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7D31F" w14:textId="77777777" w:rsidR="002039B1" w:rsidRPr="00017E07" w:rsidRDefault="3FD98312" w:rsidP="006E09F5">
      <w:pPr>
        <w:spacing w:before="0" w:after="0"/>
        <w:ind w:right="-418"/>
        <w:jc w:val="right"/>
        <w:rPr>
          <w:noProof/>
          <w:szCs w:val="24"/>
        </w:rPr>
      </w:pPr>
      <w:bookmarkStart w:id="0" w:name="_Toc103684215"/>
      <w:bookmarkStart w:id="1" w:name="_Toc103866966"/>
      <w:bookmarkStart w:id="2" w:name="_Toc137134653"/>
      <w:bookmarkStart w:id="3" w:name="_Toc119685187"/>
      <w:r w:rsidRPr="00017E07">
        <w:rPr>
          <w:noProof/>
          <w:szCs w:val="24"/>
        </w:rPr>
        <w:t>Приложение I</w:t>
      </w:r>
      <w:r w:rsidR="00983F4E" w:rsidRPr="00017E07">
        <w:rPr>
          <w:noProof/>
          <w:szCs w:val="24"/>
        </w:rPr>
        <w:t>II</w:t>
      </w:r>
      <w:r w:rsidRPr="00017E07">
        <w:rPr>
          <w:noProof/>
          <w:szCs w:val="24"/>
        </w:rPr>
        <w:t> </w:t>
      </w:r>
      <w:bookmarkEnd w:id="0"/>
      <w:bookmarkEnd w:id="1"/>
      <w:bookmarkEnd w:id="2"/>
      <w:bookmarkEnd w:id="3"/>
    </w:p>
    <w:p w14:paraId="376B2786" w14:textId="77777777" w:rsidR="00461CB5" w:rsidRDefault="00461CB5" w:rsidP="00461CB5">
      <w:pPr>
        <w:spacing w:before="0" w:after="0"/>
        <w:ind w:right="-418"/>
        <w:jc w:val="center"/>
        <w:rPr>
          <w:b/>
          <w:noProof/>
          <w:color w:val="2E74B5" w:themeColor="accent1" w:themeShade="BF"/>
          <w:sz w:val="32"/>
          <w:szCs w:val="32"/>
          <w:u w:val="single"/>
          <w:lang w:val="bg-BG"/>
        </w:rPr>
      </w:pPr>
    </w:p>
    <w:p w14:paraId="24D822A9" w14:textId="77777777" w:rsidR="00461CB5" w:rsidRPr="00461CB5" w:rsidRDefault="00461CB5" w:rsidP="00461CB5">
      <w:pPr>
        <w:spacing w:before="0" w:after="0"/>
        <w:ind w:right="-418"/>
        <w:jc w:val="center"/>
        <w:rPr>
          <w:b/>
          <w:noProof/>
          <w:color w:val="2E74B5" w:themeColor="accent1" w:themeShade="BF"/>
          <w:sz w:val="32"/>
          <w:szCs w:val="32"/>
          <w:u w:val="single"/>
          <w:lang w:val="bg-BG"/>
        </w:rPr>
      </w:pPr>
      <w:r w:rsidRPr="00461CB5">
        <w:rPr>
          <w:b/>
          <w:noProof/>
          <w:color w:val="2E74B5" w:themeColor="accent1" w:themeShade="BF"/>
          <w:sz w:val="32"/>
          <w:szCs w:val="32"/>
          <w:u w:val="single"/>
          <w:lang w:val="bg-BG"/>
        </w:rPr>
        <w:t>Програма „Цифрово десетилетие“ до 2030 г.</w:t>
      </w:r>
    </w:p>
    <w:p w14:paraId="12B68537" w14:textId="77777777" w:rsidR="00461CB5" w:rsidRPr="00461CB5" w:rsidRDefault="00461CB5" w:rsidP="00461CB5">
      <w:pPr>
        <w:spacing w:before="0" w:after="0"/>
        <w:ind w:right="-418"/>
        <w:jc w:val="center"/>
        <w:rPr>
          <w:b/>
          <w:noProof/>
          <w:color w:val="2E74B5" w:themeColor="accent1" w:themeShade="BF"/>
          <w:sz w:val="32"/>
          <w:szCs w:val="32"/>
          <w:u w:val="single"/>
          <w:lang w:val="bg-BG"/>
        </w:rPr>
      </w:pPr>
      <w:r w:rsidRPr="00461CB5">
        <w:rPr>
          <w:b/>
          <w:noProof/>
          <w:color w:val="2E74B5" w:themeColor="accent1" w:themeShade="BF"/>
          <w:sz w:val="32"/>
          <w:szCs w:val="32"/>
          <w:u w:val="single"/>
          <w:lang w:val="bg-BG"/>
        </w:rPr>
        <w:t>Пътна карта на България</w:t>
      </w:r>
    </w:p>
    <w:p w14:paraId="7F213DF5" w14:textId="77777777" w:rsidR="00461CB5" w:rsidRDefault="00461CB5" w:rsidP="00461CB5">
      <w:pPr>
        <w:spacing w:before="0" w:after="0"/>
        <w:ind w:right="-418"/>
        <w:jc w:val="right"/>
        <w:rPr>
          <w:noProof/>
          <w:szCs w:val="24"/>
        </w:rPr>
      </w:pPr>
    </w:p>
    <w:p w14:paraId="3952DBF0" w14:textId="77777777" w:rsidR="00461CB5" w:rsidRPr="00461CB5" w:rsidRDefault="00461CB5" w:rsidP="00461CB5">
      <w:pPr>
        <w:spacing w:before="0"/>
        <w:ind w:right="-418"/>
        <w:rPr>
          <w:b/>
          <w:noProof/>
          <w:szCs w:val="24"/>
        </w:rPr>
      </w:pPr>
      <w:r w:rsidRPr="00461CB5">
        <w:rPr>
          <w:b/>
          <w:noProof/>
          <w:szCs w:val="24"/>
        </w:rPr>
        <w:t xml:space="preserve">Раздел 1: Анализ на актуалното състояние на цифровата трансформация в специфичния за </w:t>
      </w:r>
      <w:r w:rsidRPr="00461CB5">
        <w:rPr>
          <w:b/>
          <w:noProof/>
          <w:szCs w:val="24"/>
          <w:lang w:val="bg-BG"/>
        </w:rPr>
        <w:t>България</w:t>
      </w:r>
      <w:r w:rsidRPr="00461CB5">
        <w:rPr>
          <w:b/>
          <w:noProof/>
          <w:szCs w:val="24"/>
        </w:rPr>
        <w:t xml:space="preserve"> контекст</w:t>
      </w:r>
    </w:p>
    <w:p w14:paraId="3ACC4A73" w14:textId="77777777" w:rsidR="00461CB5" w:rsidRPr="00461CB5" w:rsidRDefault="00461CB5" w:rsidP="00461CB5">
      <w:pPr>
        <w:keepNext/>
        <w:keepLines/>
        <w:spacing w:before="0"/>
        <w:jc w:val="left"/>
        <w:outlineLvl w:val="2"/>
        <w:rPr>
          <w:rFonts w:eastAsiaTheme="majorEastAsia" w:cstheme="majorBidi"/>
          <w:kern w:val="2"/>
          <w:szCs w:val="24"/>
          <w:lang w:val="bg-BG" w:eastAsia="en-US" w:bidi="ar-SA"/>
          <w14:ligatures w14:val="standardContextual"/>
        </w:rPr>
      </w:pPr>
      <w:r w:rsidRPr="00461CB5">
        <w:rPr>
          <w:rFonts w:eastAsiaTheme="majorEastAsia" w:cstheme="majorBidi"/>
          <w:kern w:val="2"/>
          <w:szCs w:val="24"/>
          <w:lang w:val="bg-BG" w:eastAsia="en-US" w:bidi="ar-SA"/>
          <w14:ligatures w14:val="standardContextual"/>
        </w:rPr>
        <w:t>Цифрови умения</w:t>
      </w:r>
    </w:p>
    <w:p w14:paraId="4A50E376" w14:textId="77777777" w:rsidR="00461CB5" w:rsidRPr="00461CB5" w:rsidRDefault="00461CB5" w:rsidP="00461CB5">
      <w:pPr>
        <w:keepNext/>
        <w:keepLines/>
        <w:spacing w:before="0"/>
        <w:jc w:val="left"/>
        <w:outlineLvl w:val="2"/>
        <w:rPr>
          <w:rFonts w:eastAsiaTheme="majorEastAsia" w:cstheme="majorBidi"/>
          <w:kern w:val="2"/>
          <w:szCs w:val="24"/>
          <w:lang w:val="bg-BG" w:eastAsia="en-US" w:bidi="ar-SA"/>
          <w14:ligatures w14:val="standardContextual"/>
        </w:rPr>
      </w:pPr>
      <w:r w:rsidRPr="00461CB5">
        <w:rPr>
          <w:rFonts w:eastAsiaTheme="majorEastAsia" w:cstheme="majorBidi"/>
          <w:kern w:val="2"/>
          <w:szCs w:val="24"/>
          <w:lang w:val="bg-BG" w:eastAsia="en-US" w:bidi="ar-SA"/>
          <w14:ligatures w14:val="standardContextual"/>
        </w:rPr>
        <w:t>Цифрова инфраструктура</w:t>
      </w:r>
    </w:p>
    <w:p w14:paraId="1C32FCDD" w14:textId="77777777" w:rsidR="00461CB5" w:rsidRPr="00461CB5" w:rsidRDefault="00461CB5" w:rsidP="00461CB5">
      <w:pPr>
        <w:keepNext/>
        <w:keepLines/>
        <w:spacing w:before="0"/>
        <w:jc w:val="left"/>
        <w:outlineLvl w:val="2"/>
        <w:rPr>
          <w:rFonts w:eastAsiaTheme="majorEastAsia" w:cstheme="majorBidi"/>
          <w:kern w:val="2"/>
          <w:szCs w:val="24"/>
          <w:lang w:val="bg-BG" w:eastAsia="en-US" w:bidi="ar-SA"/>
          <w14:ligatures w14:val="standardContextual"/>
        </w:rPr>
      </w:pPr>
      <w:r w:rsidRPr="00461CB5">
        <w:rPr>
          <w:rFonts w:eastAsiaTheme="majorEastAsia" w:cstheme="majorBidi"/>
          <w:kern w:val="2"/>
          <w:szCs w:val="24"/>
          <w:lang w:val="bg-BG" w:eastAsia="en-US" w:bidi="ar-SA"/>
          <w14:ligatures w14:val="standardContextual"/>
        </w:rPr>
        <w:t>Цифрова трансформация на предприятията</w:t>
      </w:r>
    </w:p>
    <w:p w14:paraId="6B1B5956" w14:textId="77777777" w:rsidR="00461CB5" w:rsidRPr="00461CB5" w:rsidRDefault="00461CB5" w:rsidP="00461CB5">
      <w:pPr>
        <w:keepNext/>
        <w:keepLines/>
        <w:spacing w:before="0" w:after="240"/>
        <w:jc w:val="left"/>
        <w:outlineLvl w:val="2"/>
        <w:rPr>
          <w:rFonts w:eastAsiaTheme="majorEastAsia" w:cstheme="majorBidi"/>
          <w:kern w:val="2"/>
          <w:szCs w:val="24"/>
          <w:lang w:val="bg-BG" w:eastAsia="en-US" w:bidi="ar-SA"/>
          <w14:ligatures w14:val="standardContextual"/>
        </w:rPr>
      </w:pPr>
      <w:r w:rsidRPr="00461CB5">
        <w:rPr>
          <w:rFonts w:eastAsiaTheme="majorEastAsia" w:cstheme="majorBidi"/>
          <w:kern w:val="2"/>
          <w:szCs w:val="24"/>
          <w:lang w:val="bg-BG" w:eastAsia="en-US" w:bidi="ar-SA"/>
          <w14:ligatures w14:val="standardContextual"/>
        </w:rPr>
        <w:t>Цифрово управление</w:t>
      </w:r>
      <w:r w:rsidRPr="00461CB5">
        <w:rPr>
          <w:rFonts w:eastAsiaTheme="majorEastAsia" w:cstheme="majorBidi"/>
          <w:kern w:val="2"/>
          <w:szCs w:val="24"/>
          <w:lang w:val="en-US" w:eastAsia="en-US" w:bidi="ar-SA"/>
          <w14:ligatures w14:val="standardContextual"/>
        </w:rPr>
        <w:t xml:space="preserve"> </w:t>
      </w:r>
      <w:r w:rsidRPr="00461CB5">
        <w:rPr>
          <w:rFonts w:eastAsiaTheme="majorEastAsia" w:cstheme="majorBidi"/>
          <w:kern w:val="2"/>
          <w:szCs w:val="24"/>
          <w:lang w:val="bg-BG" w:eastAsia="en-US" w:bidi="ar-SA"/>
          <w14:ligatures w14:val="standardContextual"/>
        </w:rPr>
        <w:t>(цифровизация на обществените услуги)</w:t>
      </w:r>
    </w:p>
    <w:p w14:paraId="133F3B25" w14:textId="77777777" w:rsidR="00461CB5" w:rsidRPr="00461CB5" w:rsidRDefault="00461CB5" w:rsidP="00461CB5">
      <w:pPr>
        <w:spacing w:before="0"/>
        <w:ind w:right="-418"/>
        <w:rPr>
          <w:b/>
          <w:noProof/>
          <w:szCs w:val="24"/>
        </w:rPr>
      </w:pPr>
      <w:r w:rsidRPr="00461CB5">
        <w:rPr>
          <w:b/>
          <w:noProof/>
          <w:szCs w:val="24"/>
        </w:rPr>
        <w:t>Раздел 2: Национални траектории и целеви стойности, които да допринесат за постигането на целите на ЕС в областта на цифровите технологии</w:t>
      </w:r>
    </w:p>
    <w:p w14:paraId="7BCCBA80" w14:textId="77777777" w:rsidR="00461CB5" w:rsidRPr="00461CB5" w:rsidRDefault="00461CB5" w:rsidP="00461CB5">
      <w:pPr>
        <w:spacing w:before="0"/>
        <w:ind w:right="-418"/>
        <w:rPr>
          <w:b/>
          <w:noProof/>
          <w:szCs w:val="24"/>
        </w:rPr>
      </w:pPr>
      <w:r w:rsidRPr="00461CB5">
        <w:rPr>
          <w:b/>
          <w:noProof/>
          <w:szCs w:val="24"/>
        </w:rPr>
        <w:t>Раздел 3: Политики, мерки и действия за постигане на цифровите цели</w:t>
      </w:r>
    </w:p>
    <w:p w14:paraId="781BCC50" w14:textId="77777777" w:rsidR="00461CB5" w:rsidRPr="00461CB5" w:rsidRDefault="00461CB5" w:rsidP="00461CB5">
      <w:pPr>
        <w:spacing w:before="0"/>
        <w:ind w:right="-418"/>
        <w:rPr>
          <w:bCs/>
          <w:i/>
          <w:szCs w:val="24"/>
          <w:lang w:val="bg-BG"/>
        </w:rPr>
      </w:pPr>
      <w:r w:rsidRPr="00461CB5">
        <w:rPr>
          <w:noProof/>
          <w:szCs w:val="24"/>
          <w:lang w:val="bg-BG"/>
        </w:rPr>
        <w:t>3.1 Общ преглед на мерките за цел:</w:t>
      </w:r>
      <w:r w:rsidRPr="00461CB5">
        <w:rPr>
          <w:i/>
          <w:noProof/>
          <w:szCs w:val="24"/>
          <w:lang w:val="bg-BG"/>
        </w:rPr>
        <w:t xml:space="preserve"> </w:t>
      </w:r>
    </w:p>
    <w:p w14:paraId="5D7A172A" w14:textId="7605379A" w:rsidR="00461CB5" w:rsidRPr="00461CB5" w:rsidRDefault="00461CB5" w:rsidP="00461CB5">
      <w:pPr>
        <w:spacing w:before="0"/>
        <w:rPr>
          <w:noProof/>
          <w:szCs w:val="24"/>
          <w:lang w:val="bg-BG"/>
        </w:rPr>
      </w:pPr>
      <w:r w:rsidRPr="00461CB5">
        <w:rPr>
          <w:noProof/>
          <w:szCs w:val="24"/>
          <w:lang w:val="bg-BG"/>
        </w:rPr>
        <w:t>Ц</w:t>
      </w:r>
      <w:r w:rsidR="00ED719D" w:rsidRPr="00461CB5">
        <w:rPr>
          <w:noProof/>
          <w:szCs w:val="24"/>
          <w:lang w:val="bg-BG"/>
        </w:rPr>
        <w:t>ифрови умения</w:t>
      </w:r>
    </w:p>
    <w:p w14:paraId="2FD79B13" w14:textId="77B1D50C" w:rsidR="00461CB5" w:rsidRPr="00461CB5" w:rsidRDefault="00461CB5" w:rsidP="00461CB5">
      <w:pPr>
        <w:spacing w:before="0"/>
        <w:rPr>
          <w:noProof/>
          <w:szCs w:val="24"/>
          <w:lang w:val="bg-BG"/>
        </w:rPr>
      </w:pPr>
      <w:r w:rsidRPr="00461CB5">
        <w:rPr>
          <w:noProof/>
          <w:szCs w:val="24"/>
          <w:lang w:val="bg-BG"/>
        </w:rPr>
        <w:t>Ц</w:t>
      </w:r>
      <w:r w:rsidR="00ED719D" w:rsidRPr="00461CB5">
        <w:rPr>
          <w:noProof/>
          <w:szCs w:val="24"/>
          <w:lang w:val="bg-BG"/>
        </w:rPr>
        <w:t>ифрови инфраструктури</w:t>
      </w:r>
    </w:p>
    <w:p w14:paraId="7D64E231" w14:textId="1AE61FB9" w:rsidR="00461CB5" w:rsidRPr="00461CB5" w:rsidRDefault="00461CB5" w:rsidP="00461CB5">
      <w:pPr>
        <w:spacing w:before="0"/>
        <w:rPr>
          <w:noProof/>
          <w:szCs w:val="24"/>
          <w:lang w:val="bg-BG"/>
        </w:rPr>
      </w:pPr>
      <w:r w:rsidRPr="00461CB5">
        <w:rPr>
          <w:noProof/>
          <w:szCs w:val="24"/>
          <w:lang w:val="bg-BG"/>
        </w:rPr>
        <w:t>Ц</w:t>
      </w:r>
      <w:r w:rsidR="00ED719D" w:rsidRPr="00461CB5">
        <w:rPr>
          <w:noProof/>
          <w:szCs w:val="24"/>
          <w:lang w:val="bg-BG"/>
        </w:rPr>
        <w:t>ифровизация на предприятията</w:t>
      </w:r>
    </w:p>
    <w:p w14:paraId="22467E25" w14:textId="7813FD87" w:rsidR="00461CB5" w:rsidRPr="00461CB5" w:rsidRDefault="00461CB5" w:rsidP="00461CB5">
      <w:pPr>
        <w:spacing w:before="0" w:after="240"/>
        <w:rPr>
          <w:noProof/>
          <w:szCs w:val="24"/>
          <w:lang w:val="bg-BG"/>
        </w:rPr>
      </w:pPr>
      <w:r w:rsidRPr="00461CB5">
        <w:rPr>
          <w:noProof/>
          <w:szCs w:val="24"/>
          <w:lang w:val="bg-BG"/>
        </w:rPr>
        <w:t>Ц</w:t>
      </w:r>
      <w:r w:rsidR="00ED719D" w:rsidRPr="00461CB5">
        <w:rPr>
          <w:noProof/>
          <w:szCs w:val="24"/>
          <w:lang w:val="bg-BG"/>
        </w:rPr>
        <w:t>ифрови обществени услуги</w:t>
      </w:r>
    </w:p>
    <w:p w14:paraId="05620D2A" w14:textId="77777777" w:rsidR="00461CB5" w:rsidRPr="00461CB5" w:rsidRDefault="00461CB5" w:rsidP="00461CB5">
      <w:pPr>
        <w:spacing w:before="0"/>
        <w:ind w:right="-676"/>
        <w:rPr>
          <w:b/>
          <w:noProof/>
          <w:szCs w:val="24"/>
        </w:rPr>
      </w:pPr>
      <w:r w:rsidRPr="00461CB5">
        <w:rPr>
          <w:b/>
          <w:noProof/>
          <w:szCs w:val="24"/>
        </w:rPr>
        <w:t>Раздел 4: Политики, мерки и действия, които допринасят за постигането на общите цели</w:t>
      </w:r>
    </w:p>
    <w:p w14:paraId="1D9FAED2" w14:textId="77777777" w:rsidR="00461CB5" w:rsidRPr="00461CB5" w:rsidRDefault="00461CB5" w:rsidP="00461CB5">
      <w:pPr>
        <w:spacing w:before="0" w:after="240"/>
        <w:ind w:right="-691"/>
        <w:rPr>
          <w:b/>
          <w:noProof/>
          <w:szCs w:val="24"/>
        </w:rPr>
      </w:pPr>
      <w:r w:rsidRPr="00461CB5">
        <w:rPr>
          <w:b/>
          <w:noProof/>
          <w:szCs w:val="24"/>
        </w:rPr>
        <w:t xml:space="preserve">Раздел 5: Сътрудничество на равнище ЕС </w:t>
      </w:r>
    </w:p>
    <w:p w14:paraId="1202685D" w14:textId="77777777" w:rsidR="00461CB5" w:rsidRPr="00461CB5" w:rsidRDefault="00461CB5" w:rsidP="00461CB5">
      <w:pPr>
        <w:spacing w:before="0"/>
        <w:ind w:right="-688"/>
        <w:rPr>
          <w:noProof/>
          <w:szCs w:val="24"/>
        </w:rPr>
      </w:pPr>
      <w:r w:rsidRPr="00461CB5">
        <w:rPr>
          <w:noProof/>
          <w:szCs w:val="24"/>
        </w:rPr>
        <w:t xml:space="preserve">5.1 Многонационални проекти </w:t>
      </w:r>
    </w:p>
    <w:p w14:paraId="016A6280" w14:textId="77777777" w:rsidR="00461CB5" w:rsidRPr="00461CB5" w:rsidRDefault="00461CB5" w:rsidP="00461CB5">
      <w:pPr>
        <w:spacing w:before="0" w:after="240"/>
        <w:ind w:right="-691"/>
        <w:rPr>
          <w:noProof/>
          <w:szCs w:val="24"/>
        </w:rPr>
      </w:pPr>
      <w:r w:rsidRPr="00461CB5">
        <w:rPr>
          <w:noProof/>
          <w:szCs w:val="24"/>
        </w:rPr>
        <w:t>5.2. Благоприятстващи фактори на равнище ЕС</w:t>
      </w:r>
    </w:p>
    <w:p w14:paraId="69516A24" w14:textId="77777777" w:rsidR="00461CB5" w:rsidRPr="00461CB5" w:rsidRDefault="00461CB5" w:rsidP="00461CB5">
      <w:pPr>
        <w:spacing w:before="0" w:after="240"/>
        <w:ind w:right="-691"/>
        <w:rPr>
          <w:b/>
          <w:noProof/>
          <w:szCs w:val="24"/>
        </w:rPr>
      </w:pPr>
      <w:r w:rsidRPr="00461CB5">
        <w:rPr>
          <w:b/>
          <w:noProof/>
          <w:szCs w:val="24"/>
        </w:rPr>
        <w:t>Раздел 6: Обратна информация от заинтересованите страни</w:t>
      </w:r>
    </w:p>
    <w:p w14:paraId="7361D645" w14:textId="77777777" w:rsidR="00461CB5" w:rsidRPr="00461CB5" w:rsidRDefault="00461CB5" w:rsidP="00461CB5">
      <w:pPr>
        <w:spacing w:before="0"/>
        <w:ind w:right="-688"/>
        <w:rPr>
          <w:b/>
          <w:noProof/>
          <w:szCs w:val="24"/>
        </w:rPr>
      </w:pPr>
      <w:r w:rsidRPr="00461CB5">
        <w:rPr>
          <w:b/>
          <w:noProof/>
          <w:szCs w:val="24"/>
        </w:rPr>
        <w:t>Раздел 7: Общо въздействие и заключение</w:t>
      </w:r>
    </w:p>
    <w:p w14:paraId="0B660FA7" w14:textId="77777777" w:rsidR="00461CB5" w:rsidRDefault="00461CB5">
      <w:pPr>
        <w:spacing w:before="0" w:after="0"/>
        <w:jc w:val="left"/>
        <w:rPr>
          <w:b/>
          <w:noProof/>
          <w:sz w:val="28"/>
          <w:szCs w:val="28"/>
          <w:u w:val="single"/>
        </w:rPr>
      </w:pPr>
      <w:r>
        <w:rPr>
          <w:b/>
          <w:noProof/>
          <w:sz w:val="28"/>
          <w:szCs w:val="28"/>
          <w:u w:val="single"/>
        </w:rPr>
        <w:br w:type="page"/>
      </w:r>
    </w:p>
    <w:p w14:paraId="65733370" w14:textId="77777777" w:rsidR="00215D48" w:rsidRDefault="00330711" w:rsidP="006E09F5">
      <w:pPr>
        <w:spacing w:before="0" w:after="0"/>
        <w:ind w:right="-418"/>
        <w:rPr>
          <w:b/>
          <w:noProof/>
          <w:sz w:val="28"/>
          <w:szCs w:val="28"/>
          <w:u w:val="single"/>
        </w:rPr>
      </w:pPr>
      <w:r w:rsidRPr="001A1356">
        <w:rPr>
          <w:b/>
          <w:noProof/>
          <w:sz w:val="28"/>
          <w:szCs w:val="28"/>
          <w:u w:val="single"/>
        </w:rPr>
        <w:lastRenderedPageBreak/>
        <w:t xml:space="preserve">Раздел 1: </w:t>
      </w:r>
      <w:r w:rsidR="001A1356" w:rsidRPr="001A1356">
        <w:rPr>
          <w:b/>
          <w:noProof/>
          <w:sz w:val="28"/>
          <w:szCs w:val="28"/>
          <w:u w:val="single"/>
        </w:rPr>
        <w:t xml:space="preserve">Анализ на актуалното състояние на цифровата трансформация в специфичния за </w:t>
      </w:r>
      <w:r w:rsidR="001A1356">
        <w:rPr>
          <w:b/>
          <w:noProof/>
          <w:sz w:val="28"/>
          <w:szCs w:val="28"/>
          <w:u w:val="single"/>
          <w:lang w:val="bg-BG"/>
        </w:rPr>
        <w:t>България</w:t>
      </w:r>
      <w:r w:rsidR="001A1356" w:rsidRPr="001A1356">
        <w:rPr>
          <w:b/>
          <w:noProof/>
          <w:sz w:val="28"/>
          <w:szCs w:val="28"/>
          <w:u w:val="single"/>
        </w:rPr>
        <w:t xml:space="preserve"> контекст</w:t>
      </w:r>
    </w:p>
    <w:p w14:paraId="0F892B41" w14:textId="77777777" w:rsidR="00BF6A81" w:rsidRPr="001A1356" w:rsidRDefault="00BF6A81" w:rsidP="006E09F5">
      <w:pPr>
        <w:spacing w:before="0" w:after="0"/>
        <w:ind w:right="-418"/>
        <w:rPr>
          <w:b/>
          <w:noProof/>
          <w:sz w:val="28"/>
          <w:szCs w:val="28"/>
          <w:u w:val="single"/>
        </w:rPr>
      </w:pPr>
    </w:p>
    <w:p w14:paraId="1C4D0EBE" w14:textId="77777777" w:rsidR="00BF6A81" w:rsidRPr="00372208" w:rsidRDefault="00BF6A81" w:rsidP="006E09F5">
      <w:pPr>
        <w:keepNext/>
        <w:keepLines/>
        <w:spacing w:before="0" w:after="0"/>
        <w:jc w:val="left"/>
        <w:outlineLvl w:val="2"/>
        <w:rPr>
          <w:rFonts w:eastAsiaTheme="majorEastAsia" w:cstheme="majorBidi"/>
          <w:b/>
          <w:color w:val="0070C0"/>
          <w:kern w:val="2"/>
          <w:sz w:val="26"/>
          <w:szCs w:val="26"/>
          <w:u w:val="single"/>
          <w:lang w:val="bg-BG" w:eastAsia="en-US" w:bidi="ar-SA"/>
          <w14:ligatures w14:val="standardContextual"/>
        </w:rPr>
      </w:pPr>
      <w:bookmarkStart w:id="4" w:name="_Toc151120454"/>
      <w:r w:rsidRPr="00BF6A81">
        <w:rPr>
          <w:rFonts w:eastAsiaTheme="majorEastAsia" w:cstheme="majorBidi"/>
          <w:b/>
          <w:color w:val="0070C0"/>
          <w:kern w:val="2"/>
          <w:sz w:val="26"/>
          <w:szCs w:val="26"/>
          <w:u w:val="single"/>
          <w:lang w:val="bg-BG" w:eastAsia="en-US" w:bidi="ar-SA"/>
          <w14:ligatures w14:val="standardContextual"/>
        </w:rPr>
        <w:t>Цифрови умения</w:t>
      </w:r>
      <w:bookmarkEnd w:id="4"/>
    </w:p>
    <w:p w14:paraId="533B565B" w14:textId="77777777" w:rsidR="00372208" w:rsidRPr="00D2519B" w:rsidRDefault="00372208" w:rsidP="006E09F5">
      <w:pPr>
        <w:spacing w:before="0" w:after="0"/>
        <w:ind w:right="-360"/>
        <w:rPr>
          <w:rFonts w:eastAsia="Arial"/>
          <w:b/>
          <w:color w:val="2F5496"/>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Силни страни</w:t>
      </w:r>
    </w:p>
    <w:tbl>
      <w:tblPr>
        <w:tblW w:w="9450" w:type="dxa"/>
        <w:tblLayout w:type="fixed"/>
        <w:tblLook w:val="0400" w:firstRow="0" w:lastRow="0" w:firstColumn="0" w:lastColumn="0" w:noHBand="0" w:noVBand="1"/>
      </w:tblPr>
      <w:tblGrid>
        <w:gridCol w:w="9450"/>
      </w:tblGrid>
      <w:tr w:rsidR="00372208" w:rsidRPr="00372208" w14:paraId="5B907729" w14:textId="77777777" w:rsidTr="00372208">
        <w:trPr>
          <w:trHeight w:val="260"/>
        </w:trPr>
        <w:tc>
          <w:tcPr>
            <w:tcW w:w="9450" w:type="dxa"/>
            <w:shd w:val="clear" w:color="auto" w:fill="E2EFD9" w:themeFill="accent6" w:themeFillTint="33"/>
            <w:vAlign w:val="center"/>
          </w:tcPr>
          <w:p w14:paraId="266CB7E7" w14:textId="77777777" w:rsidR="00372208" w:rsidRPr="00372208" w:rsidRDefault="0037220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Много признати университети, предлагащи компютърни науки и ИТ програми с хиляди завършили, които получават инженерни дипломи всяка година</w:t>
            </w:r>
          </w:p>
          <w:p w14:paraId="33D7E067" w14:textId="77777777" w:rsidR="00372208" w:rsidRPr="00372208" w:rsidRDefault="0037220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Силни традиционни технически умения и STEM професионалисти</w:t>
            </w:r>
          </w:p>
          <w:p w14:paraId="7BC88DD4" w14:textId="77777777" w:rsidR="00372208" w:rsidRPr="00372208" w:rsidRDefault="0037220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Сравнително добри резултати по отношение на образованата работна сила, броя на изследователите и специалистите. България е сред световните лидери що се отнася до съответствието на уменията на работниците, чието образование съответства на тяхната професия и професионалното записване</w:t>
            </w:r>
          </w:p>
          <w:p w14:paraId="57F609FB" w14:textId="77777777" w:rsidR="00372208" w:rsidRPr="00372208" w:rsidRDefault="0037220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В топ списъка на държавите с по-висок среден доход благодарение на реализираните подобрения в стълбовете на GTCI</w:t>
            </w:r>
            <w:r w:rsidRPr="00FF73DB">
              <w:rPr>
                <w:rFonts w:eastAsia="Arial"/>
                <w:color w:val="000000"/>
                <w:kern w:val="2"/>
                <w:szCs w:val="24"/>
                <w:vertAlign w:val="superscript"/>
                <w:lang w:val="bg-BG" w:eastAsia="en-US" w:bidi="ar-SA"/>
                <w14:ligatures w14:val="standardContextual"/>
              </w:rPr>
              <w:footnoteReference w:id="2"/>
            </w:r>
            <w:r w:rsidRPr="00372208">
              <w:rPr>
                <w:rFonts w:eastAsia="Arial"/>
                <w:color w:val="000000"/>
                <w:kern w:val="2"/>
                <w:szCs w:val="24"/>
                <w:lang w:val="bg-BG" w:eastAsia="en-US" w:bidi="ar-SA"/>
                <w14:ligatures w14:val="standardContextual"/>
              </w:rPr>
              <w:t xml:space="preserve"> за задържане на специалисти и професионални и технически умения през последните години</w:t>
            </w:r>
          </w:p>
          <w:p w14:paraId="14E9C7B7" w14:textId="77777777" w:rsidR="00372208" w:rsidRPr="00372208" w:rsidRDefault="00372208" w:rsidP="006E09F5">
            <w:pPr>
              <w:numPr>
                <w:ilvl w:val="0"/>
                <w:numId w:val="59"/>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ИИКТ-БАН Високопроизводителен изчислителен център и наличие на научен потенциал</w:t>
            </w:r>
          </w:p>
          <w:p w14:paraId="679F6FAD" w14:textId="77777777" w:rsidR="00372208" w:rsidRPr="00372208" w:rsidRDefault="00372208" w:rsidP="006E09F5">
            <w:pPr>
              <w:numPr>
                <w:ilvl w:val="0"/>
                <w:numId w:val="59"/>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 xml:space="preserve">Наличие на изследователска инфраструктура </w:t>
            </w:r>
          </w:p>
          <w:p w14:paraId="6A8C2287" w14:textId="77777777" w:rsidR="00372208" w:rsidRDefault="00372208" w:rsidP="006E09F5">
            <w:pPr>
              <w:numPr>
                <w:ilvl w:val="0"/>
                <w:numId w:val="59"/>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На първо място в ЕС по отношение на дела на жените специалисти в областта на ИКТ</w:t>
            </w:r>
          </w:p>
          <w:p w14:paraId="1D15775A" w14:textId="746C3F21" w:rsidR="0094304A" w:rsidRPr="00372208" w:rsidRDefault="0094304A" w:rsidP="006E09F5">
            <w:pPr>
              <w:numPr>
                <w:ilvl w:val="0"/>
                <w:numId w:val="59"/>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Pr>
                <w:rFonts w:eastAsia="Arial"/>
                <w:color w:val="000000"/>
                <w:kern w:val="2"/>
                <w:szCs w:val="24"/>
                <w:lang w:val="en-US" w:eastAsia="en-US" w:bidi="ar-SA"/>
                <w14:ligatures w14:val="standardContextual"/>
              </w:rPr>
              <w:t>INSAIT</w:t>
            </w:r>
            <w:r w:rsidRPr="00BD7E92">
              <w:rPr>
                <w:rFonts w:eastAsia="Arial"/>
                <w:color w:val="000000"/>
                <w:kern w:val="2"/>
                <w:szCs w:val="24"/>
                <w:lang w:val="bg-BG" w:eastAsia="en-US" w:bidi="ar-SA"/>
                <w14:ligatures w14:val="standardContextual"/>
              </w:rPr>
              <w:t xml:space="preserve"> </w:t>
            </w:r>
            <w:r>
              <w:rPr>
                <w:rFonts w:eastAsia="Arial"/>
                <w:color w:val="000000"/>
                <w:kern w:val="2"/>
                <w:szCs w:val="24"/>
                <w:lang w:val="bg-BG" w:eastAsia="en-US" w:bidi="ar-SA"/>
                <w14:ligatures w14:val="standardContextual"/>
              </w:rPr>
              <w:t>Институт за компютърни науки, изкуствен интелект и технологии – първи по рода си в Източна Европа, който привлича таланти от цял свят в своите изследователски програми</w:t>
            </w:r>
          </w:p>
        </w:tc>
      </w:tr>
    </w:tbl>
    <w:p w14:paraId="503833F7" w14:textId="77777777" w:rsidR="00372208"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172E5CEE" w14:textId="77777777" w:rsidR="00372208" w:rsidRPr="00D2519B"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Слабости</w:t>
      </w:r>
    </w:p>
    <w:tbl>
      <w:tblPr>
        <w:tblW w:w="9450" w:type="dxa"/>
        <w:tblLayout w:type="fixed"/>
        <w:tblLook w:val="0400" w:firstRow="0" w:lastRow="0" w:firstColumn="0" w:lastColumn="0" w:noHBand="0" w:noVBand="1"/>
      </w:tblPr>
      <w:tblGrid>
        <w:gridCol w:w="9450"/>
      </w:tblGrid>
      <w:tr w:rsidR="00372208" w:rsidRPr="00372208" w14:paraId="7BE58C73" w14:textId="77777777" w:rsidTr="00372208">
        <w:trPr>
          <w:trHeight w:val="260"/>
        </w:trPr>
        <w:tc>
          <w:tcPr>
            <w:tcW w:w="9450" w:type="dxa"/>
            <w:shd w:val="clear" w:color="auto" w:fill="FBE4D5" w:themeFill="accent2" w:themeFillTint="33"/>
            <w:vAlign w:val="center"/>
          </w:tcPr>
          <w:p w14:paraId="68AFD3E6" w14:textId="77777777" w:rsidR="00372208" w:rsidRPr="00372208" w:rsidRDefault="00372208" w:rsidP="006E09F5">
            <w:pPr>
              <w:numPr>
                <w:ilvl w:val="0"/>
                <w:numId w:val="60"/>
              </w:numPr>
              <w:spacing w:before="0" w:after="0"/>
              <w:ind w:left="173" w:hanging="187"/>
              <w:contextualSpacing/>
              <w:rPr>
                <w:rFonts w:eastAsia="Arial"/>
                <w:color w:val="000000"/>
                <w:kern w:val="2"/>
                <w:szCs w:val="24"/>
                <w:lang w:val="bg-BG" w:eastAsia="en-US" w:bidi="ar-SA"/>
                <w14:ligatures w14:val="standardContextual"/>
              </w:rPr>
            </w:pPr>
            <w:r w:rsidRPr="00372208">
              <w:rPr>
                <w:rFonts w:eastAsia="Arial"/>
                <w:bCs/>
                <w:color w:val="000000"/>
                <w:kern w:val="2"/>
                <w:szCs w:val="24"/>
                <w:lang w:val="bg-BG" w:eastAsia="en-US" w:bidi="ar-SA"/>
                <w14:ligatures w14:val="standardContextual"/>
              </w:rPr>
              <w:t>Огромни пропуски по отношение на цифровите умения и грамотност</w:t>
            </w:r>
            <w:r w:rsidRPr="00372208">
              <w:rPr>
                <w:rFonts w:eastAsia="Arial"/>
                <w:color w:val="000000"/>
                <w:kern w:val="2"/>
                <w:szCs w:val="24"/>
                <w:lang w:val="bg-BG" w:eastAsia="en-US" w:bidi="ar-SA"/>
                <w14:ligatures w14:val="standardContextual"/>
              </w:rPr>
              <w:t xml:space="preserve"> и използването на интернет от населението, особено в селските райони и сред възрастните хора. </w:t>
            </w:r>
          </w:p>
          <w:p w14:paraId="3C611CA9" w14:textId="77777777" w:rsidR="00372208" w:rsidRPr="00372208" w:rsidRDefault="00372208" w:rsidP="006E09F5">
            <w:pPr>
              <w:numPr>
                <w:ilvl w:val="0"/>
                <w:numId w:val="60"/>
              </w:numPr>
              <w:spacing w:before="0" w:after="0"/>
              <w:ind w:left="173" w:hanging="187"/>
              <w:contextualSpacing/>
              <w:rPr>
                <w:rFonts w:eastAsia="Arial"/>
                <w:bCs/>
                <w:color w:val="000000"/>
                <w:kern w:val="2"/>
                <w:szCs w:val="24"/>
                <w:lang w:val="bg-BG" w:eastAsia="en-US" w:bidi="ar-SA"/>
                <w14:ligatures w14:val="standardContextual"/>
              </w:rPr>
            </w:pPr>
            <w:r w:rsidRPr="00372208">
              <w:rPr>
                <w:rFonts w:eastAsia="Arial"/>
                <w:bCs/>
                <w:color w:val="000000"/>
                <w:kern w:val="2"/>
                <w:szCs w:val="24"/>
                <w:lang w:val="bg-BG" w:eastAsia="en-US" w:bidi="ar-SA"/>
                <w14:ligatures w14:val="standardContextual"/>
              </w:rPr>
              <w:t xml:space="preserve">Недостатъчна осведоменост относно онлайн безопасността и киберсигурността. </w:t>
            </w:r>
          </w:p>
          <w:p w14:paraId="74954DC4" w14:textId="77777777" w:rsidR="00372208" w:rsidRPr="00372208" w:rsidRDefault="00372208" w:rsidP="006E09F5">
            <w:pPr>
              <w:numPr>
                <w:ilvl w:val="0"/>
                <w:numId w:val="60"/>
              </w:numPr>
              <w:spacing w:before="0" w:after="0"/>
              <w:ind w:left="173" w:hanging="187"/>
              <w:contextualSpacing/>
              <w:rPr>
                <w:rFonts w:eastAsia="Arial"/>
                <w:bCs/>
                <w:color w:val="000000"/>
                <w:kern w:val="2"/>
                <w:szCs w:val="24"/>
                <w:lang w:val="bg-BG" w:eastAsia="en-US" w:bidi="ar-SA"/>
                <w14:ligatures w14:val="standardContextual"/>
              </w:rPr>
            </w:pPr>
            <w:r w:rsidRPr="00372208">
              <w:rPr>
                <w:rFonts w:eastAsia="Arial"/>
                <w:bCs/>
                <w:color w:val="000000"/>
                <w:kern w:val="2"/>
                <w:szCs w:val="24"/>
                <w:lang w:val="bg-BG" w:eastAsia="en-US" w:bidi="ar-SA"/>
                <w14:ligatures w14:val="standardContextual"/>
              </w:rPr>
              <w:t>Недостиг на квалифицирана ИТ работна сила на всички нива на управление и бизнес сектор, особено на регионално ниво</w:t>
            </w:r>
          </w:p>
          <w:p w14:paraId="1ED55842" w14:textId="77777777" w:rsidR="00372208" w:rsidRPr="00372208" w:rsidRDefault="00372208" w:rsidP="006E09F5">
            <w:pPr>
              <w:numPr>
                <w:ilvl w:val="0"/>
                <w:numId w:val="60"/>
              </w:numPr>
              <w:spacing w:before="0" w:after="0"/>
              <w:ind w:left="173" w:hanging="187"/>
              <w:contextualSpacing/>
              <w:rPr>
                <w:rFonts w:eastAsia="Arial"/>
                <w:bCs/>
                <w:color w:val="000000"/>
                <w:kern w:val="2"/>
                <w:szCs w:val="24"/>
                <w:lang w:val="bg-BG" w:eastAsia="en-US" w:bidi="ar-SA"/>
                <w14:ligatures w14:val="standardContextual"/>
              </w:rPr>
            </w:pPr>
            <w:r w:rsidRPr="00372208">
              <w:rPr>
                <w:rFonts w:eastAsia="Arial"/>
                <w:bCs/>
                <w:color w:val="000000"/>
                <w:kern w:val="2"/>
                <w:szCs w:val="24"/>
                <w:lang w:val="bg-BG" w:eastAsia="en-US" w:bidi="ar-SA"/>
                <w14:ligatures w14:val="standardContextual"/>
              </w:rPr>
              <w:t>Липса на ИКТ обучения и повишаване на уменията в организациите</w:t>
            </w:r>
          </w:p>
          <w:p w14:paraId="79A79FC9" w14:textId="77BEC42E" w:rsidR="00372208" w:rsidRPr="00372208" w:rsidRDefault="00372208" w:rsidP="006E09F5">
            <w:pPr>
              <w:numPr>
                <w:ilvl w:val="0"/>
                <w:numId w:val="60"/>
              </w:numPr>
              <w:spacing w:before="0" w:after="0"/>
              <w:ind w:left="173" w:hanging="187"/>
              <w:contextualSpacing/>
              <w:rPr>
                <w:rFonts w:eastAsia="Arial"/>
                <w:bCs/>
                <w:color w:val="000000"/>
                <w:kern w:val="2"/>
                <w:szCs w:val="24"/>
                <w:lang w:val="bg-BG" w:eastAsia="en-US" w:bidi="ar-SA"/>
                <w14:ligatures w14:val="standardContextual"/>
              </w:rPr>
            </w:pPr>
            <w:r w:rsidRPr="00372208">
              <w:rPr>
                <w:rFonts w:eastAsia="Arial"/>
                <w:bCs/>
                <w:color w:val="000000"/>
                <w:kern w:val="2"/>
                <w:szCs w:val="24"/>
                <w:lang w:val="bg-BG" w:eastAsia="en-US" w:bidi="ar-SA"/>
                <w14:ligatures w14:val="standardContextual"/>
              </w:rPr>
              <w:t>Академичните институции нямат финансиране за поддържане и надграждане на цифрови съоръжения за обучение</w:t>
            </w:r>
          </w:p>
          <w:p w14:paraId="2EA9CA9F" w14:textId="6C7907D4" w:rsidR="00372208" w:rsidRPr="00372208" w:rsidRDefault="00372208" w:rsidP="0008550D">
            <w:pPr>
              <w:numPr>
                <w:ilvl w:val="0"/>
                <w:numId w:val="60"/>
              </w:numPr>
              <w:spacing w:before="0" w:after="0"/>
              <w:ind w:left="173" w:hanging="187"/>
              <w:contextualSpacing/>
              <w:rPr>
                <w:rFonts w:eastAsia="Arial"/>
                <w:bCs/>
                <w:color w:val="000000"/>
                <w:kern w:val="2"/>
                <w:szCs w:val="24"/>
                <w:lang w:val="bg-BG" w:eastAsia="en-US" w:bidi="ar-SA"/>
                <w14:ligatures w14:val="standardContextual"/>
              </w:rPr>
            </w:pPr>
            <w:r w:rsidRPr="00372208">
              <w:rPr>
                <w:rFonts w:eastAsia="Arial"/>
                <w:bCs/>
                <w:color w:val="000000"/>
                <w:kern w:val="2"/>
                <w:szCs w:val="24"/>
                <w:lang w:val="bg-BG" w:eastAsia="en-US" w:bidi="ar-SA"/>
                <w14:ligatures w14:val="standardContextual"/>
              </w:rPr>
              <w:t>Поддържането на център за данни и осигуряването на необходимата сигурност и непрекъснатост на процесите изисква ресурси, които често не се покриват от бюджетирането на академичните среди</w:t>
            </w:r>
            <w:r w:rsidR="0008550D">
              <w:rPr>
                <w:rFonts w:eastAsia="Arial"/>
                <w:bCs/>
                <w:color w:val="000000"/>
                <w:kern w:val="2"/>
                <w:szCs w:val="24"/>
                <w:lang w:val="bg-BG" w:eastAsia="en-US" w:bidi="ar-SA"/>
                <w14:ligatures w14:val="standardContextual"/>
              </w:rPr>
              <w:t xml:space="preserve"> </w:t>
            </w:r>
            <w:r w:rsidR="0008550D" w:rsidRPr="0008550D">
              <w:rPr>
                <w:rFonts w:eastAsia="Arial"/>
                <w:bCs/>
                <w:color w:val="000000"/>
                <w:kern w:val="2"/>
                <w:szCs w:val="24"/>
                <w:lang w:val="bg-BG" w:eastAsia="en-US" w:bidi="ar-SA"/>
                <w14:ligatures w14:val="standardContextual"/>
              </w:rPr>
              <w:t>и приключват своят жизнен цикъл с приключването на основните програми за финансиране</w:t>
            </w:r>
          </w:p>
          <w:p w14:paraId="42CEFF1E" w14:textId="7A2E383D" w:rsidR="00372208" w:rsidRPr="00372208" w:rsidRDefault="00372208" w:rsidP="006E09F5">
            <w:pPr>
              <w:numPr>
                <w:ilvl w:val="0"/>
                <w:numId w:val="60"/>
              </w:numPr>
              <w:spacing w:before="0" w:after="0"/>
              <w:ind w:left="173" w:hanging="187"/>
              <w:contextualSpacing/>
              <w:rPr>
                <w:rFonts w:eastAsia="Arial"/>
                <w:bCs/>
                <w:color w:val="000000"/>
                <w:kern w:val="2"/>
                <w:szCs w:val="24"/>
                <w:lang w:val="bg-BG" w:eastAsia="en-US" w:bidi="ar-SA"/>
                <w14:ligatures w14:val="standardContextual"/>
              </w:rPr>
            </w:pPr>
            <w:r w:rsidRPr="00372208">
              <w:rPr>
                <w:rFonts w:eastAsia="Arial"/>
                <w:bCs/>
                <w:color w:val="000000"/>
                <w:kern w:val="2"/>
                <w:szCs w:val="24"/>
                <w:lang w:val="bg-BG" w:eastAsia="en-US" w:bidi="ar-SA"/>
                <w14:ligatures w14:val="standardContextual"/>
              </w:rPr>
              <w:t>Налице са дефицити в организационната среда, изразяващи се в силния традиционализъм на част от преподавателския състав в установените методики на преподаване и обща липса на цифрово обучени учители</w:t>
            </w:r>
          </w:p>
          <w:p w14:paraId="1A1DF512" w14:textId="19860792" w:rsidR="00372208" w:rsidRDefault="00372208" w:rsidP="0008550D">
            <w:pPr>
              <w:numPr>
                <w:ilvl w:val="0"/>
                <w:numId w:val="60"/>
              </w:numPr>
              <w:spacing w:before="0" w:after="0"/>
              <w:ind w:left="173" w:hanging="187"/>
              <w:contextualSpacing/>
              <w:rPr>
                <w:rFonts w:eastAsia="Arial"/>
                <w:color w:val="000000"/>
                <w:kern w:val="2"/>
                <w:szCs w:val="24"/>
                <w:lang w:val="bg-BG" w:eastAsia="en-US" w:bidi="ar-SA"/>
                <w14:ligatures w14:val="standardContextual"/>
              </w:rPr>
            </w:pPr>
            <w:r w:rsidRPr="00372208">
              <w:rPr>
                <w:rFonts w:eastAsia="Arial"/>
                <w:bCs/>
                <w:color w:val="000000"/>
                <w:kern w:val="2"/>
                <w:szCs w:val="24"/>
                <w:lang w:val="bg-BG" w:eastAsia="en-US" w:bidi="ar-SA"/>
                <w14:ligatures w14:val="standardContextual"/>
              </w:rPr>
              <w:t>Университети, организации</w:t>
            </w:r>
            <w:r w:rsidRPr="00372208">
              <w:rPr>
                <w:rFonts w:eastAsia="Arial"/>
                <w:color w:val="000000"/>
                <w:kern w:val="2"/>
                <w:szCs w:val="24"/>
                <w:lang w:val="bg-BG" w:eastAsia="en-US" w:bidi="ar-SA"/>
                <w14:ligatures w14:val="standardContextual"/>
              </w:rPr>
              <w:t xml:space="preserve"> от частния сектор и донори изпълняват програми, насочени към повишаване на цифровите умения, но тези усилия са в малък мащаб, тясно фокусирани и не обхващат цялата страна</w:t>
            </w:r>
            <w:r w:rsidR="0008550D">
              <w:rPr>
                <w:rFonts w:eastAsia="Arial"/>
                <w:color w:val="000000"/>
                <w:kern w:val="2"/>
                <w:szCs w:val="24"/>
                <w:lang w:val="bg-BG" w:eastAsia="en-US" w:bidi="ar-SA"/>
                <w14:ligatures w14:val="standardContextual"/>
              </w:rPr>
              <w:t xml:space="preserve"> </w:t>
            </w:r>
            <w:r w:rsidR="0008550D" w:rsidRPr="0008550D">
              <w:rPr>
                <w:rFonts w:eastAsia="Arial"/>
                <w:color w:val="000000"/>
                <w:kern w:val="2"/>
                <w:szCs w:val="24"/>
                <w:lang w:val="bg-BG" w:eastAsia="en-US" w:bidi="ar-SA"/>
                <w14:ligatures w14:val="standardContextual"/>
              </w:rPr>
              <w:t>с изразена диспропорция по региони NUTS2</w:t>
            </w:r>
          </w:p>
          <w:p w14:paraId="0A4F7ED8" w14:textId="77777777" w:rsidR="0094304A" w:rsidRDefault="0094304A" w:rsidP="0094304A">
            <w:pPr>
              <w:numPr>
                <w:ilvl w:val="0"/>
                <w:numId w:val="60"/>
              </w:numPr>
              <w:spacing w:before="0" w:after="0"/>
              <w:ind w:left="173" w:hanging="187"/>
              <w:contextualSpacing/>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Тревожна тенденция за опасно високи нива на обща функционална неграмотност сред младежите, което се отразява и на нивото на дигиталните умения</w:t>
            </w:r>
          </w:p>
          <w:p w14:paraId="26C1ED00" w14:textId="5A306F79" w:rsidR="0094304A" w:rsidRDefault="0094304A" w:rsidP="0094304A">
            <w:pPr>
              <w:numPr>
                <w:ilvl w:val="0"/>
                <w:numId w:val="60"/>
              </w:numPr>
              <w:spacing w:before="0" w:after="0"/>
              <w:ind w:left="173" w:hanging="187"/>
              <w:contextualSpacing/>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Силно изразен дисбаланс в изграждането на умения – малко на брой елитни училища, които изграждат топ таланти и всички останали училища</w:t>
            </w:r>
          </w:p>
          <w:p w14:paraId="78ADEC3E" w14:textId="77777777" w:rsidR="0094304A" w:rsidRDefault="0094304A" w:rsidP="0094304A">
            <w:pPr>
              <w:numPr>
                <w:ilvl w:val="0"/>
                <w:numId w:val="60"/>
              </w:numPr>
              <w:spacing w:before="0" w:after="0"/>
              <w:ind w:left="173" w:hanging="187"/>
              <w:contextualSpacing/>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Силно изразен дисбаланс в нивото на обучение в София и в страната</w:t>
            </w:r>
          </w:p>
          <w:p w14:paraId="434CFF28" w14:textId="77777777" w:rsidR="0094304A" w:rsidRPr="00372208" w:rsidRDefault="0094304A" w:rsidP="0094304A">
            <w:pPr>
              <w:numPr>
                <w:ilvl w:val="0"/>
                <w:numId w:val="60"/>
              </w:numPr>
              <w:spacing w:before="0" w:after="0"/>
              <w:ind w:left="173" w:hanging="187"/>
              <w:contextualSpacing/>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Разпокъсаност на усилията и работа „на парче“ или „на кръпки“ за решаване на текущо възникнали проблеми в системата, без дългосрочна обща визия и интегриран подход за изграждане на силно образовано население с развити дигитални умения и компетенции</w:t>
            </w:r>
          </w:p>
        </w:tc>
      </w:tr>
    </w:tbl>
    <w:p w14:paraId="304A1FB3" w14:textId="77777777" w:rsidR="00372208"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26AEDCB0" w14:textId="77777777" w:rsidR="00372208" w:rsidRPr="00D2519B"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Възможности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372208" w:rsidRPr="00372208" w14:paraId="3732CA72" w14:textId="77777777" w:rsidTr="00372208">
        <w:trPr>
          <w:trHeight w:val="50"/>
        </w:trPr>
        <w:tc>
          <w:tcPr>
            <w:tcW w:w="9450" w:type="dxa"/>
            <w:tcBorders>
              <w:top w:val="nil"/>
              <w:left w:val="nil"/>
              <w:bottom w:val="nil"/>
              <w:right w:val="nil"/>
            </w:tcBorders>
            <w:shd w:val="clear" w:color="auto" w:fill="C5E0B3" w:themeFill="accent6" w:themeFillTint="66"/>
            <w:vAlign w:val="center"/>
          </w:tcPr>
          <w:p w14:paraId="1D550A6E" w14:textId="77777777" w:rsidR="00372208" w:rsidRPr="00372208" w:rsidRDefault="0037220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Цифрово грамотно младо поколение</w:t>
            </w:r>
          </w:p>
          <w:p w14:paraId="627DE42B" w14:textId="77777777" w:rsidR="00372208" w:rsidRPr="00372208" w:rsidRDefault="0037220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lastRenderedPageBreak/>
              <w:t>Положителен баланс между половете по отношение на достъпа и използването на интернет</w:t>
            </w:r>
          </w:p>
          <w:p w14:paraId="12A72708" w14:textId="77777777" w:rsidR="00372208" w:rsidRPr="00372208" w:rsidRDefault="00372208" w:rsidP="006E09F5">
            <w:pPr>
              <w:numPr>
                <w:ilvl w:val="0"/>
                <w:numId w:val="60"/>
              </w:numP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Активни местни НПО, асоциации и частен сектор в обучението на младежи</w:t>
            </w:r>
          </w:p>
          <w:p w14:paraId="3191167A" w14:textId="77777777" w:rsidR="00372208" w:rsidRPr="00372208" w:rsidRDefault="00372208" w:rsidP="006E09F5">
            <w:pPr>
              <w:numPr>
                <w:ilvl w:val="0"/>
                <w:numId w:val="60"/>
              </w:numP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Възможности за привличане на външни експерти от областта, в т.ч. и от българската диаспора</w:t>
            </w:r>
          </w:p>
          <w:p w14:paraId="2618257B" w14:textId="0F3163C7" w:rsidR="00372208" w:rsidRPr="00372208" w:rsidRDefault="00372208" w:rsidP="006E09F5">
            <w:pPr>
              <w:numPr>
                <w:ilvl w:val="0"/>
                <w:numId w:val="60"/>
              </w:numP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Способността на страната да прави иновации, включително в областта на технологиите и цифровите умения класира България на водещи позиции по отношение на въздействието на знанието, създаването на знания и разпространението на знания</w:t>
            </w:r>
          </w:p>
          <w:p w14:paraId="0762AD63" w14:textId="74CD9591" w:rsidR="00372208" w:rsidRPr="00372208" w:rsidRDefault="00372208" w:rsidP="006E09F5">
            <w:pPr>
              <w:numPr>
                <w:ilvl w:val="0"/>
                <w:numId w:val="60"/>
              </w:numP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Страната ни се представя добре и когато става дума за записване във висше образование, технически умения, изследователски таланти в областта на STEM</w:t>
            </w:r>
          </w:p>
          <w:p w14:paraId="6FA2704D" w14:textId="0DEFD86F" w:rsidR="00372208" w:rsidRPr="00372208" w:rsidRDefault="00372208" w:rsidP="006E09F5">
            <w:pPr>
              <w:numPr>
                <w:ilvl w:val="0"/>
                <w:numId w:val="60"/>
              </w:numP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Българските разработчици са на челни места в специализациите в областите на облачните изчисления, разработката на бази данни и софтуерното инженерство</w:t>
            </w:r>
          </w:p>
          <w:p w14:paraId="1AEF7A12" w14:textId="77777777" w:rsidR="0008550D" w:rsidRPr="0008550D" w:rsidRDefault="00372208" w:rsidP="006E09F5">
            <w:pPr>
              <w:numPr>
                <w:ilvl w:val="0"/>
                <w:numId w:val="60"/>
              </w:numPr>
              <w:pBdr>
                <w:top w:val="nil"/>
                <w:left w:val="nil"/>
                <w:bottom w:val="nil"/>
                <w:right w:val="nil"/>
                <w:between w:val="nil"/>
              </w:pBdr>
              <w:spacing w:before="0" w:after="0"/>
              <w:ind w:left="161" w:right="60" w:hanging="180"/>
              <w:rPr>
                <w:rFonts w:eastAsia="Arial"/>
                <w:color w:val="000000"/>
                <w:kern w:val="2"/>
                <w:sz w:val="22"/>
                <w:szCs w:val="22"/>
                <w:lang w:val="bg-BG" w:eastAsia="en-US" w:bidi="ar-SA"/>
                <w14:ligatures w14:val="standardContextual"/>
              </w:rPr>
            </w:pPr>
            <w:r w:rsidRPr="00372208">
              <w:rPr>
                <w:rFonts w:eastAsia="Arial"/>
                <w:color w:val="000000"/>
                <w:kern w:val="2"/>
                <w:szCs w:val="24"/>
                <w:lang w:val="bg-BG" w:eastAsia="en-US" w:bidi="ar-SA"/>
                <w14:ligatures w14:val="standardContextual"/>
              </w:rPr>
              <w:t>Актуализиране на учебната програма с интегриран елемент от ИКТ и целенасочени курсове за преподаване на цифрови умения на всички нива за постигане на целите на програмата „Цифрово десетилетие“</w:t>
            </w:r>
          </w:p>
          <w:p w14:paraId="77D33AE3" w14:textId="2FF976B9" w:rsidR="0008550D" w:rsidRPr="0008550D" w:rsidRDefault="0008550D" w:rsidP="0008550D">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08550D">
              <w:rPr>
                <w:rFonts w:eastAsia="Arial"/>
                <w:color w:val="000000"/>
                <w:kern w:val="2"/>
                <w:szCs w:val="24"/>
                <w:lang w:val="bg-BG" w:eastAsia="en-US" w:bidi="ar-SA"/>
                <w14:ligatures w14:val="standardContextual"/>
              </w:rPr>
              <w:t>Равномерно преразпределяне на средствата в областта на STEM образованието, с цел намаляванен</w:t>
            </w:r>
            <w:r>
              <w:rPr>
                <w:rFonts w:eastAsia="Arial"/>
                <w:color w:val="000000"/>
                <w:kern w:val="2"/>
                <w:szCs w:val="24"/>
                <w:lang w:val="bg-BG" w:eastAsia="en-US" w:bidi="ar-SA"/>
                <w14:ligatures w14:val="standardContextual"/>
              </w:rPr>
              <w:t>е на диспропорциите</w:t>
            </w:r>
          </w:p>
          <w:p w14:paraId="45BB22CC" w14:textId="74C29304" w:rsidR="00372208" w:rsidRPr="00372208" w:rsidRDefault="0008550D" w:rsidP="00067C7E">
            <w:pPr>
              <w:numPr>
                <w:ilvl w:val="0"/>
                <w:numId w:val="60"/>
              </w:numPr>
              <w:pBdr>
                <w:top w:val="nil"/>
                <w:left w:val="nil"/>
                <w:bottom w:val="nil"/>
                <w:right w:val="nil"/>
                <w:between w:val="nil"/>
              </w:pBdr>
              <w:spacing w:before="0" w:after="0"/>
              <w:ind w:left="161" w:right="60" w:hanging="180"/>
              <w:rPr>
                <w:rFonts w:eastAsia="Arial"/>
                <w:color w:val="000000"/>
                <w:kern w:val="2"/>
                <w:sz w:val="22"/>
                <w:szCs w:val="22"/>
                <w:lang w:val="bg-BG" w:eastAsia="en-US" w:bidi="ar-SA"/>
                <w14:ligatures w14:val="standardContextual"/>
              </w:rPr>
            </w:pPr>
            <w:r w:rsidRPr="0008550D">
              <w:rPr>
                <w:rFonts w:eastAsia="Arial"/>
                <w:color w:val="000000"/>
                <w:kern w:val="2"/>
                <w:szCs w:val="24"/>
                <w:lang w:val="bg-BG" w:eastAsia="en-US" w:bidi="ar-SA"/>
                <w14:ligatures w14:val="standardContextual"/>
              </w:rPr>
              <w:t xml:space="preserve">Повишаване на компетентността на учени и разработчици в бизнес, стартъпи и стартъп </w:t>
            </w:r>
            <w:r w:rsidR="00067C7E">
              <w:rPr>
                <w:rFonts w:eastAsia="Arial"/>
                <w:color w:val="000000"/>
                <w:kern w:val="2"/>
                <w:szCs w:val="24"/>
                <w:lang w:val="bg-BG" w:eastAsia="en-US" w:bidi="ar-SA"/>
                <w14:ligatures w14:val="standardContextual"/>
              </w:rPr>
              <w:t>а</w:t>
            </w:r>
            <w:r w:rsidRPr="0008550D">
              <w:rPr>
                <w:rFonts w:eastAsia="Arial"/>
                <w:color w:val="000000"/>
                <w:kern w:val="2"/>
                <w:szCs w:val="24"/>
                <w:lang w:val="bg-BG" w:eastAsia="en-US" w:bidi="ar-SA"/>
                <w14:ligatures w14:val="standardContextual"/>
              </w:rPr>
              <w:t>кселераторски програми</w:t>
            </w:r>
          </w:p>
        </w:tc>
      </w:tr>
    </w:tbl>
    <w:p w14:paraId="328D4531" w14:textId="77777777" w:rsidR="00372208"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70A4311B" w14:textId="77777777" w:rsidR="00372208" w:rsidRPr="00D2519B" w:rsidRDefault="00372208" w:rsidP="006E09F5">
      <w:pPr>
        <w:keepNext/>
        <w:keepLines/>
        <w:spacing w:before="0" w:after="0"/>
        <w:jc w:val="left"/>
        <w:outlineLvl w:val="2"/>
        <w:rPr>
          <w:rFonts w:eastAsia="Arial"/>
          <w:b/>
          <w:color w:val="2E75B5"/>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Заплахи</w:t>
      </w:r>
    </w:p>
    <w:tbl>
      <w:tblPr>
        <w:tblW w:w="9450" w:type="dxa"/>
        <w:tblInd w:w="-95" w:type="dxa"/>
        <w:tblLayout w:type="fixed"/>
        <w:tblLook w:val="0400" w:firstRow="0" w:lastRow="0" w:firstColumn="0" w:lastColumn="0" w:noHBand="0" w:noVBand="1"/>
      </w:tblPr>
      <w:tblGrid>
        <w:gridCol w:w="9450"/>
      </w:tblGrid>
      <w:tr w:rsidR="00372208" w:rsidRPr="00372208" w14:paraId="2FEC9ABF" w14:textId="77777777" w:rsidTr="00372208">
        <w:trPr>
          <w:trHeight w:val="50"/>
        </w:trPr>
        <w:tc>
          <w:tcPr>
            <w:tcW w:w="9450" w:type="dxa"/>
            <w:shd w:val="clear" w:color="auto" w:fill="F7CAAC" w:themeFill="accent2" w:themeFillTint="66"/>
            <w:vAlign w:val="center"/>
          </w:tcPr>
          <w:p w14:paraId="65FCBD83" w14:textId="7DB8266E" w:rsidR="00372208" w:rsidRPr="00372208" w:rsidRDefault="00372208" w:rsidP="006E09F5">
            <w:pPr>
              <w:numPr>
                <w:ilvl w:val="0"/>
                <w:numId w:val="60"/>
              </w:numP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Изтичане на „мозъци“ на ИКТ специалисти. Сериозен риск, пред който е изправена страната ни, е способността да се задържат таланти, да се създават атрактивни условия за тях, включително чрез адекватни възнаграждения. Този риск може да се увеличи с течение на времето, тъй като цифровото разделение между държавите се разширява поради неравномерното развитие на управляваните от данни цифрови бизнеси по целия свят. България ще трябва да преразгледа подхода за задържане на таланти и да осигури привлекателни условия на национално ниво</w:t>
            </w:r>
          </w:p>
          <w:p w14:paraId="2BFF293A" w14:textId="77777777" w:rsidR="00372208" w:rsidRDefault="00372208" w:rsidP="006E09F5">
            <w:pPr>
              <w:numPr>
                <w:ilvl w:val="0"/>
                <w:numId w:val="60"/>
              </w:numP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 xml:space="preserve">Слабо участие на научноизследователските институти и висши училища в активните бизнес клъстери </w:t>
            </w:r>
          </w:p>
          <w:p w14:paraId="76DD595A" w14:textId="77777777" w:rsidR="0094304A" w:rsidRPr="00372208" w:rsidRDefault="0094304A" w:rsidP="0094304A">
            <w:pPr>
              <w:numPr>
                <w:ilvl w:val="0"/>
                <w:numId w:val="60"/>
              </w:numPr>
              <w:spacing w:before="0" w:after="0"/>
              <w:ind w:left="161" w:right="60" w:hanging="180"/>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Слаба връзка между наука и бизнес; липса на базова подкрепяща среда за технологичен трансфер</w:t>
            </w:r>
          </w:p>
          <w:p w14:paraId="24B9D63F" w14:textId="77777777" w:rsidR="00372208" w:rsidRPr="00372208" w:rsidRDefault="00372208" w:rsidP="006E09F5">
            <w:pPr>
              <w:numPr>
                <w:ilvl w:val="0"/>
                <w:numId w:val="60"/>
              </w:numP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Ниски разходи за НИРД: много под средното за ЕС 27 и неефективно изразходване на средствата</w:t>
            </w:r>
          </w:p>
          <w:p w14:paraId="085CEECE" w14:textId="1CA74F90" w:rsidR="00372208" w:rsidRPr="00372208" w:rsidRDefault="00372208" w:rsidP="006E09F5">
            <w:pPr>
              <w:numPr>
                <w:ilvl w:val="0"/>
                <w:numId w:val="60"/>
              </w:numP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Липсата на цифрови умения възпрепятства възприемането на цифрови технологии от малкия и среден бизнес и физическите лица, ограничавайки общия потенциал за цифрова трансформация в страната</w:t>
            </w:r>
          </w:p>
          <w:p w14:paraId="704205FC" w14:textId="59A3F5B1" w:rsidR="00372208" w:rsidRPr="00372208" w:rsidRDefault="00372208" w:rsidP="006E09F5">
            <w:pPr>
              <w:numPr>
                <w:ilvl w:val="0"/>
                <w:numId w:val="60"/>
              </w:numPr>
              <w:spacing w:before="0" w:after="0"/>
              <w:ind w:left="161" w:right="60" w:hanging="180"/>
              <w:rPr>
                <w:rFonts w:eastAsia="Arial"/>
                <w:color w:val="000000"/>
                <w:kern w:val="2"/>
                <w:sz w:val="22"/>
                <w:szCs w:val="22"/>
                <w:lang w:val="bg-BG" w:eastAsia="en-US" w:bidi="ar-SA"/>
                <w14:ligatures w14:val="standardContextual"/>
              </w:rPr>
            </w:pPr>
            <w:r w:rsidRPr="00372208">
              <w:rPr>
                <w:rFonts w:eastAsia="Arial"/>
                <w:color w:val="000000"/>
                <w:kern w:val="2"/>
                <w:szCs w:val="24"/>
                <w:lang w:val="bg-BG" w:eastAsia="en-US" w:bidi="ar-SA"/>
                <w14:ligatures w14:val="standardContextual"/>
              </w:rPr>
              <w:t>Последиците от застаряването на населението върху икономиката и пазара на труда и неговото функциониране водещи както до намаляване на количеството и качеството на труда, така и до неблагоприятни промени в образователното равнище и професионалните компетенции на работната сила</w:t>
            </w:r>
          </w:p>
        </w:tc>
      </w:tr>
    </w:tbl>
    <w:p w14:paraId="22F95127" w14:textId="77777777" w:rsidR="00372208"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51AB0EBF" w14:textId="77777777" w:rsidR="00BF6A81" w:rsidRPr="00D2519B" w:rsidRDefault="00BF6A81" w:rsidP="006E09F5">
      <w:pPr>
        <w:keepNext/>
        <w:keepLines/>
        <w:spacing w:before="0" w:after="0"/>
        <w:jc w:val="left"/>
        <w:outlineLvl w:val="2"/>
        <w:rPr>
          <w:rFonts w:eastAsiaTheme="majorEastAsia" w:cstheme="majorBidi"/>
          <w:b/>
          <w:color w:val="0070C0"/>
          <w:kern w:val="2"/>
          <w:sz w:val="26"/>
          <w:szCs w:val="26"/>
          <w:u w:val="single"/>
          <w:lang w:val="bg-BG" w:eastAsia="en-US" w:bidi="ar-SA"/>
          <w14:ligatures w14:val="standardContextual"/>
        </w:rPr>
      </w:pPr>
      <w:bookmarkStart w:id="5" w:name="_Toc151120455"/>
      <w:r w:rsidRPr="00BF6A81">
        <w:rPr>
          <w:rFonts w:eastAsiaTheme="majorEastAsia" w:cstheme="majorBidi"/>
          <w:b/>
          <w:color w:val="0070C0"/>
          <w:kern w:val="2"/>
          <w:sz w:val="26"/>
          <w:szCs w:val="26"/>
          <w:u w:val="single"/>
          <w:lang w:val="bg-BG" w:eastAsia="en-US" w:bidi="ar-SA"/>
          <w14:ligatures w14:val="standardContextual"/>
        </w:rPr>
        <w:t>Цифрова инфраструктура</w:t>
      </w:r>
      <w:bookmarkEnd w:id="5"/>
    </w:p>
    <w:p w14:paraId="2A619D77" w14:textId="77777777" w:rsidR="00372208" w:rsidRPr="00D2519B" w:rsidRDefault="00372208" w:rsidP="006E09F5">
      <w:pPr>
        <w:keepNext/>
        <w:keepLines/>
        <w:spacing w:before="0" w:after="0"/>
        <w:jc w:val="left"/>
        <w:outlineLvl w:val="2"/>
        <w:rPr>
          <w:rFonts w:eastAsia="Arial"/>
          <w:b/>
          <w:color w:val="2E75B5"/>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Силни страни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372208" w:rsidRPr="00372208" w14:paraId="5061C94E" w14:textId="77777777" w:rsidTr="00067C7E">
        <w:trPr>
          <w:trHeight w:val="3114"/>
        </w:trPr>
        <w:tc>
          <w:tcPr>
            <w:tcW w:w="9450" w:type="dxa"/>
            <w:tcBorders>
              <w:top w:val="nil"/>
              <w:left w:val="nil"/>
              <w:bottom w:val="nil"/>
              <w:right w:val="nil"/>
            </w:tcBorders>
            <w:shd w:val="clear" w:color="auto" w:fill="E2EFD9" w:themeFill="accent6" w:themeFillTint="33"/>
            <w:vAlign w:val="center"/>
          </w:tcPr>
          <w:p w14:paraId="7DE29D2B" w14:textId="77777777" w:rsidR="00372208" w:rsidRPr="00372208" w:rsidRDefault="00372208" w:rsidP="00707208">
            <w:pPr>
              <w:numPr>
                <w:ilvl w:val="0"/>
                <w:numId w:val="59"/>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Изцяло либерализиран пазар на електронните съобщения</w:t>
            </w:r>
          </w:p>
          <w:p w14:paraId="79B46AA3" w14:textId="021571DA" w:rsidR="00372208" w:rsidRPr="00372208" w:rsidRDefault="00372208" w:rsidP="00707208">
            <w:pPr>
              <w:numPr>
                <w:ilvl w:val="0"/>
                <w:numId w:val="59"/>
              </w:numP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Значителни мерки за подобряване на свързаността и инфраструктурата и днес страната е лидер сред балканските държави</w:t>
            </w:r>
          </w:p>
          <w:p w14:paraId="196BDE56" w14:textId="77777777" w:rsidR="00372208" w:rsidRPr="00372208" w:rsidRDefault="00372208" w:rsidP="00707208">
            <w:pPr>
              <w:numPr>
                <w:ilvl w:val="0"/>
                <w:numId w:val="59"/>
              </w:numP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 xml:space="preserve">Подкрепа за свързаността в страната чрез приемане на необходимите стратегии и програми, намаляване на таксите за радиочестотния спектър за телекомуникационните компании, улесняване на конкуренцията, инвестиране в инфраструктурата </w:t>
            </w:r>
          </w:p>
          <w:p w14:paraId="5A3D4B1A" w14:textId="77777777" w:rsidR="00372208" w:rsidRPr="00372208" w:rsidRDefault="00372208" w:rsidP="00707208">
            <w:pPr>
              <w:numPr>
                <w:ilvl w:val="0"/>
                <w:numId w:val="59"/>
              </w:numP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 xml:space="preserve">Наличие на сравнително голям брой центрове за данни и IXP </w:t>
            </w:r>
          </w:p>
          <w:p w14:paraId="7C7717AF" w14:textId="77777777" w:rsidR="00372208" w:rsidRPr="00372208" w:rsidRDefault="00372208" w:rsidP="00707208">
            <w:pPr>
              <w:numPr>
                <w:ilvl w:val="0"/>
                <w:numId w:val="59"/>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 xml:space="preserve">Усилено внедряване на 5G (през 2023 г. по скорост на изтегляне на мобилен широколентов достъп България е сред световните лидери) </w:t>
            </w:r>
          </w:p>
          <w:p w14:paraId="7FD47C59" w14:textId="77777777" w:rsidR="00372208" w:rsidRPr="00372208" w:rsidRDefault="00372208" w:rsidP="00707208">
            <w:pPr>
              <w:numPr>
                <w:ilvl w:val="0"/>
                <w:numId w:val="59"/>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lastRenderedPageBreak/>
              <w:t>Високо покритие на FTTx мрежи (през 2023 г. България е сред европейските лидери по фиксирани широколентови абонаменти)</w:t>
            </w:r>
          </w:p>
          <w:p w14:paraId="15B35234" w14:textId="77777777" w:rsidR="00372208" w:rsidRPr="00372208" w:rsidRDefault="00372208" w:rsidP="00707208">
            <w:pPr>
              <w:numPr>
                <w:ilvl w:val="0"/>
                <w:numId w:val="59"/>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Ниски цени на услугите, базирани на високоскоростни мрежи и повишени обеми на обменени данни</w:t>
            </w:r>
          </w:p>
          <w:p w14:paraId="1B654FB6" w14:textId="77777777" w:rsidR="00372208" w:rsidRPr="00372208" w:rsidRDefault="00372208" w:rsidP="00707208">
            <w:pPr>
              <w:numPr>
                <w:ilvl w:val="0"/>
                <w:numId w:val="59"/>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Значителни инвестиции в държавна опорна мрежа</w:t>
            </w:r>
          </w:p>
          <w:p w14:paraId="18AFC326" w14:textId="77777777" w:rsidR="00372208" w:rsidRDefault="00372208" w:rsidP="00707208">
            <w:pPr>
              <w:numPr>
                <w:ilvl w:val="0"/>
                <w:numId w:val="59"/>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Високо ниво на интернет достъп на домакинствата и предприятията в национален мащаб</w:t>
            </w:r>
          </w:p>
          <w:p w14:paraId="789FB550" w14:textId="77777777" w:rsidR="001B0384" w:rsidRDefault="001B0384" w:rsidP="00707208">
            <w:pPr>
              <w:numPr>
                <w:ilvl w:val="0"/>
                <w:numId w:val="59"/>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Традиции в подводните оптични мрежи през Черно море до Румъния, Украйна, Русия, Грузия и Турция</w:t>
            </w:r>
          </w:p>
          <w:p w14:paraId="29DE4DF7" w14:textId="7068DC1C" w:rsidR="00707208" w:rsidRPr="00707208" w:rsidRDefault="00707208" w:rsidP="00707208">
            <w:pPr>
              <w:numPr>
                <w:ilvl w:val="0"/>
                <w:numId w:val="59"/>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Създадена ясна институционална рамка чрез Закона за електронни съобщения</w:t>
            </w:r>
          </w:p>
        </w:tc>
      </w:tr>
    </w:tbl>
    <w:p w14:paraId="5274A79A" w14:textId="77777777" w:rsidR="00372208"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604E98DC" w14:textId="77777777" w:rsidR="00372208" w:rsidRPr="00D2519B" w:rsidRDefault="00372208" w:rsidP="006E09F5">
      <w:pPr>
        <w:keepNext/>
        <w:keepLines/>
        <w:spacing w:before="0" w:after="0"/>
        <w:jc w:val="left"/>
        <w:outlineLvl w:val="2"/>
        <w:rPr>
          <w:rFonts w:eastAsia="Arial"/>
          <w:b/>
          <w:color w:val="2E75B5"/>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Слабости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372208" w:rsidRPr="00372208" w14:paraId="77250407" w14:textId="77777777" w:rsidTr="00D2519B">
        <w:trPr>
          <w:trHeight w:val="260"/>
        </w:trPr>
        <w:tc>
          <w:tcPr>
            <w:tcW w:w="9450" w:type="dxa"/>
            <w:tcBorders>
              <w:top w:val="nil"/>
              <w:left w:val="nil"/>
              <w:bottom w:val="nil"/>
              <w:right w:val="nil"/>
            </w:tcBorders>
            <w:shd w:val="clear" w:color="auto" w:fill="FBE4D5" w:themeFill="accent2" w:themeFillTint="33"/>
            <w:vAlign w:val="center"/>
          </w:tcPr>
          <w:p w14:paraId="424B0890" w14:textId="77777777" w:rsidR="00372208" w:rsidRPr="00372208" w:rsidRDefault="00372208" w:rsidP="001B0384">
            <w:pPr>
              <w:numPr>
                <w:ilvl w:val="0"/>
                <w:numId w:val="60"/>
              </w:numPr>
              <w:pBdr>
                <w:top w:val="nil"/>
                <w:left w:val="nil"/>
                <w:bottom w:val="nil"/>
                <w:right w:val="nil"/>
                <w:between w:val="nil"/>
              </w:pBdr>
              <w:tabs>
                <w:tab w:val="left" w:pos="161"/>
              </w:tabs>
              <w:spacing w:before="0" w:after="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Недостатъчно добра цифрова инфраструктура на регионално ниво въпреки относително високия процент на проникване на интернет (много селски райони и по-малки градове все още нямат подходяща свързаност)</w:t>
            </w:r>
          </w:p>
          <w:p w14:paraId="53945194" w14:textId="0BBD76EA" w:rsidR="00372208" w:rsidRPr="00372208" w:rsidRDefault="00372208" w:rsidP="001B0384">
            <w:pPr>
              <w:numPr>
                <w:ilvl w:val="0"/>
                <w:numId w:val="60"/>
              </w:numPr>
              <w:pBdr>
                <w:top w:val="nil"/>
                <w:left w:val="nil"/>
                <w:bottom w:val="nil"/>
                <w:right w:val="nil"/>
                <w:between w:val="nil"/>
              </w:pBdr>
              <w:tabs>
                <w:tab w:val="left" w:pos="161"/>
              </w:tabs>
              <w:spacing w:before="0" w:after="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Недостатъчно ниво на инвестиции, особено в селски райони, където инвестиционните разходи са високи, а възвращаемостта ниска</w:t>
            </w:r>
          </w:p>
          <w:p w14:paraId="7C0A8FBA" w14:textId="77777777" w:rsidR="00372208" w:rsidRDefault="00372208" w:rsidP="001B0384">
            <w:pPr>
              <w:numPr>
                <w:ilvl w:val="0"/>
                <w:numId w:val="60"/>
              </w:numPr>
              <w:pBdr>
                <w:top w:val="nil"/>
                <w:left w:val="nil"/>
                <w:bottom w:val="nil"/>
                <w:right w:val="nil"/>
                <w:between w:val="nil"/>
              </w:pBdr>
              <w:tabs>
                <w:tab w:val="left" w:pos="161"/>
              </w:tabs>
              <w:spacing w:before="0" w:after="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Ограничено финансиране в програми и проекти за цифрова трансформация, вкл. цифрова свързаност, особено на регионално ниво</w:t>
            </w:r>
          </w:p>
          <w:p w14:paraId="3C38C12A" w14:textId="3B26349D" w:rsidR="001B0384" w:rsidRDefault="001B0384" w:rsidP="001B0384">
            <w:pPr>
              <w:widowControl w:val="0"/>
              <w:numPr>
                <w:ilvl w:val="0"/>
                <w:numId w:val="60"/>
              </w:numPr>
              <w:tabs>
                <w:tab w:val="left" w:pos="161"/>
              </w:tabs>
              <w:suppressAutoHyphens/>
              <w:spacing w:before="0" w:after="0"/>
            </w:pPr>
            <w:r>
              <w:rPr>
                <w:rFonts w:eastAsia="Arial"/>
                <w:color w:val="000000"/>
                <w:kern w:val="2"/>
                <w:szCs w:val="24"/>
                <w:lang w:val="bg-BG" w:eastAsia="en-US" w:bidi="ar-SA"/>
                <w14:ligatures w14:val="standardContextual"/>
              </w:rPr>
              <w:t>Достигнат края на експлоатационния срок или максимален капацитет на всички Черно</w:t>
            </w:r>
            <w:r w:rsidR="00707208">
              <w:rPr>
                <w:rFonts w:eastAsia="Arial"/>
                <w:color w:val="000000"/>
                <w:kern w:val="2"/>
                <w:szCs w:val="24"/>
                <w:lang w:val="bg-BG" w:eastAsia="en-US" w:bidi="ar-SA"/>
                <w14:ligatures w14:val="standardContextual"/>
              </w:rPr>
              <w:t>морски подводни кабелни системи</w:t>
            </w:r>
          </w:p>
          <w:p w14:paraId="3B05EAC7" w14:textId="77777777" w:rsidR="00707208" w:rsidRDefault="00B258C0" w:rsidP="001B0384">
            <w:pPr>
              <w:numPr>
                <w:ilvl w:val="0"/>
                <w:numId w:val="60"/>
              </w:numPr>
              <w:pBdr>
                <w:top w:val="nil"/>
                <w:left w:val="nil"/>
                <w:bottom w:val="nil"/>
                <w:right w:val="nil"/>
                <w:between w:val="nil"/>
              </w:pBdr>
              <w:tabs>
                <w:tab w:val="left" w:pos="161"/>
              </w:tabs>
              <w:spacing w:before="0" w:after="0"/>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Лип</w:t>
            </w:r>
            <w:r w:rsidR="001B0384">
              <w:rPr>
                <w:rFonts w:eastAsia="Arial"/>
                <w:color w:val="000000"/>
                <w:kern w:val="2"/>
                <w:szCs w:val="24"/>
                <w:lang w:val="bg-BG" w:eastAsia="en-US" w:bidi="ar-SA"/>
                <w14:ligatures w14:val="standardContextual"/>
              </w:rPr>
              <w:t>са на малки мобилни оператори, които със своята иновативност да намалят цифровото разделение</w:t>
            </w:r>
          </w:p>
          <w:p w14:paraId="685745FE" w14:textId="3CB115F5" w:rsidR="001B0384" w:rsidRPr="00372208" w:rsidRDefault="00707208" w:rsidP="001B0384">
            <w:pPr>
              <w:numPr>
                <w:ilvl w:val="0"/>
                <w:numId w:val="60"/>
              </w:numPr>
              <w:pBdr>
                <w:top w:val="nil"/>
                <w:left w:val="nil"/>
                <w:bottom w:val="nil"/>
                <w:right w:val="nil"/>
                <w:between w:val="nil"/>
              </w:pBdr>
              <w:tabs>
                <w:tab w:val="left" w:pos="161"/>
              </w:tabs>
              <w:spacing w:before="0" w:after="0"/>
              <w:rPr>
                <w:rFonts w:eastAsia="Arial"/>
                <w:color w:val="000000"/>
                <w:kern w:val="2"/>
                <w:szCs w:val="24"/>
                <w:lang w:val="bg-BG" w:eastAsia="en-US" w:bidi="ar-SA"/>
                <w14:ligatures w14:val="standardContextual"/>
              </w:rPr>
            </w:pPr>
            <w:r>
              <w:rPr>
                <w:lang w:val="bg-BG"/>
              </w:rPr>
              <w:t>Б</w:t>
            </w:r>
            <w:r>
              <w:t>авни и сложни процедури по издаване на строителни разрешителни, в т.ч. непознаване на Закона за ел. съобщителни мрежи и физическата инфраструктура и възможностите на Единната информационна точка за облекчаване на процедурите</w:t>
            </w:r>
          </w:p>
        </w:tc>
      </w:tr>
    </w:tbl>
    <w:p w14:paraId="621869D1" w14:textId="77777777" w:rsidR="00372208"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5DA058B5" w14:textId="77777777" w:rsidR="00372208" w:rsidRPr="00D2519B" w:rsidRDefault="00372208" w:rsidP="006E09F5">
      <w:pPr>
        <w:keepNext/>
        <w:keepLines/>
        <w:spacing w:before="0" w:after="0"/>
        <w:jc w:val="left"/>
        <w:outlineLvl w:val="2"/>
        <w:rPr>
          <w:rFonts w:eastAsia="Arial"/>
          <w:b/>
          <w:color w:val="2E75B5"/>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Възможности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372208" w:rsidRPr="00372208" w14:paraId="201875DB" w14:textId="77777777" w:rsidTr="00D2519B">
        <w:trPr>
          <w:trHeight w:val="50"/>
        </w:trPr>
        <w:tc>
          <w:tcPr>
            <w:tcW w:w="9450" w:type="dxa"/>
            <w:tcBorders>
              <w:top w:val="nil"/>
              <w:left w:val="nil"/>
              <w:bottom w:val="nil"/>
              <w:right w:val="nil"/>
            </w:tcBorders>
            <w:shd w:val="clear" w:color="auto" w:fill="C5E0B3" w:themeFill="accent6" w:themeFillTint="66"/>
            <w:vAlign w:val="center"/>
          </w:tcPr>
          <w:p w14:paraId="6B77F32A" w14:textId="77777777" w:rsidR="00372208" w:rsidRPr="00372208" w:rsidRDefault="00372208" w:rsidP="00B258C0">
            <w:pPr>
              <w:numPr>
                <w:ilvl w:val="0"/>
                <w:numId w:val="58"/>
              </w:numPr>
              <w:pBdr>
                <w:top w:val="nil"/>
                <w:left w:val="nil"/>
                <w:bottom w:val="nil"/>
                <w:right w:val="nil"/>
                <w:between w:val="nil"/>
              </w:pBdr>
              <w:spacing w:before="0" w:after="0"/>
              <w:ind w:right="30"/>
              <w:contextualSpacing/>
              <w:rPr>
                <w:rFonts w:eastAsia="Arial"/>
                <w:color w:val="000000"/>
                <w:szCs w:val="24"/>
                <w:lang w:val="bg-BG" w:eastAsia="en-US" w:bidi="ar-SA"/>
              </w:rPr>
            </w:pPr>
            <w:r w:rsidRPr="00372208">
              <w:rPr>
                <w:rFonts w:eastAsia="Arial"/>
                <w:color w:val="000000"/>
                <w:szCs w:val="24"/>
                <w:lang w:val="bg-BG" w:eastAsia="en-US" w:bidi="ar-SA"/>
              </w:rPr>
              <w:t>Бързо нарастващо навлизане на мобилни устройства и интернет</w:t>
            </w:r>
          </w:p>
          <w:p w14:paraId="73B8832C" w14:textId="77777777" w:rsidR="00372208" w:rsidRPr="00372208" w:rsidRDefault="00372208" w:rsidP="00B258C0">
            <w:pPr>
              <w:numPr>
                <w:ilvl w:val="0"/>
                <w:numId w:val="58"/>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Сравнително високо разпространение и достъпност на смартфоните в градските и селските райони</w:t>
            </w:r>
          </w:p>
          <w:p w14:paraId="088D2500" w14:textId="77777777" w:rsidR="00372208" w:rsidRPr="00372208" w:rsidRDefault="00372208" w:rsidP="00B258C0">
            <w:pPr>
              <w:numPr>
                <w:ilvl w:val="0"/>
                <w:numId w:val="58"/>
              </w:numPr>
              <w:pBdr>
                <w:top w:val="nil"/>
                <w:left w:val="nil"/>
                <w:bottom w:val="nil"/>
                <w:right w:val="nil"/>
                <w:between w:val="nil"/>
              </w:pBdr>
              <w:spacing w:before="0" w:after="0"/>
              <w:ind w:right="3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Високоскоростна интернет връзка в градовете</w:t>
            </w:r>
          </w:p>
          <w:p w14:paraId="4AFA67C9" w14:textId="4DEBD0CF" w:rsidR="00372208" w:rsidRPr="00B258C0" w:rsidRDefault="00372208" w:rsidP="00B258C0">
            <w:pPr>
              <w:numPr>
                <w:ilvl w:val="0"/>
                <w:numId w:val="58"/>
              </w:numPr>
              <w:pBdr>
                <w:top w:val="nil"/>
                <w:left w:val="nil"/>
                <w:bottom w:val="nil"/>
                <w:right w:val="nil"/>
                <w:between w:val="nil"/>
              </w:pBdr>
              <w:spacing w:before="0" w:after="0"/>
              <w:ind w:right="30"/>
              <w:rPr>
                <w:rFonts w:eastAsia="Arial"/>
                <w:color w:val="000000"/>
                <w:kern w:val="2"/>
                <w:sz w:val="22"/>
                <w:szCs w:val="22"/>
                <w:lang w:val="bg-BG" w:eastAsia="en-US" w:bidi="ar-SA"/>
                <w14:ligatures w14:val="standardContextual"/>
              </w:rPr>
            </w:pPr>
            <w:r w:rsidRPr="00372208">
              <w:rPr>
                <w:rFonts w:eastAsia="Arial"/>
                <w:color w:val="000000"/>
                <w:kern w:val="2"/>
                <w:szCs w:val="24"/>
                <w:lang w:val="bg-BG" w:eastAsia="en-US" w:bidi="ar-SA"/>
                <w14:ligatures w14:val="standardContextual"/>
              </w:rPr>
              <w:t>Правителството, частният сектор и академичните среди могат да реализират потенциала на високоскоростния интернет в градовете, да създадат базирани на данни продукти и да ги внедрят чрез мобилни приложения поради високото разпространение на смартфоните. Това създава солидна основа за внедряване и създаване на управлявани от данни технологични проекти</w:t>
            </w:r>
          </w:p>
          <w:p w14:paraId="7B56BEFC" w14:textId="7E0E1D71" w:rsidR="00B258C0" w:rsidRPr="00B258C0" w:rsidRDefault="00B258C0" w:rsidP="00B258C0">
            <w:pPr>
              <w:widowControl w:val="0"/>
              <w:numPr>
                <w:ilvl w:val="0"/>
                <w:numId w:val="58"/>
              </w:numPr>
              <w:suppressAutoHyphens/>
              <w:spacing w:before="0" w:after="0"/>
              <w:ind w:right="30"/>
              <w:rPr>
                <w:szCs w:val="24"/>
              </w:rPr>
            </w:pPr>
            <w:r w:rsidRPr="00B258C0">
              <w:rPr>
                <w:rFonts w:eastAsia="Arial"/>
                <w:color w:val="000000"/>
                <w:kern w:val="2"/>
                <w:szCs w:val="24"/>
                <w:lang w:val="bg-BG" w:eastAsia="en-US" w:bidi="ar-SA"/>
                <w14:ligatures w14:val="standardContextual"/>
              </w:rPr>
              <w:t>Чрез механизма за свързване на Европа (CEF) Works изграждане на нови и/или подмяна/дублиране на старите подводни кабелни системи за по ниско закъснение и резервираност</w:t>
            </w:r>
            <w:r w:rsidR="00A2630A">
              <w:rPr>
                <w:rFonts w:eastAsia="Arial"/>
                <w:color w:val="000000"/>
                <w:kern w:val="2"/>
                <w:szCs w:val="24"/>
                <w:lang w:val="bg-BG" w:eastAsia="en-US" w:bidi="ar-SA"/>
                <w14:ligatures w14:val="standardContextual"/>
              </w:rPr>
              <w:t xml:space="preserve"> на ЕС до азия и далечния изток</w:t>
            </w:r>
          </w:p>
          <w:p w14:paraId="57EFA84D" w14:textId="49E9CAA6" w:rsidR="00B258C0" w:rsidRPr="00372208" w:rsidRDefault="00B258C0" w:rsidP="00B258C0">
            <w:pPr>
              <w:numPr>
                <w:ilvl w:val="0"/>
                <w:numId w:val="58"/>
              </w:numPr>
              <w:pBdr>
                <w:top w:val="nil"/>
                <w:left w:val="nil"/>
                <w:bottom w:val="nil"/>
                <w:right w:val="nil"/>
                <w:between w:val="nil"/>
              </w:pBdr>
              <w:spacing w:before="0" w:after="0"/>
              <w:ind w:right="30"/>
              <w:rPr>
                <w:rFonts w:eastAsia="Arial"/>
                <w:color w:val="000000"/>
                <w:kern w:val="2"/>
                <w:sz w:val="22"/>
                <w:szCs w:val="22"/>
                <w:lang w:val="bg-BG" w:eastAsia="en-US" w:bidi="ar-SA"/>
                <w14:ligatures w14:val="standardContextual"/>
              </w:rPr>
            </w:pPr>
            <w:r w:rsidRPr="00B258C0">
              <w:rPr>
                <w:rFonts w:eastAsia="Arial"/>
                <w:color w:val="000000"/>
                <w:kern w:val="2"/>
                <w:szCs w:val="24"/>
                <w:lang w:val="bg-BG" w:eastAsia="en-US" w:bidi="ar-SA"/>
                <w14:ligatures w14:val="standardContextual"/>
              </w:rPr>
              <w:t>Виртуални мобилни оператори в районите без или с недостатъчно покритие</w:t>
            </w:r>
          </w:p>
        </w:tc>
      </w:tr>
    </w:tbl>
    <w:p w14:paraId="656E0AE7" w14:textId="77777777" w:rsidR="00372208"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49A53089" w14:textId="77777777" w:rsidR="00372208" w:rsidRPr="00D2519B" w:rsidRDefault="00372208" w:rsidP="006E09F5">
      <w:pPr>
        <w:keepNext/>
        <w:keepLines/>
        <w:spacing w:before="0" w:after="0"/>
        <w:jc w:val="left"/>
        <w:outlineLvl w:val="2"/>
        <w:rPr>
          <w:rFonts w:eastAsia="Arial"/>
          <w:b/>
          <w:color w:val="2E75B5"/>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Заплахи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372208" w:rsidRPr="00372208" w14:paraId="27C09C26" w14:textId="77777777" w:rsidTr="00D2519B">
        <w:trPr>
          <w:trHeight w:val="50"/>
        </w:trPr>
        <w:tc>
          <w:tcPr>
            <w:tcW w:w="9450" w:type="dxa"/>
            <w:tcBorders>
              <w:top w:val="nil"/>
              <w:left w:val="nil"/>
              <w:bottom w:val="nil"/>
              <w:right w:val="nil"/>
            </w:tcBorders>
            <w:shd w:val="clear" w:color="auto" w:fill="F7CAAC" w:themeFill="accent2" w:themeFillTint="66"/>
            <w:vAlign w:val="center"/>
          </w:tcPr>
          <w:p w14:paraId="6143D1D5" w14:textId="77777777" w:rsidR="00372208" w:rsidRPr="00372208" w:rsidRDefault="00372208" w:rsidP="003D0A71">
            <w:pPr>
              <w:numPr>
                <w:ilvl w:val="0"/>
                <w:numId w:val="60"/>
              </w:numPr>
              <w:spacing w:before="0" w:after="0"/>
              <w:ind w:right="6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Нарастващо цифрово разделение между градовете и селата</w:t>
            </w:r>
          </w:p>
          <w:p w14:paraId="01D5BEF6" w14:textId="7EBD10E6" w:rsidR="00372208" w:rsidRPr="00372208" w:rsidRDefault="00D576A2" w:rsidP="003D0A71">
            <w:pPr>
              <w:numPr>
                <w:ilvl w:val="0"/>
                <w:numId w:val="60"/>
              </w:numPr>
              <w:spacing w:before="0" w:after="0"/>
              <w:ind w:right="60"/>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З</w:t>
            </w:r>
            <w:r w:rsidR="00372208" w:rsidRPr="00372208">
              <w:rPr>
                <w:rFonts w:eastAsia="Arial"/>
                <w:color w:val="000000"/>
                <w:kern w:val="2"/>
                <w:szCs w:val="24"/>
                <w:lang w:val="bg-BG" w:eastAsia="en-US" w:bidi="ar-SA"/>
                <w14:ligatures w14:val="standardContextual"/>
              </w:rPr>
              <w:t>акъснени</w:t>
            </w:r>
            <w:r>
              <w:rPr>
                <w:rFonts w:eastAsia="Arial"/>
                <w:color w:val="000000"/>
                <w:kern w:val="2"/>
                <w:szCs w:val="24"/>
                <w:lang w:val="bg-BG" w:eastAsia="en-US" w:bidi="ar-SA"/>
                <w14:ligatures w14:val="standardContextual"/>
              </w:rPr>
              <w:t>е</w:t>
            </w:r>
            <w:r w:rsidR="00372208" w:rsidRPr="00372208">
              <w:rPr>
                <w:rFonts w:eastAsia="Arial"/>
                <w:color w:val="000000"/>
                <w:kern w:val="2"/>
                <w:szCs w:val="24"/>
                <w:lang w:val="bg-BG" w:eastAsia="en-US" w:bidi="ar-SA"/>
                <w14:ligatures w14:val="standardContextual"/>
              </w:rPr>
              <w:t xml:space="preserve"> при предоставянето за ползване на радиочестотен спектър </w:t>
            </w:r>
            <w:r>
              <w:rPr>
                <w:rFonts w:eastAsia="Arial"/>
                <w:color w:val="000000"/>
                <w:kern w:val="2"/>
                <w:szCs w:val="24"/>
                <w:lang w:val="bg-BG" w:eastAsia="en-US" w:bidi="ar-SA"/>
                <w14:ligatures w14:val="standardContextual"/>
              </w:rPr>
              <w:t xml:space="preserve">от обхват 700 </w:t>
            </w:r>
            <w:r>
              <w:rPr>
                <w:rFonts w:eastAsia="Arial"/>
                <w:color w:val="000000"/>
                <w:kern w:val="2"/>
                <w:szCs w:val="24"/>
                <w:lang w:val="en-US" w:eastAsia="en-US" w:bidi="ar-SA"/>
                <w14:ligatures w14:val="standardContextual"/>
              </w:rPr>
              <w:t>MHz</w:t>
            </w:r>
            <w:r>
              <w:rPr>
                <w:rFonts w:eastAsia="Arial"/>
                <w:color w:val="000000"/>
                <w:kern w:val="2"/>
                <w:szCs w:val="24"/>
                <w:lang w:val="bg-BG" w:eastAsia="en-US" w:bidi="ar-SA"/>
                <w14:ligatures w14:val="standardContextual"/>
              </w:rPr>
              <w:t xml:space="preserve"> – една от</w:t>
            </w:r>
            <w:r w:rsidR="00372208" w:rsidRPr="00372208">
              <w:rPr>
                <w:rFonts w:eastAsia="Arial"/>
                <w:color w:val="000000"/>
                <w:kern w:val="2"/>
                <w:szCs w:val="24"/>
                <w:lang w:val="bg-BG" w:eastAsia="en-US" w:bidi="ar-SA"/>
                <w14:ligatures w14:val="standardContextual"/>
              </w:rPr>
              <w:t xml:space="preserve"> пионерните ленти, определени за разгръщането на 5G мрежи</w:t>
            </w:r>
          </w:p>
          <w:p w14:paraId="000B8A09" w14:textId="77777777" w:rsidR="00372208" w:rsidRPr="00372208" w:rsidRDefault="00372208" w:rsidP="003D0A71">
            <w:pPr>
              <w:numPr>
                <w:ilvl w:val="0"/>
                <w:numId w:val="60"/>
              </w:numPr>
              <w:spacing w:before="0" w:after="0"/>
              <w:ind w:right="6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Липса или малък инвестиционен интерес в отдалечените и слабонаселени райони</w:t>
            </w:r>
          </w:p>
          <w:p w14:paraId="55BB2442" w14:textId="363E3ADF" w:rsidR="00372208" w:rsidRPr="00372208" w:rsidRDefault="00372208" w:rsidP="003D0A71">
            <w:pPr>
              <w:numPr>
                <w:ilvl w:val="0"/>
                <w:numId w:val="60"/>
              </w:numPr>
              <w:spacing w:before="0" w:after="0"/>
              <w:ind w:right="6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Недоразвитата цифрова инфраструктура в отдалечените райони поставя предизвикателства пред цифровото включване и равния достъп до услуги на електронното управление и инициативи за цифрово образование</w:t>
            </w:r>
          </w:p>
          <w:p w14:paraId="57095E0D" w14:textId="0C654579" w:rsidR="00372208" w:rsidRDefault="00707208" w:rsidP="003D0A71">
            <w:pPr>
              <w:numPr>
                <w:ilvl w:val="0"/>
                <w:numId w:val="60"/>
              </w:numPr>
              <w:spacing w:before="0" w:after="0"/>
              <w:ind w:right="60"/>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 xml:space="preserve">Липсата на цифрови умения. </w:t>
            </w:r>
            <w:r w:rsidR="00372208" w:rsidRPr="00372208">
              <w:rPr>
                <w:rFonts w:eastAsia="Arial"/>
                <w:color w:val="000000"/>
                <w:kern w:val="2"/>
                <w:szCs w:val="24"/>
                <w:lang w:val="bg-BG" w:eastAsia="en-US" w:bidi="ar-SA"/>
                <w14:ligatures w14:val="standardContextual"/>
              </w:rPr>
              <w:t xml:space="preserve">Достъпността на смартфоните в България е една от най-високите в света, но по отношение на използването на услугите, предлагани от използването на смартфони, България изостава значително. </w:t>
            </w:r>
            <w:r w:rsidR="00372208" w:rsidRPr="006E09F5">
              <w:rPr>
                <w:rFonts w:eastAsia="Arial"/>
                <w:color w:val="000000"/>
                <w:kern w:val="2"/>
                <w:szCs w:val="24"/>
                <w:lang w:val="bg-BG" w:eastAsia="en-US" w:bidi="ar-SA"/>
                <w14:ligatures w14:val="standardContextual"/>
              </w:rPr>
              <w:t xml:space="preserve">Без програми за </w:t>
            </w:r>
            <w:r w:rsidR="00372208" w:rsidRPr="006E09F5">
              <w:rPr>
                <w:rFonts w:eastAsia="Arial"/>
                <w:color w:val="000000"/>
                <w:kern w:val="2"/>
                <w:szCs w:val="24"/>
                <w:lang w:val="bg-BG" w:eastAsia="en-US" w:bidi="ar-SA"/>
                <w14:ligatures w14:val="standardContextual"/>
              </w:rPr>
              <w:lastRenderedPageBreak/>
              <w:t>подкрепа, насочени към намаляване на тази разлика, изоставането на селските райони ще се усеща още по-остро с времето</w:t>
            </w:r>
          </w:p>
          <w:p w14:paraId="195B4BB7" w14:textId="188F71CD" w:rsidR="00A2630A" w:rsidRDefault="003D0A71" w:rsidP="00A2630A">
            <w:pPr>
              <w:widowControl w:val="0"/>
              <w:numPr>
                <w:ilvl w:val="0"/>
                <w:numId w:val="60"/>
              </w:numPr>
              <w:suppressAutoHyphens/>
              <w:spacing w:before="0" w:after="0"/>
              <w:ind w:right="60"/>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За изграждане и поддръжка на черноморските подводни кабелни системи е необходима инфр</w:t>
            </w:r>
            <w:r w:rsidR="007E17B9">
              <w:rPr>
                <w:rFonts w:eastAsia="Arial"/>
                <w:color w:val="000000"/>
                <w:kern w:val="2"/>
                <w:szCs w:val="24"/>
                <w:lang w:val="bg-BG" w:eastAsia="en-US" w:bidi="ar-SA"/>
                <w14:ligatures w14:val="standardContextual"/>
              </w:rPr>
              <w:t>аструктура за достъп море/суша</w:t>
            </w:r>
          </w:p>
          <w:p w14:paraId="076AD02A" w14:textId="7E5D41D7" w:rsidR="003D0A71" w:rsidRPr="00372208" w:rsidRDefault="003D0A71" w:rsidP="007E17B9">
            <w:pPr>
              <w:widowControl w:val="0"/>
              <w:numPr>
                <w:ilvl w:val="0"/>
                <w:numId w:val="60"/>
              </w:numPr>
              <w:suppressAutoHyphens/>
              <w:spacing w:before="0" w:after="0"/>
              <w:ind w:right="60"/>
              <w:rPr>
                <w:rFonts w:eastAsia="Arial"/>
                <w:color w:val="000000"/>
                <w:kern w:val="2"/>
                <w:szCs w:val="24"/>
                <w:lang w:val="bg-BG" w:eastAsia="en-US" w:bidi="ar-SA"/>
                <w14:ligatures w14:val="standardContextual"/>
              </w:rPr>
            </w:pPr>
            <w:r>
              <w:rPr>
                <w:rFonts w:eastAsia="Arial"/>
                <w:color w:val="000000"/>
                <w:kern w:val="2"/>
                <w:szCs w:val="24"/>
                <w:lang w:val="bg-BG" w:eastAsia="en-US" w:bidi="ar-SA"/>
                <w14:ligatures w14:val="standardContextual"/>
              </w:rPr>
              <w:t xml:space="preserve">Цифровото разделение на градските и селските райони води до още по голяма </w:t>
            </w:r>
            <w:r w:rsidR="007E17B9">
              <w:rPr>
                <w:rFonts w:eastAsia="Arial"/>
                <w:color w:val="000000"/>
                <w:kern w:val="2"/>
                <w:szCs w:val="24"/>
                <w:lang w:val="bg-BG" w:eastAsia="en-US" w:bidi="ar-SA"/>
                <w14:ligatures w14:val="standardContextual"/>
              </w:rPr>
              <w:t xml:space="preserve">обезлюдяване </w:t>
            </w:r>
            <w:r>
              <w:rPr>
                <w:rFonts w:eastAsia="Arial"/>
                <w:color w:val="000000"/>
                <w:kern w:val="2"/>
                <w:szCs w:val="24"/>
                <w:lang w:val="bg-BG" w:eastAsia="en-US" w:bidi="ar-SA"/>
                <w14:ligatures w14:val="standardContextual"/>
              </w:rPr>
              <w:t>на селата и пренаселване на градовете</w:t>
            </w:r>
          </w:p>
        </w:tc>
      </w:tr>
    </w:tbl>
    <w:p w14:paraId="23331CD2" w14:textId="77777777" w:rsidR="00BF6A81" w:rsidRPr="00BF6A81" w:rsidRDefault="00BF6A81" w:rsidP="006E09F5">
      <w:pPr>
        <w:spacing w:before="0" w:after="0"/>
        <w:jc w:val="left"/>
        <w:rPr>
          <w:rFonts w:eastAsia="Arial"/>
          <w:color w:val="2F5496"/>
          <w:kern w:val="2"/>
          <w:szCs w:val="24"/>
          <w:lang w:val="bg-BG" w:eastAsia="en-US" w:bidi="ar-SA"/>
          <w14:ligatures w14:val="standardContextual"/>
        </w:rPr>
      </w:pPr>
    </w:p>
    <w:p w14:paraId="7AE574E9" w14:textId="77777777" w:rsidR="00BF6A81" w:rsidRPr="00D2519B" w:rsidRDefault="00BF6A81" w:rsidP="006E09F5">
      <w:pPr>
        <w:keepNext/>
        <w:keepLines/>
        <w:spacing w:before="0" w:after="0"/>
        <w:jc w:val="left"/>
        <w:outlineLvl w:val="2"/>
        <w:rPr>
          <w:rFonts w:eastAsiaTheme="majorEastAsia" w:cstheme="majorBidi"/>
          <w:b/>
          <w:color w:val="0070C0"/>
          <w:kern w:val="2"/>
          <w:sz w:val="26"/>
          <w:szCs w:val="26"/>
          <w:u w:val="single"/>
          <w:lang w:val="bg-BG" w:eastAsia="en-US" w:bidi="ar-SA"/>
          <w14:ligatures w14:val="standardContextual"/>
        </w:rPr>
      </w:pPr>
      <w:bookmarkStart w:id="6" w:name="_Toc151120456"/>
      <w:r w:rsidRPr="00BF6A81">
        <w:rPr>
          <w:rFonts w:eastAsiaTheme="majorEastAsia" w:cstheme="majorBidi"/>
          <w:b/>
          <w:color w:val="0070C0"/>
          <w:kern w:val="2"/>
          <w:sz w:val="26"/>
          <w:szCs w:val="26"/>
          <w:u w:val="single"/>
          <w:lang w:val="bg-BG" w:eastAsia="en-US" w:bidi="ar-SA"/>
          <w14:ligatures w14:val="standardContextual"/>
        </w:rPr>
        <w:t>Цифрова трансформация на предприятията</w:t>
      </w:r>
      <w:bookmarkEnd w:id="6"/>
    </w:p>
    <w:p w14:paraId="4FC2F991" w14:textId="77777777" w:rsidR="00372208" w:rsidRPr="00D2519B" w:rsidRDefault="00372208" w:rsidP="006E09F5">
      <w:pPr>
        <w:keepNext/>
        <w:keepLines/>
        <w:spacing w:before="0" w:after="0"/>
        <w:jc w:val="left"/>
        <w:outlineLvl w:val="2"/>
        <w:rPr>
          <w:rFonts w:eastAsia="Arial"/>
          <w:b/>
          <w:color w:val="2E75B5"/>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Силни страни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372208" w:rsidRPr="00372208" w14:paraId="663E9232" w14:textId="77777777" w:rsidTr="00D2519B">
        <w:trPr>
          <w:trHeight w:val="260"/>
        </w:trPr>
        <w:tc>
          <w:tcPr>
            <w:tcW w:w="9450" w:type="dxa"/>
            <w:tcBorders>
              <w:top w:val="nil"/>
              <w:left w:val="nil"/>
              <w:bottom w:val="nil"/>
              <w:right w:val="nil"/>
            </w:tcBorders>
            <w:shd w:val="clear" w:color="auto" w:fill="E2EFD9" w:themeFill="accent6" w:themeFillTint="33"/>
            <w:vAlign w:val="center"/>
          </w:tcPr>
          <w:p w14:paraId="05ED1150" w14:textId="77777777" w:rsidR="00372208" w:rsidRPr="00372208" w:rsidRDefault="00372208" w:rsidP="006E09F5">
            <w:pPr>
              <w:numPr>
                <w:ilvl w:val="0"/>
                <w:numId w:val="59"/>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Наличие на ИКТ клъстери, които могат да бъдат използвани като локомотиви за регионална интелигентна специализация в България</w:t>
            </w:r>
          </w:p>
          <w:p w14:paraId="770E7E24" w14:textId="77777777" w:rsidR="00372208" w:rsidRPr="00372208" w:rsidRDefault="00372208" w:rsidP="006E09F5">
            <w:pPr>
              <w:numPr>
                <w:ilvl w:val="0"/>
                <w:numId w:val="59"/>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Работещи технологични паркове и хъбове, достъпна работна ръка, наличие на научни таланти</w:t>
            </w:r>
          </w:p>
          <w:p w14:paraId="020A2058" w14:textId="77777777" w:rsidR="00372208" w:rsidRPr="00372208" w:rsidRDefault="00372208" w:rsidP="006E09F5">
            <w:pPr>
              <w:numPr>
                <w:ilvl w:val="0"/>
                <w:numId w:val="59"/>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Силна екосистема за поддръжка на стартиращи бизнеси</w:t>
            </w:r>
          </w:p>
          <w:p w14:paraId="59878DC9" w14:textId="77777777" w:rsidR="00372208" w:rsidRPr="00372208" w:rsidRDefault="00372208" w:rsidP="006E09F5">
            <w:pPr>
              <w:numPr>
                <w:ilvl w:val="0"/>
                <w:numId w:val="59"/>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Солидна правна и регулаторна среда за цифровизация на услугите в публичния и частния сектор</w:t>
            </w:r>
          </w:p>
          <w:p w14:paraId="40572C3E" w14:textId="77777777" w:rsidR="00372208" w:rsidRPr="00372208" w:rsidRDefault="0037220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372208">
              <w:rPr>
                <w:rFonts w:eastAsia="Arial"/>
                <w:color w:val="000000"/>
                <w:szCs w:val="24"/>
                <w:lang w:val="bg-BG" w:eastAsia="en-US" w:bidi="ar-SA"/>
              </w:rPr>
              <w:t>Създадени благоприятни условия за развитие на стартъпи, включително работещи с цифрови технологии и данни</w:t>
            </w:r>
            <w:r w:rsidRPr="00372208">
              <w:rPr>
                <w:rFonts w:eastAsiaTheme="minorEastAsia"/>
                <w:color w:val="000000" w:themeColor="text1"/>
                <w:szCs w:val="24"/>
                <w:lang w:val="bg-BG" w:eastAsia="en-US" w:bidi="ar-SA"/>
              </w:rPr>
              <w:t xml:space="preserve"> (с</w:t>
            </w:r>
            <w:r w:rsidR="000F61BB">
              <w:rPr>
                <w:rFonts w:eastAsia="Arial"/>
                <w:color w:val="000000"/>
                <w:szCs w:val="24"/>
                <w:lang w:val="bg-BG" w:eastAsia="en-US" w:bidi="ar-SA"/>
              </w:rPr>
              <w:t xml:space="preserve">траната неофициално е </w:t>
            </w:r>
            <w:r w:rsidRPr="00372208">
              <w:rPr>
                <w:rFonts w:eastAsia="Arial"/>
                <w:color w:val="000000"/>
                <w:szCs w:val="24"/>
                <w:lang w:val="bg-BG" w:eastAsia="en-US" w:bidi="ar-SA"/>
              </w:rPr>
              <w:t xml:space="preserve">стартъп центъра в Източна Европа) </w:t>
            </w:r>
          </w:p>
          <w:p w14:paraId="6B49174B" w14:textId="77777777" w:rsidR="00372208" w:rsidRPr="00372208" w:rsidRDefault="00372208" w:rsidP="006E09F5">
            <w:pPr>
              <w:numPr>
                <w:ilvl w:val="0"/>
                <w:numId w:val="58"/>
              </w:numPr>
              <w:pBdr>
                <w:top w:val="nil"/>
                <w:left w:val="nil"/>
                <w:bottom w:val="nil"/>
                <w:right w:val="nil"/>
                <w:between w:val="nil"/>
              </w:pBdr>
              <w:tabs>
                <w:tab w:val="left" w:pos="155"/>
              </w:tabs>
              <w:spacing w:before="0" w:after="0"/>
              <w:ind w:left="155" w:right="30" w:hanging="155"/>
              <w:contextualSpacing/>
              <w:rPr>
                <w:rFonts w:eastAsia="Arial"/>
                <w:color w:val="000000"/>
                <w:szCs w:val="24"/>
                <w:lang w:val="bg-BG" w:eastAsia="en-US" w:bidi="ar-SA"/>
              </w:rPr>
            </w:pPr>
            <w:r w:rsidRPr="00372208">
              <w:rPr>
                <w:rFonts w:eastAsia="Arial"/>
                <w:color w:val="000000"/>
                <w:szCs w:val="24"/>
                <w:lang w:val="bg-BG" w:eastAsia="en-US" w:bidi="ar-SA"/>
              </w:rPr>
              <w:t xml:space="preserve"> ИКТ секторът се развива активно с участието на телекомуникационните компании, които се използват в научноизследователска и развойна дейност и от стартиращи фирми (особено Финтех)</w:t>
            </w:r>
          </w:p>
          <w:p w14:paraId="6E0F911A" w14:textId="77777777" w:rsidR="00372208" w:rsidRPr="00372208" w:rsidRDefault="00372208" w:rsidP="006E09F5">
            <w:pPr>
              <w:numPr>
                <w:ilvl w:val="0"/>
                <w:numId w:val="58"/>
              </w:numPr>
              <w:pBdr>
                <w:top w:val="nil"/>
                <w:left w:val="nil"/>
                <w:bottom w:val="nil"/>
                <w:right w:val="nil"/>
                <w:between w:val="nil"/>
              </w:pBdr>
              <w:tabs>
                <w:tab w:val="left" w:pos="155"/>
              </w:tabs>
              <w:spacing w:before="0" w:after="0"/>
              <w:ind w:left="155" w:right="30" w:hanging="155"/>
              <w:contextualSpacing/>
              <w:rPr>
                <w:rFonts w:eastAsia="Arial"/>
                <w:color w:val="000000"/>
                <w:sz w:val="22"/>
                <w:szCs w:val="22"/>
                <w:lang w:val="bg-BG" w:eastAsia="en-US" w:bidi="ar-SA"/>
              </w:rPr>
            </w:pPr>
            <w:r w:rsidRPr="00372208">
              <w:rPr>
                <w:rFonts w:eastAsia="Arial"/>
                <w:color w:val="000000"/>
                <w:szCs w:val="24"/>
                <w:lang w:val="bg-BG" w:eastAsia="en-US" w:bidi="ar-SA"/>
              </w:rPr>
              <w:t>Силно търсене на внос на ИКТ оборудване, разкривайки интереса и нуждите на местните играчи в поддръжката и актуализацията на ИКТ сектора</w:t>
            </w:r>
          </w:p>
        </w:tc>
      </w:tr>
    </w:tbl>
    <w:p w14:paraId="097B7CD5" w14:textId="77777777" w:rsidR="00372208"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6170A3BC" w14:textId="77777777" w:rsidR="00372208" w:rsidRPr="00D2519B"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Слабости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372208" w:rsidRPr="00372208" w14:paraId="391978B5" w14:textId="77777777" w:rsidTr="00D2519B">
        <w:trPr>
          <w:trHeight w:val="260"/>
        </w:trPr>
        <w:tc>
          <w:tcPr>
            <w:tcW w:w="9450" w:type="dxa"/>
            <w:tcBorders>
              <w:top w:val="nil"/>
              <w:left w:val="nil"/>
              <w:bottom w:val="nil"/>
              <w:right w:val="nil"/>
            </w:tcBorders>
            <w:shd w:val="clear" w:color="auto" w:fill="FBE4D5" w:themeFill="accent2" w:themeFillTint="33"/>
            <w:vAlign w:val="center"/>
          </w:tcPr>
          <w:p w14:paraId="39465184" w14:textId="77777777" w:rsidR="00372208" w:rsidRPr="00372208" w:rsidRDefault="0037220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Слабо цифрово възприемане от МСП (България е на последните позиции в Европа, когато става дума за интеграция на цифровите технологии като изкуствен интелект, облачни технологии и големи информационни масиви (големи данни)</w:t>
            </w:r>
          </w:p>
          <w:p w14:paraId="59B21635" w14:textId="77777777" w:rsidR="00372208" w:rsidRPr="00372208" w:rsidRDefault="0037220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Ниското ниво на инвестиции в ИКТ от предприятията, комбинирано с недостига на ИКТ специалисти, ограничена инфраструктура, регулаторни предизвикателства, малък пазар на труда и ниска покупателна способност на населението са основните причини за по-бавната цифровизация в България</w:t>
            </w:r>
          </w:p>
          <w:p w14:paraId="200AE69E" w14:textId="64B7662E" w:rsidR="00372208" w:rsidRPr="00372208" w:rsidRDefault="00372208" w:rsidP="0008550D">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Силна концентрация на ИКТ бизнеса и организации за подкрепа, като бизнес инкубатори, научни и технологични паркове и споделени работни пространства главно в София, Пловдив и Варна</w:t>
            </w:r>
            <w:r w:rsidR="0008550D">
              <w:rPr>
                <w:rFonts w:eastAsia="Arial"/>
                <w:color w:val="000000"/>
                <w:kern w:val="2"/>
                <w:szCs w:val="24"/>
                <w:lang w:val="bg-BG" w:eastAsia="en-US" w:bidi="ar-SA"/>
                <w14:ligatures w14:val="standardContextual"/>
              </w:rPr>
              <w:t>,</w:t>
            </w:r>
            <w:r w:rsidRPr="00372208">
              <w:rPr>
                <w:rFonts w:eastAsia="Arial"/>
                <w:color w:val="000000"/>
                <w:kern w:val="2"/>
                <w:szCs w:val="24"/>
                <w:lang w:val="bg-BG" w:eastAsia="en-US" w:bidi="ar-SA"/>
                <w14:ligatures w14:val="standardContextual"/>
              </w:rPr>
              <w:t xml:space="preserve"> </w:t>
            </w:r>
            <w:r w:rsidR="0008550D" w:rsidRPr="0008550D">
              <w:rPr>
                <w:rFonts w:eastAsia="Arial"/>
                <w:color w:val="000000"/>
                <w:kern w:val="2"/>
                <w:szCs w:val="24"/>
                <w:lang w:val="bg-BG" w:eastAsia="en-US" w:bidi="ar-SA"/>
                <w14:ligatures w14:val="standardContextual"/>
              </w:rPr>
              <w:t>което налага отново диспропорция и неравномерно развитие на МСП</w:t>
            </w:r>
          </w:p>
          <w:p w14:paraId="5D3DFC6F" w14:textId="77777777" w:rsidR="00372208" w:rsidRPr="00372208" w:rsidRDefault="0037220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Ниско ниво на развитие на електронната търговия спрямо средното за ЕС</w:t>
            </w:r>
          </w:p>
          <w:p w14:paraId="2E0A21A4" w14:textId="015AB968" w:rsidR="00372208" w:rsidRPr="00372208" w:rsidRDefault="0037220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Забавяне при внедряването на цифрови услуги като Интернет на нещата, умни градове и т.н.</w:t>
            </w:r>
          </w:p>
          <w:p w14:paraId="55B958F5" w14:textId="77777777" w:rsidR="00372208" w:rsidRPr="00372208" w:rsidRDefault="0037220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Ограничени инвестиции за цифрова трансформация, особено на регионално ниво</w:t>
            </w:r>
          </w:p>
          <w:p w14:paraId="42969AAD" w14:textId="77777777" w:rsidR="00372208" w:rsidRPr="00372208" w:rsidRDefault="0037220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МСП продължават да изпитват затруднения поради слабо развитото електронно управление, особено на регионално и местно ниво, липсата на информация за новоприето законодателство и неговите последици за МСП, както и затруднената комуникация с различни административни органи</w:t>
            </w:r>
          </w:p>
          <w:p w14:paraId="26B8B95D" w14:textId="77777777" w:rsidR="00372208" w:rsidRPr="00372208" w:rsidRDefault="00372208" w:rsidP="006E09F5">
            <w:pPr>
              <w:numPr>
                <w:ilvl w:val="0"/>
                <w:numId w:val="60"/>
              </w:numP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Местните компании не са мотивирани и нямат необходимите компетенции или бюджет за осъществяване на проекти за цифрова трансформация, като на ниво по-малки градове и села тази слабост се задълбочава</w:t>
            </w:r>
          </w:p>
          <w:p w14:paraId="17ABE873" w14:textId="77777777" w:rsidR="00372208" w:rsidRPr="00372208" w:rsidRDefault="00372208" w:rsidP="006E09F5">
            <w:pPr>
              <w:numPr>
                <w:ilvl w:val="0"/>
                <w:numId w:val="60"/>
              </w:numP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Само 8 % от предприятията са наели или са се опитали да наемат специалисти по ИКТ. Част от работодателите не инвестират достатъчно ресурси в повишаване на цифровите умения на служителите</w:t>
            </w:r>
          </w:p>
          <w:p w14:paraId="39013814" w14:textId="10878ED2" w:rsidR="00372208" w:rsidRPr="00372208" w:rsidRDefault="00372208" w:rsidP="006E09F5">
            <w:pPr>
              <w:numPr>
                <w:ilvl w:val="0"/>
                <w:numId w:val="60"/>
              </w:numP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Българската електронна търговия е възпрепятствана от предизвикателства, свързани с доверието в онлайн услугите, технически неизправности на уебсайтове, недостатъчно развити услуги за доставка и транспорт, както и качеството на услугите</w:t>
            </w:r>
          </w:p>
          <w:p w14:paraId="7ED128DC" w14:textId="77777777" w:rsidR="00372208" w:rsidRPr="00372208" w:rsidRDefault="00372208" w:rsidP="006E09F5">
            <w:pPr>
              <w:numPr>
                <w:ilvl w:val="0"/>
                <w:numId w:val="60"/>
              </w:numPr>
              <w:tabs>
                <w:tab w:val="left" w:pos="161"/>
              </w:tabs>
              <w:spacing w:before="0" w:after="0"/>
              <w:ind w:left="161"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 xml:space="preserve">Липса на интеграция на цифровите технологии и заради ниската степен на развитие на електронната търговия в България </w:t>
            </w:r>
          </w:p>
        </w:tc>
      </w:tr>
    </w:tbl>
    <w:p w14:paraId="1116D2D4" w14:textId="77777777" w:rsidR="00372208" w:rsidRPr="00D2519B"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lastRenderedPageBreak/>
        <w:t>Възможности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372208" w:rsidRPr="00372208" w14:paraId="5831AA5E" w14:textId="77777777" w:rsidTr="00D2519B">
        <w:trPr>
          <w:trHeight w:val="50"/>
        </w:trPr>
        <w:tc>
          <w:tcPr>
            <w:tcW w:w="9450" w:type="dxa"/>
            <w:tcBorders>
              <w:top w:val="nil"/>
              <w:left w:val="nil"/>
              <w:bottom w:val="nil"/>
              <w:right w:val="nil"/>
            </w:tcBorders>
            <w:shd w:val="clear" w:color="auto" w:fill="C5E0B3" w:themeFill="accent6" w:themeFillTint="66"/>
            <w:vAlign w:val="center"/>
          </w:tcPr>
          <w:p w14:paraId="33A2B827" w14:textId="77777777" w:rsidR="00372208" w:rsidRPr="00372208" w:rsidRDefault="00372208" w:rsidP="006E09F5">
            <w:pPr>
              <w:numPr>
                <w:ilvl w:val="0"/>
                <w:numId w:val="58"/>
              </w:numPr>
              <w:pBdr>
                <w:top w:val="nil"/>
                <w:left w:val="nil"/>
                <w:bottom w:val="nil"/>
                <w:right w:val="nil"/>
                <w:between w:val="nil"/>
              </w:pBdr>
              <w:spacing w:before="0" w:after="0"/>
              <w:ind w:left="158" w:right="30" w:hanging="187"/>
              <w:contextualSpacing/>
              <w:rPr>
                <w:rFonts w:eastAsia="Arial"/>
                <w:color w:val="000000"/>
                <w:szCs w:val="24"/>
                <w:lang w:val="bg-BG" w:eastAsia="en-US" w:bidi="ar-SA"/>
              </w:rPr>
            </w:pPr>
            <w:r w:rsidRPr="00372208">
              <w:rPr>
                <w:rFonts w:eastAsia="Arial"/>
                <w:color w:val="000000"/>
                <w:szCs w:val="24"/>
                <w:lang w:val="bg-BG" w:eastAsia="en-US" w:bidi="ar-SA"/>
              </w:rPr>
              <w:t>Силна подкрепа и финансиране от ЕС за изпълнение на текущи и планирани проекти за управлявани от данни иновации и цифрова трансформация</w:t>
            </w:r>
          </w:p>
          <w:p w14:paraId="047F7F4C" w14:textId="77777777" w:rsidR="00372208" w:rsidRPr="00372208" w:rsidRDefault="00372208" w:rsidP="006E09F5">
            <w:pPr>
              <w:numPr>
                <w:ilvl w:val="0"/>
                <w:numId w:val="58"/>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Стабилно търсене на ИКТ продукти</w:t>
            </w:r>
          </w:p>
          <w:p w14:paraId="2A4332E5" w14:textId="77777777" w:rsidR="00372208" w:rsidRPr="00372208" w:rsidRDefault="00372208" w:rsidP="006E09F5">
            <w:pPr>
              <w:numPr>
                <w:ilvl w:val="0"/>
                <w:numId w:val="58"/>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Развиващи се модели на покупка и продажба онлайн</w:t>
            </w:r>
          </w:p>
          <w:p w14:paraId="6F043C14" w14:textId="77777777" w:rsidR="00372208" w:rsidRPr="00372208" w:rsidRDefault="00372208" w:rsidP="006E09F5">
            <w:pPr>
              <w:numPr>
                <w:ilvl w:val="0"/>
                <w:numId w:val="58"/>
              </w:numPr>
              <w:pBdr>
                <w:top w:val="nil"/>
                <w:left w:val="nil"/>
                <w:bottom w:val="nil"/>
                <w:right w:val="nil"/>
                <w:between w:val="nil"/>
              </w:pBdr>
              <w:spacing w:before="0" w:after="0"/>
              <w:ind w:left="155" w:right="3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Нарастваща роля на социалните медийни платформи сред населението</w:t>
            </w:r>
          </w:p>
          <w:p w14:paraId="1081B0A6" w14:textId="77777777" w:rsidR="00372208" w:rsidRPr="00372208" w:rsidRDefault="00372208" w:rsidP="006E09F5">
            <w:pPr>
              <w:numPr>
                <w:ilvl w:val="0"/>
                <w:numId w:val="58"/>
              </w:numPr>
              <w:tabs>
                <w:tab w:val="left" w:pos="155"/>
              </w:tabs>
              <w:spacing w:before="0" w:after="0"/>
              <w:ind w:left="155" w:right="30" w:hanging="155"/>
              <w:contextualSpacing/>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Възможности за привличане на чуждестранни експерти от областта, в т.ч. и от българската диаспора</w:t>
            </w:r>
          </w:p>
          <w:p w14:paraId="5A627AA3" w14:textId="3B7EBF12" w:rsidR="00372208" w:rsidRPr="00372208" w:rsidRDefault="0037220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372208">
              <w:rPr>
                <w:rFonts w:eastAsiaTheme="minorEastAsia"/>
                <w:color w:val="000000" w:themeColor="text1"/>
                <w:szCs w:val="24"/>
                <w:lang w:val="bg-BG" w:eastAsia="en-US" w:bidi="ar-SA"/>
              </w:rPr>
              <w:t xml:space="preserve">Подкрепяйки цифрови стартиращи фирми и подпомагайки техните решения да се мащабират и използват от местни малки и средни предприятия и големи бизнеси, </w:t>
            </w:r>
            <w:r w:rsidRPr="00372208">
              <w:rPr>
                <w:rFonts w:eastAsia="Arial"/>
                <w:color w:val="000000"/>
                <w:kern w:val="2"/>
                <w:szCs w:val="24"/>
                <w:lang w:val="bg-BG" w:eastAsia="en-US" w:bidi="ar-SA"/>
                <w14:ligatures w14:val="standardContextual"/>
              </w:rPr>
              <w:t>България</w:t>
            </w:r>
            <w:r w:rsidRPr="00372208">
              <w:rPr>
                <w:rFonts w:eastAsiaTheme="minorEastAsia"/>
                <w:color w:val="000000" w:themeColor="text1"/>
                <w:szCs w:val="24"/>
                <w:lang w:val="bg-BG" w:eastAsia="en-US" w:bidi="ar-SA"/>
              </w:rPr>
              <w:t xml:space="preserve"> може да извлече ползи по отношение на постигането на целите на „Цифровото десетилетие“</w:t>
            </w:r>
          </w:p>
          <w:p w14:paraId="0F07B11C" w14:textId="77777777" w:rsidR="00372208" w:rsidRPr="00372208" w:rsidRDefault="0037220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372208">
              <w:rPr>
                <w:rFonts w:eastAsiaTheme="minorEastAsia"/>
                <w:color w:val="000000" w:themeColor="text1"/>
                <w:szCs w:val="24"/>
                <w:lang w:val="bg-BG" w:eastAsia="en-US" w:bidi="ar-SA"/>
              </w:rPr>
              <w:t>ИКТ секторът ще играе още по-важна роля, тъй като 5G продължава да навлиза и цифровите технологии стават все по-широко използвани</w:t>
            </w:r>
          </w:p>
          <w:p w14:paraId="3522363F" w14:textId="77777777" w:rsidR="00372208" w:rsidRPr="00372208" w:rsidRDefault="0037220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372208">
              <w:rPr>
                <w:rFonts w:eastAsiaTheme="minorEastAsia"/>
                <w:color w:val="000000" w:themeColor="text1"/>
                <w:szCs w:val="24"/>
                <w:lang w:val="bg-BG" w:eastAsia="en-US" w:bidi="ar-SA"/>
              </w:rPr>
              <w:t>С навлизането на смартфоните и мобилния интернет навиците за използване на онлайн услуги се увеличават сред градското население</w:t>
            </w:r>
          </w:p>
          <w:p w14:paraId="7C87D5C4" w14:textId="77777777" w:rsidR="00372208" w:rsidRPr="00372208" w:rsidRDefault="0037220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372208">
              <w:rPr>
                <w:rFonts w:eastAsiaTheme="minorEastAsia"/>
                <w:color w:val="000000" w:themeColor="text1"/>
                <w:szCs w:val="24"/>
                <w:lang w:val="bg-BG" w:eastAsia="en-US" w:bidi="ar-SA"/>
              </w:rPr>
              <w:t>С необходимата подкрепа за цифровите компании, работещи в сектори като електронна търговия и финтех, България ще може да увеличи броя на потребителите на цифрови услуги, да засили доверието в цифровите взаимодействия и да подпомогне по-нататъшното развитие на цифровата икономика</w:t>
            </w:r>
          </w:p>
          <w:p w14:paraId="0220B9F7" w14:textId="77777777" w:rsidR="00372208" w:rsidRPr="00372208" w:rsidRDefault="0037220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372208">
              <w:rPr>
                <w:rFonts w:eastAsiaTheme="minorEastAsia"/>
                <w:color w:val="000000" w:themeColor="text1"/>
                <w:szCs w:val="24"/>
                <w:lang w:val="bg-BG" w:eastAsia="en-US" w:bidi="ar-SA"/>
              </w:rPr>
              <w:t>България е активен участник от ЕС в областта на високопроизводителните изчислителни технологии (HPC) и има потенциала да се превърне в основен играч във високопроизводителните изчисления както на регионално, така и на европейско ниво</w:t>
            </w:r>
          </w:p>
          <w:p w14:paraId="3C8AF2A7" w14:textId="0874DE09" w:rsidR="00372208" w:rsidRPr="00372208" w:rsidRDefault="0037220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372208">
              <w:rPr>
                <w:rFonts w:eastAsiaTheme="minorEastAsia"/>
                <w:color w:val="000000" w:themeColor="text1"/>
                <w:szCs w:val="24"/>
                <w:lang w:val="bg-BG" w:eastAsia="en-US" w:bidi="ar-SA"/>
              </w:rPr>
              <w:t>Изградени зони за свободна търговия с необходимата техническа инфраструктура за привличане на нови инвестиции, силна среда за подкрепа за стартираща екосистема, успешни центрове, ускорители и инкубатори, както и няколко възможности за рисков капитал и финансиране от ЕС за местни основатели на ранен етап</w:t>
            </w:r>
          </w:p>
          <w:p w14:paraId="398BB3CF" w14:textId="0676BBD1" w:rsidR="00372208" w:rsidRPr="00372208" w:rsidRDefault="0037220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372208">
              <w:rPr>
                <w:rFonts w:eastAsiaTheme="minorEastAsia"/>
                <w:color w:val="000000" w:themeColor="text1"/>
                <w:szCs w:val="24"/>
                <w:lang w:val="bg-BG" w:eastAsia="en-US" w:bidi="ar-SA"/>
              </w:rPr>
              <w:t>Нарастващата популярност на ИИ технологиите създава вълна от стартиращи фирми в страната</w:t>
            </w:r>
          </w:p>
          <w:p w14:paraId="3F7DCD16" w14:textId="77777777" w:rsidR="00372208" w:rsidRPr="00372208" w:rsidRDefault="0037220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372208">
              <w:rPr>
                <w:rFonts w:eastAsiaTheme="minorEastAsia"/>
                <w:color w:val="000000" w:themeColor="text1"/>
                <w:szCs w:val="24"/>
                <w:lang w:val="bg-BG" w:eastAsia="en-US" w:bidi="ar-SA"/>
              </w:rPr>
              <w:t>Използването на уменията на по-младото поколение, което познава цифровите технологии, може да допринесе за по-широкото навлизане на цифровите навици</w:t>
            </w:r>
          </w:p>
        </w:tc>
      </w:tr>
    </w:tbl>
    <w:p w14:paraId="0461CF23" w14:textId="77777777" w:rsidR="00372208" w:rsidRDefault="0037220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37543646" w14:textId="77777777" w:rsidR="00372208" w:rsidRPr="00D2519B" w:rsidRDefault="00372208" w:rsidP="006E09F5">
      <w:pPr>
        <w:keepNext/>
        <w:keepLines/>
        <w:spacing w:before="0" w:after="0"/>
        <w:jc w:val="left"/>
        <w:outlineLvl w:val="2"/>
        <w:rPr>
          <w:rFonts w:eastAsia="Arial"/>
          <w:b/>
          <w:color w:val="2E75B5"/>
          <w:kern w:val="2"/>
          <w:szCs w:val="24"/>
          <w:lang w:val="bg-BG" w:eastAsia="en-US" w:bidi="ar-SA"/>
          <w14:ligatures w14:val="standardContextual"/>
        </w:rPr>
      </w:pPr>
      <w:r w:rsidRPr="00372208">
        <w:rPr>
          <w:rFonts w:eastAsia="Arial"/>
          <w:b/>
          <w:color w:val="2E75B5"/>
          <w:kern w:val="2"/>
          <w:szCs w:val="24"/>
          <w:lang w:val="bg-BG" w:eastAsia="en-US" w:bidi="ar-SA"/>
          <w14:ligatures w14:val="standardContextual"/>
        </w:rPr>
        <w:t>Заплахи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372208" w:rsidRPr="00372208" w14:paraId="26C75BE5" w14:textId="77777777" w:rsidTr="00D2519B">
        <w:trPr>
          <w:trHeight w:val="50"/>
        </w:trPr>
        <w:tc>
          <w:tcPr>
            <w:tcW w:w="9450" w:type="dxa"/>
            <w:tcBorders>
              <w:top w:val="nil"/>
              <w:left w:val="nil"/>
              <w:bottom w:val="nil"/>
              <w:right w:val="nil"/>
            </w:tcBorders>
            <w:shd w:val="clear" w:color="auto" w:fill="F7CAAC" w:themeFill="accent2" w:themeFillTint="66"/>
            <w:vAlign w:val="center"/>
          </w:tcPr>
          <w:p w14:paraId="34B2FCFD" w14:textId="77777777" w:rsidR="00372208" w:rsidRPr="00372208" w:rsidRDefault="0037220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 xml:space="preserve">Слабо участие на научноизследователските институти и висши училища в активните бизнес клъстери </w:t>
            </w:r>
          </w:p>
          <w:p w14:paraId="51A03C6B" w14:textId="77777777" w:rsidR="00372208" w:rsidRPr="00372208" w:rsidRDefault="0037220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Нефункционална екосистема за иновации (наука-образование-иновации) с риск от ограничено оползотворяване на научните изследвания и иновациите за повишаване на конкурентоспособността на индустрията</w:t>
            </w:r>
          </w:p>
          <w:p w14:paraId="0B3AABCB" w14:textId="77777777" w:rsidR="00372208" w:rsidRPr="00372208" w:rsidRDefault="0037220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Ниски разходи за НИРД: много под средното за ЕС 27 и неефективно изразходване на средствата</w:t>
            </w:r>
          </w:p>
          <w:p w14:paraId="64DD32D5" w14:textId="77777777" w:rsidR="00372208" w:rsidRPr="00372208" w:rsidRDefault="0037220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 xml:space="preserve">Недостатъчно въвеждане и използване на ИКТ в индустриалните сектори и особено в МСП - потенциалът им за растеж и износ ще продължава да бъде ограничен </w:t>
            </w:r>
          </w:p>
          <w:p w14:paraId="6E329D3F" w14:textId="3C5A3528" w:rsidR="00372208" w:rsidRPr="00922083" w:rsidRDefault="00372208" w:rsidP="00922083">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372208">
              <w:rPr>
                <w:rFonts w:eastAsia="Arial"/>
                <w:color w:val="000000"/>
                <w:kern w:val="2"/>
                <w:szCs w:val="24"/>
                <w:lang w:val="bg-BG" w:eastAsia="en-US" w:bidi="ar-SA"/>
                <w14:ligatures w14:val="standardContextual"/>
              </w:rPr>
              <w:t>Нерзавит пазар на услуги за киберсигурност</w:t>
            </w:r>
          </w:p>
        </w:tc>
      </w:tr>
    </w:tbl>
    <w:p w14:paraId="491D2A25" w14:textId="77777777" w:rsidR="00372208" w:rsidRPr="00BF6A81" w:rsidRDefault="00372208" w:rsidP="006E09F5">
      <w:pPr>
        <w:spacing w:before="0" w:after="0"/>
        <w:ind w:right="-360"/>
        <w:jc w:val="left"/>
        <w:rPr>
          <w:rFonts w:eastAsia="Arial"/>
          <w:color w:val="2F5496"/>
          <w:kern w:val="2"/>
          <w:sz w:val="21"/>
          <w:szCs w:val="21"/>
          <w:lang w:val="bg-BG" w:eastAsia="en-US" w:bidi="ar-SA"/>
          <w14:ligatures w14:val="standardContextual"/>
        </w:rPr>
      </w:pPr>
    </w:p>
    <w:p w14:paraId="7EE6B1FE" w14:textId="77777777" w:rsidR="00BF6A81" w:rsidRPr="00D2519B" w:rsidRDefault="00BF6A81" w:rsidP="006E09F5">
      <w:pPr>
        <w:keepNext/>
        <w:keepLines/>
        <w:spacing w:before="0" w:after="0"/>
        <w:jc w:val="left"/>
        <w:outlineLvl w:val="2"/>
        <w:rPr>
          <w:rFonts w:eastAsiaTheme="majorEastAsia" w:cstheme="majorBidi"/>
          <w:b/>
          <w:color w:val="0070C0"/>
          <w:kern w:val="2"/>
          <w:sz w:val="26"/>
          <w:szCs w:val="26"/>
          <w:u w:val="single"/>
          <w:lang w:val="bg-BG" w:eastAsia="en-US" w:bidi="ar-SA"/>
          <w14:ligatures w14:val="standardContextual"/>
        </w:rPr>
      </w:pPr>
      <w:bookmarkStart w:id="7" w:name="_Toc151120457"/>
      <w:r w:rsidRPr="00BF6A81">
        <w:rPr>
          <w:rFonts w:eastAsiaTheme="majorEastAsia" w:cstheme="majorBidi"/>
          <w:b/>
          <w:color w:val="0070C0"/>
          <w:kern w:val="2"/>
          <w:sz w:val="26"/>
          <w:szCs w:val="26"/>
          <w:u w:val="single"/>
          <w:lang w:val="bg-BG" w:eastAsia="en-US" w:bidi="ar-SA"/>
          <w14:ligatures w14:val="standardContextual"/>
        </w:rPr>
        <w:t>Цифрово управление</w:t>
      </w:r>
      <w:bookmarkEnd w:id="7"/>
      <w:r w:rsidR="00D2519B">
        <w:rPr>
          <w:rFonts w:eastAsiaTheme="majorEastAsia" w:cstheme="majorBidi"/>
          <w:b/>
          <w:color w:val="0070C0"/>
          <w:kern w:val="2"/>
          <w:sz w:val="26"/>
          <w:szCs w:val="26"/>
          <w:u w:val="single"/>
          <w:lang w:val="en-US" w:eastAsia="en-US" w:bidi="ar-SA"/>
          <w14:ligatures w14:val="standardContextual"/>
        </w:rPr>
        <w:t xml:space="preserve"> </w:t>
      </w:r>
      <w:r w:rsidR="00D2519B">
        <w:rPr>
          <w:rFonts w:eastAsiaTheme="majorEastAsia" w:cstheme="majorBidi"/>
          <w:b/>
          <w:color w:val="0070C0"/>
          <w:kern w:val="2"/>
          <w:sz w:val="26"/>
          <w:szCs w:val="26"/>
          <w:u w:val="single"/>
          <w:lang w:val="bg-BG" w:eastAsia="en-US" w:bidi="ar-SA"/>
          <w14:ligatures w14:val="standardContextual"/>
        </w:rPr>
        <w:t>(цифровизация на обществените услуги)</w:t>
      </w:r>
    </w:p>
    <w:p w14:paraId="73475455" w14:textId="77777777" w:rsidR="00A35568" w:rsidRPr="00D2519B" w:rsidRDefault="00A35568" w:rsidP="006E09F5">
      <w:pPr>
        <w:keepNext/>
        <w:keepLines/>
        <w:spacing w:before="0" w:after="0"/>
        <w:outlineLvl w:val="2"/>
        <w:rPr>
          <w:rFonts w:eastAsia="Arial"/>
          <w:b/>
          <w:color w:val="2E75B5"/>
          <w:kern w:val="2"/>
          <w:szCs w:val="24"/>
          <w:lang w:val="bg-BG" w:eastAsia="en-US" w:bidi="ar-SA"/>
          <w14:ligatures w14:val="standardContextual"/>
        </w:rPr>
      </w:pPr>
      <w:r w:rsidRPr="00BF6A81">
        <w:rPr>
          <w:rFonts w:eastAsia="Arial"/>
          <w:b/>
          <w:color w:val="2E75B5"/>
          <w:kern w:val="2"/>
          <w:szCs w:val="24"/>
          <w:lang w:val="bg-BG" w:eastAsia="en-US" w:bidi="ar-SA"/>
          <w14:ligatures w14:val="standardContextual"/>
        </w:rPr>
        <w:t>Силни страни</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A35568" w14:paraId="6F39FA4E" w14:textId="77777777" w:rsidTr="00D2519B">
        <w:tc>
          <w:tcPr>
            <w:tcW w:w="9355" w:type="dxa"/>
            <w:shd w:val="clear" w:color="auto" w:fill="E2EFD9" w:themeFill="accent6" w:themeFillTint="33"/>
          </w:tcPr>
          <w:p w14:paraId="127B32D9" w14:textId="77777777" w:rsidR="00A35568" w:rsidRPr="00BF6A81" w:rsidRDefault="00A3556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Солидна правна и регулаторна среда за цифровизация на услугите в публичния и частния сектор</w:t>
            </w:r>
          </w:p>
          <w:p w14:paraId="1B5A6CF3" w14:textId="77777777" w:rsidR="00A35568" w:rsidRPr="00BF6A81" w:rsidRDefault="00A3556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Ускорени темпове на развитие на е-управлението</w:t>
            </w:r>
          </w:p>
          <w:p w14:paraId="77127001" w14:textId="77777777" w:rsidR="00A35568" w:rsidRPr="00BF6A81" w:rsidRDefault="00A3556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Споделените цифрови платформи за предоставяне на услуги, внедрени с подкрепата на ЕС, улесняват достъпа на потребителите до различни онлайн услуги</w:t>
            </w:r>
          </w:p>
          <w:p w14:paraId="195FCC61" w14:textId="77777777" w:rsidR="00A35568" w:rsidRPr="00BF6A81" w:rsidRDefault="00A3556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Механизмите за електронна и мобилна идентификация и удостоверяване осигуряват по-сигурен достъп до електронни услуги</w:t>
            </w:r>
          </w:p>
          <w:p w14:paraId="0B305C04" w14:textId="77777777" w:rsidR="00A35568" w:rsidRPr="00BF6A81" w:rsidRDefault="00A3556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Транзакционните държавни услуги са по-удобни и рационализирани с наличните опции за онлайн плащане</w:t>
            </w:r>
          </w:p>
          <w:p w14:paraId="5946B076" w14:textId="77777777" w:rsidR="00A35568" w:rsidRPr="00BF6A81" w:rsidRDefault="00A3556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lastRenderedPageBreak/>
              <w:t>Напредък в създаването на удобства за мобилни устройства и потребителския интерфейс на наличните онлайн обществени услуги</w:t>
            </w:r>
          </w:p>
          <w:p w14:paraId="07EC82C0" w14:textId="77777777" w:rsidR="00A35568" w:rsidRPr="00BF6A81" w:rsidRDefault="00A3556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Разработени разпоредби за киберсигурност</w:t>
            </w:r>
          </w:p>
          <w:p w14:paraId="1760B819" w14:textId="77777777" w:rsidR="00A35568" w:rsidRPr="00BF6A81" w:rsidRDefault="00A3556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Създадени институции за киберсигурност като CERT</w:t>
            </w:r>
          </w:p>
          <w:p w14:paraId="74836155" w14:textId="77777777" w:rsidR="00A35568" w:rsidRPr="00D2519B" w:rsidRDefault="00A35568" w:rsidP="006E09F5">
            <w:pPr>
              <w:numPr>
                <w:ilvl w:val="0"/>
                <w:numId w:val="59"/>
              </w:numPr>
              <w:spacing w:before="0" w:after="0"/>
              <w:ind w:left="155" w:right="3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Стартирани инициативи на високо ниво за борба с киберпрестъпността</w:t>
            </w:r>
          </w:p>
        </w:tc>
      </w:tr>
    </w:tbl>
    <w:p w14:paraId="1E446911" w14:textId="77777777" w:rsidR="00A35568" w:rsidRPr="00BF6A81" w:rsidRDefault="00A35568" w:rsidP="006E09F5">
      <w:pPr>
        <w:pBdr>
          <w:top w:val="nil"/>
          <w:left w:val="nil"/>
          <w:bottom w:val="nil"/>
          <w:right w:val="nil"/>
          <w:between w:val="nil"/>
        </w:pBdr>
        <w:tabs>
          <w:tab w:val="left" w:pos="155"/>
        </w:tabs>
        <w:spacing w:before="0" w:after="0"/>
        <w:ind w:right="30"/>
        <w:rPr>
          <w:rFonts w:eastAsia="Arial"/>
          <w:color w:val="000000"/>
          <w:kern w:val="2"/>
          <w:sz w:val="22"/>
          <w:szCs w:val="22"/>
          <w:lang w:val="bg-BG" w:eastAsia="en-US" w:bidi="ar-SA"/>
          <w14:ligatures w14:val="standardContextual"/>
        </w:rPr>
      </w:pPr>
    </w:p>
    <w:p w14:paraId="417F65DA" w14:textId="77777777" w:rsidR="00A35568" w:rsidRPr="00D2519B" w:rsidRDefault="00A35568" w:rsidP="006E09F5">
      <w:pPr>
        <w:keepNext/>
        <w:keepLines/>
        <w:spacing w:before="0" w:after="0"/>
        <w:jc w:val="left"/>
        <w:outlineLvl w:val="2"/>
        <w:rPr>
          <w:rFonts w:eastAsia="Arial"/>
          <w:b/>
          <w:color w:val="2E75B5"/>
          <w:kern w:val="2"/>
          <w:szCs w:val="24"/>
          <w:lang w:val="bg-BG" w:eastAsia="en-US" w:bidi="ar-SA"/>
          <w14:ligatures w14:val="standardContextual"/>
        </w:rPr>
      </w:pPr>
      <w:r w:rsidRPr="00BF6A81">
        <w:rPr>
          <w:rFonts w:eastAsia="Arial"/>
          <w:b/>
          <w:color w:val="2E75B5"/>
          <w:kern w:val="2"/>
          <w:szCs w:val="24"/>
          <w:lang w:val="bg-BG" w:eastAsia="en-US" w:bidi="ar-SA"/>
          <w14:ligatures w14:val="standardContextual"/>
        </w:rPr>
        <w:t>Слабости</w:t>
      </w:r>
    </w:p>
    <w:tbl>
      <w:tblPr>
        <w:tblStyle w:val="TableGrid"/>
        <w:tblW w:w="9355" w:type="dxa"/>
        <w:tblLook w:val="04A0" w:firstRow="1" w:lastRow="0" w:firstColumn="1" w:lastColumn="0" w:noHBand="0" w:noVBand="1"/>
      </w:tblPr>
      <w:tblGrid>
        <w:gridCol w:w="9355"/>
      </w:tblGrid>
      <w:tr w:rsidR="00A35568" w14:paraId="7FC70F04" w14:textId="77777777" w:rsidTr="00D2519B">
        <w:tc>
          <w:tcPr>
            <w:tcW w:w="9355" w:type="dxa"/>
            <w:tcBorders>
              <w:top w:val="nil"/>
              <w:left w:val="nil"/>
              <w:bottom w:val="nil"/>
              <w:right w:val="nil"/>
            </w:tcBorders>
            <w:shd w:val="clear" w:color="auto" w:fill="FFF2CC" w:themeFill="accent4" w:themeFillTint="33"/>
          </w:tcPr>
          <w:p w14:paraId="4F732A45"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Недостатъчен капацитет за координирана цифрова трансформация в публичния сектор</w:t>
            </w:r>
          </w:p>
          <w:p w14:paraId="10297D40"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Лошо междуведомствено сътрудничество и реинженеринг на организационните процеси, фрагментирани информационни системи и некоординирано предоставяне на услуги</w:t>
            </w:r>
          </w:p>
          <w:p w14:paraId="22B6AE1C"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Докато някои държавни институции на национално ниво и големи компании в големите градове са започнали да прилагат иновативни решения, базирани на данни, много други държавни ведомства и общини все още се борят с ограничени насоки, липса на финансиране, остаряло и фрагментирано наследство от системи и липса на ИТ работна сила с висока цифрова грамотност и основни цифрови умения</w:t>
            </w:r>
          </w:p>
          <w:p w14:paraId="554221F1"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Прозрачността на процесите на предоставяне на услуги, дизайнът на услугата и защитата на личните данни остават ниски</w:t>
            </w:r>
          </w:p>
          <w:p w14:paraId="651CF61C"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Трансграничните електронни услуги все още са по-слабо развити</w:t>
            </w:r>
          </w:p>
          <w:p w14:paraId="231A8F07"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Въпреки последните подобрения в правната и регулаторната среда, неадекватните процеси и системи за управление на данни, защита на личните данни и киберсигурност доведоха до липса на обществено доверие в електронните услуги, предоставяни от държавните органи</w:t>
            </w:r>
          </w:p>
          <w:p w14:paraId="4CEDC6E0"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„Силозният“ манталитет в институциите възпрепятства споделянето на данни</w:t>
            </w:r>
          </w:p>
          <w:p w14:paraId="58F35637"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В момента съхранението, споделянето и използването на данни в България е много фрагментирано. Част от публичните данни остават на хартиен носител, което прави невъзможно лесното им извличане и анализ в реално време</w:t>
            </w:r>
          </w:p>
          <w:p w14:paraId="0A3F69D4"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Огромно количество информация се поддържа в информационни системи без достъп до тези данни. Когато достъпът до данни е възможен, той не винаги следва приетите стандарти</w:t>
            </w:r>
          </w:p>
          <w:p w14:paraId="3DCBA86E"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Недостатъчна култура за споделяне на данни в централната администрация и общините</w:t>
            </w:r>
          </w:p>
          <w:p w14:paraId="49096990"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73" w:hanging="187"/>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Слабо използване на услугите на електронното управление от населението</w:t>
            </w:r>
          </w:p>
          <w:p w14:paraId="09239ED8"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Малък брой на публичните електронни услуги, които се предоставят изцяло онлайн</w:t>
            </w:r>
          </w:p>
          <w:p w14:paraId="36917CAA" w14:textId="41C6F49C" w:rsidR="00A35568" w:rsidRPr="00BF6A81" w:rsidRDefault="00A35568" w:rsidP="0008550D">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 xml:space="preserve">Липса на трансгранична оперативна съвместимост на информационните инфраструктури за услугите </w:t>
            </w:r>
            <w:r w:rsidR="0008550D" w:rsidRPr="0008550D">
              <w:rPr>
                <w:rFonts w:eastAsia="Arial"/>
                <w:color w:val="000000"/>
                <w:kern w:val="2"/>
                <w:szCs w:val="24"/>
                <w:lang w:val="bg-BG" w:eastAsia="en-US" w:bidi="ar-SA"/>
                <w14:ligatures w14:val="standardContextual"/>
              </w:rPr>
              <w:t xml:space="preserve">и обмен на данни (без здравеопазване) </w:t>
            </w:r>
            <w:r w:rsidRPr="00BF6A81">
              <w:rPr>
                <w:rFonts w:eastAsia="Arial"/>
                <w:color w:val="000000"/>
                <w:kern w:val="2"/>
                <w:szCs w:val="24"/>
                <w:lang w:val="bg-BG" w:eastAsia="en-US" w:bidi="ar-SA"/>
                <w14:ligatures w14:val="standardContextual"/>
              </w:rPr>
              <w:t>с важно икономическо и социално значение</w:t>
            </w:r>
          </w:p>
          <w:p w14:paraId="06686871" w14:textId="6A8CE14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В няко</w:t>
            </w:r>
            <w:r w:rsidR="00A2630A">
              <w:rPr>
                <w:rFonts w:eastAsia="Arial"/>
                <w:color w:val="000000"/>
                <w:kern w:val="2"/>
                <w:szCs w:val="24"/>
                <w:lang w:val="bg-BG" w:eastAsia="en-US" w:bidi="ar-SA"/>
                <w14:ligatures w14:val="standardContextual"/>
              </w:rPr>
              <w:t>и</w:t>
            </w:r>
            <w:r w:rsidRPr="00BF6A81">
              <w:rPr>
                <w:rFonts w:eastAsia="Arial"/>
                <w:color w:val="000000"/>
                <w:kern w:val="2"/>
                <w:szCs w:val="24"/>
                <w:lang w:val="bg-BG" w:eastAsia="en-US" w:bidi="ar-SA"/>
                <w14:ligatures w14:val="standardContextual"/>
              </w:rPr>
              <w:t xml:space="preserve"> случаи хората с увреждания са изложени на цифрова изолация</w:t>
            </w:r>
          </w:p>
          <w:p w14:paraId="6E7B72FE"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61"/>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Недостатъчно техническо и оперативно прилагане на разпоредби и стандарти за обмен на данни, оперативна съвместимост и киберсигурност</w:t>
            </w:r>
          </w:p>
          <w:p w14:paraId="10F7601B" w14:textId="77777777" w:rsidR="00A35568" w:rsidRPr="00BF6A81"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Недостатъчен фокус върху киберсигурността в програмите и проектите за цифровизация</w:t>
            </w:r>
          </w:p>
          <w:p w14:paraId="7D2E9996" w14:textId="77777777" w:rsidR="00A35568" w:rsidRPr="00D2519B" w:rsidRDefault="00A35568" w:rsidP="006E09F5">
            <w:pPr>
              <w:numPr>
                <w:ilvl w:val="0"/>
                <w:numId w:val="60"/>
              </w:numPr>
              <w:pBdr>
                <w:top w:val="nil"/>
                <w:left w:val="nil"/>
                <w:bottom w:val="nil"/>
                <w:right w:val="nil"/>
                <w:between w:val="nil"/>
              </w:pBdr>
              <w:tabs>
                <w:tab w:val="left" w:pos="161"/>
              </w:tabs>
              <w:spacing w:before="0" w:after="0"/>
              <w:ind w:left="161"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Честите кибератаки, особено на регионално ниво, могат да компрометират чувствителна информация, оказвайки отрицателно въздействие върху гражданите и институциите</w:t>
            </w:r>
          </w:p>
        </w:tc>
      </w:tr>
    </w:tbl>
    <w:p w14:paraId="129812A7" w14:textId="77777777" w:rsidR="00A35568" w:rsidRPr="00BF6A81" w:rsidRDefault="00A35568" w:rsidP="006E09F5">
      <w:pPr>
        <w:spacing w:before="0" w:after="0"/>
        <w:ind w:right="-360" w:firstLine="720"/>
        <w:rPr>
          <w:rFonts w:eastAsia="Arial"/>
          <w:color w:val="000000"/>
          <w:kern w:val="2"/>
          <w:sz w:val="22"/>
          <w:szCs w:val="22"/>
          <w:lang w:val="bg-BG" w:eastAsia="en-US" w:bidi="ar-SA"/>
          <w14:ligatures w14:val="standardContextual"/>
        </w:rPr>
      </w:pPr>
    </w:p>
    <w:p w14:paraId="6F10506E" w14:textId="77777777" w:rsidR="00A35568" w:rsidRPr="00D2519B" w:rsidRDefault="00A35568" w:rsidP="006E09F5">
      <w:pPr>
        <w:spacing w:before="0" w:after="0"/>
        <w:ind w:right="-360"/>
        <w:rPr>
          <w:rFonts w:eastAsia="Arial"/>
          <w:b/>
          <w:color w:val="2F5496"/>
          <w:kern w:val="2"/>
          <w:szCs w:val="24"/>
          <w:lang w:val="bg-BG" w:eastAsia="en-US" w:bidi="ar-SA"/>
          <w14:ligatures w14:val="standardContextual"/>
        </w:rPr>
      </w:pPr>
      <w:r w:rsidRPr="00BF6A81">
        <w:rPr>
          <w:rFonts w:eastAsia="Arial"/>
          <w:b/>
          <w:color w:val="2E75B5"/>
          <w:kern w:val="2"/>
          <w:szCs w:val="24"/>
          <w:lang w:val="bg-BG" w:eastAsia="en-US" w:bidi="ar-SA"/>
          <w14:ligatures w14:val="standardContextual"/>
        </w:rPr>
        <w:t>Възможности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A35568" w:rsidRPr="00BF6A81" w14:paraId="41C10725" w14:textId="77777777" w:rsidTr="00D2519B">
        <w:trPr>
          <w:trHeight w:val="50"/>
        </w:trPr>
        <w:tc>
          <w:tcPr>
            <w:tcW w:w="9450" w:type="dxa"/>
            <w:tcBorders>
              <w:top w:val="nil"/>
              <w:left w:val="nil"/>
              <w:bottom w:val="nil"/>
              <w:right w:val="nil"/>
            </w:tcBorders>
            <w:shd w:val="clear" w:color="auto" w:fill="C5E0B3" w:themeFill="accent6" w:themeFillTint="66"/>
            <w:vAlign w:val="center"/>
          </w:tcPr>
          <w:p w14:paraId="5FEA7BE7" w14:textId="77777777" w:rsidR="00A35568" w:rsidRPr="00BF6A81" w:rsidRDefault="00A35568" w:rsidP="006E09F5">
            <w:pPr>
              <w:numPr>
                <w:ilvl w:val="0"/>
                <w:numId w:val="58"/>
              </w:numPr>
              <w:pBdr>
                <w:top w:val="nil"/>
                <w:left w:val="nil"/>
                <w:bottom w:val="nil"/>
                <w:right w:val="nil"/>
                <w:between w:val="nil"/>
              </w:pBdr>
              <w:spacing w:before="0" w:after="0"/>
              <w:ind w:left="155" w:right="30" w:hanging="155"/>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Нарастваща роля на социалните медийни платформи сред населението. Имайки предвид досегашния опит, страната може да се възползва от тази възможност за по-нататъшно въвличане на всички групи от населението в цифрово взаимодействие и получаване на цифрови дивиденти</w:t>
            </w:r>
          </w:p>
          <w:p w14:paraId="41A03525" w14:textId="77777777" w:rsidR="00A35568" w:rsidRPr="00BF6A81" w:rsidRDefault="00A35568" w:rsidP="006E09F5">
            <w:pPr>
              <w:numPr>
                <w:ilvl w:val="0"/>
                <w:numId w:val="58"/>
              </w:numPr>
              <w:pBdr>
                <w:top w:val="nil"/>
                <w:left w:val="nil"/>
                <w:bottom w:val="nil"/>
                <w:right w:val="nil"/>
                <w:between w:val="nil"/>
              </w:pBdr>
              <w:spacing w:before="0" w:after="0"/>
              <w:ind w:left="155" w:right="30" w:hanging="155"/>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Положителен баланс между половете по отношение на достъпа и използването на интернет</w:t>
            </w:r>
          </w:p>
          <w:p w14:paraId="3A239952" w14:textId="77777777" w:rsidR="00A35568" w:rsidRPr="00BF6A81" w:rsidRDefault="00A35568" w:rsidP="006E09F5">
            <w:pPr>
              <w:numPr>
                <w:ilvl w:val="0"/>
                <w:numId w:val="58"/>
              </w:numPr>
              <w:spacing w:before="0" w:after="0"/>
              <w:ind w:left="155" w:right="30" w:hanging="155"/>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Активни местни НПО, асоциации и частен сектор в инициативи за намаляване на цифровото разделение, подобряване на цифровите умения и борба с киберпрестъпността</w:t>
            </w:r>
          </w:p>
          <w:p w14:paraId="02BDA035" w14:textId="77777777" w:rsidR="00A35568" w:rsidRPr="00BF6A81" w:rsidRDefault="00A35568" w:rsidP="006E09F5">
            <w:pPr>
              <w:numPr>
                <w:ilvl w:val="0"/>
                <w:numId w:val="58"/>
              </w:numPr>
              <w:tabs>
                <w:tab w:val="left" w:pos="155"/>
              </w:tabs>
              <w:spacing w:before="0" w:after="0"/>
              <w:ind w:left="155" w:right="30" w:hanging="155"/>
              <w:contextualSpacing/>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Възможности за привличане на чуждестранни експерти от областта, в т.ч. и от българската диаспора</w:t>
            </w:r>
          </w:p>
          <w:p w14:paraId="3FB7B452" w14:textId="77777777" w:rsidR="00A35568" w:rsidRPr="00BF6A81" w:rsidRDefault="00A35568" w:rsidP="006E09F5">
            <w:pPr>
              <w:numPr>
                <w:ilvl w:val="0"/>
                <w:numId w:val="58"/>
              </w:numPr>
              <w:tabs>
                <w:tab w:val="left" w:pos="155"/>
              </w:tabs>
              <w:spacing w:before="0" w:after="0"/>
              <w:ind w:left="155" w:right="30" w:hanging="155"/>
              <w:contextualSpacing/>
              <w:rPr>
                <w:rFonts w:eastAsiaTheme="minorEastAsia"/>
                <w:color w:val="000000" w:themeColor="text1"/>
                <w:szCs w:val="24"/>
                <w:lang w:val="bg-BG" w:eastAsia="en-US" w:bidi="ar-SA"/>
              </w:rPr>
            </w:pPr>
            <w:r w:rsidRPr="00BF6A81">
              <w:rPr>
                <w:rFonts w:eastAsia="Arial"/>
                <w:color w:val="000000"/>
                <w:kern w:val="2"/>
                <w:szCs w:val="24"/>
                <w:lang w:val="bg-BG" w:eastAsia="en-US" w:bidi="ar-SA"/>
                <w14:ligatures w14:val="standardContextual"/>
              </w:rPr>
              <w:lastRenderedPageBreak/>
              <w:t>Развитие и предлагане</w:t>
            </w:r>
            <w:r w:rsidRPr="00BF6A81">
              <w:rPr>
                <w:rFonts w:eastAsiaTheme="minorEastAsia"/>
                <w:color w:val="000000" w:themeColor="text1"/>
                <w:szCs w:val="24"/>
                <w:lang w:val="bg-BG" w:eastAsia="en-US" w:bidi="ar-SA"/>
              </w:rPr>
              <w:t xml:space="preserve"> на нови електронни административни услуги</w:t>
            </w:r>
          </w:p>
          <w:p w14:paraId="058D87EF" w14:textId="77777777" w:rsidR="00A35568" w:rsidRPr="00BF6A81" w:rsidRDefault="00A35568" w:rsidP="006E09F5">
            <w:pPr>
              <w:numPr>
                <w:ilvl w:val="0"/>
                <w:numId w:val="58"/>
              </w:numPr>
              <w:pBdr>
                <w:top w:val="nil"/>
                <w:left w:val="nil"/>
                <w:bottom w:val="nil"/>
                <w:right w:val="nil"/>
                <w:between w:val="nil"/>
              </w:pBdr>
              <w:tabs>
                <w:tab w:val="left" w:pos="155"/>
              </w:tabs>
              <w:spacing w:before="0" w:after="0"/>
              <w:ind w:left="155" w:right="30" w:hanging="155"/>
              <w:contextualSpacing/>
              <w:rPr>
                <w:rFonts w:eastAsia="Arial"/>
                <w:color w:val="000000"/>
                <w:szCs w:val="24"/>
                <w:lang w:val="bg-BG" w:eastAsia="en-US" w:bidi="ar-SA"/>
              </w:rPr>
            </w:pPr>
            <w:r w:rsidRPr="00BF6A81">
              <w:rPr>
                <w:rFonts w:eastAsia="Arial"/>
                <w:color w:val="000000"/>
                <w:szCs w:val="24"/>
                <w:lang w:val="bg-BG" w:eastAsia="en-US" w:bidi="ar-SA"/>
              </w:rPr>
              <w:t xml:space="preserve">Ангажиментът на страната за възприемане на технологии, управлявани от данни, позиционира </w:t>
            </w:r>
            <w:r w:rsidRPr="00BF6A81">
              <w:rPr>
                <w:rFonts w:eastAsia="Arial"/>
                <w:color w:val="000000"/>
                <w:kern w:val="2"/>
                <w:szCs w:val="24"/>
                <w:lang w:val="bg-BG" w:eastAsia="en-US" w:bidi="ar-SA"/>
                <w14:ligatures w14:val="standardContextual"/>
              </w:rPr>
              <w:t>България</w:t>
            </w:r>
            <w:r w:rsidRPr="00BF6A81">
              <w:rPr>
                <w:rFonts w:eastAsia="Arial"/>
                <w:color w:val="000000"/>
                <w:szCs w:val="24"/>
                <w:lang w:val="bg-BG" w:eastAsia="en-US" w:bidi="ar-SA"/>
              </w:rPr>
              <w:t xml:space="preserve"> като потенциален лидер в иновациите и център за по-нататъшен напредък в областта</w:t>
            </w:r>
          </w:p>
          <w:p w14:paraId="21A493A6" w14:textId="39AB5382" w:rsidR="00A35568" w:rsidRPr="00BF6A81" w:rsidRDefault="00A35568" w:rsidP="006E09F5">
            <w:pPr>
              <w:numPr>
                <w:ilvl w:val="0"/>
                <w:numId w:val="58"/>
              </w:numPr>
              <w:tabs>
                <w:tab w:val="left" w:pos="155"/>
              </w:tabs>
              <w:spacing w:before="0" w:after="0"/>
              <w:ind w:left="155" w:right="30" w:hanging="155"/>
              <w:contextualSpacing/>
              <w:rPr>
                <w:rFonts w:eastAsiaTheme="minorEastAsia"/>
                <w:color w:val="000000" w:themeColor="text1"/>
                <w:sz w:val="22"/>
                <w:szCs w:val="22"/>
                <w:lang w:val="bg-BG" w:eastAsia="en-US" w:bidi="ar-SA"/>
              </w:rPr>
            </w:pPr>
            <w:r w:rsidRPr="00BF6A81">
              <w:rPr>
                <w:rFonts w:eastAsia="Arial"/>
                <w:color w:val="000000"/>
                <w:kern w:val="2"/>
                <w:szCs w:val="24"/>
                <w:lang w:val="bg-BG" w:eastAsia="en-US" w:bidi="ar-SA"/>
                <w14:ligatures w14:val="standardContextual"/>
              </w:rPr>
              <w:t>Обединявайки сили с гражданското общество, администрацията може да достигне до по-стандартизиран, практичен и координиран подход към развитието на цифровата икономика както като цяло, така и в отделни сектори в частност</w:t>
            </w:r>
          </w:p>
        </w:tc>
      </w:tr>
    </w:tbl>
    <w:p w14:paraId="253BE6FE" w14:textId="77777777" w:rsidR="00A35568" w:rsidRDefault="00A35568" w:rsidP="006E09F5">
      <w:pPr>
        <w:keepNext/>
        <w:keepLines/>
        <w:spacing w:before="0" w:after="0"/>
        <w:jc w:val="left"/>
        <w:outlineLvl w:val="2"/>
        <w:rPr>
          <w:rFonts w:eastAsiaTheme="majorEastAsia" w:cstheme="majorBidi"/>
          <w:b/>
          <w:color w:val="0070C0"/>
          <w:kern w:val="2"/>
          <w:szCs w:val="24"/>
          <w:lang w:val="bg-BG" w:eastAsia="en-US" w:bidi="ar-SA"/>
          <w14:ligatures w14:val="standardContextual"/>
        </w:rPr>
      </w:pPr>
    </w:p>
    <w:p w14:paraId="06195BDE" w14:textId="77777777" w:rsidR="00A35568" w:rsidRPr="00D2519B" w:rsidRDefault="00A35568" w:rsidP="006E09F5">
      <w:pPr>
        <w:spacing w:before="0" w:after="0"/>
        <w:ind w:right="-360"/>
        <w:rPr>
          <w:rFonts w:eastAsia="Arial"/>
          <w:b/>
          <w:color w:val="2F5496"/>
          <w:kern w:val="2"/>
          <w:szCs w:val="24"/>
          <w:lang w:val="bg-BG" w:eastAsia="en-US" w:bidi="ar-SA"/>
          <w14:ligatures w14:val="standardContextual"/>
        </w:rPr>
      </w:pPr>
      <w:r w:rsidRPr="00BF6A81">
        <w:rPr>
          <w:rFonts w:eastAsia="Arial"/>
          <w:b/>
          <w:color w:val="2E75B5"/>
          <w:kern w:val="2"/>
          <w:szCs w:val="24"/>
          <w:lang w:val="bg-BG" w:eastAsia="en-US" w:bidi="ar-SA"/>
          <w14:ligatures w14:val="standardContextual"/>
        </w:rPr>
        <w:t>Заплахи</w:t>
      </w:r>
    </w:p>
    <w:tbl>
      <w:tblPr>
        <w:tblW w:w="94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tblGrid>
      <w:tr w:rsidR="00A35568" w:rsidRPr="00BF6A81" w14:paraId="5BB3026A" w14:textId="77777777" w:rsidTr="00D2519B">
        <w:trPr>
          <w:trHeight w:val="50"/>
        </w:trPr>
        <w:tc>
          <w:tcPr>
            <w:tcW w:w="9450" w:type="dxa"/>
            <w:tcBorders>
              <w:top w:val="nil"/>
              <w:left w:val="nil"/>
              <w:bottom w:val="nil"/>
              <w:right w:val="nil"/>
            </w:tcBorders>
            <w:shd w:val="clear" w:color="auto" w:fill="F7CAAC" w:themeFill="accent2" w:themeFillTint="66"/>
            <w:vAlign w:val="center"/>
          </w:tcPr>
          <w:p w14:paraId="15E612F7" w14:textId="77777777" w:rsidR="00A35568" w:rsidRPr="00BF6A81" w:rsidRDefault="00A3556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Ниско обществено доверие в онлайн услугите (</w:t>
            </w:r>
            <w:r w:rsidRPr="00BF6A81">
              <w:rPr>
                <w:rFonts w:eastAsia="Arial"/>
                <w:bCs/>
                <w:color w:val="000000"/>
                <w:kern w:val="2"/>
                <w:szCs w:val="24"/>
                <w:lang w:val="bg-BG" w:eastAsia="en-US" w:bidi="ar-SA"/>
                <w14:ligatures w14:val="standardContextual"/>
              </w:rPr>
              <w:t>по много причини липсата на доверие в България се дължи не само на лошата киберсигурност, но и на липсата на информираност за ползите от използването на онлайн обществени услуги. Голяма част от населението са възрастни хора, които не са свикнали или нямат доверие например в безхартиени услуги, предоставяни от правителството, или търговски услуги, предоставяни от фирми за електронна търговия)</w:t>
            </w:r>
          </w:p>
          <w:p w14:paraId="367253DD" w14:textId="77777777" w:rsidR="00A35568" w:rsidRPr="00BF6A81" w:rsidRDefault="00A3556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 xml:space="preserve">Нарастващото цифрово разделение в България между градските и селските райони и между младото и възрастното население </w:t>
            </w:r>
          </w:p>
          <w:p w14:paraId="5B081FB9" w14:textId="7CAF7F95" w:rsidR="00A35568" w:rsidRPr="00BF6A81" w:rsidRDefault="00A3556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Ограниченият достъп до цифрова инфраструктура в отдалечени райони и слабата цифрова грамотност сред населението в селските райони ограничава способността на предприятията и хората да използват напълно цифровите технологии и да участват в цифровата икономика</w:t>
            </w:r>
          </w:p>
          <w:p w14:paraId="61B5DF43" w14:textId="77777777" w:rsidR="00A35568" w:rsidRPr="00BF6A81" w:rsidRDefault="00A3556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Текущите цифрови инициативи, които са съсредоточени върху развитието на София, допринасят за увеличаване на съществуващите проблеми с цифровото изключване</w:t>
            </w:r>
          </w:p>
          <w:p w14:paraId="1942EC20" w14:textId="77777777" w:rsidR="00A35568" w:rsidRPr="00BF6A81" w:rsidRDefault="00A3556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Държавните органи работят с чувствителна лична и поверителна информация на граждани, фирми и организации. Поверителността и сигурността на данните са сред най-сериозните предизвикателства. Развиващият се характер на заплахите за киберсигурността и необходимостта от спазване на разпоредбите за защита на данните са предизвикателство за правителството и частния сектор да прилагат стабилни мерки за сигурност</w:t>
            </w:r>
          </w:p>
          <w:p w14:paraId="376958D9" w14:textId="77777777" w:rsidR="00A35568" w:rsidRPr="00BF6A81" w:rsidRDefault="00A3556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Предлагане на услуги, основани на технологии, които нямат капацитета на свръхвисокоскоростните</w:t>
            </w:r>
          </w:p>
          <w:p w14:paraId="5F8252C6" w14:textId="77777777" w:rsidR="00A35568" w:rsidRPr="00BF6A81" w:rsidRDefault="00A3556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Недостатъчно ефикасни мерки за осигуряване на киберсигурност</w:t>
            </w:r>
          </w:p>
          <w:p w14:paraId="25AE5CE2" w14:textId="77777777" w:rsidR="00A35568" w:rsidRPr="00BF6A81" w:rsidRDefault="00A3556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Голям брой кибератаки и пробиви на данни</w:t>
            </w:r>
          </w:p>
          <w:p w14:paraId="2D2E139C" w14:textId="77777777" w:rsidR="00A35568" w:rsidRPr="00BF6A81" w:rsidRDefault="00A35568" w:rsidP="006E09F5">
            <w:pPr>
              <w:numPr>
                <w:ilvl w:val="0"/>
                <w:numId w:val="60"/>
              </w:numPr>
              <w:pBdr>
                <w:top w:val="nil"/>
                <w:left w:val="nil"/>
                <w:bottom w:val="nil"/>
                <w:right w:val="nil"/>
                <w:between w:val="nil"/>
              </w:pBdr>
              <w:spacing w:before="0" w:after="0"/>
              <w:ind w:left="161" w:right="60" w:hanging="180"/>
              <w:rPr>
                <w:rFonts w:eastAsia="Arial"/>
                <w:color w:val="000000"/>
                <w:kern w:val="2"/>
                <w:szCs w:val="24"/>
                <w:lang w:val="bg-BG" w:eastAsia="en-US" w:bidi="ar-SA"/>
                <w14:ligatures w14:val="standardContextual"/>
              </w:rPr>
            </w:pPr>
            <w:r w:rsidRPr="00BF6A81">
              <w:rPr>
                <w:rFonts w:eastAsia="Arial"/>
                <w:color w:val="000000"/>
                <w:kern w:val="2"/>
                <w:szCs w:val="24"/>
                <w:lang w:val="bg-BG" w:eastAsia="en-US" w:bidi="ar-SA"/>
                <w14:ligatures w14:val="standardContextual"/>
              </w:rPr>
              <w:t>Недостатъчно развит пазар на услуги за киберсигурност</w:t>
            </w:r>
          </w:p>
        </w:tc>
      </w:tr>
    </w:tbl>
    <w:p w14:paraId="7D7085EE" w14:textId="77777777" w:rsidR="002B1425" w:rsidRDefault="002B1425" w:rsidP="006E09F5">
      <w:pPr>
        <w:spacing w:before="0" w:after="0"/>
        <w:ind w:right="-418"/>
        <w:jc w:val="left"/>
        <w:rPr>
          <w:rFonts w:cs="Calibri"/>
          <w:noProof/>
        </w:rPr>
      </w:pPr>
    </w:p>
    <w:p w14:paraId="60CEEB1A" w14:textId="77777777" w:rsidR="002B1425" w:rsidRPr="006245EF" w:rsidRDefault="002B1425" w:rsidP="008E446C">
      <w:pPr>
        <w:spacing w:before="0" w:after="0"/>
        <w:ind w:right="-598"/>
        <w:jc w:val="left"/>
        <w:rPr>
          <w:noProof/>
          <w:szCs w:val="24"/>
          <w:lang w:val="en-US"/>
        </w:rPr>
      </w:pPr>
    </w:p>
    <w:p w14:paraId="7D1E3728" w14:textId="77777777" w:rsidR="00330711" w:rsidRPr="001A1356" w:rsidRDefault="00330711" w:rsidP="008E446C">
      <w:pPr>
        <w:spacing w:before="0" w:after="0"/>
        <w:ind w:right="-598"/>
        <w:rPr>
          <w:b/>
          <w:noProof/>
          <w:sz w:val="28"/>
          <w:szCs w:val="28"/>
          <w:u w:val="single"/>
        </w:rPr>
      </w:pPr>
      <w:r w:rsidRPr="001A1356">
        <w:rPr>
          <w:b/>
          <w:noProof/>
          <w:sz w:val="28"/>
          <w:szCs w:val="28"/>
          <w:u w:val="single"/>
        </w:rPr>
        <w:t xml:space="preserve">Раздел 2: </w:t>
      </w:r>
      <w:r w:rsidR="001A1356" w:rsidRPr="001A1356">
        <w:rPr>
          <w:b/>
          <w:noProof/>
          <w:sz w:val="28"/>
          <w:szCs w:val="28"/>
          <w:u w:val="single"/>
        </w:rPr>
        <w:t>Национални траектории и целеви стойности, които да допринесат за постигането на целите на ЕС в областта на цифровите технологии</w:t>
      </w:r>
    </w:p>
    <w:p w14:paraId="0B36FD42" w14:textId="77777777" w:rsidR="00CA1C03" w:rsidRPr="00CA1C03" w:rsidRDefault="00CA1C03" w:rsidP="008E446C">
      <w:pPr>
        <w:spacing w:before="0" w:after="0"/>
        <w:ind w:right="-598"/>
        <w:jc w:val="left"/>
        <w:rPr>
          <w:lang w:val="bg-BG" w:eastAsia="en-GB" w:bidi="ar-SA"/>
        </w:rPr>
      </w:pPr>
    </w:p>
    <w:p w14:paraId="579E8D0A" w14:textId="77777777" w:rsidR="00CA1C03" w:rsidRPr="006E09F5" w:rsidRDefault="00CA1C03" w:rsidP="008E446C">
      <w:pPr>
        <w:keepNext/>
        <w:keepLines/>
        <w:numPr>
          <w:ilvl w:val="1"/>
          <w:numId w:val="61"/>
        </w:numPr>
        <w:spacing w:before="0" w:after="0"/>
        <w:ind w:left="0" w:right="-598" w:firstLine="567"/>
        <w:jc w:val="left"/>
        <w:outlineLvl w:val="1"/>
        <w:rPr>
          <w:b/>
          <w:szCs w:val="24"/>
          <w:lang w:val="bg-BG" w:eastAsia="en-GB" w:bidi="ar-SA"/>
        </w:rPr>
      </w:pPr>
      <w:bookmarkStart w:id="8" w:name="_Toc150853229"/>
      <w:r w:rsidRPr="00CA1C03">
        <w:rPr>
          <w:b/>
          <w:szCs w:val="24"/>
          <w:lang w:val="bg-BG" w:eastAsia="en-GB" w:bidi="ar-SA"/>
        </w:rPr>
        <w:t>ЦИФРОВИ УМЕНИЯ</w:t>
      </w:r>
      <w:bookmarkEnd w:id="8"/>
    </w:p>
    <w:p w14:paraId="78959E15" w14:textId="77777777" w:rsidR="00CA1C03" w:rsidRPr="00CA1C03" w:rsidRDefault="00CA1C03" w:rsidP="008E446C">
      <w:pPr>
        <w:keepNext/>
        <w:keepLines/>
        <w:numPr>
          <w:ilvl w:val="2"/>
          <w:numId w:val="61"/>
        </w:numPr>
        <w:tabs>
          <w:tab w:val="clear" w:pos="2892"/>
          <w:tab w:val="num" w:pos="1440"/>
        </w:tabs>
        <w:spacing w:before="0" w:after="0"/>
        <w:ind w:left="0" w:right="-598" w:firstLine="900"/>
        <w:jc w:val="left"/>
        <w:outlineLvl w:val="2"/>
        <w:rPr>
          <w:b/>
          <w:szCs w:val="24"/>
          <w:lang w:val="bg-BG" w:eastAsia="en-GB" w:bidi="ar-SA"/>
        </w:rPr>
      </w:pPr>
      <w:bookmarkStart w:id="9" w:name="_Toc150853230"/>
      <w:r w:rsidRPr="00CA1C03">
        <w:rPr>
          <w:b/>
          <w:szCs w:val="24"/>
          <w:lang w:val="bg-BG" w:eastAsia="en-GB" w:bidi="ar-SA"/>
        </w:rPr>
        <w:t>Основни цифрови умения</w:t>
      </w:r>
      <w:bookmarkEnd w:id="9"/>
    </w:p>
    <w:p w14:paraId="1EDE8996" w14:textId="77777777" w:rsidR="00CA1C03" w:rsidRPr="00CA1C03" w:rsidRDefault="00CA1C03" w:rsidP="008E446C">
      <w:pPr>
        <w:spacing w:before="0" w:after="0"/>
        <w:ind w:right="-598" w:firstLine="708"/>
        <w:rPr>
          <w:rFonts w:eastAsiaTheme="minorHAnsi"/>
          <w:szCs w:val="24"/>
          <w:lang w:val="bg-BG" w:eastAsia="en-US" w:bidi="ar-SA"/>
        </w:rPr>
      </w:pPr>
    </w:p>
    <w:p w14:paraId="707A0F43" w14:textId="27BC5C52" w:rsidR="00CA1C03" w:rsidRPr="00CA1C03" w:rsidRDefault="00CA1C03" w:rsidP="00067C7E">
      <w:pPr>
        <w:spacing w:before="0" w:after="0"/>
        <w:ind w:right="-598" w:firstLine="708"/>
        <w:rPr>
          <w:rFonts w:eastAsiaTheme="minorHAnsi"/>
          <w:szCs w:val="24"/>
          <w:lang w:val="bg-BG" w:eastAsia="en-US" w:bidi="ar-SA"/>
        </w:rPr>
      </w:pPr>
      <w:r w:rsidRPr="00CA1C03">
        <w:rPr>
          <w:rFonts w:eastAsiaTheme="minorHAnsi"/>
          <w:szCs w:val="24"/>
          <w:lang w:val="bg-BG" w:eastAsia="en-US" w:bidi="ar-SA"/>
        </w:rPr>
        <w:t>Последна историческа стойност за България е за 2021 г.: 31,18 % лица с основни цифрови умения между 16-74 г</w:t>
      </w:r>
      <w:r w:rsidR="00CF2BA6">
        <w:rPr>
          <w:rFonts w:eastAsiaTheme="minorHAnsi"/>
          <w:szCs w:val="24"/>
          <w:lang w:val="bg-BG" w:eastAsia="en-US" w:bidi="ar-SA"/>
        </w:rPr>
        <w:t>одини</w:t>
      </w:r>
      <w:r w:rsidRPr="00CA1C03">
        <w:rPr>
          <w:rFonts w:eastAsiaTheme="minorHAnsi"/>
          <w:szCs w:val="24"/>
          <w:lang w:val="bg-BG" w:eastAsia="en-US" w:bidi="ar-SA"/>
        </w:rPr>
        <w:t xml:space="preserve">. </w:t>
      </w:r>
    </w:p>
    <w:p w14:paraId="15A86292" w14:textId="77777777" w:rsidR="00CA1C03" w:rsidRPr="00CA1C03" w:rsidRDefault="00CA1C03" w:rsidP="008E446C">
      <w:pPr>
        <w:keepNext/>
        <w:spacing w:before="0" w:after="0"/>
        <w:ind w:right="-598"/>
        <w:jc w:val="center"/>
        <w:rPr>
          <w:rFonts w:eastAsiaTheme="minorHAnsi"/>
          <w:i/>
          <w:sz w:val="22"/>
          <w:szCs w:val="22"/>
          <w:lang w:val="bg-BG" w:eastAsia="en-US" w:bidi="ar-SA"/>
        </w:rPr>
      </w:pPr>
      <w:r w:rsidRPr="00CA1C03">
        <w:rPr>
          <w:rFonts w:asciiTheme="minorHAnsi" w:eastAsiaTheme="minorHAnsi" w:hAnsiTheme="minorHAnsi" w:cstheme="minorBidi"/>
          <w:noProof/>
          <w:sz w:val="22"/>
          <w:szCs w:val="22"/>
          <w:lang w:val="en-US" w:eastAsia="en-US" w:bidi="ar-SA"/>
        </w:rPr>
        <w:lastRenderedPageBreak/>
        <w:drawing>
          <wp:inline distT="0" distB="0" distL="0" distR="0" wp14:anchorId="6100047B" wp14:editId="605433A5">
            <wp:extent cx="5537835" cy="1936750"/>
            <wp:effectExtent l="0" t="0" r="5715" b="6350"/>
            <wp:docPr id="2" name="Chart 2">
              <a:extLst xmlns:a="http://schemas.openxmlformats.org/drawingml/2006/main">
                <a:ext uri="{FF2B5EF4-FFF2-40B4-BE49-F238E27FC236}">
                  <a16:creationId xmlns:a16="http://schemas.microsoft.com/office/drawing/2014/main" id="{9082E199-1D39-42ED-8575-F085EFEFD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7DA3DCC" w14:textId="1F183E47" w:rsidR="00CA1C03" w:rsidRDefault="00CA1C03" w:rsidP="008E446C">
      <w:pPr>
        <w:keepNext/>
        <w:spacing w:before="0" w:after="0"/>
        <w:ind w:right="-598" w:firstLine="708"/>
        <w:jc w:val="center"/>
        <w:rPr>
          <w:rFonts w:eastAsiaTheme="minorHAnsi"/>
          <w:i/>
          <w:sz w:val="22"/>
          <w:szCs w:val="22"/>
          <w:lang w:val="bg-BG" w:eastAsia="en-US" w:bidi="ar-SA"/>
        </w:rPr>
      </w:pPr>
      <w:bookmarkStart w:id="10" w:name="_Ref146197566"/>
      <w:r w:rsidRPr="00CA1C03">
        <w:rPr>
          <w:rFonts w:eastAsiaTheme="minorHAnsi"/>
          <w:i/>
          <w:sz w:val="22"/>
          <w:szCs w:val="22"/>
          <w:lang w:val="bg-BG" w:eastAsia="en-US" w:bidi="ar-SA"/>
        </w:rPr>
        <w:t xml:space="preserve">Фиг. </w:t>
      </w:r>
      <w:r w:rsidRPr="00CA1C03">
        <w:rPr>
          <w:rFonts w:eastAsiaTheme="minorHAnsi"/>
          <w:i/>
          <w:sz w:val="22"/>
          <w:szCs w:val="22"/>
          <w:lang w:val="bg-BG" w:eastAsia="en-US" w:bidi="ar-SA"/>
        </w:rPr>
        <w:fldChar w:fldCharType="begin"/>
      </w:r>
      <w:r w:rsidRPr="00CA1C03">
        <w:rPr>
          <w:rFonts w:eastAsiaTheme="minorHAnsi"/>
          <w:i/>
          <w:sz w:val="22"/>
          <w:szCs w:val="22"/>
          <w:lang w:val="bg-BG" w:eastAsia="en-US" w:bidi="ar-SA"/>
        </w:rPr>
        <w:instrText xml:space="preserve"> SEQ Фиг. \* ARABIC </w:instrText>
      </w:r>
      <w:r w:rsidRPr="00CA1C03">
        <w:rPr>
          <w:rFonts w:eastAsiaTheme="minorHAnsi"/>
          <w:i/>
          <w:sz w:val="22"/>
          <w:szCs w:val="22"/>
          <w:lang w:val="bg-BG" w:eastAsia="en-US" w:bidi="ar-SA"/>
        </w:rPr>
        <w:fldChar w:fldCharType="separate"/>
      </w:r>
      <w:r w:rsidR="0008550D">
        <w:rPr>
          <w:rFonts w:eastAsiaTheme="minorHAnsi"/>
          <w:i/>
          <w:noProof/>
          <w:sz w:val="22"/>
          <w:szCs w:val="22"/>
          <w:lang w:val="bg-BG" w:eastAsia="en-US" w:bidi="ar-SA"/>
        </w:rPr>
        <w:t>1</w:t>
      </w:r>
      <w:r w:rsidRPr="00CA1C03">
        <w:rPr>
          <w:rFonts w:eastAsiaTheme="minorHAnsi"/>
          <w:i/>
          <w:sz w:val="22"/>
          <w:szCs w:val="22"/>
          <w:lang w:val="bg-BG" w:eastAsia="en-US" w:bidi="ar-SA"/>
        </w:rPr>
        <w:fldChar w:fldCharType="end"/>
      </w:r>
      <w:bookmarkEnd w:id="10"/>
      <w:r w:rsidRPr="00CA1C03">
        <w:rPr>
          <w:rFonts w:eastAsiaTheme="minorHAnsi"/>
          <w:sz w:val="22"/>
          <w:szCs w:val="22"/>
          <w:lang w:val="bg-BG" w:eastAsia="en-US" w:bidi="ar-SA"/>
        </w:rPr>
        <w:t xml:space="preserve"> </w:t>
      </w:r>
      <w:r w:rsidRPr="00CA1C03">
        <w:rPr>
          <w:rFonts w:eastAsiaTheme="minorHAnsi"/>
          <w:i/>
          <w:sz w:val="22"/>
          <w:szCs w:val="22"/>
          <w:lang w:val="bg-BG" w:eastAsia="en-US" w:bidi="ar-SA"/>
        </w:rPr>
        <w:t>Население с основни цифрови умения, стойности в проценти</w:t>
      </w:r>
    </w:p>
    <w:p w14:paraId="1A43358F" w14:textId="77777777" w:rsidR="008E446C" w:rsidRPr="00CA1C03" w:rsidRDefault="008E446C" w:rsidP="008E446C">
      <w:pPr>
        <w:keepNext/>
        <w:spacing w:before="0" w:after="0"/>
        <w:ind w:right="-598" w:firstLine="708"/>
        <w:jc w:val="center"/>
        <w:rPr>
          <w:rFonts w:eastAsiaTheme="minorHAnsi"/>
          <w:sz w:val="22"/>
          <w:szCs w:val="22"/>
          <w:lang w:val="bg-BG" w:eastAsia="en-US" w:bidi="ar-SA"/>
        </w:rPr>
      </w:pPr>
    </w:p>
    <w:p w14:paraId="0A81B53F" w14:textId="64192013"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Графиката на </w:t>
      </w:r>
      <w:r w:rsidRPr="00CA1C03">
        <w:rPr>
          <w:rFonts w:eastAsiaTheme="minorHAnsi"/>
          <w:szCs w:val="24"/>
          <w:lang w:val="bg-BG" w:eastAsia="en-US" w:bidi="ar-SA"/>
        </w:rPr>
        <w:fldChar w:fldCharType="begin"/>
      </w:r>
      <w:r w:rsidRPr="00CA1C03">
        <w:rPr>
          <w:rFonts w:eastAsiaTheme="minorHAnsi"/>
          <w:szCs w:val="24"/>
          <w:lang w:val="bg-BG" w:eastAsia="en-US" w:bidi="ar-SA"/>
        </w:rPr>
        <w:instrText xml:space="preserve"> REF _Ref146197566 \h  \* MERGEFORMAT </w:instrText>
      </w:r>
      <w:r w:rsidRPr="00CA1C03">
        <w:rPr>
          <w:rFonts w:eastAsiaTheme="minorHAnsi"/>
          <w:szCs w:val="24"/>
          <w:lang w:val="bg-BG" w:eastAsia="en-US" w:bidi="ar-SA"/>
        </w:rPr>
      </w:r>
      <w:r w:rsidRPr="00CA1C03">
        <w:rPr>
          <w:rFonts w:eastAsiaTheme="minorHAnsi"/>
          <w:szCs w:val="24"/>
          <w:lang w:val="bg-BG" w:eastAsia="en-US" w:bidi="ar-SA"/>
        </w:rPr>
        <w:fldChar w:fldCharType="separate"/>
      </w:r>
      <w:r w:rsidR="0008550D" w:rsidRPr="00971701">
        <w:rPr>
          <w:rFonts w:eastAsiaTheme="minorHAnsi"/>
          <w:i/>
          <w:szCs w:val="24"/>
          <w:lang w:val="bg-BG" w:eastAsia="en-US" w:bidi="ar-SA"/>
        </w:rPr>
        <w:t xml:space="preserve">Фиг. </w:t>
      </w:r>
      <w:r w:rsidR="0008550D" w:rsidRPr="00971701">
        <w:rPr>
          <w:rFonts w:eastAsiaTheme="minorHAnsi"/>
          <w:i/>
          <w:noProof/>
          <w:szCs w:val="24"/>
          <w:lang w:val="bg-BG" w:eastAsia="en-US" w:bidi="ar-SA"/>
        </w:rPr>
        <w:t>1</w:t>
      </w:r>
      <w:r w:rsidRPr="00CA1C03">
        <w:rPr>
          <w:rFonts w:eastAsiaTheme="minorHAnsi"/>
          <w:szCs w:val="24"/>
          <w:lang w:val="bg-BG" w:eastAsia="en-US" w:bidi="ar-SA"/>
        </w:rPr>
        <w:fldChar w:fldCharType="end"/>
      </w:r>
      <w:r w:rsidRPr="00CA1C03">
        <w:rPr>
          <w:rFonts w:eastAsiaTheme="minorHAnsi"/>
          <w:szCs w:val="24"/>
          <w:lang w:val="bg-BG" w:eastAsia="en-US" w:bidi="ar-SA"/>
        </w:rPr>
        <w:t xml:space="preserve"> е изготвена на база населението на територията на Република България във възрастовата група 16-74 г., което към 31.12.2022 г. е наброявало 4 831 907 лица.</w:t>
      </w:r>
    </w:p>
    <w:p w14:paraId="2D12E85C" w14:textId="73BE83C4"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Базовата траектория е построена на база на историческите данни за България в периода </w:t>
      </w:r>
      <w:r w:rsidR="00CF2BA6">
        <w:rPr>
          <w:rFonts w:eastAsiaTheme="minorHAnsi"/>
          <w:szCs w:val="24"/>
          <w:lang w:val="bg-BG" w:eastAsia="en-US" w:bidi="ar-SA"/>
        </w:rPr>
        <w:t xml:space="preserve">от </w:t>
      </w:r>
      <w:r w:rsidRPr="00CA1C03">
        <w:rPr>
          <w:rFonts w:eastAsiaTheme="minorHAnsi"/>
          <w:szCs w:val="24"/>
          <w:lang w:val="bg-BG" w:eastAsia="en-US" w:bidi="ar-SA"/>
        </w:rPr>
        <w:t>2015  до 2021 г. и тяхното екстраполиране до 2030 г. чрез използване на линейна регресия.</w:t>
      </w:r>
    </w:p>
    <w:p w14:paraId="4968ED49"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Съгласно ползвания математически модел, определящ базовата траектория, при използване на историческите данни се очаква лицата с основни цифрови умения да достигнат до 33,63% през 2030 г</w:t>
      </w:r>
      <w:r w:rsidR="00CF2BA6">
        <w:rPr>
          <w:rFonts w:eastAsiaTheme="minorHAnsi"/>
          <w:szCs w:val="24"/>
          <w:lang w:val="bg-BG" w:eastAsia="en-US" w:bidi="ar-SA"/>
        </w:rPr>
        <w:t>одина</w:t>
      </w:r>
      <w:r w:rsidRPr="00CA1C03">
        <w:rPr>
          <w:rFonts w:eastAsiaTheme="minorHAnsi"/>
          <w:szCs w:val="24"/>
          <w:lang w:val="bg-BG" w:eastAsia="en-US" w:bidi="ar-SA"/>
        </w:rPr>
        <w:t>.</w:t>
      </w:r>
    </w:p>
    <w:p w14:paraId="5963D785"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При отчитане на предвидените нови инвестиции описани по-горе, стойността на националната прогнозна траектория за 2030 г. се очаква да достигне до 52% от населението. </w:t>
      </w:r>
    </w:p>
    <w:p w14:paraId="664FE686" w14:textId="78F7E607" w:rsid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По отношение разпределението по пол в областта на основните цифрови умения в България се наблюдава равномерно съотношение между мъжете и жените, видно от </w:t>
      </w:r>
      <w:r w:rsidRPr="00CA1C03">
        <w:rPr>
          <w:rFonts w:eastAsiaTheme="minorHAnsi"/>
          <w:szCs w:val="24"/>
          <w:lang w:val="bg-BG" w:eastAsia="en-US" w:bidi="ar-SA"/>
        </w:rPr>
        <w:fldChar w:fldCharType="begin"/>
      </w:r>
      <w:r w:rsidRPr="00CA1C03">
        <w:rPr>
          <w:rFonts w:eastAsiaTheme="minorHAnsi"/>
          <w:szCs w:val="24"/>
          <w:lang w:val="bg-BG" w:eastAsia="en-US" w:bidi="ar-SA"/>
        </w:rPr>
        <w:instrText xml:space="preserve"> REF _Ref146197771 \h  \* MERGEFORMAT </w:instrText>
      </w:r>
      <w:r w:rsidRPr="00CA1C03">
        <w:rPr>
          <w:rFonts w:eastAsiaTheme="minorHAnsi"/>
          <w:szCs w:val="24"/>
          <w:lang w:val="bg-BG" w:eastAsia="en-US" w:bidi="ar-SA"/>
        </w:rPr>
      </w:r>
      <w:r w:rsidRPr="00CA1C03">
        <w:rPr>
          <w:rFonts w:eastAsiaTheme="minorHAnsi"/>
          <w:szCs w:val="24"/>
          <w:lang w:val="bg-BG" w:eastAsia="en-US" w:bidi="ar-SA"/>
        </w:rPr>
        <w:fldChar w:fldCharType="separate"/>
      </w:r>
      <w:r w:rsidR="0008550D" w:rsidRPr="00971701">
        <w:rPr>
          <w:rFonts w:eastAsiaTheme="minorHAnsi"/>
          <w:szCs w:val="24"/>
          <w:lang w:val="bg-BG" w:eastAsia="en-US" w:bidi="ar-SA"/>
        </w:rPr>
        <w:t>Фиг. 2</w:t>
      </w:r>
      <w:r w:rsidRPr="00CA1C03">
        <w:rPr>
          <w:rFonts w:eastAsiaTheme="minorHAnsi"/>
          <w:szCs w:val="24"/>
          <w:lang w:val="bg-BG" w:eastAsia="en-US" w:bidi="ar-SA"/>
        </w:rPr>
        <w:fldChar w:fldCharType="end"/>
      </w:r>
      <w:r w:rsidRPr="00CA1C03">
        <w:rPr>
          <w:rFonts w:eastAsiaTheme="minorHAnsi"/>
          <w:szCs w:val="24"/>
          <w:lang w:val="bg-BG" w:eastAsia="en-US" w:bidi="ar-SA"/>
        </w:rPr>
        <w:t>, което напълно изпълнява целите на програма „Цифрово десетилетие“ до 2030 г</w:t>
      </w:r>
      <w:r w:rsidR="00CF2BA6">
        <w:rPr>
          <w:rFonts w:eastAsiaTheme="minorHAnsi"/>
          <w:szCs w:val="24"/>
          <w:lang w:val="bg-BG" w:eastAsia="en-US" w:bidi="ar-SA"/>
        </w:rPr>
        <w:t>одина</w:t>
      </w:r>
      <w:r w:rsidRPr="00CA1C03">
        <w:rPr>
          <w:rFonts w:eastAsiaTheme="minorHAnsi"/>
          <w:szCs w:val="24"/>
          <w:lang w:val="bg-BG" w:eastAsia="en-US" w:bidi="ar-SA"/>
        </w:rPr>
        <w:t xml:space="preserve">. </w:t>
      </w:r>
    </w:p>
    <w:p w14:paraId="25308536" w14:textId="77777777" w:rsidR="008E446C" w:rsidRPr="00CA1C03" w:rsidRDefault="008E446C" w:rsidP="008E446C">
      <w:pPr>
        <w:spacing w:before="0" w:after="0"/>
        <w:ind w:right="-598" w:firstLine="708"/>
        <w:rPr>
          <w:rFonts w:eastAsiaTheme="minorHAnsi"/>
          <w:szCs w:val="24"/>
          <w:lang w:val="bg-BG" w:eastAsia="en-US" w:bidi="ar-SA"/>
        </w:rPr>
      </w:pPr>
    </w:p>
    <w:p w14:paraId="224BA163" w14:textId="77777777" w:rsidR="00CA1C03" w:rsidRPr="00CA1C03" w:rsidRDefault="00CA1C03" w:rsidP="008E446C">
      <w:pPr>
        <w:spacing w:before="0" w:after="0"/>
        <w:ind w:right="-598"/>
        <w:jc w:val="center"/>
        <w:rPr>
          <w:rFonts w:eastAsiaTheme="minorHAnsi"/>
          <w:szCs w:val="24"/>
          <w:lang w:val="bg-BG" w:eastAsia="en-US" w:bidi="ar-SA"/>
        </w:rPr>
      </w:pPr>
      <w:r w:rsidRPr="00CA1C03">
        <w:rPr>
          <w:rFonts w:asciiTheme="minorHAnsi" w:eastAsiaTheme="minorHAnsi" w:hAnsiTheme="minorHAnsi" w:cstheme="minorBidi"/>
          <w:noProof/>
          <w:sz w:val="22"/>
          <w:szCs w:val="22"/>
          <w:lang w:val="en-US" w:eastAsia="en-US" w:bidi="ar-SA"/>
        </w:rPr>
        <w:drawing>
          <wp:inline distT="0" distB="0" distL="0" distR="0" wp14:anchorId="446CB819" wp14:editId="51C06B00">
            <wp:extent cx="5632450" cy="1784350"/>
            <wp:effectExtent l="0" t="0" r="6350" b="63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A7B0C5C" w14:textId="010CA06D" w:rsidR="00CA1C03" w:rsidRDefault="00CA1C03" w:rsidP="008E446C">
      <w:pPr>
        <w:spacing w:before="0" w:after="0"/>
        <w:ind w:right="-598"/>
        <w:jc w:val="center"/>
        <w:rPr>
          <w:rFonts w:eastAsiaTheme="minorHAnsi"/>
          <w:i/>
          <w:iCs/>
          <w:color w:val="44546A" w:themeColor="text2"/>
          <w:sz w:val="22"/>
          <w:szCs w:val="22"/>
          <w:lang w:val="bg-BG" w:eastAsia="en-US" w:bidi="ar-SA"/>
        </w:rPr>
      </w:pPr>
      <w:bookmarkStart w:id="11" w:name="_Ref146197771"/>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2</w:t>
      </w:r>
      <w:r w:rsidRPr="00CA1C03">
        <w:rPr>
          <w:rFonts w:eastAsiaTheme="minorHAnsi"/>
          <w:i/>
          <w:iCs/>
          <w:color w:val="44546A" w:themeColor="text2"/>
          <w:sz w:val="22"/>
          <w:szCs w:val="22"/>
          <w:lang w:val="bg-BG" w:eastAsia="en-US" w:bidi="ar-SA"/>
        </w:rPr>
        <w:fldChar w:fldCharType="end"/>
      </w:r>
      <w:bookmarkEnd w:id="11"/>
      <w:r w:rsidRPr="00CA1C03">
        <w:rPr>
          <w:rFonts w:eastAsiaTheme="minorHAnsi"/>
          <w:i/>
          <w:iCs/>
          <w:color w:val="44546A" w:themeColor="text2"/>
          <w:sz w:val="22"/>
          <w:szCs w:val="22"/>
          <w:lang w:val="bg-BG" w:eastAsia="en-US" w:bidi="ar-SA"/>
        </w:rPr>
        <w:t xml:space="preserve"> Разпределение по пол на населението с поне основни цифрови умения (в %)</w:t>
      </w:r>
    </w:p>
    <w:p w14:paraId="5C732A92" w14:textId="77777777" w:rsidR="00971701" w:rsidRPr="00CA1C03" w:rsidRDefault="00971701" w:rsidP="008E446C">
      <w:pPr>
        <w:spacing w:before="0" w:after="0"/>
        <w:ind w:right="-598"/>
        <w:jc w:val="center"/>
        <w:rPr>
          <w:rFonts w:eastAsiaTheme="minorHAnsi"/>
          <w:i/>
          <w:iCs/>
          <w:color w:val="44546A" w:themeColor="text2"/>
          <w:sz w:val="22"/>
          <w:szCs w:val="22"/>
          <w:lang w:val="bg-BG" w:eastAsia="en-US" w:bidi="ar-SA"/>
        </w:rPr>
      </w:pPr>
    </w:p>
    <w:p w14:paraId="6D960481" w14:textId="77777777" w:rsidR="00CA1C03" w:rsidRPr="00CA1C03" w:rsidRDefault="00CA1C03" w:rsidP="008E446C">
      <w:pPr>
        <w:keepNext/>
        <w:keepLines/>
        <w:numPr>
          <w:ilvl w:val="2"/>
          <w:numId w:val="61"/>
        </w:numPr>
        <w:spacing w:before="0" w:after="0"/>
        <w:ind w:left="0" w:right="-598" w:firstLine="1276"/>
        <w:jc w:val="left"/>
        <w:outlineLvl w:val="2"/>
        <w:rPr>
          <w:b/>
          <w:szCs w:val="24"/>
          <w:lang w:val="bg-BG" w:eastAsia="en-GB" w:bidi="ar-SA"/>
        </w:rPr>
      </w:pPr>
      <w:bookmarkStart w:id="12" w:name="_Toc150853231"/>
      <w:r w:rsidRPr="00CA1C03">
        <w:rPr>
          <w:b/>
          <w:szCs w:val="24"/>
          <w:lang w:val="bg-BG" w:eastAsia="en-GB" w:bidi="ar-SA"/>
        </w:rPr>
        <w:t>ИКТ специалисти</w:t>
      </w:r>
      <w:bookmarkEnd w:id="12"/>
      <w:r w:rsidRPr="00CA1C03">
        <w:rPr>
          <w:b/>
          <w:szCs w:val="24"/>
          <w:lang w:val="bg-BG" w:eastAsia="en-GB" w:bidi="ar-SA"/>
        </w:rPr>
        <w:t xml:space="preserve"> </w:t>
      </w:r>
    </w:p>
    <w:p w14:paraId="189E7E1B" w14:textId="77777777" w:rsidR="00CA1C03" w:rsidRPr="00CA1C03" w:rsidRDefault="00CA1C03" w:rsidP="008E446C">
      <w:pPr>
        <w:spacing w:before="0" w:after="0"/>
        <w:ind w:right="-598" w:firstLine="720"/>
        <w:contextualSpacing/>
        <w:rPr>
          <w:rFonts w:eastAsiaTheme="minorHAnsi"/>
          <w:szCs w:val="24"/>
          <w:lang w:val="bg-BG" w:eastAsia="en-US" w:bidi="ar-SA"/>
        </w:rPr>
      </w:pPr>
      <w:r w:rsidRPr="00CA1C03">
        <w:rPr>
          <w:rFonts w:eastAsiaTheme="minorHAnsi"/>
          <w:szCs w:val="24"/>
          <w:lang w:val="bg-BG" w:eastAsia="en-US" w:bidi="ar-SA"/>
        </w:rPr>
        <w:t xml:space="preserve">Последна историческа стойност за България е за 2022 г.: 120,7 хил. лица специалисти по ИКТ между 15-74 г., което представлява 3,8% от общата заетост. </w:t>
      </w:r>
    </w:p>
    <w:p w14:paraId="13588D3B" w14:textId="77777777" w:rsidR="00CA1C03" w:rsidRPr="00CA1C03" w:rsidRDefault="00CA1C03" w:rsidP="008E446C">
      <w:pPr>
        <w:spacing w:before="0" w:after="0"/>
        <w:ind w:right="-598" w:firstLine="720"/>
        <w:contextualSpacing/>
        <w:rPr>
          <w:rFonts w:eastAsiaTheme="minorHAnsi"/>
          <w:szCs w:val="24"/>
          <w:lang w:val="bg-BG" w:eastAsia="en-US" w:bidi="ar-SA"/>
        </w:rPr>
      </w:pPr>
    </w:p>
    <w:p w14:paraId="472EC57C" w14:textId="77777777" w:rsidR="00CA1C03" w:rsidRPr="00CA1C03" w:rsidRDefault="00CA1C03" w:rsidP="008E446C">
      <w:pPr>
        <w:spacing w:before="0" w:after="0"/>
        <w:ind w:right="-598"/>
        <w:contextualSpacing/>
        <w:jc w:val="right"/>
        <w:rPr>
          <w:rFonts w:eastAsiaTheme="minorHAnsi"/>
          <w:szCs w:val="24"/>
          <w:lang w:val="bg-BG" w:eastAsia="en-US" w:bidi="ar-SA"/>
        </w:rPr>
      </w:pPr>
      <w:r w:rsidRPr="00CA1C03">
        <w:rPr>
          <w:rFonts w:asciiTheme="minorHAnsi" w:eastAsiaTheme="minorHAnsi" w:hAnsiTheme="minorHAnsi" w:cstheme="minorBidi"/>
          <w:noProof/>
          <w:sz w:val="22"/>
          <w:szCs w:val="22"/>
          <w:lang w:val="en-US" w:eastAsia="en-US" w:bidi="ar-SA"/>
        </w:rPr>
        <w:drawing>
          <wp:inline distT="0" distB="0" distL="0" distR="0" wp14:anchorId="2D073361" wp14:editId="0E121E75">
            <wp:extent cx="5434330" cy="2057400"/>
            <wp:effectExtent l="0" t="0" r="13970" b="0"/>
            <wp:docPr id="5" name="Chart 5">
              <a:extLst xmlns:a="http://schemas.openxmlformats.org/drawingml/2006/main">
                <a:ext uri="{FF2B5EF4-FFF2-40B4-BE49-F238E27FC236}">
                  <a16:creationId xmlns:a16="http://schemas.microsoft.com/office/drawing/2014/main" id="{9082E199-1D39-42ED-8575-F085EFEFD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85AF099" w14:textId="7747C1D2" w:rsidR="00CA1C03" w:rsidRDefault="00CA1C03" w:rsidP="008E446C">
      <w:pPr>
        <w:spacing w:before="0" w:after="0"/>
        <w:ind w:right="-598"/>
        <w:jc w:val="center"/>
        <w:rPr>
          <w:rFonts w:eastAsiaTheme="minorHAnsi"/>
          <w:i/>
          <w:iCs/>
          <w:color w:val="44546A" w:themeColor="text2"/>
          <w:sz w:val="22"/>
          <w:szCs w:val="22"/>
          <w:lang w:val="bg-BG" w:eastAsia="en-US" w:bidi="ar-SA"/>
        </w:rPr>
      </w:pPr>
      <w:bookmarkStart w:id="13" w:name="_Ref146197795"/>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3</w:t>
      </w:r>
      <w:r w:rsidRPr="00CA1C03">
        <w:rPr>
          <w:rFonts w:eastAsiaTheme="minorHAnsi"/>
          <w:i/>
          <w:iCs/>
          <w:color w:val="44546A" w:themeColor="text2"/>
          <w:sz w:val="22"/>
          <w:szCs w:val="22"/>
          <w:lang w:val="bg-BG" w:eastAsia="en-US" w:bidi="ar-SA"/>
        </w:rPr>
        <w:fldChar w:fldCharType="end"/>
      </w:r>
      <w:bookmarkEnd w:id="13"/>
      <w:r w:rsidRPr="00CA1C03">
        <w:rPr>
          <w:rFonts w:eastAsiaTheme="minorHAnsi"/>
          <w:i/>
          <w:iCs/>
          <w:color w:val="44546A" w:themeColor="text2"/>
          <w:sz w:val="22"/>
          <w:szCs w:val="22"/>
          <w:lang w:val="bg-BG" w:eastAsia="en-US" w:bidi="ar-SA"/>
        </w:rPr>
        <w:t xml:space="preserve"> Наети ИКТ специалисти, бр.</w:t>
      </w:r>
    </w:p>
    <w:p w14:paraId="03CD1386" w14:textId="63365B38" w:rsidR="00CA1C03" w:rsidRPr="00CA1C03" w:rsidRDefault="00CA1C03" w:rsidP="008E446C">
      <w:pPr>
        <w:spacing w:before="0" w:after="0"/>
        <w:ind w:right="-598" w:firstLine="720"/>
        <w:contextualSpacing/>
        <w:rPr>
          <w:rFonts w:eastAsiaTheme="minorHAnsi"/>
          <w:szCs w:val="24"/>
          <w:lang w:val="bg-BG" w:eastAsia="en-US" w:bidi="ar-SA"/>
        </w:rPr>
      </w:pPr>
      <w:r w:rsidRPr="00CA1C03">
        <w:rPr>
          <w:rFonts w:eastAsiaTheme="minorHAnsi"/>
          <w:szCs w:val="24"/>
          <w:lang w:val="bg-BG" w:eastAsia="en-US" w:bidi="ar-SA"/>
        </w:rPr>
        <w:lastRenderedPageBreak/>
        <w:t xml:space="preserve">Графиката на </w:t>
      </w:r>
      <w:r w:rsidRPr="00CA1C03">
        <w:rPr>
          <w:rFonts w:eastAsiaTheme="minorHAnsi"/>
          <w:szCs w:val="24"/>
          <w:lang w:val="bg-BG" w:eastAsia="en-US" w:bidi="ar-SA"/>
        </w:rPr>
        <w:fldChar w:fldCharType="begin"/>
      </w:r>
      <w:r w:rsidRPr="00CA1C03">
        <w:rPr>
          <w:rFonts w:eastAsiaTheme="minorHAnsi"/>
          <w:szCs w:val="24"/>
          <w:lang w:val="bg-BG" w:eastAsia="en-US" w:bidi="ar-SA"/>
        </w:rPr>
        <w:instrText xml:space="preserve"> REF _Ref146197795 \h  \* MERGEFORMAT </w:instrText>
      </w:r>
      <w:r w:rsidRPr="00CA1C03">
        <w:rPr>
          <w:rFonts w:eastAsiaTheme="minorHAnsi"/>
          <w:szCs w:val="24"/>
          <w:lang w:val="bg-BG" w:eastAsia="en-US" w:bidi="ar-SA"/>
        </w:rPr>
      </w:r>
      <w:r w:rsidRPr="00CA1C03">
        <w:rPr>
          <w:rFonts w:eastAsiaTheme="minorHAnsi"/>
          <w:szCs w:val="24"/>
          <w:lang w:val="bg-BG" w:eastAsia="en-US" w:bidi="ar-SA"/>
        </w:rPr>
        <w:fldChar w:fldCharType="separate"/>
      </w:r>
      <w:r w:rsidR="0008550D" w:rsidRPr="00971701">
        <w:rPr>
          <w:rFonts w:eastAsiaTheme="minorHAnsi"/>
          <w:i/>
          <w:szCs w:val="24"/>
          <w:lang w:val="bg-BG" w:eastAsia="en-US" w:bidi="ar-SA"/>
        </w:rPr>
        <w:t xml:space="preserve">Фиг. </w:t>
      </w:r>
      <w:r w:rsidR="0008550D" w:rsidRPr="00971701">
        <w:rPr>
          <w:rFonts w:eastAsiaTheme="minorHAnsi"/>
          <w:i/>
          <w:noProof/>
          <w:szCs w:val="24"/>
          <w:lang w:val="bg-BG" w:eastAsia="en-US" w:bidi="ar-SA"/>
        </w:rPr>
        <w:t>3</w:t>
      </w:r>
      <w:r w:rsidRPr="00CA1C03">
        <w:rPr>
          <w:rFonts w:eastAsiaTheme="minorHAnsi"/>
          <w:szCs w:val="24"/>
          <w:lang w:val="bg-BG" w:eastAsia="en-US" w:bidi="ar-SA"/>
        </w:rPr>
        <w:fldChar w:fldCharType="end"/>
      </w:r>
      <w:r w:rsidRPr="00CA1C03">
        <w:rPr>
          <w:rFonts w:eastAsiaTheme="minorHAnsi"/>
          <w:szCs w:val="24"/>
          <w:lang w:val="bg-BG" w:eastAsia="en-US" w:bidi="ar-SA"/>
        </w:rPr>
        <w:t xml:space="preserve"> е изготвена на база общата заетост в Република България, наброяващ 2 940,6 хил. заети лица</w:t>
      </w:r>
      <w:r w:rsidRPr="00CA1C03">
        <w:rPr>
          <w:rFonts w:eastAsiaTheme="minorHAnsi"/>
          <w:szCs w:val="24"/>
          <w:lang w:val="en-US" w:eastAsia="en-US" w:bidi="ar-SA"/>
        </w:rPr>
        <w:t xml:space="preserve"> </w:t>
      </w:r>
      <w:r w:rsidRPr="00CA1C03">
        <w:rPr>
          <w:rFonts w:eastAsiaTheme="minorHAnsi"/>
          <w:szCs w:val="24"/>
          <w:lang w:val="bg-BG" w:eastAsia="en-US" w:bidi="ar-SA"/>
        </w:rPr>
        <w:t>през 2022 година.</w:t>
      </w:r>
    </w:p>
    <w:p w14:paraId="6D72AB68" w14:textId="77777777" w:rsidR="00CA1C03" w:rsidRPr="00CA1C03" w:rsidRDefault="00CA1C03" w:rsidP="008E446C">
      <w:pPr>
        <w:spacing w:before="0" w:after="0"/>
        <w:ind w:right="-598" w:firstLine="708"/>
        <w:rPr>
          <w:rFonts w:eastAsiaTheme="minorHAnsi"/>
          <w:szCs w:val="24"/>
          <w:highlight w:val="red"/>
          <w:lang w:val="bg-BG" w:eastAsia="en-US" w:bidi="ar-SA"/>
        </w:rPr>
      </w:pPr>
      <w:r w:rsidRPr="00CA1C03">
        <w:rPr>
          <w:rFonts w:eastAsiaTheme="minorHAnsi"/>
          <w:szCs w:val="24"/>
          <w:lang w:val="bg-BG" w:eastAsia="en-US" w:bidi="ar-SA"/>
        </w:rPr>
        <w:t xml:space="preserve">Базовата траектория е построена на база на историческите данни за България в периода </w:t>
      </w:r>
      <w:r w:rsidR="00CF2BA6">
        <w:rPr>
          <w:rFonts w:eastAsiaTheme="minorHAnsi"/>
          <w:szCs w:val="24"/>
          <w:lang w:val="bg-BG" w:eastAsia="en-US" w:bidi="ar-SA"/>
        </w:rPr>
        <w:t xml:space="preserve">от </w:t>
      </w:r>
      <w:r w:rsidRPr="00CA1C03">
        <w:rPr>
          <w:rFonts w:eastAsiaTheme="minorHAnsi"/>
          <w:szCs w:val="24"/>
          <w:lang w:val="bg-BG" w:eastAsia="en-US" w:bidi="ar-SA"/>
        </w:rPr>
        <w:t>2011 до 2022 г. и тяхното екстраполиране до 2030 г., чрез използване на линейна регресия.</w:t>
      </w:r>
    </w:p>
    <w:p w14:paraId="6326A9AB" w14:textId="77777777" w:rsidR="00CA1C03" w:rsidRPr="00CA1C03" w:rsidRDefault="00CA1C03" w:rsidP="008E446C">
      <w:pPr>
        <w:spacing w:before="0" w:after="0"/>
        <w:ind w:right="-598" w:firstLine="708"/>
        <w:rPr>
          <w:rFonts w:eastAsiaTheme="minorHAnsi"/>
          <w:b/>
          <w:szCs w:val="24"/>
          <w:lang w:val="bg-BG" w:eastAsia="en-US" w:bidi="ar-SA"/>
        </w:rPr>
      </w:pPr>
      <w:r w:rsidRPr="00CA1C03">
        <w:rPr>
          <w:rFonts w:eastAsiaTheme="minorHAnsi"/>
          <w:szCs w:val="24"/>
          <w:lang w:val="bg-BG" w:eastAsia="en-US" w:bidi="ar-SA"/>
        </w:rPr>
        <w:t>Съгласно ползвания математически модел определящ базовата траектория при използване на историческите данни се очаква наетите ИКТ специалисти в България да достигнат до 153 194 броя през 2030 година.</w:t>
      </w:r>
    </w:p>
    <w:p w14:paraId="5D47ECBF"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При отчитане на предвиденото държавно стимулиране на цифровото образование сред учениците и студентите, както и привлекателността на ИКТ сектора за младите хора, не само заради доброто заплащане, но и заради все по-бързо навлизащата цифровизация в икономиката и обществото ни, стойността на националната прогнозна траектория за 2030 г. се очаква да достигне до 155 000 броя ИКТ специалисти, което представлява около 5% от общата заетост.</w:t>
      </w:r>
    </w:p>
    <w:p w14:paraId="2B523D3F" w14:textId="77777777" w:rsidR="00CA1C03" w:rsidRPr="00CA1C03" w:rsidRDefault="00CA1C03" w:rsidP="008E446C">
      <w:pPr>
        <w:spacing w:before="0" w:after="0"/>
        <w:ind w:right="-598" w:firstLine="720"/>
        <w:contextualSpacing/>
        <w:rPr>
          <w:rFonts w:eastAsiaTheme="minorHAnsi"/>
          <w:szCs w:val="24"/>
          <w:lang w:val="bg-BG" w:eastAsia="en-US" w:bidi="ar-SA"/>
        </w:rPr>
      </w:pPr>
      <w:r w:rsidRPr="00CA1C03">
        <w:rPr>
          <w:rFonts w:eastAsiaTheme="minorHAnsi"/>
          <w:szCs w:val="24"/>
          <w:lang w:val="bg-BG" w:eastAsia="en-US" w:bidi="ar-SA"/>
        </w:rPr>
        <w:t>Сближаването между половете в наетите ИКТ специалисти се изчислява като дял на жените ИКТ специалисти в общата заетост в ИКТ сектора. Не е определена конкретна и количествена цел за сближаване на половете и съответно тази част от целта не се третира като отделен индикатор.</w:t>
      </w:r>
    </w:p>
    <w:p w14:paraId="0D0455E8" w14:textId="1461D2E4" w:rsid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По отношение на съотношението между мъже/жени (15-74 г.) ИКТ специалисти е видно от </w:t>
      </w:r>
      <w:r w:rsidRPr="00CA1C03">
        <w:rPr>
          <w:rFonts w:eastAsiaTheme="minorHAnsi"/>
          <w:szCs w:val="24"/>
          <w:lang w:val="bg-BG" w:eastAsia="en-US" w:bidi="ar-SA"/>
        </w:rPr>
        <w:fldChar w:fldCharType="begin"/>
      </w:r>
      <w:r w:rsidRPr="00CA1C03">
        <w:rPr>
          <w:rFonts w:eastAsiaTheme="minorHAnsi"/>
          <w:szCs w:val="24"/>
          <w:lang w:val="bg-BG" w:eastAsia="en-US" w:bidi="ar-SA"/>
        </w:rPr>
        <w:instrText xml:space="preserve"> REF _Ref146197814 \h  \* MERGEFORMAT </w:instrText>
      </w:r>
      <w:r w:rsidRPr="00CA1C03">
        <w:rPr>
          <w:rFonts w:eastAsiaTheme="minorHAnsi"/>
          <w:szCs w:val="24"/>
          <w:lang w:val="bg-BG" w:eastAsia="en-US" w:bidi="ar-SA"/>
        </w:rPr>
      </w:r>
      <w:r w:rsidRPr="00CA1C03">
        <w:rPr>
          <w:rFonts w:eastAsiaTheme="minorHAnsi"/>
          <w:szCs w:val="24"/>
          <w:lang w:val="bg-BG" w:eastAsia="en-US" w:bidi="ar-SA"/>
        </w:rPr>
        <w:fldChar w:fldCharType="separate"/>
      </w:r>
      <w:r w:rsidR="0008550D" w:rsidRPr="00971701">
        <w:rPr>
          <w:rFonts w:eastAsiaTheme="minorHAnsi"/>
          <w:szCs w:val="24"/>
          <w:lang w:val="bg-BG" w:eastAsia="en-US" w:bidi="ar-SA"/>
        </w:rPr>
        <w:t>Фиг. 4</w:t>
      </w:r>
      <w:r w:rsidRPr="00CA1C03">
        <w:rPr>
          <w:rFonts w:eastAsiaTheme="minorHAnsi"/>
          <w:szCs w:val="24"/>
          <w:lang w:val="bg-BG" w:eastAsia="en-US" w:bidi="ar-SA"/>
        </w:rPr>
        <w:fldChar w:fldCharType="end"/>
      </w:r>
      <w:r w:rsidRPr="00CA1C03">
        <w:rPr>
          <w:rFonts w:eastAsiaTheme="minorHAnsi"/>
          <w:szCs w:val="24"/>
          <w:lang w:val="bg-BG" w:eastAsia="en-US" w:bidi="ar-SA"/>
        </w:rPr>
        <w:t>, че последната историческа стойност за България за 2022 г. е следната: жени ИКТ специалисти – 28</w:t>
      </w:r>
      <w:r w:rsidRPr="00CA1C03">
        <w:rPr>
          <w:rFonts w:eastAsiaTheme="minorHAnsi"/>
          <w:szCs w:val="24"/>
          <w:lang w:val="en-US" w:eastAsia="en-US" w:bidi="ar-SA"/>
        </w:rPr>
        <w:t>,</w:t>
      </w:r>
      <w:r w:rsidRPr="00CA1C03">
        <w:rPr>
          <w:rFonts w:eastAsiaTheme="minorHAnsi"/>
          <w:szCs w:val="24"/>
          <w:lang w:val="bg-BG" w:eastAsia="en-US" w:bidi="ar-SA"/>
        </w:rPr>
        <w:t>9%, за мъжете е 71</w:t>
      </w:r>
      <w:r w:rsidRPr="00CA1C03">
        <w:rPr>
          <w:rFonts w:eastAsiaTheme="minorHAnsi"/>
          <w:szCs w:val="24"/>
          <w:lang w:val="en-US" w:eastAsia="en-US" w:bidi="ar-SA"/>
        </w:rPr>
        <w:t>,</w:t>
      </w:r>
      <w:r w:rsidRPr="00CA1C03">
        <w:rPr>
          <w:rFonts w:eastAsiaTheme="minorHAnsi"/>
          <w:szCs w:val="24"/>
          <w:lang w:val="bg-BG" w:eastAsia="en-US" w:bidi="ar-SA"/>
        </w:rPr>
        <w:t>1%.</w:t>
      </w:r>
    </w:p>
    <w:p w14:paraId="6FE4F7CF" w14:textId="77777777" w:rsidR="008E446C" w:rsidRPr="00CA1C03" w:rsidRDefault="008E446C" w:rsidP="008E446C">
      <w:pPr>
        <w:spacing w:before="0" w:after="0"/>
        <w:ind w:right="-598" w:firstLine="708"/>
        <w:rPr>
          <w:rFonts w:eastAsiaTheme="minorHAnsi"/>
          <w:szCs w:val="24"/>
          <w:lang w:val="bg-BG" w:eastAsia="en-US" w:bidi="ar-SA"/>
        </w:rPr>
      </w:pPr>
    </w:p>
    <w:p w14:paraId="7A606BB6" w14:textId="77777777" w:rsidR="00CA1C03" w:rsidRPr="00CA1C03" w:rsidRDefault="00CA1C03" w:rsidP="008E446C">
      <w:pPr>
        <w:spacing w:before="0" w:after="0"/>
        <w:ind w:right="-598"/>
        <w:contextualSpacing/>
        <w:rPr>
          <w:rFonts w:eastAsiaTheme="minorHAnsi"/>
          <w:szCs w:val="24"/>
          <w:lang w:val="bg-BG" w:eastAsia="en-US" w:bidi="ar-SA"/>
        </w:rPr>
      </w:pPr>
      <w:r w:rsidRPr="00CA1C03">
        <w:rPr>
          <w:rFonts w:asciiTheme="minorHAnsi" w:eastAsiaTheme="minorHAnsi" w:hAnsiTheme="minorHAnsi" w:cstheme="minorBidi"/>
          <w:noProof/>
          <w:sz w:val="22"/>
          <w:szCs w:val="22"/>
          <w:lang w:val="en-US" w:eastAsia="en-US" w:bidi="ar-SA"/>
        </w:rPr>
        <w:drawing>
          <wp:inline distT="0" distB="0" distL="0" distR="0" wp14:anchorId="3CFFF311" wp14:editId="421CB0B0">
            <wp:extent cx="2787091" cy="1470355"/>
            <wp:effectExtent l="0" t="0" r="13335" b="1587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CA1C03">
        <w:rPr>
          <w:rFonts w:asciiTheme="minorHAnsi" w:eastAsiaTheme="minorHAnsi" w:hAnsiTheme="minorHAnsi" w:cstheme="minorBidi"/>
          <w:noProof/>
          <w:sz w:val="22"/>
          <w:szCs w:val="22"/>
          <w:lang w:val="en-US" w:eastAsia="en-US" w:bidi="ar-SA"/>
        </w:rPr>
        <w:drawing>
          <wp:inline distT="0" distB="0" distL="0" distR="0" wp14:anchorId="61B31DC9" wp14:editId="2F8A9DA9">
            <wp:extent cx="2838297" cy="1521561"/>
            <wp:effectExtent l="0" t="0" r="635" b="254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0111B6D" w14:textId="26ECBE39" w:rsidR="00CA1C03" w:rsidRPr="00CA1C03" w:rsidRDefault="00CA1C03" w:rsidP="008E446C">
      <w:pPr>
        <w:spacing w:before="0" w:after="0"/>
        <w:ind w:right="-598"/>
        <w:jc w:val="center"/>
        <w:rPr>
          <w:rFonts w:eastAsiaTheme="minorHAnsi"/>
          <w:i/>
          <w:iCs/>
          <w:color w:val="44546A" w:themeColor="text2"/>
          <w:sz w:val="22"/>
          <w:szCs w:val="22"/>
          <w:lang w:val="bg-BG" w:eastAsia="en-US" w:bidi="ar-SA"/>
        </w:rPr>
      </w:pPr>
      <w:bookmarkStart w:id="14" w:name="_Ref146197814"/>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4</w:t>
      </w:r>
      <w:r w:rsidRPr="00CA1C03">
        <w:rPr>
          <w:rFonts w:eastAsiaTheme="minorHAnsi"/>
          <w:i/>
          <w:iCs/>
          <w:color w:val="44546A" w:themeColor="text2"/>
          <w:sz w:val="22"/>
          <w:szCs w:val="22"/>
          <w:lang w:val="bg-BG" w:eastAsia="en-US" w:bidi="ar-SA"/>
        </w:rPr>
        <w:fldChar w:fldCharType="end"/>
      </w:r>
      <w:bookmarkEnd w:id="14"/>
      <w:r w:rsidRPr="00CA1C03">
        <w:rPr>
          <w:rFonts w:eastAsiaTheme="minorHAnsi"/>
          <w:i/>
          <w:iCs/>
          <w:color w:val="44546A" w:themeColor="text2"/>
          <w:sz w:val="22"/>
          <w:szCs w:val="22"/>
          <w:lang w:val="bg-BG" w:eastAsia="en-US" w:bidi="ar-SA"/>
        </w:rPr>
        <w:t xml:space="preserve"> ИКТ специалисти – разпределение по пол</w:t>
      </w:r>
    </w:p>
    <w:p w14:paraId="0B561D9C" w14:textId="77777777" w:rsidR="00CA1C03" w:rsidRPr="00CA1C03" w:rsidRDefault="00CA1C03" w:rsidP="008E446C">
      <w:pPr>
        <w:spacing w:before="0" w:after="0"/>
        <w:ind w:right="-598"/>
        <w:jc w:val="left"/>
        <w:rPr>
          <w:rFonts w:asciiTheme="minorHAnsi" w:eastAsiaTheme="minorHAnsi" w:hAnsiTheme="minorHAnsi" w:cstheme="minorBidi"/>
          <w:sz w:val="22"/>
          <w:szCs w:val="22"/>
          <w:lang w:val="bg-BG" w:eastAsia="en-US" w:bidi="ar-SA"/>
        </w:rPr>
      </w:pPr>
    </w:p>
    <w:p w14:paraId="01BAAA90" w14:textId="77777777" w:rsidR="00CA1C03" w:rsidRPr="00CA1C03" w:rsidRDefault="00CA1C03" w:rsidP="008E446C">
      <w:pPr>
        <w:keepNext/>
        <w:keepLines/>
        <w:numPr>
          <w:ilvl w:val="1"/>
          <w:numId w:val="61"/>
        </w:numPr>
        <w:spacing w:before="0" w:after="0"/>
        <w:ind w:left="0" w:right="-598" w:firstLine="567"/>
        <w:jc w:val="left"/>
        <w:outlineLvl w:val="1"/>
        <w:rPr>
          <w:rFonts w:eastAsiaTheme="majorEastAsia"/>
          <w:b/>
          <w:szCs w:val="24"/>
          <w:lang w:val="bg-BG" w:eastAsia="en-US" w:bidi="ar-SA"/>
        </w:rPr>
      </w:pPr>
      <w:bookmarkStart w:id="15" w:name="_Toc150853232"/>
      <w:r w:rsidRPr="00CA1C03">
        <w:rPr>
          <w:b/>
          <w:szCs w:val="24"/>
          <w:lang w:val="bg-BG" w:eastAsia="en-GB" w:bidi="ar-SA"/>
        </w:rPr>
        <w:t>СВЪРЗАНОСТ</w:t>
      </w:r>
      <w:bookmarkEnd w:id="15"/>
    </w:p>
    <w:p w14:paraId="0FF50825" w14:textId="77777777" w:rsidR="00CA1C03" w:rsidRPr="00CA1C03" w:rsidRDefault="00CA1C03" w:rsidP="008E446C">
      <w:pPr>
        <w:keepNext/>
        <w:keepLines/>
        <w:numPr>
          <w:ilvl w:val="2"/>
          <w:numId w:val="61"/>
        </w:numPr>
        <w:tabs>
          <w:tab w:val="clear" w:pos="2892"/>
        </w:tabs>
        <w:spacing w:before="0" w:after="0"/>
        <w:ind w:left="0" w:right="-598" w:firstLine="810"/>
        <w:jc w:val="left"/>
        <w:outlineLvl w:val="2"/>
        <w:rPr>
          <w:rFonts w:eastAsiaTheme="majorEastAsia"/>
          <w:b/>
          <w:szCs w:val="24"/>
          <w:lang w:val="bg-BG" w:eastAsia="en-US" w:bidi="ar-SA"/>
        </w:rPr>
      </w:pPr>
      <w:bookmarkStart w:id="16" w:name="_Toc150853233"/>
      <w:r w:rsidRPr="00CA1C03">
        <w:rPr>
          <w:b/>
          <w:szCs w:val="24"/>
          <w:lang w:val="bg-BG" w:eastAsia="en-GB" w:bidi="ar-SA"/>
        </w:rPr>
        <w:t>Гигабитова свързаност</w:t>
      </w:r>
      <w:bookmarkEnd w:id="16"/>
    </w:p>
    <w:p w14:paraId="0C94D3F1" w14:textId="77777777" w:rsidR="00CA1C03" w:rsidRPr="00CA1C03" w:rsidRDefault="00CA1C03" w:rsidP="008E446C">
      <w:pPr>
        <w:spacing w:before="0" w:after="0"/>
        <w:ind w:right="-598" w:firstLine="708"/>
        <w:rPr>
          <w:rFonts w:eastAsiaTheme="minorHAnsi"/>
          <w:szCs w:val="24"/>
          <w:lang w:val="en-US" w:eastAsia="en-US" w:bidi="ar-SA"/>
        </w:rPr>
      </w:pPr>
      <w:r w:rsidRPr="00CA1C03">
        <w:rPr>
          <w:rFonts w:eastAsiaTheme="minorHAnsi"/>
          <w:szCs w:val="24"/>
          <w:lang w:val="bg-BG" w:eastAsia="en-US" w:bidi="ar-SA"/>
        </w:rPr>
        <w:t>Последните исторически стойности за България са за 2022 г: 85,6% за VHCN, 85,6% за FTTP</w:t>
      </w:r>
      <w:r w:rsidRPr="00CA1C03">
        <w:rPr>
          <w:rFonts w:eastAsiaTheme="minorHAnsi"/>
          <w:szCs w:val="24"/>
          <w:lang w:val="en-US" w:eastAsia="en-US" w:bidi="ar-SA"/>
        </w:rPr>
        <w:t>.</w:t>
      </w:r>
    </w:p>
    <w:p w14:paraId="449387C3" w14:textId="77777777" w:rsidR="00CA1C03" w:rsidRPr="00CA1C03" w:rsidRDefault="00CA1C03" w:rsidP="008E446C">
      <w:pPr>
        <w:spacing w:before="0" w:after="0"/>
        <w:ind w:right="-598"/>
        <w:contextualSpacing/>
        <w:rPr>
          <w:rFonts w:eastAsiaTheme="minorHAnsi"/>
          <w:szCs w:val="24"/>
          <w:lang w:val="bg-BG" w:eastAsia="en-US" w:bidi="ar-SA"/>
        </w:rPr>
      </w:pPr>
      <w:r w:rsidRPr="00CA1C03">
        <w:rPr>
          <w:rFonts w:asciiTheme="minorHAnsi" w:eastAsiaTheme="minorHAnsi" w:hAnsiTheme="minorHAnsi" w:cstheme="minorBidi"/>
          <w:noProof/>
          <w:sz w:val="22"/>
          <w:szCs w:val="22"/>
          <w:lang w:val="en-US" w:eastAsia="en-US" w:bidi="ar-SA"/>
        </w:rPr>
        <w:drawing>
          <wp:inline distT="0" distB="0" distL="0" distR="0" wp14:anchorId="73CF169C" wp14:editId="79A84891">
            <wp:extent cx="5641340" cy="2139950"/>
            <wp:effectExtent l="0" t="0" r="16510" b="12700"/>
            <wp:docPr id="11" name="Chart 11">
              <a:extLst xmlns:a="http://schemas.openxmlformats.org/drawingml/2006/main">
                <a:ext uri="{FF2B5EF4-FFF2-40B4-BE49-F238E27FC236}">
                  <a16:creationId xmlns:a16="http://schemas.microsoft.com/office/drawing/2014/main" id="{74AAAAF1-8ABE-4414-9668-79F6F7FDE0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ACC1B0E" w14:textId="37E2AB7F" w:rsidR="00CA1C03" w:rsidRDefault="00CA1C03" w:rsidP="008E446C">
      <w:pPr>
        <w:spacing w:before="0" w:after="0"/>
        <w:ind w:right="-598"/>
        <w:jc w:val="center"/>
        <w:rPr>
          <w:rFonts w:eastAsiaTheme="minorHAnsi"/>
          <w:i/>
          <w:iCs/>
          <w:color w:val="44546A" w:themeColor="text2"/>
          <w:sz w:val="22"/>
          <w:szCs w:val="22"/>
          <w:lang w:val="bg-BG" w:eastAsia="en-US" w:bidi="ar-SA"/>
        </w:rPr>
      </w:pPr>
      <w:bookmarkStart w:id="17" w:name="_Ref146197864"/>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5</w:t>
      </w:r>
      <w:r w:rsidRPr="00CA1C03">
        <w:rPr>
          <w:rFonts w:eastAsiaTheme="minorHAnsi"/>
          <w:i/>
          <w:iCs/>
          <w:color w:val="44546A" w:themeColor="text2"/>
          <w:sz w:val="22"/>
          <w:szCs w:val="22"/>
          <w:lang w:val="bg-BG" w:eastAsia="en-US" w:bidi="ar-SA"/>
        </w:rPr>
        <w:fldChar w:fldCharType="end"/>
      </w:r>
      <w:bookmarkEnd w:id="17"/>
      <w:r w:rsidRPr="00CA1C03">
        <w:rPr>
          <w:rFonts w:eastAsiaTheme="minorHAnsi"/>
          <w:i/>
          <w:iCs/>
          <w:color w:val="44546A" w:themeColor="text2"/>
          <w:sz w:val="22"/>
          <w:szCs w:val="22"/>
          <w:lang w:val="bg-BG" w:eastAsia="en-US" w:bidi="ar-SA"/>
        </w:rPr>
        <w:t xml:space="preserve"> Покритие на фиксираните VHCN мрежи</w:t>
      </w:r>
    </w:p>
    <w:p w14:paraId="0468D70D" w14:textId="77777777" w:rsidR="008E446C" w:rsidRPr="00CA1C03" w:rsidRDefault="008E446C" w:rsidP="008E446C">
      <w:pPr>
        <w:spacing w:before="0" w:after="0"/>
        <w:ind w:right="-598"/>
        <w:jc w:val="center"/>
        <w:rPr>
          <w:rFonts w:eastAsiaTheme="minorHAnsi"/>
          <w:i/>
          <w:iCs/>
          <w:color w:val="44546A" w:themeColor="text2"/>
          <w:sz w:val="22"/>
          <w:szCs w:val="22"/>
          <w:lang w:val="bg-BG" w:eastAsia="en-US" w:bidi="ar-SA"/>
        </w:rPr>
      </w:pPr>
    </w:p>
    <w:p w14:paraId="3336D269" w14:textId="77777777" w:rsidR="00CA1C03" w:rsidRPr="00CA1C03" w:rsidRDefault="00CA1C03" w:rsidP="008E446C">
      <w:pPr>
        <w:spacing w:before="0" w:after="0"/>
        <w:ind w:right="-598" w:hanging="90"/>
        <w:contextualSpacing/>
        <w:rPr>
          <w:rFonts w:eastAsiaTheme="minorHAnsi"/>
          <w:szCs w:val="24"/>
          <w:lang w:val="bg-BG" w:eastAsia="en-US" w:bidi="ar-SA"/>
        </w:rPr>
      </w:pPr>
      <w:r w:rsidRPr="00CA1C03">
        <w:rPr>
          <w:rFonts w:asciiTheme="minorHAnsi" w:eastAsiaTheme="minorHAnsi" w:hAnsiTheme="minorHAnsi" w:cstheme="minorBidi"/>
          <w:noProof/>
          <w:sz w:val="22"/>
          <w:szCs w:val="22"/>
          <w:lang w:val="en-US" w:eastAsia="en-US" w:bidi="ar-SA"/>
        </w:rPr>
        <w:lastRenderedPageBreak/>
        <w:drawing>
          <wp:inline distT="0" distB="0" distL="0" distR="0" wp14:anchorId="1941E020" wp14:editId="377A5F8E">
            <wp:extent cx="5607050" cy="2368550"/>
            <wp:effectExtent l="0" t="0" r="12700" b="12700"/>
            <wp:docPr id="12" name="Chart 12">
              <a:extLst xmlns:a="http://schemas.openxmlformats.org/drawingml/2006/main">
                <a:ext uri="{FF2B5EF4-FFF2-40B4-BE49-F238E27FC236}">
                  <a16:creationId xmlns:a16="http://schemas.microsoft.com/office/drawing/2014/main" id="{A62341ED-1DC0-4C38-BD04-714A6851EE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932D664" w14:textId="1B0C3562" w:rsidR="00CA1C03" w:rsidRDefault="00CA1C03" w:rsidP="008E446C">
      <w:pPr>
        <w:spacing w:before="0" w:after="0"/>
        <w:ind w:right="-598"/>
        <w:jc w:val="center"/>
        <w:rPr>
          <w:rFonts w:eastAsiaTheme="minorHAnsi"/>
          <w:i/>
          <w:iCs/>
          <w:color w:val="44546A" w:themeColor="text2"/>
          <w:sz w:val="22"/>
          <w:szCs w:val="22"/>
          <w:lang w:val="bg-BG" w:eastAsia="en-US" w:bidi="ar-SA"/>
        </w:rPr>
      </w:pPr>
      <w:bookmarkStart w:id="18" w:name="_Ref146197875"/>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6</w:t>
      </w:r>
      <w:r w:rsidRPr="00CA1C03">
        <w:rPr>
          <w:rFonts w:eastAsiaTheme="minorHAnsi"/>
          <w:i/>
          <w:iCs/>
          <w:color w:val="44546A" w:themeColor="text2"/>
          <w:sz w:val="22"/>
          <w:szCs w:val="22"/>
          <w:lang w:val="bg-BG" w:eastAsia="en-US" w:bidi="ar-SA"/>
        </w:rPr>
        <w:fldChar w:fldCharType="end"/>
      </w:r>
      <w:bookmarkEnd w:id="18"/>
      <w:r w:rsidRPr="00CA1C03">
        <w:rPr>
          <w:rFonts w:eastAsiaTheme="minorHAnsi"/>
          <w:i/>
          <w:iCs/>
          <w:color w:val="44546A" w:themeColor="text2"/>
          <w:sz w:val="22"/>
          <w:szCs w:val="22"/>
          <w:lang w:val="bg-BG" w:eastAsia="en-US" w:bidi="ar-SA"/>
        </w:rPr>
        <w:t xml:space="preserve"> Покритие на фиксираните FTTP мрежи</w:t>
      </w:r>
    </w:p>
    <w:p w14:paraId="3809917F" w14:textId="77777777" w:rsidR="008E446C" w:rsidRPr="00CA1C03" w:rsidRDefault="008E446C" w:rsidP="008E446C">
      <w:pPr>
        <w:spacing w:before="0" w:after="0"/>
        <w:ind w:right="-598"/>
        <w:jc w:val="center"/>
        <w:rPr>
          <w:rFonts w:eastAsiaTheme="minorHAnsi"/>
          <w:i/>
          <w:iCs/>
          <w:color w:val="44546A" w:themeColor="text2"/>
          <w:sz w:val="22"/>
          <w:szCs w:val="22"/>
          <w:lang w:val="bg-BG" w:eastAsia="en-US" w:bidi="ar-SA"/>
        </w:rPr>
      </w:pPr>
    </w:p>
    <w:p w14:paraId="0E57A8C7" w14:textId="77777777" w:rsidR="00CA1C03" w:rsidRPr="00CA1C03" w:rsidRDefault="00CA1C03" w:rsidP="008E446C">
      <w:pPr>
        <w:spacing w:before="0" w:after="0"/>
        <w:ind w:right="-598" w:firstLine="720"/>
        <w:rPr>
          <w:rFonts w:eastAsiaTheme="minorHAnsi"/>
          <w:szCs w:val="24"/>
          <w:lang w:val="bg-BG" w:eastAsia="en-US" w:bidi="ar-SA"/>
        </w:rPr>
      </w:pPr>
      <w:r w:rsidRPr="00CA1C03">
        <w:rPr>
          <w:rFonts w:eastAsiaTheme="minorHAnsi"/>
          <w:szCs w:val="24"/>
          <w:lang w:val="bg-BG" w:eastAsia="en-US" w:bidi="ar-SA"/>
        </w:rPr>
        <w:t>Историческите данни за VHCN и FTTP гигабитови мрежи за България са еднакви като стойности, поради липсата на DOCSIS 3.1 мрежи.</w:t>
      </w:r>
    </w:p>
    <w:p w14:paraId="53F283BA" w14:textId="6ED1F428" w:rsidR="00CA1C03" w:rsidRPr="00CA1C03" w:rsidRDefault="00CA1C03" w:rsidP="008E446C">
      <w:pPr>
        <w:spacing w:before="0" w:after="0"/>
        <w:ind w:right="-598" w:firstLine="720"/>
        <w:rPr>
          <w:rFonts w:eastAsiaTheme="minorHAnsi"/>
          <w:szCs w:val="24"/>
          <w:lang w:val="bg-BG" w:eastAsia="en-US" w:bidi="ar-SA"/>
        </w:rPr>
      </w:pPr>
      <w:r w:rsidRPr="00CA1C03">
        <w:rPr>
          <w:rFonts w:eastAsiaTheme="minorHAnsi"/>
          <w:szCs w:val="24"/>
          <w:lang w:val="bg-BG" w:eastAsia="en-US" w:bidi="ar-SA"/>
        </w:rPr>
        <w:t xml:space="preserve">Базовата траектория е построена на база на историческите данни за България в периода </w:t>
      </w:r>
      <w:r w:rsidR="00CF2BA6">
        <w:rPr>
          <w:rFonts w:eastAsiaTheme="minorHAnsi"/>
          <w:szCs w:val="24"/>
          <w:lang w:val="bg-BG" w:eastAsia="en-US" w:bidi="ar-SA"/>
        </w:rPr>
        <w:t xml:space="preserve">от </w:t>
      </w:r>
      <w:r w:rsidRPr="00CA1C03">
        <w:rPr>
          <w:rFonts w:eastAsiaTheme="minorHAnsi"/>
          <w:szCs w:val="24"/>
          <w:lang w:val="bg-BG" w:eastAsia="en-US" w:bidi="ar-SA"/>
        </w:rPr>
        <w:t>2013 до 2022 г. и тяхното екстраполиране до 2030 г. чрез S-образна функция.</w:t>
      </w:r>
    </w:p>
    <w:p w14:paraId="19B46192" w14:textId="75AF7D7A" w:rsidR="00CA1C03" w:rsidRPr="00CA1C03" w:rsidRDefault="00CA1C03" w:rsidP="008E446C">
      <w:pPr>
        <w:spacing w:before="0" w:after="0"/>
        <w:ind w:right="-598" w:firstLine="720"/>
        <w:rPr>
          <w:rFonts w:eastAsiaTheme="minorHAnsi"/>
          <w:szCs w:val="24"/>
          <w:lang w:val="bg-BG" w:eastAsia="en-US" w:bidi="ar-SA"/>
        </w:rPr>
      </w:pPr>
      <w:r w:rsidRPr="00CA1C03">
        <w:rPr>
          <w:rFonts w:eastAsiaTheme="minorHAnsi"/>
          <w:szCs w:val="24"/>
          <w:lang w:val="bg-BG" w:eastAsia="en-US" w:bidi="ar-SA"/>
        </w:rPr>
        <w:t>Съгласно ползвания математически модел</w:t>
      </w:r>
      <w:r w:rsidR="00D576A2">
        <w:rPr>
          <w:rFonts w:eastAsiaTheme="minorHAnsi"/>
          <w:szCs w:val="24"/>
          <w:lang w:val="bg-BG" w:eastAsia="en-US" w:bidi="ar-SA"/>
        </w:rPr>
        <w:t>,</w:t>
      </w:r>
      <w:r w:rsidRPr="00CA1C03">
        <w:rPr>
          <w:rFonts w:eastAsiaTheme="minorHAnsi"/>
          <w:szCs w:val="24"/>
          <w:lang w:val="bg-BG" w:eastAsia="en-US" w:bidi="ar-SA"/>
        </w:rPr>
        <w:t xml:space="preserve"> определящ базовите траектории</w:t>
      </w:r>
      <w:r w:rsidR="00D576A2">
        <w:rPr>
          <w:rFonts w:eastAsiaTheme="minorHAnsi"/>
          <w:szCs w:val="24"/>
          <w:lang w:val="bg-BG" w:eastAsia="en-US" w:bidi="ar-SA"/>
        </w:rPr>
        <w:t>,</w:t>
      </w:r>
      <w:r w:rsidRPr="00CA1C03">
        <w:rPr>
          <w:rFonts w:eastAsiaTheme="minorHAnsi"/>
          <w:szCs w:val="24"/>
          <w:lang w:val="bg-BG" w:eastAsia="en-US" w:bidi="ar-SA"/>
        </w:rPr>
        <w:t xml:space="preserve"> при използване на историческите данни се очаква гигабитовите мрежи (VHCN и FTTP) да достигнат до 99% през 2030 година.</w:t>
      </w:r>
    </w:p>
    <w:p w14:paraId="380FE034" w14:textId="07908969" w:rsidR="00CA1C03" w:rsidRDefault="00CA1C03" w:rsidP="008E446C">
      <w:pPr>
        <w:spacing w:before="0" w:after="0"/>
        <w:ind w:right="-598" w:firstLine="720"/>
        <w:rPr>
          <w:rFonts w:eastAsiaTheme="minorHAnsi"/>
          <w:szCs w:val="24"/>
          <w:lang w:val="bg-BG" w:eastAsia="en-US" w:bidi="ar-SA"/>
        </w:rPr>
      </w:pPr>
      <w:r w:rsidRPr="00CA1C03">
        <w:rPr>
          <w:rFonts w:eastAsiaTheme="minorHAnsi"/>
          <w:szCs w:val="24"/>
          <w:lang w:val="bg-BG" w:eastAsia="en-US" w:bidi="ar-SA"/>
        </w:rPr>
        <w:t>Предвид високите стойности за нивото на представяне на VHCN и FTTP мрежи в страната и след прилагане на математическия модел за определяне на базовите S-образни траектории за гигабитовите мрежи, правим допускането, че базовата и прогнозна траектория съвпадат, като национална</w:t>
      </w:r>
      <w:r w:rsidR="00D576A2">
        <w:rPr>
          <w:rFonts w:eastAsiaTheme="minorHAnsi"/>
          <w:szCs w:val="24"/>
          <w:lang w:val="bg-BG" w:eastAsia="en-US" w:bidi="ar-SA"/>
        </w:rPr>
        <w:t>та</w:t>
      </w:r>
      <w:r w:rsidRPr="00CA1C03">
        <w:rPr>
          <w:rFonts w:eastAsiaTheme="minorHAnsi"/>
          <w:szCs w:val="24"/>
          <w:lang w:val="bg-BG" w:eastAsia="en-US" w:bidi="ar-SA"/>
        </w:rPr>
        <w:t xml:space="preserve"> прогнозна цел достига до почти 100%.</w:t>
      </w:r>
    </w:p>
    <w:p w14:paraId="78C71305" w14:textId="77777777" w:rsidR="00740F10" w:rsidRPr="00546869" w:rsidRDefault="00740F10" w:rsidP="008E446C">
      <w:pPr>
        <w:spacing w:before="0" w:after="0"/>
        <w:ind w:right="-598" w:firstLine="720"/>
        <w:rPr>
          <w:rFonts w:eastAsiaTheme="minorHAnsi"/>
          <w:szCs w:val="24"/>
          <w:lang w:val="en-US" w:eastAsia="en-US" w:bidi="ar-SA"/>
        </w:rPr>
      </w:pPr>
    </w:p>
    <w:p w14:paraId="5418ED47" w14:textId="77777777" w:rsidR="00CA1C03" w:rsidRPr="00CA1C03" w:rsidRDefault="00CA1C03" w:rsidP="008E446C">
      <w:pPr>
        <w:keepNext/>
        <w:keepLines/>
        <w:numPr>
          <w:ilvl w:val="2"/>
          <w:numId w:val="61"/>
        </w:numPr>
        <w:tabs>
          <w:tab w:val="clear" w:pos="2892"/>
        </w:tabs>
        <w:spacing w:before="0" w:after="0"/>
        <w:ind w:left="0" w:right="-598" w:firstLine="1276"/>
        <w:jc w:val="left"/>
        <w:outlineLvl w:val="2"/>
        <w:rPr>
          <w:rFonts w:eastAsiaTheme="majorEastAsia"/>
          <w:b/>
          <w:szCs w:val="24"/>
          <w:lang w:val="bg-BG" w:eastAsia="en-US" w:bidi="ar-SA"/>
        </w:rPr>
      </w:pPr>
      <w:bookmarkStart w:id="19" w:name="_Toc150853234"/>
      <w:r w:rsidRPr="00CA1C03">
        <w:rPr>
          <w:b/>
          <w:szCs w:val="24"/>
          <w:lang w:val="bg-BG" w:eastAsia="en-GB" w:bidi="ar-SA"/>
        </w:rPr>
        <w:t>Покритие</w:t>
      </w:r>
      <w:r w:rsidRPr="00CA1C03">
        <w:rPr>
          <w:rFonts w:eastAsiaTheme="majorEastAsia"/>
          <w:b/>
          <w:szCs w:val="24"/>
          <w:lang w:val="bg-BG" w:eastAsia="en-US" w:bidi="ar-SA"/>
        </w:rPr>
        <w:t xml:space="preserve"> на 5G мрежите</w:t>
      </w:r>
      <w:bookmarkEnd w:id="19"/>
    </w:p>
    <w:p w14:paraId="3064DAEC"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Последна историческа стойност за България е за 2022 г: 67,2% покритие за 5G мрежа.</w:t>
      </w:r>
    </w:p>
    <w:p w14:paraId="3BE115DF" w14:textId="77777777" w:rsidR="00CA1C03" w:rsidRPr="00CA1C03" w:rsidRDefault="00CA1C03" w:rsidP="008E446C">
      <w:pPr>
        <w:spacing w:before="0" w:after="0"/>
        <w:ind w:right="-598" w:firstLine="708"/>
        <w:rPr>
          <w:rFonts w:eastAsiaTheme="minorHAnsi"/>
          <w:szCs w:val="24"/>
          <w:highlight w:val="lightGray"/>
          <w:lang w:val="bg-BG" w:eastAsia="en-US" w:bidi="ar-SA"/>
        </w:rPr>
      </w:pPr>
    </w:p>
    <w:p w14:paraId="4510DC69" w14:textId="77777777" w:rsidR="00CA1C03" w:rsidRPr="00CA1C03" w:rsidRDefault="00CA1C03" w:rsidP="008E446C">
      <w:pPr>
        <w:spacing w:before="0" w:after="0"/>
        <w:ind w:right="-598"/>
        <w:contextualSpacing/>
        <w:jc w:val="center"/>
        <w:rPr>
          <w:rFonts w:eastAsiaTheme="minorHAnsi"/>
          <w:szCs w:val="24"/>
          <w:lang w:val="bg-BG" w:eastAsia="en-US" w:bidi="ar-SA"/>
        </w:rPr>
      </w:pPr>
      <w:r w:rsidRPr="00CA1C03">
        <w:rPr>
          <w:rFonts w:asciiTheme="minorHAnsi" w:eastAsiaTheme="minorHAnsi" w:hAnsiTheme="minorHAnsi" w:cstheme="minorBidi"/>
          <w:noProof/>
          <w:sz w:val="22"/>
          <w:szCs w:val="22"/>
          <w:lang w:val="en-US" w:eastAsia="en-US" w:bidi="ar-SA"/>
        </w:rPr>
        <w:drawing>
          <wp:inline distT="0" distB="0" distL="0" distR="0" wp14:anchorId="23AEB3F8" wp14:editId="0C38F626">
            <wp:extent cx="5400040" cy="2152650"/>
            <wp:effectExtent l="0" t="0" r="10160" b="0"/>
            <wp:docPr id="13" name="Chart 13">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2E47E2A" w14:textId="54BFF670" w:rsidR="00CA1C03" w:rsidRDefault="00CA1C03" w:rsidP="008E446C">
      <w:pPr>
        <w:spacing w:before="0" w:after="0"/>
        <w:ind w:right="-598"/>
        <w:jc w:val="center"/>
        <w:rPr>
          <w:rFonts w:eastAsiaTheme="minorHAnsi"/>
          <w:i/>
          <w:iCs/>
          <w:color w:val="44546A" w:themeColor="text2"/>
          <w:sz w:val="22"/>
          <w:szCs w:val="22"/>
          <w:lang w:val="bg-BG" w:eastAsia="en-US" w:bidi="ar-SA"/>
        </w:rPr>
      </w:pPr>
      <w:bookmarkStart w:id="20" w:name="_Ref146197908"/>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7</w:t>
      </w:r>
      <w:r w:rsidRPr="00CA1C03">
        <w:rPr>
          <w:rFonts w:eastAsiaTheme="minorHAnsi"/>
          <w:i/>
          <w:iCs/>
          <w:color w:val="44546A" w:themeColor="text2"/>
          <w:sz w:val="22"/>
          <w:szCs w:val="22"/>
          <w:lang w:val="bg-BG" w:eastAsia="en-US" w:bidi="ar-SA"/>
        </w:rPr>
        <w:fldChar w:fldCharType="end"/>
      </w:r>
      <w:bookmarkEnd w:id="20"/>
      <w:r w:rsidRPr="00CA1C03">
        <w:rPr>
          <w:rFonts w:eastAsiaTheme="minorHAnsi"/>
          <w:i/>
          <w:iCs/>
          <w:color w:val="44546A" w:themeColor="text2"/>
          <w:sz w:val="22"/>
          <w:szCs w:val="22"/>
          <w:lang w:val="bg-BG" w:eastAsia="en-US" w:bidi="ar-SA"/>
        </w:rPr>
        <w:t xml:space="preserve"> 5G покритие в България.</w:t>
      </w:r>
    </w:p>
    <w:p w14:paraId="1728F753" w14:textId="77777777" w:rsidR="008E446C" w:rsidRPr="00CA1C03" w:rsidRDefault="008E446C" w:rsidP="008E446C">
      <w:pPr>
        <w:spacing w:before="0" w:after="0"/>
        <w:ind w:right="-598"/>
        <w:jc w:val="center"/>
        <w:rPr>
          <w:rFonts w:eastAsiaTheme="minorHAnsi"/>
          <w:i/>
          <w:iCs/>
          <w:color w:val="44546A" w:themeColor="text2"/>
          <w:sz w:val="22"/>
          <w:szCs w:val="22"/>
          <w:lang w:val="bg-BG" w:eastAsia="en-US" w:bidi="ar-SA"/>
        </w:rPr>
      </w:pPr>
    </w:p>
    <w:p w14:paraId="02C8D8D2" w14:textId="77777777" w:rsidR="00CA1C03" w:rsidRPr="00CA1C03" w:rsidRDefault="00CA1C03" w:rsidP="008E446C">
      <w:pPr>
        <w:spacing w:before="0" w:after="0"/>
        <w:ind w:right="-598" w:firstLine="720"/>
        <w:rPr>
          <w:rFonts w:eastAsiaTheme="minorHAnsi"/>
          <w:szCs w:val="24"/>
          <w:lang w:val="bg-BG" w:eastAsia="en-US" w:bidi="ar-SA"/>
        </w:rPr>
      </w:pPr>
      <w:r w:rsidRPr="00CA1C03">
        <w:rPr>
          <w:rFonts w:eastAsiaTheme="minorHAnsi"/>
          <w:szCs w:val="24"/>
          <w:lang w:val="bg-BG" w:eastAsia="en-US" w:bidi="ar-SA"/>
        </w:rPr>
        <w:t xml:space="preserve">Базовата траектория е построена на база на историческите данни за България в периода </w:t>
      </w:r>
      <w:r w:rsidR="00CF2BA6">
        <w:rPr>
          <w:rFonts w:eastAsiaTheme="minorHAnsi"/>
          <w:szCs w:val="24"/>
          <w:lang w:val="bg-BG" w:eastAsia="en-US" w:bidi="ar-SA"/>
        </w:rPr>
        <w:t xml:space="preserve">от </w:t>
      </w:r>
      <w:r w:rsidRPr="00CA1C03">
        <w:rPr>
          <w:rFonts w:eastAsiaTheme="minorHAnsi"/>
          <w:szCs w:val="24"/>
          <w:lang w:val="bg-BG" w:eastAsia="en-US" w:bidi="ar-SA"/>
        </w:rPr>
        <w:t>2021 до 2022 г. и тяхното екстраполиране до 2030 г. чрез S-образна функция.</w:t>
      </w:r>
    </w:p>
    <w:p w14:paraId="6E328F4F" w14:textId="79BA11F3" w:rsidR="00CA1C03" w:rsidRPr="00CA1C03" w:rsidRDefault="00CA1C03" w:rsidP="008E446C">
      <w:pPr>
        <w:spacing w:before="0" w:after="0"/>
        <w:ind w:right="-598" w:firstLine="720"/>
        <w:rPr>
          <w:rFonts w:eastAsiaTheme="minorHAnsi"/>
          <w:szCs w:val="24"/>
          <w:lang w:val="bg-BG" w:eastAsia="en-US" w:bidi="ar-SA"/>
        </w:rPr>
      </w:pPr>
      <w:r w:rsidRPr="00CA1C03">
        <w:rPr>
          <w:rFonts w:eastAsiaTheme="minorHAnsi"/>
          <w:szCs w:val="24"/>
          <w:lang w:val="bg-BG" w:eastAsia="en-US" w:bidi="ar-SA"/>
        </w:rPr>
        <w:t>Съгласно ползвания математически модел</w:t>
      </w:r>
      <w:r w:rsidR="00D576A2">
        <w:rPr>
          <w:rFonts w:eastAsiaTheme="minorHAnsi"/>
          <w:szCs w:val="24"/>
          <w:lang w:val="bg-BG" w:eastAsia="en-US" w:bidi="ar-SA"/>
        </w:rPr>
        <w:t>,</w:t>
      </w:r>
      <w:r w:rsidRPr="00CA1C03">
        <w:rPr>
          <w:rFonts w:eastAsiaTheme="minorHAnsi"/>
          <w:szCs w:val="24"/>
          <w:lang w:val="bg-BG" w:eastAsia="en-US" w:bidi="ar-SA"/>
        </w:rPr>
        <w:t xml:space="preserve"> определящ траекторията при използване на историческите данни</w:t>
      </w:r>
      <w:r w:rsidR="00D576A2">
        <w:rPr>
          <w:rFonts w:eastAsiaTheme="minorHAnsi"/>
          <w:szCs w:val="24"/>
          <w:lang w:val="bg-BG" w:eastAsia="en-US" w:bidi="ar-SA"/>
        </w:rPr>
        <w:t>,</w:t>
      </w:r>
      <w:r w:rsidRPr="00CA1C03">
        <w:rPr>
          <w:rFonts w:eastAsiaTheme="minorHAnsi"/>
          <w:szCs w:val="24"/>
          <w:lang w:val="bg-BG" w:eastAsia="en-US" w:bidi="ar-SA"/>
        </w:rPr>
        <w:t xml:space="preserve"> се очаква 5G покритието да достигне 100% от населените райони през 2028 година.</w:t>
      </w:r>
    </w:p>
    <w:p w14:paraId="24B0AB2F" w14:textId="77777777" w:rsidR="00CA1C03" w:rsidRPr="00CA1C03" w:rsidRDefault="00CA1C03" w:rsidP="008E446C">
      <w:pPr>
        <w:spacing w:before="0" w:after="0"/>
        <w:ind w:right="-598" w:firstLine="708"/>
        <w:rPr>
          <w:rFonts w:eastAsiaTheme="minorHAnsi"/>
          <w:szCs w:val="24"/>
          <w:lang w:val="bg-BG" w:eastAsia="en-US" w:bidi="ar-SA"/>
        </w:rPr>
      </w:pPr>
    </w:p>
    <w:p w14:paraId="28A4009E" w14:textId="77777777" w:rsidR="00CA1C03" w:rsidRPr="00CA1C03" w:rsidRDefault="00CA1C03" w:rsidP="008E446C">
      <w:pPr>
        <w:keepNext/>
        <w:keepLines/>
        <w:numPr>
          <w:ilvl w:val="2"/>
          <w:numId w:val="61"/>
        </w:numPr>
        <w:tabs>
          <w:tab w:val="clear" w:pos="2892"/>
          <w:tab w:val="num" w:pos="1530"/>
        </w:tabs>
        <w:spacing w:before="0" w:after="0"/>
        <w:ind w:left="0" w:right="-598" w:firstLine="1276"/>
        <w:jc w:val="left"/>
        <w:outlineLvl w:val="2"/>
        <w:rPr>
          <w:rFonts w:eastAsiaTheme="majorEastAsia"/>
          <w:b/>
          <w:szCs w:val="24"/>
          <w:lang w:val="bg-BG" w:eastAsia="en-US" w:bidi="ar-SA"/>
        </w:rPr>
      </w:pPr>
      <w:bookmarkStart w:id="21" w:name="_Toc150853235"/>
      <w:r w:rsidRPr="00CA1C03">
        <w:rPr>
          <w:rFonts w:eastAsiaTheme="majorEastAsia"/>
          <w:b/>
          <w:szCs w:val="24"/>
          <w:lang w:val="bg-BG" w:eastAsia="en-US" w:bidi="ar-SA"/>
        </w:rPr>
        <w:t>Полупроводници</w:t>
      </w:r>
      <w:bookmarkEnd w:id="21"/>
    </w:p>
    <w:p w14:paraId="36B87F5F" w14:textId="77777777" w:rsidR="00CA1C03" w:rsidRPr="00CA1C03" w:rsidRDefault="00CA1C03" w:rsidP="008E446C">
      <w:pPr>
        <w:spacing w:before="0" w:after="0"/>
        <w:ind w:right="-598" w:firstLine="709"/>
        <w:rPr>
          <w:rFonts w:eastAsiaTheme="minorHAnsi"/>
          <w:szCs w:val="24"/>
          <w:lang w:val="bg-BG" w:eastAsia="en-US" w:bidi="ar-SA"/>
        </w:rPr>
      </w:pPr>
      <w:r w:rsidRPr="00CA1C03">
        <w:rPr>
          <w:rFonts w:eastAsiaTheme="minorHAnsi"/>
          <w:szCs w:val="24"/>
          <w:lang w:val="bg-BG" w:eastAsia="en-US" w:bidi="ar-SA"/>
        </w:rPr>
        <w:t>Общоевропейската цел е достигане на най-малко 20% от световното производство като стойностно изражение на авангардни полупроводници.</w:t>
      </w:r>
    </w:p>
    <w:p w14:paraId="5EFB2E69" w14:textId="77777777" w:rsid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Липсват исторически данни и разработена траектория на този етап, съгласно Съобщението на Комисията и Методологията. Определеният източник на данни - </w:t>
      </w:r>
      <w:r w:rsidRPr="00CA1C03">
        <w:rPr>
          <w:rFonts w:eastAsiaTheme="minorHAnsi"/>
          <w:szCs w:val="24"/>
          <w:lang w:val="bg-BG" w:eastAsia="en-US" w:bidi="ar-SA"/>
        </w:rPr>
        <w:lastRenderedPageBreak/>
        <w:t xml:space="preserve">Транснационалната корпорация за данни (IDC-International Data Corporation) е в процес на проучване и събиране на данни. </w:t>
      </w:r>
    </w:p>
    <w:p w14:paraId="6530563F" w14:textId="77777777" w:rsidR="00432AE5" w:rsidRPr="00CA1C03" w:rsidRDefault="00432AE5" w:rsidP="008E446C">
      <w:pPr>
        <w:spacing w:before="0" w:after="0"/>
        <w:ind w:right="-598" w:firstLine="708"/>
        <w:rPr>
          <w:rFonts w:eastAsiaTheme="minorHAnsi"/>
          <w:szCs w:val="24"/>
          <w:lang w:val="bg-BG" w:eastAsia="en-US" w:bidi="ar-SA"/>
        </w:rPr>
      </w:pPr>
    </w:p>
    <w:p w14:paraId="0A69A281" w14:textId="77777777" w:rsidR="00CA1C03" w:rsidRPr="00CA1C03" w:rsidRDefault="00CA1C03" w:rsidP="008E446C">
      <w:pPr>
        <w:keepNext/>
        <w:keepLines/>
        <w:numPr>
          <w:ilvl w:val="2"/>
          <w:numId w:val="61"/>
        </w:numPr>
        <w:tabs>
          <w:tab w:val="clear" w:pos="2892"/>
        </w:tabs>
        <w:spacing w:before="0" w:after="0"/>
        <w:ind w:left="0" w:right="-598" w:firstLine="1276"/>
        <w:jc w:val="left"/>
        <w:outlineLvl w:val="2"/>
        <w:rPr>
          <w:rFonts w:eastAsiaTheme="majorEastAsia"/>
          <w:b/>
          <w:szCs w:val="24"/>
          <w:lang w:val="bg-BG" w:eastAsia="en-US" w:bidi="ar-SA"/>
        </w:rPr>
      </w:pPr>
      <w:bookmarkStart w:id="22" w:name="_Toc150853236"/>
      <w:r w:rsidRPr="00CA1C03">
        <w:rPr>
          <w:rFonts w:eastAsiaTheme="majorEastAsia"/>
          <w:b/>
          <w:szCs w:val="24"/>
          <w:lang w:val="bg-BG" w:eastAsia="en-US" w:bidi="ar-SA"/>
        </w:rPr>
        <w:t>Периферни възли</w:t>
      </w:r>
      <w:bookmarkEnd w:id="22"/>
    </w:p>
    <w:p w14:paraId="118BECC2"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Общоевропейската цел е достигане на най-малко 10 000 климатично неутрални периферни възли с висока степен на сигурност, като те бъдат разпределени</w:t>
      </w:r>
      <w:r w:rsidRPr="00CA1C03">
        <w:rPr>
          <w:bCs/>
          <w:lang w:val="bg-BG" w:eastAsia="en-GB" w:bidi="ar-SA"/>
        </w:rPr>
        <w:t xml:space="preserve"> </w:t>
      </w:r>
      <w:r w:rsidRPr="00CA1C03">
        <w:rPr>
          <w:rFonts w:eastAsiaTheme="minorHAnsi"/>
          <w:bCs/>
          <w:szCs w:val="24"/>
          <w:lang w:val="bg-BG" w:eastAsia="en-US" w:bidi="ar-SA"/>
        </w:rPr>
        <w:t>по начин, който гарантира достъп до услуги за данни с малко закъснение (т.е. няколко милисекунди), независимо къде се намират предприятията.</w:t>
      </w:r>
    </w:p>
    <w:p w14:paraId="592D8687" w14:textId="79F9BD6F" w:rsidR="00ED719D" w:rsidRPr="00CA1C03" w:rsidRDefault="00CA1C03" w:rsidP="00ED719D">
      <w:pPr>
        <w:spacing w:before="0" w:after="0"/>
        <w:ind w:right="-598" w:firstLine="708"/>
        <w:rPr>
          <w:rFonts w:eastAsiaTheme="minorHAnsi"/>
          <w:szCs w:val="24"/>
          <w:lang w:val="bg-BG" w:eastAsia="en-US" w:bidi="ar-SA"/>
        </w:rPr>
      </w:pPr>
      <w:r w:rsidRPr="00CA1C03">
        <w:rPr>
          <w:rFonts w:eastAsiaTheme="minorHAnsi"/>
          <w:szCs w:val="24"/>
          <w:lang w:val="bg-BG" w:eastAsia="en-US" w:bidi="ar-SA"/>
        </w:rPr>
        <w:t>Липсват исторически данни на този етап, съгласно Съобщението на Комисията и Методологията. Определеният източник на данни (Edge Observatory) е в процес на събиране на качествена и количествена информация и изготвяне на методологията, за количествено определяне на внедряването на периферните възли и тяхната локализация, като поради тази причина не може да бъде изградена прогнозна траектория на този етап.</w:t>
      </w:r>
    </w:p>
    <w:p w14:paraId="54E7FCFC" w14:textId="77777777" w:rsidR="00CA1C03" w:rsidRPr="00CA1C03" w:rsidRDefault="00CA1C03" w:rsidP="008E446C">
      <w:pPr>
        <w:spacing w:before="0" w:after="0"/>
        <w:ind w:right="-598" w:firstLine="708"/>
        <w:rPr>
          <w:rFonts w:eastAsiaTheme="minorHAnsi"/>
          <w:szCs w:val="24"/>
          <w:lang w:val="bg-BG" w:eastAsia="en-US" w:bidi="ar-SA"/>
        </w:rPr>
      </w:pPr>
    </w:p>
    <w:p w14:paraId="62E12B7B" w14:textId="77777777" w:rsidR="00CA1C03" w:rsidRPr="00CA1C03" w:rsidRDefault="00CA1C03" w:rsidP="008E446C">
      <w:pPr>
        <w:keepNext/>
        <w:keepLines/>
        <w:numPr>
          <w:ilvl w:val="2"/>
          <w:numId w:val="61"/>
        </w:numPr>
        <w:tabs>
          <w:tab w:val="clear" w:pos="2892"/>
        </w:tabs>
        <w:spacing w:before="0" w:after="0"/>
        <w:ind w:left="0" w:right="-598" w:firstLine="1276"/>
        <w:jc w:val="left"/>
        <w:outlineLvl w:val="2"/>
        <w:rPr>
          <w:rFonts w:eastAsiaTheme="majorEastAsia"/>
          <w:b/>
          <w:szCs w:val="24"/>
          <w:lang w:val="bg-BG" w:eastAsia="en-US" w:bidi="ar-SA"/>
        </w:rPr>
      </w:pPr>
      <w:bookmarkStart w:id="23" w:name="_Toc150853237"/>
      <w:r w:rsidRPr="00CA1C03">
        <w:rPr>
          <w:rFonts w:eastAsiaTheme="majorEastAsia"/>
          <w:b/>
          <w:szCs w:val="24"/>
          <w:lang w:val="bg-BG" w:eastAsia="en-US" w:bidi="ar-SA"/>
        </w:rPr>
        <w:t>Квантови изчисления</w:t>
      </w:r>
      <w:bookmarkEnd w:id="23"/>
    </w:p>
    <w:p w14:paraId="734E0903" w14:textId="77777777" w:rsidR="00CA1C03" w:rsidRPr="00CA1C03" w:rsidRDefault="00CA1C03" w:rsidP="008E446C">
      <w:pPr>
        <w:spacing w:before="0" w:after="0"/>
        <w:ind w:right="-598" w:firstLine="708"/>
        <w:rPr>
          <w:rFonts w:eastAsiaTheme="minorHAnsi"/>
          <w:bCs/>
          <w:szCs w:val="24"/>
          <w:lang w:val="bg-BG" w:eastAsia="en-US" w:bidi="ar-SA"/>
        </w:rPr>
      </w:pPr>
      <w:r w:rsidRPr="00CA1C03">
        <w:rPr>
          <w:rFonts w:eastAsiaTheme="minorHAnsi"/>
          <w:szCs w:val="24"/>
          <w:lang w:val="bg-BG" w:eastAsia="en-US" w:bidi="ar-SA"/>
        </w:rPr>
        <w:t xml:space="preserve">Общоевропейската цел е до </w:t>
      </w:r>
      <w:r w:rsidRPr="00CA1C03">
        <w:rPr>
          <w:rFonts w:eastAsiaTheme="minorHAnsi"/>
          <w:bCs/>
          <w:szCs w:val="24"/>
          <w:lang w:val="bg-BG" w:eastAsia="en-US" w:bidi="ar-SA"/>
        </w:rPr>
        <w:t xml:space="preserve">2025 г. ЕС да разполага с първия си компютър с квантово ускорение, което да позволи на Съюза до 2030 г. да заеме водеща позиция в областта на квантовите изчислителни технологии. </w:t>
      </w:r>
    </w:p>
    <w:p w14:paraId="13BCB78C" w14:textId="507C9B1D" w:rsidR="00CA1C03" w:rsidRPr="00CA1C03" w:rsidRDefault="00CA1C03" w:rsidP="008E446C">
      <w:pPr>
        <w:spacing w:before="0" w:after="0"/>
        <w:ind w:right="-598" w:firstLine="709"/>
        <w:rPr>
          <w:rFonts w:eastAsiaTheme="minorHAnsi"/>
          <w:szCs w:val="24"/>
          <w:lang w:val="bg-BG" w:eastAsia="en-US" w:bidi="ar-SA"/>
        </w:rPr>
      </w:pPr>
      <w:r w:rsidRPr="00CA1C03">
        <w:rPr>
          <w:rFonts w:eastAsiaTheme="minorHAnsi"/>
          <w:szCs w:val="24"/>
          <w:lang w:val="bg-BG" w:eastAsia="en-US" w:bidi="ar-SA"/>
        </w:rPr>
        <w:t xml:space="preserve">Съгласно </w:t>
      </w:r>
      <w:r w:rsidR="00971701" w:rsidRPr="00971701">
        <w:rPr>
          <w:rFonts w:eastAsiaTheme="minorHAnsi"/>
          <w:szCs w:val="24"/>
          <w:lang w:val="bg-BG" w:eastAsia="en-US" w:bidi="ar-SA"/>
        </w:rPr>
        <w:t>Съобщение на комисията за определяне на прогнозните траектории на равнището на Съюза за цифровите цели</w:t>
      </w:r>
      <w:r w:rsidR="00971701">
        <w:rPr>
          <w:rStyle w:val="FootnoteReference"/>
          <w:rFonts w:eastAsiaTheme="minorHAnsi"/>
          <w:szCs w:val="24"/>
          <w:lang w:val="bg-BG" w:eastAsia="en-US" w:bidi="ar-SA"/>
        </w:rPr>
        <w:footnoteReference w:id="3"/>
      </w:r>
      <w:r w:rsidRPr="00C74311">
        <w:rPr>
          <w:rFonts w:eastAsiaTheme="minorHAnsi"/>
          <w:szCs w:val="24"/>
          <w:lang w:val="bg-BG" w:eastAsia="en-US" w:bidi="ar-SA"/>
        </w:rPr>
        <w:t>,</w:t>
      </w:r>
      <w:r w:rsidRPr="00CA1C03">
        <w:rPr>
          <w:rFonts w:eastAsiaTheme="minorHAnsi"/>
          <w:szCs w:val="24"/>
          <w:lang w:val="bg-BG" w:eastAsia="en-US" w:bidi="ar-SA"/>
        </w:rPr>
        <w:t xml:space="preserve"> на този етап началната стойност е „0“ на ниво ЕС и поради специфичните характеристики не е установена базова траектория. Очаква се до 2024 г. да бъде внедрен поне един действащ квантов компютър, последван от втори през 2027 г. и поне трети до 2030 </w:t>
      </w:r>
      <w:r w:rsidR="00CF2BA6" w:rsidRPr="00CA1C03">
        <w:rPr>
          <w:rFonts w:eastAsiaTheme="minorHAnsi"/>
          <w:szCs w:val="24"/>
          <w:lang w:val="bg-BG" w:eastAsia="en-US" w:bidi="ar-SA"/>
        </w:rPr>
        <w:t>г</w:t>
      </w:r>
      <w:r w:rsidR="00CF2BA6">
        <w:rPr>
          <w:rFonts w:eastAsiaTheme="minorHAnsi"/>
          <w:szCs w:val="24"/>
          <w:lang w:val="bg-BG" w:eastAsia="en-US" w:bidi="ar-SA"/>
        </w:rPr>
        <w:t>.</w:t>
      </w:r>
      <w:r w:rsidR="00CF2BA6" w:rsidRPr="00CA1C03">
        <w:rPr>
          <w:rFonts w:eastAsiaTheme="minorHAnsi"/>
          <w:szCs w:val="24"/>
          <w:lang w:val="bg-BG" w:eastAsia="en-US" w:bidi="ar-SA"/>
        </w:rPr>
        <w:t xml:space="preserve"> </w:t>
      </w:r>
      <w:r w:rsidRPr="00CA1C03">
        <w:rPr>
          <w:rFonts w:eastAsiaTheme="minorHAnsi"/>
          <w:szCs w:val="24"/>
          <w:lang w:val="bg-BG" w:eastAsia="en-US" w:bidi="ar-SA"/>
        </w:rPr>
        <w:t>на ниво ЕС.</w:t>
      </w:r>
    </w:p>
    <w:p w14:paraId="49DA2849" w14:textId="77777777" w:rsidR="00CA1C03" w:rsidRPr="00CA1C03" w:rsidRDefault="00CA1C03" w:rsidP="008E446C">
      <w:pPr>
        <w:spacing w:before="0" w:after="0"/>
        <w:ind w:right="-598" w:firstLine="708"/>
        <w:rPr>
          <w:rFonts w:eastAsiaTheme="minorHAnsi"/>
          <w:szCs w:val="24"/>
          <w:highlight w:val="yellow"/>
          <w:lang w:val="bg-BG" w:eastAsia="en-US" w:bidi="ar-SA"/>
        </w:rPr>
      </w:pPr>
      <w:r w:rsidRPr="00CA1C03">
        <w:rPr>
          <w:rFonts w:eastAsiaTheme="minorHAnsi"/>
          <w:szCs w:val="24"/>
          <w:lang w:val="bg-BG" w:eastAsia="en-US" w:bidi="ar-SA"/>
        </w:rPr>
        <w:t>Като се има предвид спецификата на тази цел, постиженията на ЕС в тази област зависят от успешното изпълнение на съвместни ангажименти на няколко държави.</w:t>
      </w:r>
      <w:r w:rsidRPr="00CA1C03">
        <w:rPr>
          <w:rFonts w:eastAsiaTheme="minorHAnsi"/>
          <w:szCs w:val="24"/>
          <w:highlight w:val="yellow"/>
          <w:lang w:val="bg-BG" w:eastAsia="en-US" w:bidi="ar-SA"/>
        </w:rPr>
        <w:t xml:space="preserve">     </w:t>
      </w:r>
    </w:p>
    <w:p w14:paraId="51485BB9" w14:textId="77777777" w:rsidR="00CA1C03" w:rsidRPr="00CA1C03" w:rsidRDefault="00CA1C03" w:rsidP="008E446C">
      <w:pPr>
        <w:spacing w:before="0" w:after="0"/>
        <w:ind w:right="-598" w:firstLine="708"/>
        <w:rPr>
          <w:rFonts w:eastAsiaTheme="minorHAnsi"/>
          <w:szCs w:val="24"/>
          <w:lang w:val="bg-BG" w:eastAsia="en-US" w:bidi="ar-SA"/>
        </w:rPr>
      </w:pPr>
    </w:p>
    <w:p w14:paraId="5FF3B4ED" w14:textId="77777777" w:rsidR="00CA1C03" w:rsidRPr="006E09F5" w:rsidRDefault="00CA1C03" w:rsidP="008E446C">
      <w:pPr>
        <w:keepNext/>
        <w:keepLines/>
        <w:numPr>
          <w:ilvl w:val="1"/>
          <w:numId w:val="61"/>
        </w:numPr>
        <w:spacing w:before="0" w:after="0"/>
        <w:ind w:left="0" w:right="-598" w:firstLine="567"/>
        <w:jc w:val="left"/>
        <w:outlineLvl w:val="1"/>
        <w:rPr>
          <w:b/>
          <w:lang w:val="bg-BG" w:eastAsia="en-GB" w:bidi="ar-SA"/>
        </w:rPr>
      </w:pPr>
      <w:bookmarkStart w:id="24" w:name="_Toc150853238"/>
      <w:r w:rsidRPr="00CA1C03">
        <w:rPr>
          <w:b/>
          <w:szCs w:val="24"/>
          <w:lang w:val="bg-BG" w:eastAsia="en-GB" w:bidi="ar-SA"/>
        </w:rPr>
        <w:t>ЦИФРОВИЗАЦИЯ</w:t>
      </w:r>
      <w:r w:rsidRPr="00CA1C03">
        <w:rPr>
          <w:b/>
          <w:lang w:val="bg-BG" w:eastAsia="en-GB" w:bidi="ar-SA"/>
        </w:rPr>
        <w:t xml:space="preserve"> НА </w:t>
      </w:r>
      <w:r w:rsidRPr="00CA1C03">
        <w:rPr>
          <w:b/>
          <w:szCs w:val="24"/>
          <w:lang w:val="bg-BG" w:eastAsia="en-GB" w:bidi="ar-SA"/>
        </w:rPr>
        <w:t>ПРЕДПРИЯТИЯТА</w:t>
      </w:r>
      <w:bookmarkEnd w:id="24"/>
    </w:p>
    <w:p w14:paraId="2370D771" w14:textId="77777777" w:rsidR="00CA1C03" w:rsidRPr="006E09F5" w:rsidRDefault="00CA1C03" w:rsidP="008E446C">
      <w:pPr>
        <w:keepNext/>
        <w:keepLines/>
        <w:numPr>
          <w:ilvl w:val="2"/>
          <w:numId w:val="61"/>
        </w:numPr>
        <w:tabs>
          <w:tab w:val="clear" w:pos="2892"/>
        </w:tabs>
        <w:spacing w:before="0" w:after="0"/>
        <w:ind w:left="0" w:right="-598" w:firstLine="1276"/>
        <w:jc w:val="left"/>
        <w:outlineLvl w:val="2"/>
        <w:rPr>
          <w:b/>
          <w:lang w:val="bg-BG" w:eastAsia="en-GB" w:bidi="ar-SA"/>
        </w:rPr>
      </w:pPr>
      <w:bookmarkStart w:id="25" w:name="_Toc150853239"/>
      <w:r w:rsidRPr="00CA1C03">
        <w:rPr>
          <w:rFonts w:eastAsiaTheme="majorEastAsia"/>
          <w:b/>
          <w:szCs w:val="24"/>
          <w:lang w:val="bg-BG" w:eastAsia="en-US" w:bidi="ar-SA"/>
        </w:rPr>
        <w:t xml:space="preserve">Цифрова </w:t>
      </w:r>
      <w:r w:rsidRPr="00CA1C03">
        <w:rPr>
          <w:b/>
          <w:lang w:val="bg-BG" w:eastAsia="en-GB" w:bidi="ar-SA"/>
        </w:rPr>
        <w:t>трансформация</w:t>
      </w:r>
      <w:r w:rsidRPr="00CA1C03">
        <w:rPr>
          <w:rFonts w:eastAsiaTheme="majorEastAsia"/>
          <w:b/>
          <w:szCs w:val="24"/>
          <w:lang w:val="bg-BG" w:eastAsia="en-US" w:bidi="ar-SA"/>
        </w:rPr>
        <w:t xml:space="preserve"> на </w:t>
      </w:r>
      <w:r w:rsidRPr="00CA1C03">
        <w:rPr>
          <w:b/>
          <w:szCs w:val="24"/>
          <w:lang w:val="bg-BG" w:eastAsia="en-GB" w:bidi="ar-SA"/>
        </w:rPr>
        <w:t>предприятията</w:t>
      </w:r>
      <w:bookmarkEnd w:id="25"/>
    </w:p>
    <w:p w14:paraId="3B05E0BE" w14:textId="77777777" w:rsidR="00CA1C03" w:rsidRPr="00CA1C03" w:rsidRDefault="00CA1C03" w:rsidP="008E446C">
      <w:pPr>
        <w:keepNext/>
        <w:keepLines/>
        <w:numPr>
          <w:ilvl w:val="2"/>
          <w:numId w:val="62"/>
        </w:numPr>
        <w:spacing w:before="0" w:after="0"/>
        <w:ind w:right="-598"/>
        <w:jc w:val="left"/>
        <w:outlineLvl w:val="3"/>
        <w:rPr>
          <w:b/>
          <w:iCs/>
          <w:lang w:val="bg-BG" w:eastAsia="en-GB" w:bidi="ar-SA"/>
        </w:rPr>
      </w:pPr>
      <w:r w:rsidRPr="00CA1C03">
        <w:rPr>
          <w:rFonts w:eastAsiaTheme="majorEastAsia"/>
          <w:b/>
          <w:iCs/>
          <w:szCs w:val="24"/>
          <w:lang w:val="bg-BG" w:eastAsia="en-US" w:bidi="ar-SA"/>
        </w:rPr>
        <w:t>Компютърни</w:t>
      </w:r>
      <w:r w:rsidRPr="00CA1C03">
        <w:rPr>
          <w:b/>
          <w:iCs/>
          <w:lang w:val="bg-BG" w:eastAsia="en-GB" w:bidi="ar-SA"/>
        </w:rPr>
        <w:t xml:space="preserve"> услуги „в облак“</w:t>
      </w:r>
    </w:p>
    <w:p w14:paraId="6B8BB8EE" w14:textId="5757996D" w:rsidR="00CA1C03" w:rsidRPr="00CA1C03" w:rsidRDefault="00CA1C03" w:rsidP="008E446C">
      <w:pPr>
        <w:spacing w:before="0" w:after="0"/>
        <w:ind w:right="-598" w:firstLine="709"/>
        <w:rPr>
          <w:rFonts w:eastAsiaTheme="minorHAnsi"/>
          <w:szCs w:val="24"/>
          <w:lang w:val="bg-BG" w:eastAsia="en-US" w:bidi="ar-SA"/>
        </w:rPr>
      </w:pPr>
      <w:r w:rsidRPr="00CA1C03">
        <w:rPr>
          <w:rFonts w:eastAsiaTheme="minorHAnsi"/>
          <w:szCs w:val="24"/>
          <w:lang w:val="bg-BG" w:eastAsia="en-US" w:bidi="ar-SA"/>
        </w:rPr>
        <w:t>Последната историческа стойност за България е за 2021 г.: 9,9% предприятия ползващи услуги „в облак“.</w:t>
      </w:r>
    </w:p>
    <w:p w14:paraId="6A426F7B" w14:textId="77777777" w:rsidR="00CA1C03" w:rsidRPr="00CA1C03" w:rsidRDefault="00CA1C03" w:rsidP="008E446C">
      <w:pPr>
        <w:spacing w:before="0" w:after="0"/>
        <w:ind w:right="-598"/>
        <w:jc w:val="center"/>
        <w:rPr>
          <w:b/>
          <w:lang w:val="bg-BG" w:eastAsia="en-GB" w:bidi="ar-SA"/>
        </w:rPr>
      </w:pPr>
      <w:r w:rsidRPr="00CA1C03">
        <w:rPr>
          <w:rFonts w:asciiTheme="minorHAnsi" w:eastAsiaTheme="minorHAnsi" w:hAnsiTheme="minorHAnsi" w:cstheme="minorBidi"/>
          <w:noProof/>
          <w:sz w:val="22"/>
          <w:szCs w:val="22"/>
          <w:lang w:val="en-US" w:eastAsia="en-US" w:bidi="ar-SA"/>
        </w:rPr>
        <w:drawing>
          <wp:inline distT="0" distB="0" distL="0" distR="0" wp14:anchorId="701752EC" wp14:editId="5F44DFF1">
            <wp:extent cx="5376545" cy="2266950"/>
            <wp:effectExtent l="0" t="0" r="14605" b="0"/>
            <wp:docPr id="4" name="Chart 4">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1BBA69D" w14:textId="5BEB6D83" w:rsidR="00CA1C03" w:rsidRDefault="00CA1C03" w:rsidP="008E446C">
      <w:pPr>
        <w:spacing w:before="0" w:after="0"/>
        <w:ind w:right="-598"/>
        <w:jc w:val="center"/>
        <w:rPr>
          <w:rFonts w:eastAsiaTheme="minorHAnsi"/>
          <w:i/>
          <w:iCs/>
          <w:color w:val="44546A" w:themeColor="text2"/>
          <w:sz w:val="22"/>
          <w:szCs w:val="22"/>
          <w:lang w:val="bg-BG" w:eastAsia="en-US" w:bidi="ar-SA"/>
        </w:rPr>
      </w:pPr>
      <w:bookmarkStart w:id="26" w:name="_Ref146198189"/>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8</w:t>
      </w:r>
      <w:r w:rsidRPr="00CA1C03">
        <w:rPr>
          <w:rFonts w:eastAsiaTheme="minorHAnsi"/>
          <w:i/>
          <w:iCs/>
          <w:color w:val="44546A" w:themeColor="text2"/>
          <w:sz w:val="22"/>
          <w:szCs w:val="22"/>
          <w:lang w:val="bg-BG" w:eastAsia="en-US" w:bidi="ar-SA"/>
        </w:rPr>
        <w:fldChar w:fldCharType="end"/>
      </w:r>
      <w:bookmarkEnd w:id="26"/>
      <w:r w:rsidRPr="00CA1C03">
        <w:rPr>
          <w:rFonts w:eastAsiaTheme="minorHAnsi"/>
          <w:i/>
          <w:iCs/>
          <w:color w:val="44546A" w:themeColor="text2"/>
          <w:sz w:val="22"/>
          <w:szCs w:val="22"/>
          <w:lang w:val="bg-BG" w:eastAsia="en-US" w:bidi="ar-SA"/>
        </w:rPr>
        <w:t xml:space="preserve"> Компютърни услуги „в облак“</w:t>
      </w:r>
    </w:p>
    <w:p w14:paraId="6E243128" w14:textId="77777777" w:rsidR="008E446C" w:rsidRPr="00CA1C03" w:rsidRDefault="008E446C" w:rsidP="008E446C">
      <w:pPr>
        <w:spacing w:before="0" w:after="0"/>
        <w:ind w:right="-598"/>
        <w:jc w:val="center"/>
        <w:rPr>
          <w:b/>
          <w:i/>
          <w:iCs/>
          <w:color w:val="44546A" w:themeColor="text2"/>
          <w:sz w:val="22"/>
          <w:szCs w:val="22"/>
          <w:lang w:val="bg-BG" w:eastAsia="en-GB" w:bidi="ar-SA"/>
        </w:rPr>
      </w:pPr>
    </w:p>
    <w:p w14:paraId="66F3A236" w14:textId="29E4BF63"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Графиката на </w:t>
      </w:r>
      <w:r w:rsidRPr="00CA1C03">
        <w:rPr>
          <w:rFonts w:eastAsiaTheme="minorHAnsi"/>
          <w:i/>
          <w:szCs w:val="24"/>
          <w:lang w:val="bg-BG" w:eastAsia="en-US" w:bidi="ar-SA"/>
        </w:rPr>
        <w:fldChar w:fldCharType="begin"/>
      </w:r>
      <w:r w:rsidRPr="00CA1C03">
        <w:rPr>
          <w:rFonts w:eastAsiaTheme="minorHAnsi"/>
          <w:i/>
          <w:szCs w:val="24"/>
          <w:lang w:val="bg-BG" w:eastAsia="en-US" w:bidi="ar-SA"/>
        </w:rPr>
        <w:instrText xml:space="preserve"> REF _Ref146198189 \h  \* MERGEFORMAT </w:instrText>
      </w:r>
      <w:r w:rsidRPr="00CA1C03">
        <w:rPr>
          <w:rFonts w:eastAsiaTheme="minorHAnsi"/>
          <w:i/>
          <w:szCs w:val="24"/>
          <w:lang w:val="bg-BG" w:eastAsia="en-US" w:bidi="ar-SA"/>
        </w:rPr>
      </w:r>
      <w:r w:rsidRPr="00CA1C03">
        <w:rPr>
          <w:rFonts w:eastAsiaTheme="minorHAnsi"/>
          <w:i/>
          <w:szCs w:val="24"/>
          <w:lang w:val="bg-BG" w:eastAsia="en-US" w:bidi="ar-SA"/>
        </w:rPr>
        <w:fldChar w:fldCharType="separate"/>
      </w:r>
      <w:r w:rsidR="0008550D" w:rsidRPr="00C74311">
        <w:rPr>
          <w:rFonts w:eastAsiaTheme="minorHAnsi"/>
          <w:i/>
          <w:szCs w:val="24"/>
          <w:lang w:val="bg-BG" w:eastAsia="en-US" w:bidi="ar-SA"/>
        </w:rPr>
        <w:t xml:space="preserve">Фиг. </w:t>
      </w:r>
      <w:r w:rsidR="0008550D" w:rsidRPr="00C74311">
        <w:rPr>
          <w:rFonts w:eastAsiaTheme="minorHAnsi"/>
          <w:i/>
          <w:noProof/>
          <w:szCs w:val="24"/>
          <w:lang w:val="bg-BG" w:eastAsia="en-US" w:bidi="ar-SA"/>
        </w:rPr>
        <w:t>8</w:t>
      </w:r>
      <w:r w:rsidRPr="00CA1C03">
        <w:rPr>
          <w:rFonts w:eastAsiaTheme="minorHAnsi"/>
          <w:i/>
          <w:szCs w:val="24"/>
          <w:lang w:val="bg-BG" w:eastAsia="en-US" w:bidi="ar-SA"/>
        </w:rPr>
        <w:fldChar w:fldCharType="end"/>
      </w:r>
      <w:r w:rsidRPr="00CA1C03">
        <w:rPr>
          <w:rFonts w:eastAsiaTheme="minorHAnsi"/>
          <w:szCs w:val="24"/>
          <w:lang w:val="bg-BG" w:eastAsia="en-US" w:bidi="ar-SA"/>
        </w:rPr>
        <w:t xml:space="preserve"> е изготвена на база общ брой предприятия с над 10 заети лица, които за България са 27 268 броя</w:t>
      </w:r>
      <w:r w:rsidRPr="00CA1C03">
        <w:rPr>
          <w:rFonts w:eastAsiaTheme="minorHAnsi"/>
          <w:szCs w:val="24"/>
          <w:lang w:val="en-US" w:eastAsia="en-US" w:bidi="ar-SA"/>
        </w:rPr>
        <w:t xml:space="preserve"> (</w:t>
      </w:r>
      <w:r w:rsidRPr="00CA1C03">
        <w:rPr>
          <w:rFonts w:eastAsiaTheme="minorHAnsi"/>
          <w:szCs w:val="24"/>
          <w:lang w:val="bg-BG" w:eastAsia="en-US" w:bidi="ar-SA"/>
        </w:rPr>
        <w:t>последна историческа стойност</w:t>
      </w:r>
      <w:r w:rsidRPr="00CA1C03">
        <w:rPr>
          <w:rFonts w:eastAsiaTheme="minorHAnsi"/>
          <w:szCs w:val="24"/>
          <w:lang w:val="en-US" w:eastAsia="en-US" w:bidi="ar-SA"/>
        </w:rPr>
        <w:t>)</w:t>
      </w:r>
      <w:r w:rsidRPr="00CA1C03">
        <w:rPr>
          <w:rFonts w:eastAsiaTheme="minorHAnsi"/>
          <w:szCs w:val="24"/>
          <w:lang w:val="bg-BG" w:eastAsia="en-US" w:bidi="ar-SA"/>
        </w:rPr>
        <w:t>.</w:t>
      </w:r>
    </w:p>
    <w:p w14:paraId="2BA2CEE8" w14:textId="77777777" w:rsidR="00CA1C03" w:rsidRPr="00CA1C03" w:rsidRDefault="00CA1C03" w:rsidP="008E446C">
      <w:pPr>
        <w:spacing w:before="0" w:after="0"/>
        <w:ind w:right="-598" w:firstLine="710"/>
        <w:rPr>
          <w:rFonts w:eastAsiaTheme="minorHAnsi"/>
          <w:szCs w:val="24"/>
          <w:lang w:val="bg-BG" w:eastAsia="en-US" w:bidi="ar-SA"/>
        </w:rPr>
      </w:pPr>
      <w:r w:rsidRPr="00CA1C03">
        <w:rPr>
          <w:rFonts w:eastAsiaTheme="minorHAnsi"/>
          <w:szCs w:val="24"/>
          <w:lang w:val="bg-BG" w:eastAsia="en-US" w:bidi="ar-SA"/>
        </w:rPr>
        <w:t>Базовата траектория за България е изготвена на база на историческите данни в периода от 2014 до 2021 г. (през една година) и тяхното екстраполиране до 2030 г., чрез използване на S-образна функция.</w:t>
      </w:r>
    </w:p>
    <w:p w14:paraId="2ECDB3B6"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lastRenderedPageBreak/>
        <w:t>Съгласно ползвания математически модел, определящ базовата траектория при използване на историческите данни, се очаква предприятията, използващи компютърни услуги в облак да достигнат около 24% през 2030 година.</w:t>
      </w:r>
    </w:p>
    <w:p w14:paraId="24740637"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При отчитане на предвидените държавни инвестиции, описани по-горе, стойността на националната прогнозна траектория за 2030 г. се очаква да достигне до 15% от предприятията. </w:t>
      </w:r>
    </w:p>
    <w:p w14:paraId="121F2F32" w14:textId="77777777" w:rsidR="00CA1C03" w:rsidRPr="00CA1C03" w:rsidRDefault="00CA1C03" w:rsidP="008E446C">
      <w:pPr>
        <w:spacing w:before="0" w:after="0"/>
        <w:ind w:right="-598" w:firstLine="708"/>
        <w:rPr>
          <w:rFonts w:eastAsiaTheme="minorHAnsi"/>
          <w:i/>
          <w:szCs w:val="24"/>
          <w:lang w:val="bg-BG" w:eastAsia="en-US" w:bidi="ar-SA"/>
        </w:rPr>
      </w:pPr>
    </w:p>
    <w:p w14:paraId="51624204" w14:textId="77777777" w:rsidR="00CA1C03" w:rsidRPr="00CA1C03" w:rsidRDefault="00CA1C03" w:rsidP="008E446C">
      <w:pPr>
        <w:keepNext/>
        <w:keepLines/>
        <w:numPr>
          <w:ilvl w:val="2"/>
          <w:numId w:val="62"/>
        </w:numPr>
        <w:spacing w:before="0" w:after="0"/>
        <w:ind w:right="-598"/>
        <w:jc w:val="left"/>
        <w:outlineLvl w:val="3"/>
        <w:rPr>
          <w:rFonts w:eastAsiaTheme="majorEastAsia"/>
          <w:b/>
          <w:i/>
          <w:iCs/>
          <w:color w:val="2E74B5" w:themeColor="accent1" w:themeShade="BF"/>
          <w:szCs w:val="24"/>
          <w:lang w:val="bg-BG" w:eastAsia="en-US" w:bidi="ar-SA"/>
        </w:rPr>
      </w:pPr>
      <w:r w:rsidRPr="00CA1C03">
        <w:rPr>
          <w:rFonts w:eastAsiaTheme="majorEastAsia"/>
          <w:b/>
          <w:iCs/>
          <w:szCs w:val="24"/>
          <w:lang w:val="bg-BG" w:eastAsia="en-US" w:bidi="ar-SA"/>
        </w:rPr>
        <w:t>Големи информационни масиви</w:t>
      </w:r>
    </w:p>
    <w:p w14:paraId="418B7DC7" w14:textId="77777777" w:rsidR="00CA1C03" w:rsidRPr="00CA1C03" w:rsidRDefault="00CA1C03" w:rsidP="008E446C">
      <w:pPr>
        <w:spacing w:before="0" w:after="0"/>
        <w:ind w:right="-598" w:firstLine="709"/>
        <w:rPr>
          <w:rFonts w:eastAsiaTheme="minorHAnsi"/>
          <w:szCs w:val="24"/>
          <w:lang w:val="bg-BG" w:eastAsia="en-US" w:bidi="ar-SA"/>
        </w:rPr>
      </w:pPr>
      <w:r w:rsidRPr="00CA1C03">
        <w:rPr>
          <w:rFonts w:eastAsiaTheme="minorHAnsi"/>
          <w:szCs w:val="24"/>
          <w:lang w:val="bg-BG" w:eastAsia="en-US" w:bidi="ar-SA"/>
        </w:rPr>
        <w:t>Последна историческа стойност за България</w:t>
      </w:r>
      <w:r w:rsidRPr="00CA1C03">
        <w:rPr>
          <w:rFonts w:asciiTheme="minorHAnsi" w:eastAsiaTheme="minorHAnsi" w:hAnsiTheme="minorHAnsi" w:cstheme="minorBidi"/>
          <w:sz w:val="22"/>
          <w:szCs w:val="22"/>
          <w:vertAlign w:val="superscript"/>
          <w:lang w:val="bg-BG" w:eastAsia="en-US" w:bidi="ar-SA"/>
        </w:rPr>
        <w:t xml:space="preserve"> </w:t>
      </w:r>
      <w:r w:rsidRPr="00CA1C03">
        <w:rPr>
          <w:rFonts w:eastAsiaTheme="minorHAnsi"/>
          <w:szCs w:val="24"/>
          <w:lang w:val="bg-BG" w:eastAsia="en-US" w:bidi="ar-SA"/>
        </w:rPr>
        <w:t>е за 2020 г.: 6,3% предприятия анализиращи големи информационни масиви.</w:t>
      </w:r>
    </w:p>
    <w:p w14:paraId="1F650B78" w14:textId="77777777" w:rsidR="00CA1C03" w:rsidRPr="00CA1C03" w:rsidRDefault="00CA1C03" w:rsidP="008E446C">
      <w:pPr>
        <w:spacing w:before="0" w:after="0"/>
        <w:ind w:right="-598"/>
        <w:jc w:val="center"/>
        <w:rPr>
          <w:b/>
          <w:lang w:val="bg-BG" w:eastAsia="en-GB" w:bidi="ar-SA"/>
        </w:rPr>
      </w:pPr>
      <w:r w:rsidRPr="00CA1C03">
        <w:rPr>
          <w:rFonts w:asciiTheme="minorHAnsi" w:eastAsiaTheme="minorHAnsi" w:hAnsiTheme="minorHAnsi" w:cstheme="minorBidi"/>
          <w:noProof/>
          <w:sz w:val="22"/>
          <w:szCs w:val="22"/>
          <w:lang w:val="en-US" w:eastAsia="en-US" w:bidi="ar-SA"/>
        </w:rPr>
        <w:drawing>
          <wp:inline distT="0" distB="0" distL="0" distR="0" wp14:anchorId="0ED7BFDD" wp14:editId="2161DEF9">
            <wp:extent cx="5572125" cy="2120900"/>
            <wp:effectExtent l="0" t="0" r="9525" b="12700"/>
            <wp:docPr id="6" name="Chart 6">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275BBB6" w14:textId="69612DCB" w:rsidR="00CA1C03" w:rsidRDefault="00CA1C03" w:rsidP="008E446C">
      <w:pPr>
        <w:spacing w:before="0" w:after="0"/>
        <w:ind w:right="-598"/>
        <w:jc w:val="center"/>
        <w:rPr>
          <w:rFonts w:eastAsiaTheme="minorHAnsi"/>
          <w:i/>
          <w:iCs/>
          <w:noProof/>
          <w:color w:val="44546A" w:themeColor="text2"/>
          <w:sz w:val="22"/>
          <w:szCs w:val="22"/>
          <w:lang w:val="bg-BG" w:eastAsia="en-US" w:bidi="ar-SA"/>
        </w:rPr>
      </w:pPr>
      <w:bookmarkStart w:id="27" w:name="_Ref146198248"/>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9</w:t>
      </w:r>
      <w:r w:rsidRPr="00CA1C03">
        <w:rPr>
          <w:rFonts w:eastAsiaTheme="minorHAnsi"/>
          <w:i/>
          <w:iCs/>
          <w:color w:val="44546A" w:themeColor="text2"/>
          <w:sz w:val="22"/>
          <w:szCs w:val="22"/>
          <w:lang w:val="bg-BG" w:eastAsia="en-US" w:bidi="ar-SA"/>
        </w:rPr>
        <w:fldChar w:fldCharType="end"/>
      </w:r>
      <w:bookmarkEnd w:id="27"/>
      <w:r w:rsidRPr="00CA1C03">
        <w:rPr>
          <w:rFonts w:eastAsiaTheme="minorHAnsi"/>
          <w:i/>
          <w:iCs/>
          <w:color w:val="44546A" w:themeColor="text2"/>
          <w:sz w:val="22"/>
          <w:szCs w:val="22"/>
          <w:lang w:val="bg-BG" w:eastAsia="en-US" w:bidi="ar-SA"/>
        </w:rPr>
        <w:t xml:space="preserve"> </w:t>
      </w:r>
      <w:r w:rsidRPr="00CA1C03">
        <w:rPr>
          <w:rFonts w:eastAsiaTheme="minorHAnsi"/>
          <w:i/>
          <w:iCs/>
          <w:noProof/>
          <w:color w:val="44546A" w:themeColor="text2"/>
          <w:sz w:val="22"/>
          <w:szCs w:val="22"/>
          <w:lang w:val="bg-BG" w:eastAsia="en-US" w:bidi="ar-SA"/>
        </w:rPr>
        <w:t>Предприятия, използващи големи информационни масиви</w:t>
      </w:r>
    </w:p>
    <w:p w14:paraId="4115FD02" w14:textId="77777777" w:rsidR="008E446C" w:rsidRPr="00CA1C03" w:rsidRDefault="008E446C" w:rsidP="008E446C">
      <w:pPr>
        <w:spacing w:before="0" w:after="0"/>
        <w:ind w:right="-598"/>
        <w:jc w:val="center"/>
        <w:rPr>
          <w:rFonts w:eastAsiaTheme="minorHAnsi"/>
          <w:i/>
          <w:iCs/>
          <w:noProof/>
          <w:color w:val="44546A" w:themeColor="text2"/>
          <w:sz w:val="22"/>
          <w:szCs w:val="22"/>
          <w:lang w:val="bg-BG" w:eastAsia="en-US" w:bidi="ar-SA"/>
        </w:rPr>
      </w:pPr>
    </w:p>
    <w:p w14:paraId="79AEE2AC" w14:textId="56A5C808"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Графиката на </w:t>
      </w:r>
      <w:r w:rsidRPr="00CA1C03">
        <w:rPr>
          <w:rFonts w:eastAsiaTheme="minorHAnsi"/>
          <w:i/>
          <w:szCs w:val="24"/>
          <w:lang w:val="bg-BG" w:eastAsia="en-US" w:bidi="ar-SA"/>
        </w:rPr>
        <w:fldChar w:fldCharType="begin"/>
      </w:r>
      <w:r w:rsidRPr="00CA1C03">
        <w:rPr>
          <w:rFonts w:eastAsiaTheme="minorHAnsi"/>
          <w:i/>
          <w:szCs w:val="24"/>
          <w:lang w:val="bg-BG" w:eastAsia="en-US" w:bidi="ar-SA"/>
        </w:rPr>
        <w:instrText xml:space="preserve"> REF _Ref146198248 \h  \* MERGEFORMAT </w:instrText>
      </w:r>
      <w:r w:rsidRPr="00CA1C03">
        <w:rPr>
          <w:rFonts w:eastAsiaTheme="minorHAnsi"/>
          <w:i/>
          <w:szCs w:val="24"/>
          <w:lang w:val="bg-BG" w:eastAsia="en-US" w:bidi="ar-SA"/>
        </w:rPr>
      </w:r>
      <w:r w:rsidRPr="00CA1C03">
        <w:rPr>
          <w:rFonts w:eastAsiaTheme="minorHAnsi"/>
          <w:i/>
          <w:szCs w:val="24"/>
          <w:lang w:val="bg-BG" w:eastAsia="en-US" w:bidi="ar-SA"/>
        </w:rPr>
        <w:fldChar w:fldCharType="separate"/>
      </w:r>
      <w:r w:rsidR="0008550D" w:rsidRPr="00C74311">
        <w:rPr>
          <w:rFonts w:eastAsiaTheme="minorHAnsi"/>
          <w:i/>
          <w:szCs w:val="24"/>
          <w:lang w:val="bg-BG" w:eastAsia="en-US" w:bidi="ar-SA"/>
        </w:rPr>
        <w:t xml:space="preserve">Фиг. </w:t>
      </w:r>
      <w:r w:rsidR="0008550D" w:rsidRPr="00C74311">
        <w:rPr>
          <w:rFonts w:eastAsiaTheme="minorHAnsi"/>
          <w:i/>
          <w:noProof/>
          <w:szCs w:val="24"/>
          <w:lang w:val="bg-BG" w:eastAsia="en-US" w:bidi="ar-SA"/>
        </w:rPr>
        <w:t>9</w:t>
      </w:r>
      <w:r w:rsidRPr="00CA1C03">
        <w:rPr>
          <w:rFonts w:eastAsiaTheme="minorHAnsi"/>
          <w:i/>
          <w:szCs w:val="24"/>
          <w:lang w:val="bg-BG" w:eastAsia="en-US" w:bidi="ar-SA"/>
        </w:rPr>
        <w:fldChar w:fldCharType="end"/>
      </w:r>
      <w:r w:rsidRPr="00CA1C03">
        <w:rPr>
          <w:rFonts w:eastAsiaTheme="minorHAnsi"/>
          <w:szCs w:val="24"/>
          <w:lang w:val="bg-BG" w:eastAsia="en-US" w:bidi="ar-SA"/>
        </w:rPr>
        <w:t xml:space="preserve"> е изготвена на база общ брой предприятия с над 10 заети лица, които за България са 27 268 броя </w:t>
      </w:r>
      <w:r w:rsidRPr="00CA1C03">
        <w:rPr>
          <w:rFonts w:eastAsiaTheme="minorHAnsi"/>
          <w:szCs w:val="24"/>
          <w:lang w:val="en-US" w:eastAsia="en-US" w:bidi="ar-SA"/>
        </w:rPr>
        <w:t>(</w:t>
      </w:r>
      <w:r w:rsidRPr="00CA1C03">
        <w:rPr>
          <w:rFonts w:eastAsiaTheme="minorHAnsi"/>
          <w:szCs w:val="24"/>
          <w:lang w:val="bg-BG" w:eastAsia="en-US" w:bidi="ar-SA"/>
        </w:rPr>
        <w:t>последна историческа стойност</w:t>
      </w:r>
      <w:r w:rsidRPr="00CA1C03">
        <w:rPr>
          <w:rFonts w:eastAsiaTheme="minorHAnsi"/>
          <w:szCs w:val="24"/>
          <w:lang w:val="en-US" w:eastAsia="en-US" w:bidi="ar-SA"/>
        </w:rPr>
        <w:t>)</w:t>
      </w:r>
      <w:r w:rsidRPr="00CA1C03">
        <w:rPr>
          <w:rFonts w:eastAsiaTheme="minorHAnsi"/>
          <w:szCs w:val="24"/>
          <w:lang w:val="bg-BG" w:eastAsia="en-US" w:bidi="ar-SA"/>
        </w:rPr>
        <w:t>.</w:t>
      </w:r>
    </w:p>
    <w:p w14:paraId="453ACB1C" w14:textId="77777777" w:rsidR="00CA1C03" w:rsidRPr="00CA1C03" w:rsidRDefault="00CA1C03" w:rsidP="008E446C">
      <w:pPr>
        <w:spacing w:before="0" w:after="0"/>
        <w:ind w:right="-598" w:firstLine="710"/>
        <w:rPr>
          <w:rFonts w:eastAsiaTheme="minorHAnsi"/>
          <w:szCs w:val="24"/>
          <w:lang w:val="bg-BG" w:eastAsia="en-US" w:bidi="ar-SA"/>
        </w:rPr>
      </w:pPr>
      <w:r w:rsidRPr="00CA1C03">
        <w:rPr>
          <w:rFonts w:eastAsiaTheme="minorHAnsi"/>
          <w:szCs w:val="24"/>
          <w:lang w:val="bg-BG" w:eastAsia="en-US" w:bidi="ar-SA"/>
        </w:rPr>
        <w:t>Базовата траектория за България е построена на база на историческите данни в периода от 2016 до 2020 г. и тяхното екстраполиране до 2030 г. чрез използване на S-образна функция.</w:t>
      </w:r>
    </w:p>
    <w:p w14:paraId="7B8ECDDB" w14:textId="77777777" w:rsidR="00CA1C03" w:rsidRPr="00CA1C03" w:rsidRDefault="00CA1C03" w:rsidP="008E446C">
      <w:pPr>
        <w:spacing w:before="0" w:after="0"/>
        <w:ind w:right="-598" w:firstLine="708"/>
        <w:rPr>
          <w:rFonts w:eastAsiaTheme="minorHAnsi"/>
          <w:b/>
          <w:szCs w:val="24"/>
          <w:lang w:val="bg-BG" w:eastAsia="en-US" w:bidi="ar-SA"/>
        </w:rPr>
      </w:pPr>
      <w:r w:rsidRPr="00CA1C03">
        <w:rPr>
          <w:rFonts w:eastAsiaTheme="minorHAnsi"/>
          <w:szCs w:val="24"/>
          <w:lang w:val="bg-BG" w:eastAsia="en-US" w:bidi="ar-SA"/>
        </w:rPr>
        <w:t>Съгласно ползвания математически модел базовата траектория при използване на историческите данни има низходящ характер.</w:t>
      </w:r>
    </w:p>
    <w:p w14:paraId="307C3ED9" w14:textId="6363E410"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При отчитане на предвидените държавни инвестиции</w:t>
      </w:r>
      <w:r w:rsidR="00A2630A">
        <w:rPr>
          <w:rFonts w:eastAsiaTheme="minorHAnsi"/>
          <w:szCs w:val="24"/>
          <w:lang w:val="bg-BG" w:eastAsia="en-US" w:bidi="ar-SA"/>
        </w:rPr>
        <w:t>,</w:t>
      </w:r>
      <w:r w:rsidRPr="00CA1C03">
        <w:rPr>
          <w:rFonts w:eastAsiaTheme="minorHAnsi"/>
          <w:szCs w:val="24"/>
          <w:lang w:val="bg-BG" w:eastAsia="en-US" w:bidi="ar-SA"/>
        </w:rPr>
        <w:t xml:space="preserve"> описани по-горе, стойността на националната прогнозна траектория за 2030 г. се очаква да достигне до 9% от предприятията.</w:t>
      </w:r>
    </w:p>
    <w:p w14:paraId="2983E114" w14:textId="77777777" w:rsidR="00CA1C03" w:rsidRPr="00CA1C03" w:rsidRDefault="00CA1C03" w:rsidP="008E446C">
      <w:pPr>
        <w:spacing w:before="0" w:after="0"/>
        <w:ind w:right="-598" w:firstLine="708"/>
        <w:rPr>
          <w:rFonts w:eastAsiaTheme="minorHAnsi"/>
          <w:b/>
          <w:i/>
          <w:szCs w:val="24"/>
          <w:lang w:val="bg-BG" w:eastAsia="en-US" w:bidi="ar-SA"/>
        </w:rPr>
      </w:pPr>
    </w:p>
    <w:p w14:paraId="435E725D" w14:textId="77777777" w:rsidR="00CA1C03" w:rsidRPr="00CA1C03" w:rsidRDefault="00CA1C03" w:rsidP="008E446C">
      <w:pPr>
        <w:keepNext/>
        <w:keepLines/>
        <w:numPr>
          <w:ilvl w:val="2"/>
          <w:numId w:val="62"/>
        </w:numPr>
        <w:spacing w:before="0" w:after="0"/>
        <w:ind w:right="-598"/>
        <w:jc w:val="left"/>
        <w:outlineLvl w:val="3"/>
        <w:rPr>
          <w:rFonts w:eastAsiaTheme="majorEastAsia"/>
          <w:b/>
          <w:iCs/>
          <w:szCs w:val="24"/>
          <w:lang w:val="bg-BG" w:eastAsia="en-US" w:bidi="ar-SA"/>
        </w:rPr>
      </w:pPr>
      <w:r w:rsidRPr="00CA1C03">
        <w:rPr>
          <w:rFonts w:eastAsiaTheme="majorEastAsia"/>
          <w:b/>
          <w:iCs/>
          <w:szCs w:val="24"/>
          <w:lang w:val="bg-BG" w:eastAsia="en-US" w:bidi="ar-SA"/>
        </w:rPr>
        <w:t xml:space="preserve">Изкуствен интелект </w:t>
      </w:r>
    </w:p>
    <w:p w14:paraId="1956392C" w14:textId="77777777" w:rsidR="00CA1C03" w:rsidRPr="00CA1C03" w:rsidRDefault="00CA1C03" w:rsidP="008E446C">
      <w:pPr>
        <w:spacing w:before="0" w:after="0"/>
        <w:ind w:right="-598" w:firstLine="709"/>
        <w:rPr>
          <w:rFonts w:eastAsiaTheme="minorHAnsi"/>
          <w:szCs w:val="24"/>
          <w:lang w:val="bg-BG" w:eastAsia="en-US" w:bidi="ar-SA"/>
        </w:rPr>
      </w:pPr>
      <w:r w:rsidRPr="00CA1C03">
        <w:rPr>
          <w:rFonts w:eastAsiaTheme="minorHAnsi"/>
          <w:szCs w:val="24"/>
          <w:lang w:val="bg-BG" w:eastAsia="en-US" w:bidi="ar-SA"/>
        </w:rPr>
        <w:t>Последна историческа стойност за България е за 2021 г.</w:t>
      </w:r>
      <w:r w:rsidRPr="00CA1C03">
        <w:rPr>
          <w:rFonts w:eastAsiaTheme="minorHAnsi"/>
          <w:szCs w:val="24"/>
          <w:vertAlign w:val="superscript"/>
          <w:lang w:val="bg-BG" w:eastAsia="en-US" w:bidi="ar-SA"/>
        </w:rPr>
        <w:footnoteReference w:id="4"/>
      </w:r>
      <w:r w:rsidRPr="00CA1C03">
        <w:rPr>
          <w:rFonts w:eastAsiaTheme="minorHAnsi"/>
          <w:szCs w:val="24"/>
          <w:lang w:val="bg-BG" w:eastAsia="en-US" w:bidi="ar-SA"/>
        </w:rPr>
        <w:t>: 3</w:t>
      </w:r>
      <w:r w:rsidRPr="00CA1C03">
        <w:rPr>
          <w:rFonts w:eastAsiaTheme="minorHAnsi"/>
          <w:szCs w:val="24"/>
          <w:lang w:val="en-US" w:eastAsia="en-US" w:bidi="ar-SA"/>
        </w:rPr>
        <w:t>,</w:t>
      </w:r>
      <w:r w:rsidRPr="00CA1C03">
        <w:rPr>
          <w:rFonts w:eastAsiaTheme="minorHAnsi"/>
          <w:szCs w:val="24"/>
          <w:lang w:val="bg-BG" w:eastAsia="en-US" w:bidi="ar-SA"/>
        </w:rPr>
        <w:t>3% предприятия, ползващи технология с изкуствен интелект.</w:t>
      </w:r>
    </w:p>
    <w:p w14:paraId="1BDC093B" w14:textId="77777777" w:rsidR="00CA1C03" w:rsidRPr="00CA1C03" w:rsidRDefault="00CA1C03" w:rsidP="008E446C">
      <w:pPr>
        <w:spacing w:before="0" w:after="0"/>
        <w:ind w:right="-598"/>
        <w:jc w:val="center"/>
        <w:rPr>
          <w:b/>
          <w:lang w:val="bg-BG" w:eastAsia="en-GB" w:bidi="ar-SA"/>
        </w:rPr>
      </w:pPr>
      <w:r w:rsidRPr="00CA1C03">
        <w:rPr>
          <w:rFonts w:asciiTheme="minorHAnsi" w:eastAsiaTheme="minorHAnsi" w:hAnsiTheme="minorHAnsi" w:cstheme="minorBidi"/>
          <w:noProof/>
          <w:sz w:val="22"/>
          <w:szCs w:val="22"/>
          <w:lang w:val="en-US" w:eastAsia="en-US" w:bidi="ar-SA"/>
        </w:rPr>
        <w:drawing>
          <wp:inline distT="0" distB="0" distL="0" distR="0" wp14:anchorId="3AE62FDD" wp14:editId="4CB7E149">
            <wp:extent cx="5468620" cy="2159000"/>
            <wp:effectExtent l="0" t="0" r="17780" b="12700"/>
            <wp:docPr id="9" name="Chart 9">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35AD168" w14:textId="2A230444" w:rsidR="00CA1C03" w:rsidRDefault="00CA1C03" w:rsidP="008E446C">
      <w:pPr>
        <w:spacing w:before="0" w:after="0"/>
        <w:ind w:right="-598"/>
        <w:jc w:val="center"/>
        <w:rPr>
          <w:rFonts w:eastAsiaTheme="minorHAnsi"/>
          <w:i/>
          <w:iCs/>
          <w:color w:val="44546A" w:themeColor="text2"/>
          <w:sz w:val="22"/>
          <w:szCs w:val="22"/>
          <w:lang w:val="bg-BG" w:eastAsia="en-US" w:bidi="ar-SA"/>
        </w:rPr>
      </w:pPr>
      <w:bookmarkStart w:id="28" w:name="_Ref146198281"/>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10</w:t>
      </w:r>
      <w:r w:rsidRPr="00CA1C03">
        <w:rPr>
          <w:rFonts w:eastAsiaTheme="minorHAnsi"/>
          <w:i/>
          <w:iCs/>
          <w:color w:val="44546A" w:themeColor="text2"/>
          <w:sz w:val="22"/>
          <w:szCs w:val="22"/>
          <w:lang w:val="bg-BG" w:eastAsia="en-US" w:bidi="ar-SA"/>
        </w:rPr>
        <w:fldChar w:fldCharType="end"/>
      </w:r>
      <w:bookmarkEnd w:id="28"/>
      <w:r w:rsidRPr="00CA1C03">
        <w:rPr>
          <w:rFonts w:eastAsiaTheme="minorHAnsi"/>
          <w:i/>
          <w:iCs/>
          <w:color w:val="44546A" w:themeColor="text2"/>
          <w:sz w:val="22"/>
          <w:szCs w:val="22"/>
          <w:lang w:val="bg-BG" w:eastAsia="en-US" w:bidi="ar-SA"/>
        </w:rPr>
        <w:t xml:space="preserve"> Предприятия, използващи ИИ</w:t>
      </w:r>
    </w:p>
    <w:p w14:paraId="4A960722" w14:textId="77777777" w:rsidR="008E446C" w:rsidRPr="00CA1C03" w:rsidRDefault="008E446C" w:rsidP="008E446C">
      <w:pPr>
        <w:spacing w:before="0" w:after="0"/>
        <w:ind w:right="-598"/>
        <w:jc w:val="center"/>
        <w:rPr>
          <w:b/>
          <w:i/>
          <w:iCs/>
          <w:color w:val="44546A" w:themeColor="text2"/>
          <w:sz w:val="22"/>
          <w:szCs w:val="22"/>
          <w:lang w:val="bg-BG" w:eastAsia="en-GB" w:bidi="ar-SA"/>
        </w:rPr>
      </w:pPr>
    </w:p>
    <w:p w14:paraId="2E206CBB" w14:textId="30F7C82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lastRenderedPageBreak/>
        <w:t xml:space="preserve">Графиката на </w:t>
      </w:r>
      <w:r w:rsidRPr="00CA1C03">
        <w:rPr>
          <w:rFonts w:eastAsiaTheme="minorHAnsi"/>
          <w:i/>
          <w:szCs w:val="24"/>
          <w:lang w:val="bg-BG" w:eastAsia="en-US" w:bidi="ar-SA"/>
        </w:rPr>
        <w:fldChar w:fldCharType="begin"/>
      </w:r>
      <w:r w:rsidRPr="00CA1C03">
        <w:rPr>
          <w:rFonts w:eastAsiaTheme="minorHAnsi"/>
          <w:i/>
          <w:szCs w:val="24"/>
          <w:lang w:val="bg-BG" w:eastAsia="en-US" w:bidi="ar-SA"/>
        </w:rPr>
        <w:instrText xml:space="preserve"> REF _Ref146198281 \h  \* MERGEFORMAT </w:instrText>
      </w:r>
      <w:r w:rsidRPr="00CA1C03">
        <w:rPr>
          <w:rFonts w:eastAsiaTheme="minorHAnsi"/>
          <w:i/>
          <w:szCs w:val="24"/>
          <w:lang w:val="bg-BG" w:eastAsia="en-US" w:bidi="ar-SA"/>
        </w:rPr>
      </w:r>
      <w:r w:rsidRPr="00CA1C03">
        <w:rPr>
          <w:rFonts w:eastAsiaTheme="minorHAnsi"/>
          <w:i/>
          <w:szCs w:val="24"/>
          <w:lang w:val="bg-BG" w:eastAsia="en-US" w:bidi="ar-SA"/>
        </w:rPr>
        <w:fldChar w:fldCharType="separate"/>
      </w:r>
      <w:r w:rsidR="0008550D" w:rsidRPr="00C74311">
        <w:rPr>
          <w:rFonts w:eastAsiaTheme="minorHAnsi"/>
          <w:i/>
          <w:szCs w:val="24"/>
          <w:lang w:val="bg-BG" w:eastAsia="en-US" w:bidi="ar-SA"/>
        </w:rPr>
        <w:t xml:space="preserve">Фиг. </w:t>
      </w:r>
      <w:r w:rsidR="0008550D" w:rsidRPr="00C74311">
        <w:rPr>
          <w:rFonts w:eastAsiaTheme="minorHAnsi"/>
          <w:i/>
          <w:noProof/>
          <w:szCs w:val="24"/>
          <w:lang w:val="bg-BG" w:eastAsia="en-US" w:bidi="ar-SA"/>
        </w:rPr>
        <w:t>10</w:t>
      </w:r>
      <w:r w:rsidRPr="00CA1C03">
        <w:rPr>
          <w:rFonts w:eastAsiaTheme="minorHAnsi"/>
          <w:i/>
          <w:szCs w:val="24"/>
          <w:lang w:val="bg-BG" w:eastAsia="en-US" w:bidi="ar-SA"/>
        </w:rPr>
        <w:fldChar w:fldCharType="end"/>
      </w:r>
      <w:r w:rsidRPr="00CA1C03">
        <w:rPr>
          <w:rFonts w:eastAsiaTheme="minorHAnsi"/>
          <w:szCs w:val="24"/>
          <w:lang w:val="bg-BG" w:eastAsia="en-US" w:bidi="ar-SA"/>
        </w:rPr>
        <w:t xml:space="preserve"> е изготвена на база общ брой предприятия с над 10 заети лица, които за България са 27 268 броя </w:t>
      </w:r>
      <w:r w:rsidRPr="00CA1C03">
        <w:rPr>
          <w:rFonts w:eastAsiaTheme="minorHAnsi"/>
          <w:szCs w:val="24"/>
          <w:lang w:val="en-US" w:eastAsia="en-US" w:bidi="ar-SA"/>
        </w:rPr>
        <w:t>(</w:t>
      </w:r>
      <w:r w:rsidRPr="00CA1C03">
        <w:rPr>
          <w:rFonts w:eastAsiaTheme="minorHAnsi"/>
          <w:szCs w:val="24"/>
          <w:lang w:val="bg-BG" w:eastAsia="en-US" w:bidi="ar-SA"/>
        </w:rPr>
        <w:t>последна историческа стойност</w:t>
      </w:r>
      <w:r w:rsidRPr="00CA1C03">
        <w:rPr>
          <w:rFonts w:eastAsiaTheme="minorHAnsi"/>
          <w:szCs w:val="24"/>
          <w:lang w:val="en-US" w:eastAsia="en-US" w:bidi="ar-SA"/>
        </w:rPr>
        <w:t>)</w:t>
      </w:r>
      <w:r w:rsidRPr="00CA1C03">
        <w:rPr>
          <w:rFonts w:eastAsiaTheme="minorHAnsi"/>
          <w:szCs w:val="24"/>
          <w:lang w:val="bg-BG" w:eastAsia="en-US" w:bidi="ar-SA"/>
        </w:rPr>
        <w:t>.</w:t>
      </w:r>
    </w:p>
    <w:p w14:paraId="2CF815A1"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Съгласно ползвания математически модел (идентичен на траекторията за големи информационни данни), базовата траектория има низходящ характер.</w:t>
      </w:r>
    </w:p>
    <w:p w14:paraId="44629735" w14:textId="7B960783"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При отчитане на предвидените държавни инвестиции</w:t>
      </w:r>
      <w:r w:rsidR="00A2630A">
        <w:rPr>
          <w:rFonts w:eastAsiaTheme="minorHAnsi"/>
          <w:szCs w:val="24"/>
          <w:lang w:val="bg-BG" w:eastAsia="en-US" w:bidi="ar-SA"/>
        </w:rPr>
        <w:t>,</w:t>
      </w:r>
      <w:r w:rsidRPr="00CA1C03">
        <w:rPr>
          <w:rFonts w:eastAsiaTheme="minorHAnsi"/>
          <w:szCs w:val="24"/>
          <w:lang w:val="bg-BG" w:eastAsia="en-US" w:bidi="ar-SA"/>
        </w:rPr>
        <w:t xml:space="preserve"> описани по-горе, стойността на националната прогнозна траектория за 2030 г. се очаква да достигне до около 11% от предприятията. </w:t>
      </w:r>
    </w:p>
    <w:p w14:paraId="154F9E4E"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Националната прогнозна цел за цифровизация на предприятията </w:t>
      </w:r>
      <w:r w:rsidRPr="00CA1C03">
        <w:rPr>
          <w:rFonts w:eastAsiaTheme="minorHAnsi"/>
          <w:szCs w:val="24"/>
          <w:lang w:val="en-US" w:eastAsia="en-US" w:bidi="ar-SA"/>
        </w:rPr>
        <w:t>(</w:t>
      </w:r>
      <w:r w:rsidRPr="00CA1C03">
        <w:rPr>
          <w:rFonts w:eastAsiaTheme="minorHAnsi"/>
          <w:szCs w:val="24"/>
          <w:lang w:val="bg-BG" w:eastAsia="en-US" w:bidi="ar-SA"/>
        </w:rPr>
        <w:t>компютърни услуги „в облак“, големи информационни масиви и ИИ</w:t>
      </w:r>
      <w:r w:rsidRPr="00CA1C03">
        <w:rPr>
          <w:rFonts w:eastAsiaTheme="minorHAnsi"/>
          <w:szCs w:val="24"/>
          <w:lang w:val="en-US" w:eastAsia="en-US" w:bidi="ar-SA"/>
        </w:rPr>
        <w:t xml:space="preserve">) </w:t>
      </w:r>
      <w:r w:rsidRPr="00CA1C03">
        <w:rPr>
          <w:rFonts w:eastAsiaTheme="minorHAnsi"/>
          <w:szCs w:val="24"/>
          <w:lang w:val="bg-BG" w:eastAsia="en-US" w:bidi="ar-SA"/>
        </w:rPr>
        <w:t xml:space="preserve">достига 35% от предприятията. </w:t>
      </w:r>
    </w:p>
    <w:p w14:paraId="2A78C5D8" w14:textId="77777777" w:rsidR="00CA1C03" w:rsidRPr="00CA1C03" w:rsidRDefault="00CA1C03" w:rsidP="008E446C">
      <w:pPr>
        <w:spacing w:before="0" w:after="0"/>
        <w:ind w:right="-598" w:firstLine="708"/>
        <w:rPr>
          <w:b/>
          <w:lang w:val="bg-BG" w:eastAsia="en-GB" w:bidi="ar-SA"/>
        </w:rPr>
      </w:pPr>
    </w:p>
    <w:p w14:paraId="764AA916" w14:textId="77777777" w:rsidR="00CA1C03" w:rsidRPr="00CA1C03" w:rsidRDefault="00CA1C03" w:rsidP="008E446C">
      <w:pPr>
        <w:keepNext/>
        <w:keepLines/>
        <w:numPr>
          <w:ilvl w:val="2"/>
          <w:numId w:val="61"/>
        </w:numPr>
        <w:tabs>
          <w:tab w:val="num" w:pos="1530"/>
        </w:tabs>
        <w:spacing w:before="0" w:after="0"/>
        <w:ind w:left="0" w:right="-598" w:firstLine="1276"/>
        <w:jc w:val="left"/>
        <w:outlineLvl w:val="2"/>
        <w:rPr>
          <w:b/>
          <w:lang w:val="bg-BG" w:eastAsia="en-GB" w:bidi="ar-SA"/>
        </w:rPr>
      </w:pPr>
      <w:bookmarkStart w:id="29" w:name="_Toc150853240"/>
      <w:r w:rsidRPr="00CA1C03">
        <w:rPr>
          <w:b/>
          <w:lang w:val="bg-BG" w:eastAsia="en-GB" w:bidi="ar-SA"/>
        </w:rPr>
        <w:t xml:space="preserve">Основно равнище на цифров </w:t>
      </w:r>
      <w:r w:rsidRPr="00CA1C03">
        <w:rPr>
          <w:rFonts w:eastAsiaTheme="majorEastAsia"/>
          <w:b/>
          <w:szCs w:val="24"/>
          <w:lang w:val="bg-BG" w:eastAsia="en-US" w:bidi="ar-SA"/>
        </w:rPr>
        <w:t>интензитет</w:t>
      </w:r>
      <w:bookmarkEnd w:id="29"/>
      <w:r w:rsidRPr="00CA1C03">
        <w:rPr>
          <w:b/>
          <w:lang w:val="bg-BG" w:eastAsia="en-GB" w:bidi="ar-SA"/>
        </w:rPr>
        <w:t xml:space="preserve"> </w:t>
      </w:r>
    </w:p>
    <w:p w14:paraId="2945A4FC"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Последна историческа стойност за България е за 2022 г.: 47,2% цифров интензитет в МСП.</w:t>
      </w:r>
    </w:p>
    <w:p w14:paraId="6FD711EA" w14:textId="77777777" w:rsidR="00CA1C03" w:rsidRPr="00CA1C03" w:rsidRDefault="00CA1C03" w:rsidP="008E446C">
      <w:pPr>
        <w:spacing w:before="0" w:after="0"/>
        <w:ind w:right="-598"/>
        <w:jc w:val="center"/>
        <w:rPr>
          <w:b/>
          <w:lang w:val="bg-BG" w:eastAsia="en-GB" w:bidi="ar-SA"/>
        </w:rPr>
      </w:pPr>
      <w:r w:rsidRPr="00CA1C03">
        <w:rPr>
          <w:rFonts w:asciiTheme="minorHAnsi" w:eastAsiaTheme="minorHAnsi" w:hAnsiTheme="minorHAnsi" w:cstheme="minorBidi"/>
          <w:noProof/>
          <w:sz w:val="22"/>
          <w:szCs w:val="22"/>
          <w:lang w:val="en-US" w:eastAsia="en-US" w:bidi="ar-SA"/>
        </w:rPr>
        <w:drawing>
          <wp:inline distT="0" distB="0" distL="0" distR="0" wp14:anchorId="0B4DDB78" wp14:editId="622A6287">
            <wp:extent cx="5502910" cy="1974850"/>
            <wp:effectExtent l="0" t="0" r="2540" b="6350"/>
            <wp:docPr id="10" name="Chart 10">
              <a:extLst xmlns:a="http://schemas.openxmlformats.org/drawingml/2006/main">
                <a:ext uri="{FF2B5EF4-FFF2-40B4-BE49-F238E27FC236}">
                  <a16:creationId xmlns:a16="http://schemas.microsoft.com/office/drawing/2014/main" id="{9082E199-1D39-42ED-8575-F085EFEFD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8D72AF5" w14:textId="63053DC0" w:rsidR="00CA1C03" w:rsidRDefault="00CA1C03" w:rsidP="008E446C">
      <w:pPr>
        <w:spacing w:before="0" w:after="0"/>
        <w:ind w:right="-598"/>
        <w:jc w:val="center"/>
        <w:rPr>
          <w:rFonts w:eastAsiaTheme="minorHAnsi"/>
          <w:i/>
          <w:iCs/>
          <w:color w:val="44546A" w:themeColor="text2"/>
          <w:szCs w:val="24"/>
          <w:lang w:val="bg-BG" w:eastAsia="en-US" w:bidi="ar-SA"/>
        </w:rPr>
      </w:pPr>
      <w:bookmarkStart w:id="30" w:name="_Ref146198322"/>
      <w:r w:rsidRPr="00CA1C03">
        <w:rPr>
          <w:rFonts w:eastAsiaTheme="minorHAnsi"/>
          <w:i/>
          <w:iCs/>
          <w:color w:val="44546A" w:themeColor="text2"/>
          <w:szCs w:val="24"/>
          <w:lang w:val="bg-BG" w:eastAsia="en-US" w:bidi="ar-SA"/>
        </w:rPr>
        <w:t xml:space="preserve">Фиг. </w:t>
      </w:r>
      <w:r w:rsidRPr="00CA1C03">
        <w:rPr>
          <w:rFonts w:eastAsiaTheme="minorHAnsi"/>
          <w:i/>
          <w:iCs/>
          <w:color w:val="44546A" w:themeColor="text2"/>
          <w:szCs w:val="24"/>
          <w:lang w:val="bg-BG" w:eastAsia="en-US" w:bidi="ar-SA"/>
        </w:rPr>
        <w:fldChar w:fldCharType="begin"/>
      </w:r>
      <w:r w:rsidRPr="00CA1C03">
        <w:rPr>
          <w:rFonts w:eastAsiaTheme="minorHAnsi"/>
          <w:i/>
          <w:iCs/>
          <w:color w:val="44546A" w:themeColor="text2"/>
          <w:szCs w:val="24"/>
          <w:lang w:val="bg-BG" w:eastAsia="en-US" w:bidi="ar-SA"/>
        </w:rPr>
        <w:instrText xml:space="preserve"> SEQ Фиг. \* ARABIC </w:instrText>
      </w:r>
      <w:r w:rsidRPr="00CA1C03">
        <w:rPr>
          <w:rFonts w:eastAsiaTheme="minorHAnsi"/>
          <w:i/>
          <w:iCs/>
          <w:color w:val="44546A" w:themeColor="text2"/>
          <w:szCs w:val="24"/>
          <w:lang w:val="bg-BG" w:eastAsia="en-US" w:bidi="ar-SA"/>
        </w:rPr>
        <w:fldChar w:fldCharType="separate"/>
      </w:r>
      <w:r w:rsidR="0008550D">
        <w:rPr>
          <w:rFonts w:eastAsiaTheme="minorHAnsi"/>
          <w:i/>
          <w:iCs/>
          <w:noProof/>
          <w:color w:val="44546A" w:themeColor="text2"/>
          <w:szCs w:val="24"/>
          <w:lang w:val="bg-BG" w:eastAsia="en-US" w:bidi="ar-SA"/>
        </w:rPr>
        <w:t>11</w:t>
      </w:r>
      <w:r w:rsidRPr="00CA1C03">
        <w:rPr>
          <w:rFonts w:eastAsiaTheme="minorHAnsi"/>
          <w:i/>
          <w:iCs/>
          <w:color w:val="44546A" w:themeColor="text2"/>
          <w:szCs w:val="24"/>
          <w:lang w:val="bg-BG" w:eastAsia="en-US" w:bidi="ar-SA"/>
        </w:rPr>
        <w:fldChar w:fldCharType="end"/>
      </w:r>
      <w:bookmarkEnd w:id="30"/>
      <w:r w:rsidRPr="00CA1C03">
        <w:rPr>
          <w:rFonts w:eastAsiaTheme="minorHAnsi"/>
          <w:i/>
          <w:iCs/>
          <w:color w:val="44546A" w:themeColor="text2"/>
          <w:szCs w:val="24"/>
          <w:lang w:val="bg-BG" w:eastAsia="en-US" w:bidi="ar-SA"/>
        </w:rPr>
        <w:t xml:space="preserve"> Цифров интензитет в МСП</w:t>
      </w:r>
    </w:p>
    <w:p w14:paraId="356C5405" w14:textId="77777777" w:rsidR="008E446C" w:rsidRPr="00CA1C03" w:rsidRDefault="008E446C" w:rsidP="008E446C">
      <w:pPr>
        <w:spacing w:before="0" w:after="0"/>
        <w:ind w:right="-598"/>
        <w:jc w:val="center"/>
        <w:rPr>
          <w:b/>
          <w:i/>
          <w:iCs/>
          <w:color w:val="44546A" w:themeColor="text2"/>
          <w:szCs w:val="24"/>
          <w:lang w:val="bg-BG" w:eastAsia="en-GB" w:bidi="ar-SA"/>
        </w:rPr>
      </w:pPr>
    </w:p>
    <w:p w14:paraId="6197B0AD" w14:textId="2CC65391"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Графиката на </w:t>
      </w:r>
      <w:r w:rsidRPr="00CA1C03">
        <w:rPr>
          <w:rFonts w:eastAsiaTheme="minorHAnsi"/>
          <w:i/>
          <w:szCs w:val="24"/>
          <w:lang w:val="bg-BG" w:eastAsia="en-US" w:bidi="ar-SA"/>
        </w:rPr>
        <w:fldChar w:fldCharType="begin"/>
      </w:r>
      <w:r w:rsidRPr="00CA1C03">
        <w:rPr>
          <w:rFonts w:eastAsiaTheme="minorHAnsi"/>
          <w:i/>
          <w:szCs w:val="24"/>
          <w:lang w:val="bg-BG" w:eastAsia="en-US" w:bidi="ar-SA"/>
        </w:rPr>
        <w:instrText xml:space="preserve"> REF _Ref146198322 \h  \* MERGEFORMAT </w:instrText>
      </w:r>
      <w:r w:rsidRPr="00CA1C03">
        <w:rPr>
          <w:rFonts w:eastAsiaTheme="minorHAnsi"/>
          <w:i/>
          <w:szCs w:val="24"/>
          <w:lang w:val="bg-BG" w:eastAsia="en-US" w:bidi="ar-SA"/>
        </w:rPr>
      </w:r>
      <w:r w:rsidRPr="00CA1C03">
        <w:rPr>
          <w:rFonts w:eastAsiaTheme="minorHAnsi"/>
          <w:i/>
          <w:szCs w:val="24"/>
          <w:lang w:val="bg-BG" w:eastAsia="en-US" w:bidi="ar-SA"/>
        </w:rPr>
        <w:fldChar w:fldCharType="separate"/>
      </w:r>
      <w:r w:rsidR="0008550D" w:rsidRPr="00C74311">
        <w:rPr>
          <w:rFonts w:eastAsiaTheme="minorHAnsi"/>
          <w:i/>
          <w:szCs w:val="24"/>
          <w:lang w:val="bg-BG" w:eastAsia="en-US" w:bidi="ar-SA"/>
        </w:rPr>
        <w:t xml:space="preserve">Фиг. </w:t>
      </w:r>
      <w:r w:rsidR="0008550D" w:rsidRPr="00C74311">
        <w:rPr>
          <w:rFonts w:eastAsiaTheme="minorHAnsi"/>
          <w:i/>
          <w:noProof/>
          <w:szCs w:val="24"/>
          <w:lang w:val="bg-BG" w:eastAsia="en-US" w:bidi="ar-SA"/>
        </w:rPr>
        <w:t>11</w:t>
      </w:r>
      <w:r w:rsidRPr="00CA1C03">
        <w:rPr>
          <w:rFonts w:eastAsiaTheme="minorHAnsi"/>
          <w:i/>
          <w:szCs w:val="24"/>
          <w:lang w:val="bg-BG" w:eastAsia="en-US" w:bidi="ar-SA"/>
        </w:rPr>
        <w:fldChar w:fldCharType="end"/>
      </w:r>
      <w:r w:rsidRPr="00CA1C03">
        <w:rPr>
          <w:rFonts w:eastAsiaTheme="minorHAnsi"/>
          <w:szCs w:val="24"/>
          <w:lang w:val="bg-BG" w:eastAsia="en-US" w:bidi="ar-SA"/>
        </w:rPr>
        <w:t xml:space="preserve"> е изготвена на база общ брой МСП, които за България са 26 605 броя</w:t>
      </w:r>
      <w:r w:rsidRPr="00CA1C03">
        <w:rPr>
          <w:rFonts w:eastAsiaTheme="minorHAnsi"/>
          <w:szCs w:val="24"/>
          <w:vertAlign w:val="superscript"/>
          <w:lang w:val="bg-BG" w:eastAsia="en-US" w:bidi="ar-SA"/>
        </w:rPr>
        <w:footnoteReference w:id="5"/>
      </w:r>
      <w:r w:rsidRPr="00CA1C03">
        <w:rPr>
          <w:rFonts w:eastAsiaTheme="minorHAnsi"/>
          <w:szCs w:val="24"/>
          <w:lang w:val="bg-BG" w:eastAsia="en-US" w:bidi="ar-SA"/>
        </w:rPr>
        <w:t xml:space="preserve"> </w:t>
      </w:r>
      <w:r w:rsidRPr="00CA1C03">
        <w:rPr>
          <w:rFonts w:eastAsiaTheme="minorHAnsi"/>
          <w:szCs w:val="24"/>
          <w:lang w:val="en-US" w:eastAsia="en-US" w:bidi="ar-SA"/>
        </w:rPr>
        <w:t>(</w:t>
      </w:r>
      <w:r w:rsidRPr="00CA1C03">
        <w:rPr>
          <w:rFonts w:eastAsiaTheme="minorHAnsi"/>
          <w:szCs w:val="24"/>
          <w:lang w:val="bg-BG" w:eastAsia="en-US" w:bidi="ar-SA"/>
        </w:rPr>
        <w:t>последна историческа стойност</w:t>
      </w:r>
      <w:r w:rsidRPr="00CA1C03">
        <w:rPr>
          <w:rFonts w:eastAsiaTheme="minorHAnsi"/>
          <w:szCs w:val="24"/>
          <w:lang w:val="en-US" w:eastAsia="en-US" w:bidi="ar-SA"/>
        </w:rPr>
        <w:t>)</w:t>
      </w:r>
      <w:r w:rsidRPr="00CA1C03">
        <w:rPr>
          <w:rFonts w:eastAsiaTheme="minorHAnsi"/>
          <w:szCs w:val="24"/>
          <w:lang w:val="bg-BG" w:eastAsia="en-US" w:bidi="ar-SA"/>
        </w:rPr>
        <w:t>.</w:t>
      </w:r>
    </w:p>
    <w:p w14:paraId="1361B51E"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При отчитане на предвидените държавни инвестиции, описани по-горе, стойността на националната прогнозна траектория за 2030 г. се очаква да достигне до около 60% от предприятията. </w:t>
      </w:r>
    </w:p>
    <w:p w14:paraId="266DF254" w14:textId="77777777" w:rsidR="00CA1C03" w:rsidRPr="00CA1C03" w:rsidRDefault="00CA1C03" w:rsidP="008E446C">
      <w:pPr>
        <w:spacing w:before="0" w:after="0"/>
        <w:ind w:right="-598" w:firstLine="708"/>
        <w:rPr>
          <w:rFonts w:eastAsiaTheme="minorHAnsi"/>
          <w:b/>
          <w:i/>
          <w:szCs w:val="24"/>
          <w:lang w:val="bg-BG" w:eastAsia="en-US" w:bidi="ar-SA"/>
        </w:rPr>
      </w:pPr>
    </w:p>
    <w:p w14:paraId="62F63D5B" w14:textId="77777777" w:rsidR="00CA1C03" w:rsidRPr="00CA1C03" w:rsidRDefault="00CA1C03" w:rsidP="008E446C">
      <w:pPr>
        <w:keepNext/>
        <w:keepLines/>
        <w:numPr>
          <w:ilvl w:val="2"/>
          <w:numId w:val="61"/>
        </w:numPr>
        <w:tabs>
          <w:tab w:val="num" w:pos="1530"/>
        </w:tabs>
        <w:spacing w:before="0" w:after="0"/>
        <w:ind w:left="0" w:right="-598" w:firstLine="1276"/>
        <w:jc w:val="left"/>
        <w:outlineLvl w:val="2"/>
        <w:rPr>
          <w:b/>
          <w:lang w:val="bg-BG" w:eastAsia="en-GB" w:bidi="ar-SA"/>
        </w:rPr>
      </w:pPr>
      <w:bookmarkStart w:id="31" w:name="_Toc150853241"/>
      <w:r w:rsidRPr="00CA1C03">
        <w:rPr>
          <w:b/>
          <w:lang w:val="bg-BG" w:eastAsia="en-GB" w:bidi="ar-SA"/>
        </w:rPr>
        <w:t>Иновативни предприятия/разрастващи се предприятия (еднорози)</w:t>
      </w:r>
      <w:bookmarkEnd w:id="31"/>
    </w:p>
    <w:p w14:paraId="1B9CB8C8" w14:textId="4F809B85" w:rsidR="00CA1C03" w:rsidRPr="00CA1C03" w:rsidRDefault="00CA1C03" w:rsidP="008E446C">
      <w:pPr>
        <w:spacing w:before="0" w:after="0"/>
        <w:ind w:right="-598" w:firstLine="708"/>
        <w:rPr>
          <w:rFonts w:asciiTheme="minorHAnsi" w:eastAsiaTheme="minorHAnsi" w:hAnsiTheme="minorHAnsi" w:cstheme="minorBidi"/>
          <w:sz w:val="22"/>
          <w:szCs w:val="22"/>
          <w:lang w:val="bg-BG" w:eastAsia="en-US" w:bidi="ar-SA"/>
        </w:rPr>
      </w:pPr>
      <w:r w:rsidRPr="00CA1C03">
        <w:rPr>
          <w:rFonts w:eastAsiaTheme="minorHAnsi"/>
          <w:szCs w:val="24"/>
          <w:lang w:val="bg-BG" w:eastAsia="en-US" w:bidi="ar-SA"/>
        </w:rPr>
        <w:t>Общоевропейската цел за удвояване на броя на предприятията еднорози в ЕС (249 бр. за 2022 г., съгласно Съобщението на Комисията) е свързано с цифрова трансформация на бизнеса, при която ЕС следва да улеснява растежа на иновативните си разрастващи предприятия и да подобрява достъпа им до финансиране.</w:t>
      </w:r>
      <w:r w:rsidRPr="00CA1C03">
        <w:rPr>
          <w:rFonts w:asciiTheme="minorHAnsi" w:eastAsiaTheme="minorHAnsi" w:hAnsiTheme="minorHAnsi" w:cstheme="minorBidi"/>
          <w:sz w:val="22"/>
          <w:szCs w:val="22"/>
          <w:lang w:val="bg-BG" w:eastAsia="en-US" w:bidi="ar-SA"/>
        </w:rPr>
        <w:t xml:space="preserve"> </w:t>
      </w:r>
    </w:p>
    <w:p w14:paraId="666999A2"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Напредъкът по този показател се измерва като сбор от еднорозите (предприятие с пазарна оценка (капитализация) от над 1 млрд. щатски долара), съгласно чл. 2, т. 11, б. „а“ и „б“ от Решение (ЕС) 2022/2481.</w:t>
      </w:r>
    </w:p>
    <w:p w14:paraId="05891C31" w14:textId="77777777" w:rsidR="00CA1C03" w:rsidRPr="00CA1C03" w:rsidRDefault="00CA1C03" w:rsidP="008E446C">
      <w:pPr>
        <w:spacing w:before="0" w:after="0"/>
        <w:ind w:right="-598" w:firstLine="709"/>
        <w:rPr>
          <w:rFonts w:eastAsiaTheme="minorHAnsi"/>
          <w:szCs w:val="24"/>
          <w:lang w:val="bg-BG" w:eastAsia="en-US" w:bidi="ar-SA"/>
        </w:rPr>
      </w:pPr>
      <w:r w:rsidRPr="00CA1C03">
        <w:rPr>
          <w:rFonts w:eastAsiaTheme="minorHAnsi"/>
          <w:szCs w:val="24"/>
          <w:lang w:val="bg-BG" w:eastAsia="en-US" w:bidi="ar-SA"/>
        </w:rPr>
        <w:t>Последна историческа стойност за България е за 2023 г.</w:t>
      </w:r>
      <w:r w:rsidR="00CF2BA6">
        <w:rPr>
          <w:rStyle w:val="FootnoteReference"/>
          <w:rFonts w:eastAsiaTheme="minorHAnsi"/>
          <w:szCs w:val="24"/>
          <w:lang w:val="bg-BG" w:eastAsia="en-US" w:bidi="ar-SA"/>
        </w:rPr>
        <w:footnoteReference w:id="6"/>
      </w:r>
      <w:r w:rsidR="00CF2BA6">
        <w:rPr>
          <w:rStyle w:val="FootnoteReference"/>
          <w:rFonts w:eastAsiaTheme="minorHAnsi"/>
          <w:szCs w:val="24"/>
          <w:lang w:val="bg-BG" w:eastAsia="en-US" w:bidi="ar-SA"/>
        </w:rPr>
        <w:t>5</w:t>
      </w:r>
      <w:r w:rsidRPr="00CA1C03">
        <w:rPr>
          <w:rFonts w:eastAsiaTheme="minorHAnsi"/>
          <w:szCs w:val="24"/>
          <w:lang w:val="bg-BG" w:eastAsia="en-US" w:bidi="ar-SA"/>
        </w:rPr>
        <w:t>: 0 еднорози.</w:t>
      </w:r>
    </w:p>
    <w:p w14:paraId="780B4A74" w14:textId="33B23E99"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За целия исторически период от 2008 до 2022 г.</w:t>
      </w:r>
      <w:r w:rsidRPr="00CA1C03">
        <w:rPr>
          <w:rFonts w:eastAsiaTheme="minorHAnsi"/>
          <w:szCs w:val="24"/>
          <w:vertAlign w:val="superscript"/>
          <w:lang w:val="bg-BG" w:eastAsia="en-US" w:bidi="ar-SA"/>
        </w:rPr>
        <w:t xml:space="preserve"> </w:t>
      </w:r>
      <w:r w:rsidRPr="00CA1C03">
        <w:rPr>
          <w:rFonts w:eastAsiaTheme="minorHAnsi"/>
          <w:szCs w:val="24"/>
          <w:lang w:val="bg-BG" w:eastAsia="en-US" w:bidi="ar-SA"/>
        </w:rPr>
        <w:t xml:space="preserve">в България, съгласно </w:t>
      </w:r>
      <w:r w:rsidR="00A2630A" w:rsidRPr="00CA1C03">
        <w:rPr>
          <w:rFonts w:eastAsiaTheme="minorHAnsi"/>
          <w:szCs w:val="24"/>
          <w:lang w:val="bg-BG" w:eastAsia="en-US" w:bidi="ar-SA"/>
        </w:rPr>
        <w:t>източник</w:t>
      </w:r>
      <w:r w:rsidR="00A2630A">
        <w:rPr>
          <w:rFonts w:eastAsiaTheme="minorHAnsi"/>
          <w:szCs w:val="24"/>
          <w:lang w:val="bg-BG" w:eastAsia="en-US" w:bidi="ar-SA"/>
        </w:rPr>
        <w:t>а</w:t>
      </w:r>
      <w:r w:rsidR="00A2630A" w:rsidRPr="00CA1C03">
        <w:rPr>
          <w:rFonts w:eastAsiaTheme="minorHAnsi"/>
          <w:szCs w:val="24"/>
          <w:lang w:val="bg-BG" w:eastAsia="en-US" w:bidi="ar-SA"/>
        </w:rPr>
        <w:t xml:space="preserve"> </w:t>
      </w:r>
      <w:r w:rsidRPr="00CA1C03">
        <w:rPr>
          <w:rFonts w:eastAsiaTheme="minorHAnsi"/>
          <w:szCs w:val="24"/>
          <w:lang w:val="bg-BG" w:eastAsia="en-US" w:bidi="ar-SA"/>
        </w:rPr>
        <w:t>на историческия период Dealroom platform, няма предприятие еднорог</w:t>
      </w:r>
      <w:r w:rsidRPr="00CA1C03">
        <w:rPr>
          <w:rFonts w:eastAsiaTheme="minorHAnsi"/>
          <w:szCs w:val="24"/>
          <w:lang w:val="en-US" w:eastAsia="en-US" w:bidi="ar-SA"/>
        </w:rPr>
        <w:t xml:space="preserve"> (</w:t>
      </w:r>
      <w:r w:rsidRPr="00CA1C03">
        <w:rPr>
          <w:rFonts w:eastAsiaTheme="minorHAnsi"/>
          <w:szCs w:val="24"/>
          <w:lang w:val="bg-BG" w:eastAsia="en-US" w:bidi="ar-SA"/>
        </w:rPr>
        <w:t>въпреки, че се отчита българска финтех компания еднорог със собственост на капитала в страна извън ЕС</w:t>
      </w:r>
      <w:r w:rsidRPr="00CA1C03">
        <w:rPr>
          <w:rFonts w:eastAsiaTheme="minorHAnsi"/>
          <w:szCs w:val="24"/>
          <w:lang w:val="en-US" w:eastAsia="en-US" w:bidi="ar-SA"/>
        </w:rPr>
        <w:t xml:space="preserve"> – </w:t>
      </w:r>
      <w:r w:rsidRPr="00CA1C03">
        <w:rPr>
          <w:rFonts w:eastAsiaTheme="minorHAnsi"/>
          <w:szCs w:val="24"/>
          <w:lang w:val="bg-BG" w:eastAsia="en-US" w:bidi="ar-SA"/>
        </w:rPr>
        <w:t>Великобритания</w:t>
      </w:r>
      <w:r w:rsidRPr="00CA1C03">
        <w:rPr>
          <w:rFonts w:eastAsiaTheme="minorHAnsi"/>
          <w:szCs w:val="24"/>
          <w:lang w:val="en-US" w:eastAsia="en-US" w:bidi="ar-SA"/>
        </w:rPr>
        <w:t>)</w:t>
      </w:r>
      <w:r w:rsidRPr="00CA1C03">
        <w:rPr>
          <w:rFonts w:eastAsiaTheme="minorHAnsi"/>
          <w:szCs w:val="24"/>
          <w:vertAlign w:val="superscript"/>
          <w:lang w:val="bg-BG" w:eastAsia="en-US" w:bidi="ar-SA"/>
        </w:rPr>
        <w:footnoteReference w:id="7"/>
      </w:r>
      <w:r w:rsidRPr="00CA1C03">
        <w:rPr>
          <w:rFonts w:eastAsiaTheme="minorHAnsi"/>
          <w:szCs w:val="24"/>
          <w:lang w:val="bg-BG" w:eastAsia="en-US" w:bidi="ar-SA"/>
        </w:rPr>
        <w:t xml:space="preserve">, поради което не може да бъде изготвена национална прогнозна траектория. </w:t>
      </w:r>
    </w:p>
    <w:p w14:paraId="64344F5B"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Въпреки това</w:t>
      </w:r>
      <w:r w:rsidRPr="00CA1C03">
        <w:rPr>
          <w:rFonts w:eastAsiaTheme="minorHAnsi"/>
          <w:szCs w:val="24"/>
          <w:lang w:val="en-US" w:eastAsia="en-US" w:bidi="ar-SA"/>
        </w:rPr>
        <w:t xml:space="preserve"> </w:t>
      </w:r>
      <w:r w:rsidRPr="00CA1C03">
        <w:rPr>
          <w:rFonts w:eastAsiaTheme="minorHAnsi"/>
          <w:szCs w:val="24"/>
          <w:lang w:val="bg-BG" w:eastAsia="en-US" w:bidi="ar-SA"/>
        </w:rPr>
        <w:t>ще продължи да се следи развитието на предприятията в страната в тази област.</w:t>
      </w:r>
    </w:p>
    <w:p w14:paraId="45D542C8" w14:textId="77777777" w:rsidR="00CA1C03" w:rsidRPr="00CA1C03" w:rsidRDefault="00CA1C03" w:rsidP="008E446C">
      <w:pPr>
        <w:spacing w:before="0" w:after="0"/>
        <w:ind w:right="-598"/>
        <w:jc w:val="left"/>
        <w:rPr>
          <w:rFonts w:eastAsiaTheme="minorHAnsi"/>
          <w:szCs w:val="24"/>
          <w:lang w:val="bg-BG" w:eastAsia="en-US" w:bidi="ar-SA"/>
        </w:rPr>
      </w:pPr>
    </w:p>
    <w:p w14:paraId="216FBBA3" w14:textId="77777777" w:rsidR="00CA1C03" w:rsidRPr="00CA1C03" w:rsidRDefault="00CA1C03" w:rsidP="008E446C">
      <w:pPr>
        <w:keepNext/>
        <w:keepLines/>
        <w:numPr>
          <w:ilvl w:val="1"/>
          <w:numId w:val="61"/>
        </w:numPr>
        <w:spacing w:before="0" w:after="0"/>
        <w:ind w:left="0" w:right="-598" w:firstLine="284"/>
        <w:jc w:val="left"/>
        <w:outlineLvl w:val="1"/>
        <w:rPr>
          <w:rFonts w:eastAsiaTheme="majorEastAsia"/>
          <w:b/>
          <w:szCs w:val="26"/>
          <w:lang w:val="bg-BG" w:eastAsia="en-US" w:bidi="ar-SA"/>
        </w:rPr>
      </w:pPr>
      <w:bookmarkStart w:id="32" w:name="_Toc146550490"/>
      <w:bookmarkStart w:id="33" w:name="_Toc150853242"/>
      <w:bookmarkEnd w:id="32"/>
      <w:r w:rsidRPr="00CA1C03">
        <w:rPr>
          <w:b/>
          <w:lang w:val="bg-BG" w:eastAsia="en-GB" w:bidi="ar-SA"/>
        </w:rPr>
        <w:lastRenderedPageBreak/>
        <w:t>ЦИ</w:t>
      </w:r>
      <w:r w:rsidRPr="00CA1C03">
        <w:rPr>
          <w:rFonts w:eastAsiaTheme="majorEastAsia"/>
          <w:b/>
          <w:szCs w:val="26"/>
          <w:lang w:val="bg-BG" w:eastAsia="en-US" w:bidi="ar-SA"/>
        </w:rPr>
        <w:t>ФРОВИЗАЦИЯ НА ОБЩЕСТВЕНИТЕ УСЛУГИ</w:t>
      </w:r>
      <w:bookmarkEnd w:id="33"/>
    </w:p>
    <w:p w14:paraId="567E32E8" w14:textId="77777777" w:rsidR="00CA1C03" w:rsidRPr="00CA1C03" w:rsidRDefault="00CA1C03" w:rsidP="008E446C">
      <w:pPr>
        <w:keepNext/>
        <w:keepLines/>
        <w:numPr>
          <w:ilvl w:val="2"/>
          <w:numId w:val="61"/>
        </w:numPr>
        <w:tabs>
          <w:tab w:val="clear" w:pos="2892"/>
          <w:tab w:val="num" w:pos="1276"/>
        </w:tabs>
        <w:spacing w:before="0" w:after="0"/>
        <w:ind w:left="0" w:right="-598" w:firstLine="1276"/>
        <w:jc w:val="left"/>
        <w:outlineLvl w:val="2"/>
        <w:rPr>
          <w:b/>
          <w:lang w:val="bg-BG" w:eastAsia="en-GB" w:bidi="ar-SA"/>
        </w:rPr>
      </w:pPr>
      <w:bookmarkStart w:id="34" w:name="_Toc150853243"/>
      <w:r w:rsidRPr="00CA1C03">
        <w:rPr>
          <w:b/>
          <w:lang w:val="bg-BG" w:eastAsia="en-GB" w:bidi="ar-SA"/>
        </w:rPr>
        <w:t>Цифрови обществени услуги за гражданите</w:t>
      </w:r>
      <w:bookmarkEnd w:id="34"/>
    </w:p>
    <w:p w14:paraId="4273CE31" w14:textId="77777777" w:rsidR="00CA1C03" w:rsidRPr="00CA1C03" w:rsidRDefault="00CA1C03" w:rsidP="008E446C">
      <w:pPr>
        <w:spacing w:before="0" w:after="0"/>
        <w:ind w:right="-598" w:firstLine="629"/>
        <w:rPr>
          <w:rFonts w:eastAsiaTheme="minorHAnsi"/>
          <w:color w:val="000000" w:themeColor="text1"/>
          <w:szCs w:val="24"/>
          <w:lang w:val="bg-BG" w:eastAsia="en-US" w:bidi="ar-SA"/>
        </w:rPr>
      </w:pPr>
      <w:r w:rsidRPr="00CA1C03">
        <w:rPr>
          <w:rFonts w:eastAsiaTheme="minorHAnsi"/>
          <w:color w:val="000000" w:themeColor="text1"/>
          <w:szCs w:val="24"/>
          <w:lang w:val="bg-BG" w:eastAsia="en-US" w:bidi="ar-SA"/>
        </w:rPr>
        <w:t>Последна историческа стойност за България е за 2022 г.: 59,5 (по скала 0-100).</w:t>
      </w:r>
    </w:p>
    <w:p w14:paraId="6FB9F475" w14:textId="77777777" w:rsidR="00CA1C03" w:rsidRPr="00CA1C03" w:rsidRDefault="00CA1C03" w:rsidP="008E446C">
      <w:pPr>
        <w:spacing w:before="0" w:after="0"/>
        <w:ind w:right="-598"/>
        <w:jc w:val="center"/>
        <w:rPr>
          <w:rFonts w:eastAsiaTheme="minorHAnsi"/>
          <w:color w:val="000000" w:themeColor="text1"/>
          <w:szCs w:val="24"/>
          <w:u w:val="single"/>
          <w:lang w:val="bg-BG" w:eastAsia="en-US" w:bidi="ar-SA"/>
        </w:rPr>
      </w:pPr>
      <w:r w:rsidRPr="00CA1C03">
        <w:rPr>
          <w:rFonts w:asciiTheme="minorHAnsi" w:eastAsiaTheme="minorHAnsi" w:hAnsiTheme="minorHAnsi" w:cstheme="minorBidi"/>
          <w:noProof/>
          <w:sz w:val="22"/>
          <w:szCs w:val="22"/>
          <w:lang w:val="en-US" w:eastAsia="en-US" w:bidi="ar-SA"/>
        </w:rPr>
        <w:drawing>
          <wp:inline distT="0" distB="0" distL="0" distR="0" wp14:anchorId="4249F25C" wp14:editId="4C6395DF">
            <wp:extent cx="5753100" cy="2171700"/>
            <wp:effectExtent l="0" t="0" r="0" b="0"/>
            <wp:docPr id="17" name="Chart 17">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BE4115B" w14:textId="166B9623" w:rsidR="00CA1C03" w:rsidRPr="00CA1C03" w:rsidRDefault="00CA1C03" w:rsidP="008E446C">
      <w:pPr>
        <w:spacing w:before="0" w:after="0"/>
        <w:ind w:right="-598"/>
        <w:jc w:val="center"/>
        <w:rPr>
          <w:rFonts w:eastAsiaTheme="minorHAnsi"/>
          <w:color w:val="44546A" w:themeColor="text2"/>
          <w:sz w:val="22"/>
          <w:szCs w:val="22"/>
          <w:u w:val="single"/>
          <w:lang w:val="bg-BG" w:eastAsia="en-US" w:bidi="ar-SA"/>
        </w:rPr>
      </w:pPr>
      <w:r w:rsidRPr="00CA1C03">
        <w:rPr>
          <w:rFonts w:eastAsiaTheme="minorHAnsi"/>
          <w:i/>
          <w:iCs/>
          <w:color w:val="44546A" w:themeColor="text2"/>
          <w:sz w:val="22"/>
          <w:szCs w:val="22"/>
          <w:lang w:val="bg-BG" w:eastAsia="en-US" w:bidi="ar-SA"/>
        </w:rPr>
        <w:t xml:space="preserve">Фиг. </w:t>
      </w:r>
      <w:r w:rsidRPr="00CA1C03">
        <w:rPr>
          <w:rFonts w:eastAsiaTheme="minorHAnsi"/>
          <w:i/>
          <w:iCs/>
          <w:color w:val="44546A" w:themeColor="text2"/>
          <w:sz w:val="22"/>
          <w:szCs w:val="22"/>
          <w:lang w:val="bg-BG" w:eastAsia="en-US" w:bidi="ar-SA"/>
        </w:rPr>
        <w:fldChar w:fldCharType="begin"/>
      </w:r>
      <w:r w:rsidRPr="00CA1C03">
        <w:rPr>
          <w:rFonts w:eastAsiaTheme="minorHAnsi"/>
          <w:i/>
          <w:iCs/>
          <w:color w:val="44546A" w:themeColor="text2"/>
          <w:sz w:val="22"/>
          <w:szCs w:val="22"/>
          <w:lang w:val="bg-BG" w:eastAsia="en-US" w:bidi="ar-SA"/>
        </w:rPr>
        <w:instrText xml:space="preserve"> SEQ Фиг. \* ARABIC </w:instrText>
      </w:r>
      <w:r w:rsidRPr="00CA1C03">
        <w:rPr>
          <w:rFonts w:eastAsiaTheme="minorHAnsi"/>
          <w:i/>
          <w:iCs/>
          <w:color w:val="44546A" w:themeColor="text2"/>
          <w:sz w:val="22"/>
          <w:szCs w:val="22"/>
          <w:lang w:val="bg-BG" w:eastAsia="en-US" w:bidi="ar-SA"/>
        </w:rPr>
        <w:fldChar w:fldCharType="separate"/>
      </w:r>
      <w:r w:rsidR="0008550D">
        <w:rPr>
          <w:rFonts w:eastAsiaTheme="minorHAnsi"/>
          <w:i/>
          <w:iCs/>
          <w:noProof/>
          <w:color w:val="44546A" w:themeColor="text2"/>
          <w:sz w:val="22"/>
          <w:szCs w:val="22"/>
          <w:lang w:val="bg-BG" w:eastAsia="en-US" w:bidi="ar-SA"/>
        </w:rPr>
        <w:t>12</w:t>
      </w:r>
      <w:r w:rsidRPr="00CA1C03">
        <w:rPr>
          <w:rFonts w:eastAsiaTheme="minorHAnsi"/>
          <w:i/>
          <w:iCs/>
          <w:color w:val="44546A" w:themeColor="text2"/>
          <w:sz w:val="22"/>
          <w:szCs w:val="22"/>
          <w:lang w:val="bg-BG" w:eastAsia="en-US" w:bidi="ar-SA"/>
        </w:rPr>
        <w:fldChar w:fldCharType="end"/>
      </w:r>
      <w:r w:rsidRPr="00CA1C03">
        <w:rPr>
          <w:rFonts w:eastAsiaTheme="minorHAnsi"/>
          <w:i/>
          <w:iCs/>
          <w:color w:val="44546A" w:themeColor="text2"/>
          <w:sz w:val="22"/>
          <w:szCs w:val="22"/>
          <w:lang w:val="bg-BG" w:eastAsia="en-US" w:bidi="ar-SA"/>
        </w:rPr>
        <w:t xml:space="preserve"> Цифрови обществени услуги за гражданите - построяване на базовата траектория въз основа на точки от данни преди и след прекъсването.</w:t>
      </w:r>
    </w:p>
    <w:p w14:paraId="077ABCC9" w14:textId="77777777" w:rsidR="006E09F5" w:rsidRDefault="006E09F5" w:rsidP="008E446C">
      <w:pPr>
        <w:spacing w:before="0" w:after="0"/>
        <w:ind w:right="-598" w:firstLine="720"/>
        <w:rPr>
          <w:rFonts w:eastAsiaTheme="minorHAnsi"/>
          <w:szCs w:val="24"/>
          <w:lang w:val="bg-BG" w:eastAsia="en-US" w:bidi="ar-SA"/>
        </w:rPr>
      </w:pPr>
    </w:p>
    <w:p w14:paraId="0AA90DA4" w14:textId="085ABE56" w:rsidR="00CA1C03" w:rsidRPr="00CA1C03" w:rsidRDefault="00CA1C03" w:rsidP="008E446C">
      <w:pPr>
        <w:spacing w:before="0" w:after="0"/>
        <w:ind w:right="-598" w:firstLine="720"/>
        <w:rPr>
          <w:rFonts w:eastAsiaTheme="minorHAnsi"/>
          <w:szCs w:val="24"/>
          <w:lang w:val="bg-BG" w:eastAsia="en-US" w:bidi="ar-SA"/>
        </w:rPr>
      </w:pPr>
      <w:r w:rsidRPr="00CA1C03">
        <w:rPr>
          <w:rFonts w:eastAsiaTheme="minorHAnsi"/>
          <w:szCs w:val="24"/>
          <w:lang w:val="bg-BG" w:eastAsia="en-US" w:bidi="ar-SA"/>
        </w:rPr>
        <w:t xml:space="preserve">Историческите данни, базовата траектория и националната прогнозна траектория са представени на </w:t>
      </w:r>
      <w:r w:rsidRPr="00CA1C03">
        <w:rPr>
          <w:rFonts w:eastAsiaTheme="minorHAnsi"/>
          <w:szCs w:val="24"/>
          <w:lang w:val="bg-BG" w:eastAsia="en-US" w:bidi="ar-SA"/>
        </w:rPr>
        <w:fldChar w:fldCharType="begin"/>
      </w:r>
      <w:r w:rsidRPr="00CA1C03">
        <w:rPr>
          <w:rFonts w:eastAsiaTheme="minorHAnsi"/>
          <w:szCs w:val="24"/>
          <w:lang w:val="bg-BG" w:eastAsia="en-US" w:bidi="ar-SA"/>
        </w:rPr>
        <w:instrText xml:space="preserve"> REF _Ref146552542 \h  \* MERGEFORMAT </w:instrText>
      </w:r>
      <w:r w:rsidRPr="00CA1C03">
        <w:rPr>
          <w:rFonts w:eastAsiaTheme="minorHAnsi"/>
          <w:szCs w:val="24"/>
          <w:lang w:val="bg-BG" w:eastAsia="en-US" w:bidi="ar-SA"/>
        </w:rPr>
      </w:r>
      <w:r w:rsidRPr="00CA1C03">
        <w:rPr>
          <w:rFonts w:eastAsiaTheme="minorHAnsi"/>
          <w:szCs w:val="24"/>
          <w:lang w:val="bg-BG" w:eastAsia="en-US" w:bidi="ar-SA"/>
        </w:rPr>
        <w:fldChar w:fldCharType="separate"/>
      </w:r>
      <w:r w:rsidR="0008550D" w:rsidRPr="00C74311">
        <w:rPr>
          <w:rFonts w:eastAsiaTheme="minorHAnsi"/>
          <w:i/>
          <w:iCs/>
          <w:szCs w:val="24"/>
          <w:lang w:val="bg-BG" w:eastAsia="en-US" w:bidi="ar-SA"/>
        </w:rPr>
        <w:t xml:space="preserve">Фиг. </w:t>
      </w:r>
      <w:r w:rsidR="0008550D" w:rsidRPr="00C74311">
        <w:rPr>
          <w:rFonts w:eastAsiaTheme="minorHAnsi"/>
          <w:i/>
          <w:iCs/>
          <w:noProof/>
          <w:szCs w:val="24"/>
          <w:lang w:val="bg-BG" w:eastAsia="en-US" w:bidi="ar-SA"/>
        </w:rPr>
        <w:t>13</w:t>
      </w:r>
      <w:r w:rsidRPr="00CA1C03">
        <w:rPr>
          <w:rFonts w:eastAsiaTheme="minorHAnsi"/>
          <w:szCs w:val="24"/>
          <w:lang w:val="bg-BG" w:eastAsia="en-US" w:bidi="ar-SA"/>
        </w:rPr>
        <w:fldChar w:fldCharType="end"/>
      </w:r>
      <w:r w:rsidRPr="00CA1C03">
        <w:rPr>
          <w:rFonts w:eastAsiaTheme="minorHAnsi"/>
          <w:szCs w:val="24"/>
          <w:lang w:val="bg-BG" w:eastAsia="en-US" w:bidi="ar-SA"/>
        </w:rPr>
        <w:t xml:space="preserve">. </w:t>
      </w:r>
    </w:p>
    <w:p w14:paraId="127CFCE9"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Базовата траектория е построена въз основа на историческите данни за България в периода </w:t>
      </w:r>
      <w:r w:rsidR="00CF2BA6">
        <w:rPr>
          <w:rFonts w:eastAsiaTheme="minorHAnsi"/>
          <w:szCs w:val="24"/>
          <w:lang w:val="bg-BG" w:eastAsia="en-US" w:bidi="ar-SA"/>
        </w:rPr>
        <w:t xml:space="preserve">от </w:t>
      </w:r>
      <w:r w:rsidRPr="00CA1C03">
        <w:rPr>
          <w:rFonts w:eastAsiaTheme="minorHAnsi"/>
          <w:szCs w:val="24"/>
          <w:lang w:val="bg-BG" w:eastAsia="en-US" w:bidi="ar-SA"/>
        </w:rPr>
        <w:t>2013 до 2022 г. и тяхното екстраполиране до 2030 г. чрез S-образна крива.</w:t>
      </w:r>
    </w:p>
    <w:p w14:paraId="5FFF3030" w14:textId="77777777" w:rsidR="00CA1C03" w:rsidRPr="00CA1C03" w:rsidRDefault="00CA1C03" w:rsidP="008E446C">
      <w:pPr>
        <w:spacing w:before="0" w:after="0"/>
        <w:ind w:right="-598" w:firstLine="708"/>
        <w:rPr>
          <w:rFonts w:eastAsiaTheme="minorHAnsi"/>
          <w:b/>
          <w:szCs w:val="24"/>
          <w:lang w:val="bg-BG" w:eastAsia="en-US" w:bidi="ar-SA"/>
        </w:rPr>
      </w:pPr>
      <w:r w:rsidRPr="00CA1C03">
        <w:rPr>
          <w:rFonts w:eastAsiaTheme="minorHAnsi"/>
          <w:szCs w:val="24"/>
          <w:lang w:val="bg-BG" w:eastAsia="en-US" w:bidi="ar-SA"/>
        </w:rPr>
        <w:t>Съгласно ползвания математически модел, определящ базовата траектория, при използване на историческите данни се очаква цифровите обществени услуги за гражданите да достигнат до 77 през</w:t>
      </w:r>
      <w:r w:rsidRPr="00CA1C03">
        <w:rPr>
          <w:rFonts w:eastAsiaTheme="minorHAnsi"/>
          <w:b/>
          <w:szCs w:val="24"/>
          <w:lang w:val="bg-BG" w:eastAsia="en-US" w:bidi="ar-SA"/>
        </w:rPr>
        <w:t xml:space="preserve"> </w:t>
      </w:r>
      <w:r w:rsidRPr="00CA1C03">
        <w:rPr>
          <w:rFonts w:eastAsiaTheme="minorHAnsi"/>
          <w:szCs w:val="24"/>
          <w:lang w:val="bg-BG" w:eastAsia="en-US" w:bidi="ar-SA"/>
        </w:rPr>
        <w:t>2030 г</w:t>
      </w:r>
      <w:r w:rsidR="00CF2BA6">
        <w:rPr>
          <w:rFonts w:eastAsiaTheme="minorHAnsi"/>
          <w:szCs w:val="24"/>
          <w:lang w:val="bg-BG" w:eastAsia="en-US" w:bidi="ar-SA"/>
        </w:rPr>
        <w:t>одина</w:t>
      </w:r>
      <w:r w:rsidRPr="00CA1C03">
        <w:rPr>
          <w:rFonts w:eastAsiaTheme="minorHAnsi"/>
          <w:szCs w:val="24"/>
          <w:lang w:val="bg-BG" w:eastAsia="en-US" w:bidi="ar-SA"/>
        </w:rPr>
        <w:t>.</w:t>
      </w:r>
    </w:p>
    <w:p w14:paraId="5BE88E75" w14:textId="77777777" w:rsidR="00CA1C03" w:rsidRPr="00CA1C03" w:rsidRDefault="00CA1C03" w:rsidP="008E446C">
      <w:pPr>
        <w:spacing w:before="0" w:after="0"/>
        <w:ind w:right="-598"/>
        <w:rPr>
          <w:rFonts w:eastAsiaTheme="minorHAnsi"/>
          <w:szCs w:val="24"/>
          <w:lang w:val="bg-BG" w:eastAsia="en-US" w:bidi="ar-SA"/>
        </w:rPr>
      </w:pPr>
    </w:p>
    <w:p w14:paraId="03AE035D" w14:textId="77777777" w:rsidR="00CA1C03" w:rsidRPr="00CA1C03" w:rsidRDefault="00CA1C03" w:rsidP="008E446C">
      <w:pPr>
        <w:spacing w:before="0" w:after="0"/>
        <w:ind w:right="-598"/>
        <w:jc w:val="center"/>
        <w:rPr>
          <w:rFonts w:eastAsiaTheme="minorHAnsi"/>
          <w:szCs w:val="24"/>
          <w:lang w:val="bg-BG" w:eastAsia="en-US" w:bidi="ar-SA"/>
        </w:rPr>
      </w:pPr>
      <w:r w:rsidRPr="00CA1C03">
        <w:rPr>
          <w:rFonts w:asciiTheme="minorHAnsi" w:eastAsiaTheme="minorHAnsi" w:hAnsiTheme="minorHAnsi" w:cstheme="minorBidi"/>
          <w:noProof/>
          <w:sz w:val="22"/>
          <w:szCs w:val="22"/>
          <w:lang w:val="en-US" w:eastAsia="en-US" w:bidi="ar-SA"/>
        </w:rPr>
        <w:drawing>
          <wp:inline distT="0" distB="0" distL="0" distR="0" wp14:anchorId="1847C52E" wp14:editId="760AEE71">
            <wp:extent cx="5727700" cy="2076450"/>
            <wp:effectExtent l="0" t="0" r="6350" b="0"/>
            <wp:docPr id="18" name="Chart 18">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5C3A6A1" w14:textId="19CA8C0B" w:rsidR="00CA1C03" w:rsidRPr="00CA1C03" w:rsidRDefault="00CA1C03" w:rsidP="008E446C">
      <w:pPr>
        <w:spacing w:before="0" w:after="0"/>
        <w:ind w:right="-598"/>
        <w:jc w:val="center"/>
        <w:rPr>
          <w:rFonts w:eastAsiaTheme="minorHAnsi"/>
          <w:i/>
          <w:iCs/>
          <w:sz w:val="22"/>
          <w:szCs w:val="22"/>
          <w:lang w:val="bg-BG" w:eastAsia="en-US" w:bidi="ar-SA"/>
        </w:rPr>
      </w:pPr>
      <w:bookmarkStart w:id="35" w:name="_Ref146552542"/>
      <w:bookmarkStart w:id="36" w:name="_Ref146552529"/>
      <w:r w:rsidRPr="00CA1C03">
        <w:rPr>
          <w:rFonts w:eastAsiaTheme="minorHAnsi"/>
          <w:i/>
          <w:iCs/>
          <w:sz w:val="22"/>
          <w:szCs w:val="22"/>
          <w:lang w:val="bg-BG" w:eastAsia="en-US" w:bidi="ar-SA"/>
        </w:rPr>
        <w:t xml:space="preserve">Фиг. </w:t>
      </w:r>
      <w:r w:rsidRPr="00CA1C03">
        <w:rPr>
          <w:rFonts w:eastAsiaTheme="minorHAnsi"/>
          <w:i/>
          <w:iCs/>
          <w:sz w:val="22"/>
          <w:szCs w:val="22"/>
          <w:lang w:val="bg-BG" w:eastAsia="en-US" w:bidi="ar-SA"/>
        </w:rPr>
        <w:fldChar w:fldCharType="begin"/>
      </w:r>
      <w:r w:rsidRPr="00CA1C03">
        <w:rPr>
          <w:rFonts w:eastAsiaTheme="minorHAnsi"/>
          <w:i/>
          <w:iCs/>
          <w:sz w:val="22"/>
          <w:szCs w:val="22"/>
          <w:lang w:val="bg-BG" w:eastAsia="en-US" w:bidi="ar-SA"/>
        </w:rPr>
        <w:instrText xml:space="preserve"> SEQ Фиг. \* ARABIC </w:instrText>
      </w:r>
      <w:r w:rsidRPr="00CA1C03">
        <w:rPr>
          <w:rFonts w:eastAsiaTheme="minorHAnsi"/>
          <w:i/>
          <w:iCs/>
          <w:sz w:val="22"/>
          <w:szCs w:val="22"/>
          <w:lang w:val="bg-BG" w:eastAsia="en-US" w:bidi="ar-SA"/>
        </w:rPr>
        <w:fldChar w:fldCharType="separate"/>
      </w:r>
      <w:r w:rsidR="0008550D">
        <w:rPr>
          <w:rFonts w:eastAsiaTheme="minorHAnsi"/>
          <w:i/>
          <w:iCs/>
          <w:noProof/>
          <w:sz w:val="22"/>
          <w:szCs w:val="22"/>
          <w:lang w:val="bg-BG" w:eastAsia="en-US" w:bidi="ar-SA"/>
        </w:rPr>
        <w:t>13</w:t>
      </w:r>
      <w:r w:rsidRPr="00CA1C03">
        <w:rPr>
          <w:rFonts w:eastAsiaTheme="minorHAnsi"/>
          <w:i/>
          <w:iCs/>
          <w:sz w:val="22"/>
          <w:szCs w:val="22"/>
          <w:lang w:val="bg-BG" w:eastAsia="en-US" w:bidi="ar-SA"/>
        </w:rPr>
        <w:fldChar w:fldCharType="end"/>
      </w:r>
      <w:bookmarkEnd w:id="35"/>
      <w:r w:rsidRPr="00CA1C03">
        <w:rPr>
          <w:rFonts w:eastAsiaTheme="minorHAnsi"/>
          <w:i/>
          <w:iCs/>
          <w:sz w:val="22"/>
          <w:szCs w:val="22"/>
          <w:lang w:val="bg-BG" w:eastAsia="en-US" w:bidi="ar-SA"/>
        </w:rPr>
        <w:t xml:space="preserve"> Предоставяне на онлайн услуги за граждани - исторически данни, базова траектория и национална прогнозна траектория към 2030 г.</w:t>
      </w:r>
      <w:bookmarkEnd w:id="36"/>
    </w:p>
    <w:p w14:paraId="7DDC4FE4" w14:textId="77777777" w:rsidR="00CA1C03" w:rsidRPr="00CA1C03" w:rsidRDefault="00CA1C03" w:rsidP="008E446C">
      <w:pPr>
        <w:spacing w:before="0" w:after="0"/>
        <w:ind w:right="-598"/>
        <w:jc w:val="center"/>
        <w:rPr>
          <w:rFonts w:eastAsiaTheme="minorHAnsi"/>
          <w:iCs/>
          <w:sz w:val="22"/>
          <w:szCs w:val="22"/>
          <w:lang w:val="bg-BG" w:eastAsia="en-US" w:bidi="ar-SA"/>
        </w:rPr>
      </w:pPr>
    </w:p>
    <w:p w14:paraId="07F1E321" w14:textId="581846E7" w:rsidR="00CA1C03" w:rsidRDefault="00CA1C03" w:rsidP="008E446C">
      <w:pPr>
        <w:spacing w:before="0" w:after="0"/>
        <w:ind w:right="-598" w:firstLine="720"/>
        <w:rPr>
          <w:rFonts w:eastAsiaTheme="minorHAnsi"/>
          <w:iCs/>
          <w:szCs w:val="24"/>
          <w:lang w:val="bg-BG" w:eastAsia="en-US" w:bidi="ar-SA"/>
        </w:rPr>
      </w:pPr>
      <w:r w:rsidRPr="00CA1C03">
        <w:rPr>
          <w:rFonts w:eastAsiaTheme="minorHAnsi"/>
          <w:iCs/>
          <w:szCs w:val="24"/>
          <w:lang w:val="bg-BG" w:eastAsia="en-US" w:bidi="ar-SA"/>
        </w:rPr>
        <w:t xml:space="preserve">При спазване на изискванията на Регламент (ЕС) 2018/1724 на Европейския парламент и на Съвета от 2 октомври 2018 </w:t>
      </w:r>
      <w:r w:rsidR="00954D72" w:rsidRPr="00CA1C03">
        <w:rPr>
          <w:rFonts w:eastAsiaTheme="minorHAnsi"/>
          <w:iCs/>
          <w:szCs w:val="24"/>
          <w:lang w:val="bg-BG" w:eastAsia="en-US" w:bidi="ar-SA"/>
        </w:rPr>
        <w:t>г</w:t>
      </w:r>
      <w:r w:rsidR="00954D72">
        <w:rPr>
          <w:rFonts w:eastAsiaTheme="minorHAnsi"/>
          <w:iCs/>
          <w:szCs w:val="24"/>
          <w:lang w:val="bg-BG" w:eastAsia="en-US" w:bidi="ar-SA"/>
        </w:rPr>
        <w:t>.</w:t>
      </w:r>
      <w:r w:rsidR="00954D72" w:rsidRPr="00CA1C03">
        <w:rPr>
          <w:rFonts w:eastAsiaTheme="minorHAnsi"/>
          <w:iCs/>
          <w:szCs w:val="24"/>
          <w:lang w:val="bg-BG" w:eastAsia="en-US" w:bidi="ar-SA"/>
        </w:rPr>
        <w:t xml:space="preserve"> </w:t>
      </w:r>
      <w:r w:rsidRPr="00CA1C03">
        <w:rPr>
          <w:rFonts w:eastAsiaTheme="minorHAnsi"/>
          <w:iCs/>
          <w:szCs w:val="24"/>
          <w:lang w:val="bg-BG" w:eastAsia="en-US" w:bidi="ar-SA"/>
        </w:rPr>
        <w:t>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държавата следва да осигури стойността на националната прогнозна траектория за 2030 г. да достигне до 100.</w:t>
      </w:r>
    </w:p>
    <w:p w14:paraId="5D9A4D20" w14:textId="77777777" w:rsidR="008E446C" w:rsidRPr="00CA1C03" w:rsidRDefault="008E446C" w:rsidP="008E446C">
      <w:pPr>
        <w:spacing w:before="0" w:after="0"/>
        <w:ind w:right="-598" w:firstLine="720"/>
        <w:rPr>
          <w:rFonts w:eastAsiaTheme="minorHAnsi"/>
          <w:iCs/>
          <w:szCs w:val="24"/>
          <w:lang w:val="bg-BG" w:eastAsia="en-US" w:bidi="ar-SA"/>
        </w:rPr>
      </w:pPr>
    </w:p>
    <w:p w14:paraId="65A321DB" w14:textId="77777777" w:rsidR="00CA1C03" w:rsidRPr="00CA1C03" w:rsidRDefault="00CA1C03" w:rsidP="008E446C">
      <w:pPr>
        <w:keepNext/>
        <w:keepLines/>
        <w:numPr>
          <w:ilvl w:val="2"/>
          <w:numId w:val="61"/>
        </w:numPr>
        <w:tabs>
          <w:tab w:val="num" w:pos="1418"/>
        </w:tabs>
        <w:spacing w:before="0" w:after="0"/>
        <w:ind w:left="0" w:right="-598" w:firstLine="1276"/>
        <w:jc w:val="left"/>
        <w:outlineLvl w:val="2"/>
        <w:rPr>
          <w:b/>
          <w:lang w:val="bg-BG" w:eastAsia="en-GB" w:bidi="ar-SA"/>
        </w:rPr>
      </w:pPr>
      <w:bookmarkStart w:id="37" w:name="_Toc150853244"/>
      <w:r w:rsidRPr="00CA1C03">
        <w:rPr>
          <w:b/>
          <w:lang w:val="bg-BG" w:eastAsia="en-GB" w:bidi="ar-SA"/>
        </w:rPr>
        <w:t>Цифрови обществени услуги за предприятията</w:t>
      </w:r>
      <w:bookmarkEnd w:id="37"/>
    </w:p>
    <w:p w14:paraId="3E56C997" w14:textId="77777777" w:rsidR="00CA1C03" w:rsidRPr="00CA1C03" w:rsidRDefault="00CA1C03" w:rsidP="008E446C">
      <w:pPr>
        <w:tabs>
          <w:tab w:val="left" w:pos="990"/>
        </w:tabs>
        <w:spacing w:before="0" w:after="0"/>
        <w:ind w:right="-598" w:firstLine="720"/>
        <w:rPr>
          <w:rFonts w:eastAsiaTheme="minorHAnsi"/>
          <w:szCs w:val="24"/>
          <w:lang w:val="bg-BG" w:eastAsia="en-US" w:bidi="ar-SA"/>
        </w:rPr>
      </w:pPr>
      <w:r w:rsidRPr="00CA1C03">
        <w:rPr>
          <w:rFonts w:eastAsiaTheme="minorHAnsi"/>
          <w:szCs w:val="24"/>
          <w:lang w:val="bg-BG" w:eastAsia="en-US" w:bidi="ar-SA"/>
        </w:rPr>
        <w:t>Последна историческа стойност за България е за 2022 г.: 80,8 (по скала 0-100).</w:t>
      </w:r>
    </w:p>
    <w:p w14:paraId="22808970" w14:textId="77777777" w:rsidR="00CA1C03" w:rsidRPr="00CA1C03" w:rsidRDefault="00CA1C03" w:rsidP="008E446C">
      <w:pPr>
        <w:spacing w:before="0" w:after="0"/>
        <w:ind w:right="-598"/>
        <w:rPr>
          <w:rFonts w:eastAsiaTheme="minorHAnsi"/>
          <w:color w:val="000000" w:themeColor="text1"/>
          <w:szCs w:val="24"/>
          <w:u w:val="single"/>
          <w:lang w:val="bg-BG" w:eastAsia="en-US" w:bidi="ar-SA"/>
        </w:rPr>
      </w:pPr>
    </w:p>
    <w:p w14:paraId="38255086" w14:textId="77777777" w:rsidR="00CA1C03" w:rsidRPr="00CA1C03" w:rsidRDefault="00CA1C03" w:rsidP="008E446C">
      <w:pPr>
        <w:spacing w:before="0" w:after="0"/>
        <w:ind w:right="-598"/>
        <w:jc w:val="center"/>
        <w:rPr>
          <w:rFonts w:eastAsiaTheme="minorHAnsi"/>
          <w:color w:val="000000" w:themeColor="text1"/>
          <w:szCs w:val="24"/>
          <w:u w:val="single"/>
          <w:lang w:val="bg-BG" w:eastAsia="en-US" w:bidi="ar-SA"/>
        </w:rPr>
      </w:pPr>
      <w:r w:rsidRPr="00CA1C03">
        <w:rPr>
          <w:rFonts w:asciiTheme="minorHAnsi" w:eastAsiaTheme="minorHAnsi" w:hAnsiTheme="minorHAnsi" w:cstheme="minorBidi"/>
          <w:noProof/>
          <w:sz w:val="22"/>
          <w:szCs w:val="22"/>
          <w:lang w:val="en-US" w:eastAsia="en-US" w:bidi="ar-SA"/>
        </w:rPr>
        <w:lastRenderedPageBreak/>
        <w:drawing>
          <wp:inline distT="0" distB="0" distL="0" distR="0" wp14:anchorId="63F12C90" wp14:editId="64524860">
            <wp:extent cx="5612130" cy="2101850"/>
            <wp:effectExtent l="0" t="0" r="7620" b="12700"/>
            <wp:docPr id="21" name="Chart 21">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A8EFF6C" w14:textId="68EB4A7A" w:rsidR="00CA1C03" w:rsidRPr="00CA1C03" w:rsidRDefault="00CA1C03" w:rsidP="008E446C">
      <w:pPr>
        <w:spacing w:before="0" w:after="0"/>
        <w:ind w:right="-598"/>
        <w:jc w:val="center"/>
        <w:rPr>
          <w:rFonts w:eastAsiaTheme="minorHAnsi"/>
          <w:i/>
          <w:iCs/>
          <w:sz w:val="22"/>
          <w:szCs w:val="22"/>
          <w:u w:val="single"/>
          <w:lang w:val="bg-BG" w:eastAsia="en-US" w:bidi="ar-SA"/>
        </w:rPr>
      </w:pPr>
      <w:r w:rsidRPr="00CA1C03">
        <w:rPr>
          <w:rFonts w:eastAsiaTheme="minorHAnsi"/>
          <w:i/>
          <w:iCs/>
          <w:sz w:val="22"/>
          <w:szCs w:val="22"/>
          <w:lang w:val="bg-BG" w:eastAsia="en-US" w:bidi="ar-SA"/>
        </w:rPr>
        <w:t xml:space="preserve">Фиг. </w:t>
      </w:r>
      <w:r w:rsidRPr="00CA1C03">
        <w:rPr>
          <w:rFonts w:eastAsiaTheme="minorHAnsi"/>
          <w:i/>
          <w:iCs/>
          <w:sz w:val="22"/>
          <w:szCs w:val="22"/>
          <w:lang w:val="bg-BG" w:eastAsia="en-US" w:bidi="ar-SA"/>
        </w:rPr>
        <w:fldChar w:fldCharType="begin"/>
      </w:r>
      <w:r w:rsidRPr="00CA1C03">
        <w:rPr>
          <w:rFonts w:eastAsiaTheme="minorHAnsi"/>
          <w:i/>
          <w:iCs/>
          <w:sz w:val="22"/>
          <w:szCs w:val="22"/>
          <w:lang w:val="bg-BG" w:eastAsia="en-US" w:bidi="ar-SA"/>
        </w:rPr>
        <w:instrText xml:space="preserve"> SEQ Фиг. \* ARABIC </w:instrText>
      </w:r>
      <w:r w:rsidRPr="00CA1C03">
        <w:rPr>
          <w:rFonts w:eastAsiaTheme="minorHAnsi"/>
          <w:i/>
          <w:iCs/>
          <w:sz w:val="22"/>
          <w:szCs w:val="22"/>
          <w:lang w:val="bg-BG" w:eastAsia="en-US" w:bidi="ar-SA"/>
        </w:rPr>
        <w:fldChar w:fldCharType="separate"/>
      </w:r>
      <w:r w:rsidR="0008550D">
        <w:rPr>
          <w:rFonts w:eastAsiaTheme="minorHAnsi"/>
          <w:i/>
          <w:iCs/>
          <w:noProof/>
          <w:sz w:val="22"/>
          <w:szCs w:val="22"/>
          <w:lang w:val="bg-BG" w:eastAsia="en-US" w:bidi="ar-SA"/>
        </w:rPr>
        <w:t>14</w:t>
      </w:r>
      <w:r w:rsidRPr="00CA1C03">
        <w:rPr>
          <w:rFonts w:eastAsiaTheme="minorHAnsi"/>
          <w:i/>
          <w:iCs/>
          <w:sz w:val="22"/>
          <w:szCs w:val="22"/>
          <w:lang w:val="bg-BG" w:eastAsia="en-US" w:bidi="ar-SA"/>
        </w:rPr>
        <w:fldChar w:fldCharType="end"/>
      </w:r>
      <w:r w:rsidRPr="00CA1C03">
        <w:rPr>
          <w:rFonts w:eastAsiaTheme="minorHAnsi"/>
          <w:i/>
          <w:iCs/>
          <w:sz w:val="22"/>
          <w:szCs w:val="22"/>
          <w:lang w:val="bg-BG" w:eastAsia="en-US" w:bidi="ar-SA"/>
        </w:rPr>
        <w:t xml:space="preserve"> Цифрови обществени услуги за предприятията - построяване на базовата траектория въз основа на точки от данни преди и след прекъсването.</w:t>
      </w:r>
    </w:p>
    <w:p w14:paraId="2AE98470" w14:textId="77777777" w:rsidR="006E09F5" w:rsidRDefault="006E09F5" w:rsidP="008E446C">
      <w:pPr>
        <w:spacing w:before="0" w:after="0"/>
        <w:ind w:right="-598" w:firstLine="720"/>
        <w:rPr>
          <w:rFonts w:eastAsiaTheme="minorHAnsi"/>
          <w:szCs w:val="24"/>
          <w:lang w:val="bg-BG" w:eastAsia="en-US" w:bidi="ar-SA"/>
        </w:rPr>
      </w:pPr>
    </w:p>
    <w:p w14:paraId="5B8A8AFC" w14:textId="6C4C064C" w:rsidR="00CA1C03" w:rsidRPr="00CA1C03" w:rsidRDefault="00CA1C03" w:rsidP="008E446C">
      <w:pPr>
        <w:spacing w:before="0" w:after="0"/>
        <w:ind w:right="-598" w:firstLine="720"/>
        <w:rPr>
          <w:rFonts w:eastAsiaTheme="minorHAnsi"/>
          <w:szCs w:val="24"/>
          <w:lang w:val="bg-BG" w:eastAsia="en-US" w:bidi="ar-SA"/>
        </w:rPr>
      </w:pPr>
      <w:r w:rsidRPr="00CA1C03">
        <w:rPr>
          <w:rFonts w:eastAsiaTheme="minorHAnsi"/>
          <w:szCs w:val="24"/>
          <w:lang w:val="bg-BG" w:eastAsia="en-US" w:bidi="ar-SA"/>
        </w:rPr>
        <w:t xml:space="preserve">Историческите данни, базовата траектория и националната прогнозна траектория са представени на </w:t>
      </w:r>
      <w:r w:rsidRPr="00CA1C03">
        <w:rPr>
          <w:rFonts w:eastAsiaTheme="minorHAnsi"/>
          <w:szCs w:val="24"/>
          <w:lang w:val="bg-BG" w:eastAsia="en-US" w:bidi="ar-SA"/>
        </w:rPr>
        <w:fldChar w:fldCharType="begin"/>
      </w:r>
      <w:r w:rsidRPr="00CA1C03">
        <w:rPr>
          <w:rFonts w:eastAsiaTheme="minorHAnsi"/>
          <w:szCs w:val="24"/>
          <w:lang w:val="bg-BG" w:eastAsia="en-US" w:bidi="ar-SA"/>
        </w:rPr>
        <w:instrText xml:space="preserve"> REF _Ref146552705 \h  \* MERGEFORMAT </w:instrText>
      </w:r>
      <w:r w:rsidRPr="00CA1C03">
        <w:rPr>
          <w:rFonts w:eastAsiaTheme="minorHAnsi"/>
          <w:szCs w:val="24"/>
          <w:lang w:val="bg-BG" w:eastAsia="en-US" w:bidi="ar-SA"/>
        </w:rPr>
      </w:r>
      <w:r w:rsidRPr="00CA1C03">
        <w:rPr>
          <w:rFonts w:eastAsiaTheme="minorHAnsi"/>
          <w:szCs w:val="24"/>
          <w:lang w:val="bg-BG" w:eastAsia="en-US" w:bidi="ar-SA"/>
        </w:rPr>
        <w:fldChar w:fldCharType="separate"/>
      </w:r>
      <w:r w:rsidR="0008550D" w:rsidRPr="00C74311">
        <w:rPr>
          <w:rFonts w:eastAsiaTheme="minorHAnsi"/>
          <w:i/>
          <w:iCs/>
          <w:szCs w:val="24"/>
          <w:lang w:val="bg-BG" w:eastAsia="en-US" w:bidi="ar-SA"/>
        </w:rPr>
        <w:t xml:space="preserve">Фиг. </w:t>
      </w:r>
      <w:r w:rsidR="0008550D" w:rsidRPr="00C74311">
        <w:rPr>
          <w:rFonts w:eastAsiaTheme="minorHAnsi"/>
          <w:i/>
          <w:iCs/>
          <w:noProof/>
          <w:szCs w:val="24"/>
          <w:lang w:val="bg-BG" w:eastAsia="en-US" w:bidi="ar-SA"/>
        </w:rPr>
        <w:t>15</w:t>
      </w:r>
      <w:r w:rsidRPr="00CA1C03">
        <w:rPr>
          <w:rFonts w:eastAsiaTheme="minorHAnsi"/>
          <w:szCs w:val="24"/>
          <w:lang w:val="bg-BG" w:eastAsia="en-US" w:bidi="ar-SA"/>
        </w:rPr>
        <w:fldChar w:fldCharType="end"/>
      </w:r>
      <w:r w:rsidRPr="00CA1C03">
        <w:rPr>
          <w:rFonts w:eastAsiaTheme="minorHAnsi"/>
          <w:szCs w:val="24"/>
          <w:lang w:val="bg-BG" w:eastAsia="en-US" w:bidi="ar-SA"/>
        </w:rPr>
        <w:t>.</w:t>
      </w:r>
    </w:p>
    <w:p w14:paraId="6D02DEA1" w14:textId="77777777" w:rsidR="00CA1C03" w:rsidRPr="00CA1C03" w:rsidRDefault="00CA1C03" w:rsidP="008E446C">
      <w:pPr>
        <w:spacing w:before="0" w:after="0"/>
        <w:ind w:right="-598" w:firstLine="720"/>
        <w:rPr>
          <w:rFonts w:eastAsiaTheme="minorHAnsi"/>
          <w:szCs w:val="24"/>
          <w:lang w:val="bg-BG" w:eastAsia="en-US" w:bidi="ar-SA"/>
        </w:rPr>
      </w:pPr>
    </w:p>
    <w:p w14:paraId="2223B4B6" w14:textId="77777777" w:rsidR="00CA1C03" w:rsidRPr="00CA1C03" w:rsidRDefault="00CA1C03" w:rsidP="008E446C">
      <w:pPr>
        <w:spacing w:before="0" w:after="0"/>
        <w:ind w:right="-598"/>
        <w:jc w:val="center"/>
        <w:rPr>
          <w:rFonts w:eastAsiaTheme="minorHAnsi"/>
          <w:i/>
          <w:iCs/>
          <w:sz w:val="22"/>
          <w:szCs w:val="22"/>
          <w:lang w:val="bg-BG" w:eastAsia="en-US" w:bidi="ar-SA"/>
        </w:rPr>
      </w:pPr>
      <w:r w:rsidRPr="00CA1C03">
        <w:rPr>
          <w:rFonts w:asciiTheme="minorHAnsi" w:eastAsiaTheme="minorHAnsi" w:hAnsiTheme="minorHAnsi" w:cstheme="minorBidi"/>
          <w:i/>
          <w:iCs/>
          <w:noProof/>
          <w:color w:val="44546A" w:themeColor="text2"/>
          <w:sz w:val="18"/>
          <w:szCs w:val="18"/>
          <w:lang w:val="en-US" w:eastAsia="en-US" w:bidi="ar-SA"/>
        </w:rPr>
        <w:drawing>
          <wp:inline distT="0" distB="0" distL="0" distR="0" wp14:anchorId="6D5E44B9" wp14:editId="2E418C07">
            <wp:extent cx="5612130" cy="1911350"/>
            <wp:effectExtent l="0" t="0" r="7620" b="12700"/>
            <wp:docPr id="22" name="Chart 22">
              <a:extLst xmlns:a="http://schemas.openxmlformats.org/drawingml/2006/main">
                <a:ext uri="{FF2B5EF4-FFF2-40B4-BE49-F238E27FC236}">
                  <a16:creationId xmlns:a16="http://schemas.microsoft.com/office/drawing/2014/main" id="{EED87766-4D71-4EAD-8851-93F6B540C3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ED86516" w14:textId="0C30223B" w:rsidR="00CA1C03" w:rsidRPr="00CA1C03" w:rsidRDefault="00CA1C03" w:rsidP="008E446C">
      <w:pPr>
        <w:spacing w:before="0" w:after="0"/>
        <w:ind w:right="-598"/>
        <w:jc w:val="center"/>
        <w:rPr>
          <w:rFonts w:eastAsiaTheme="minorHAnsi"/>
          <w:i/>
          <w:iCs/>
          <w:sz w:val="22"/>
          <w:szCs w:val="22"/>
          <w:lang w:val="bg-BG" w:eastAsia="en-US" w:bidi="ar-SA"/>
        </w:rPr>
      </w:pPr>
      <w:bookmarkStart w:id="38" w:name="_Ref146552705"/>
      <w:r w:rsidRPr="00CA1C03">
        <w:rPr>
          <w:rFonts w:eastAsiaTheme="minorHAnsi"/>
          <w:i/>
          <w:iCs/>
          <w:sz w:val="22"/>
          <w:szCs w:val="22"/>
          <w:lang w:val="bg-BG" w:eastAsia="en-US" w:bidi="ar-SA"/>
        </w:rPr>
        <w:t xml:space="preserve">Фиг. </w:t>
      </w:r>
      <w:r w:rsidRPr="00CA1C03">
        <w:rPr>
          <w:rFonts w:eastAsiaTheme="minorHAnsi"/>
          <w:i/>
          <w:iCs/>
          <w:sz w:val="22"/>
          <w:szCs w:val="22"/>
          <w:lang w:val="bg-BG" w:eastAsia="en-US" w:bidi="ar-SA"/>
        </w:rPr>
        <w:fldChar w:fldCharType="begin"/>
      </w:r>
      <w:r w:rsidRPr="00CA1C03">
        <w:rPr>
          <w:rFonts w:eastAsiaTheme="minorHAnsi"/>
          <w:i/>
          <w:iCs/>
          <w:sz w:val="22"/>
          <w:szCs w:val="22"/>
          <w:lang w:val="bg-BG" w:eastAsia="en-US" w:bidi="ar-SA"/>
        </w:rPr>
        <w:instrText xml:space="preserve"> SEQ Фиг. \* ARABIC </w:instrText>
      </w:r>
      <w:r w:rsidRPr="00CA1C03">
        <w:rPr>
          <w:rFonts w:eastAsiaTheme="minorHAnsi"/>
          <w:i/>
          <w:iCs/>
          <w:sz w:val="22"/>
          <w:szCs w:val="22"/>
          <w:lang w:val="bg-BG" w:eastAsia="en-US" w:bidi="ar-SA"/>
        </w:rPr>
        <w:fldChar w:fldCharType="separate"/>
      </w:r>
      <w:r w:rsidR="0008550D">
        <w:rPr>
          <w:rFonts w:eastAsiaTheme="minorHAnsi"/>
          <w:i/>
          <w:iCs/>
          <w:noProof/>
          <w:sz w:val="22"/>
          <w:szCs w:val="22"/>
          <w:lang w:val="bg-BG" w:eastAsia="en-US" w:bidi="ar-SA"/>
        </w:rPr>
        <w:t>15</w:t>
      </w:r>
      <w:r w:rsidRPr="00CA1C03">
        <w:rPr>
          <w:rFonts w:eastAsiaTheme="minorHAnsi"/>
          <w:i/>
          <w:iCs/>
          <w:sz w:val="22"/>
          <w:szCs w:val="22"/>
          <w:lang w:val="bg-BG" w:eastAsia="en-US" w:bidi="ar-SA"/>
        </w:rPr>
        <w:fldChar w:fldCharType="end"/>
      </w:r>
      <w:bookmarkEnd w:id="38"/>
      <w:r w:rsidRPr="00CA1C03">
        <w:rPr>
          <w:rFonts w:eastAsiaTheme="minorHAnsi"/>
          <w:i/>
          <w:iCs/>
          <w:sz w:val="22"/>
          <w:szCs w:val="22"/>
          <w:lang w:val="bg-BG" w:eastAsia="en-US" w:bidi="ar-SA"/>
        </w:rPr>
        <w:t xml:space="preserve"> Предоставяне на онлайн услуги за предприятията - исторически данни, базова траектория и национална прогнозна траектория към 2030 г.</w:t>
      </w:r>
    </w:p>
    <w:p w14:paraId="5EAAD4F5" w14:textId="77777777" w:rsidR="006E09F5" w:rsidRDefault="006E09F5" w:rsidP="008E446C">
      <w:pPr>
        <w:spacing w:before="0" w:after="0"/>
        <w:ind w:right="-598" w:firstLine="708"/>
        <w:rPr>
          <w:rFonts w:eastAsiaTheme="minorHAnsi"/>
          <w:szCs w:val="24"/>
          <w:lang w:val="bg-BG" w:eastAsia="en-US" w:bidi="ar-SA"/>
        </w:rPr>
      </w:pPr>
    </w:p>
    <w:p w14:paraId="5AB89E48"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 xml:space="preserve">Базовата траектория е построена въз основа на историческите данни за България в периода </w:t>
      </w:r>
      <w:r w:rsidR="00954D72">
        <w:rPr>
          <w:rFonts w:eastAsiaTheme="minorHAnsi"/>
          <w:szCs w:val="24"/>
          <w:lang w:val="bg-BG" w:eastAsia="en-US" w:bidi="ar-SA"/>
        </w:rPr>
        <w:t xml:space="preserve">от </w:t>
      </w:r>
      <w:r w:rsidRPr="00CA1C03">
        <w:rPr>
          <w:rFonts w:eastAsiaTheme="minorHAnsi"/>
          <w:szCs w:val="24"/>
          <w:lang w:val="bg-BG" w:eastAsia="en-US" w:bidi="ar-SA"/>
        </w:rPr>
        <w:t>2013 до 2022 г. и тяхното екстраполиране до 2030 г. чрез S-образна крива.</w:t>
      </w:r>
    </w:p>
    <w:p w14:paraId="779D23D8" w14:textId="77777777" w:rsidR="00CA1C03" w:rsidRPr="00CA1C03" w:rsidRDefault="00CA1C03" w:rsidP="008E446C">
      <w:pPr>
        <w:spacing w:before="0" w:after="0"/>
        <w:ind w:right="-598" w:firstLine="708"/>
        <w:rPr>
          <w:rFonts w:eastAsiaTheme="minorHAnsi"/>
          <w:szCs w:val="24"/>
          <w:lang w:val="bg-BG" w:eastAsia="en-US" w:bidi="ar-SA"/>
        </w:rPr>
      </w:pPr>
      <w:r w:rsidRPr="00CA1C03">
        <w:rPr>
          <w:rFonts w:eastAsiaTheme="minorHAnsi"/>
          <w:szCs w:val="24"/>
          <w:lang w:val="bg-BG" w:eastAsia="en-US" w:bidi="ar-SA"/>
        </w:rPr>
        <w:t>Съгласно ползвания математически модел определящ базовата траектория при използване на историческите данни се очаква нивото на предоставяне на онлайн услуги за предприятията да достигне до 96 през 2030 г</w:t>
      </w:r>
      <w:r w:rsidR="00954D72">
        <w:rPr>
          <w:rFonts w:eastAsiaTheme="minorHAnsi"/>
          <w:szCs w:val="24"/>
          <w:lang w:val="bg-BG" w:eastAsia="en-US" w:bidi="ar-SA"/>
        </w:rPr>
        <w:t>одина</w:t>
      </w:r>
      <w:r w:rsidRPr="00CA1C03">
        <w:rPr>
          <w:rFonts w:eastAsiaTheme="minorHAnsi"/>
          <w:szCs w:val="24"/>
          <w:lang w:val="bg-BG" w:eastAsia="en-US" w:bidi="ar-SA"/>
        </w:rPr>
        <w:t>.</w:t>
      </w:r>
    </w:p>
    <w:p w14:paraId="627500B0" w14:textId="3664E529" w:rsidR="00CA1C03" w:rsidRDefault="00CA1C03" w:rsidP="008E446C">
      <w:pPr>
        <w:spacing w:before="0" w:after="0"/>
        <w:ind w:right="-598" w:firstLine="720"/>
        <w:rPr>
          <w:rFonts w:eastAsiaTheme="minorHAnsi"/>
          <w:iCs/>
          <w:szCs w:val="24"/>
          <w:lang w:val="bg-BG" w:eastAsia="en-US" w:bidi="ar-SA"/>
        </w:rPr>
      </w:pPr>
      <w:r w:rsidRPr="00CA1C03">
        <w:rPr>
          <w:rFonts w:eastAsiaTheme="minorHAnsi"/>
          <w:iCs/>
          <w:szCs w:val="24"/>
          <w:lang w:val="bg-BG" w:eastAsia="en-US" w:bidi="ar-SA"/>
        </w:rPr>
        <w:t xml:space="preserve">При спазване на изискванията на Регламент (ЕС) 2018/1724 на Европейския парламент и на Съвета от 2 октомври 2018 </w:t>
      </w:r>
      <w:r w:rsidR="00954D72" w:rsidRPr="00CA1C03">
        <w:rPr>
          <w:rFonts w:eastAsiaTheme="minorHAnsi"/>
          <w:iCs/>
          <w:szCs w:val="24"/>
          <w:lang w:val="bg-BG" w:eastAsia="en-US" w:bidi="ar-SA"/>
        </w:rPr>
        <w:t>г</w:t>
      </w:r>
      <w:r w:rsidR="00954D72">
        <w:rPr>
          <w:rFonts w:eastAsiaTheme="minorHAnsi"/>
          <w:iCs/>
          <w:szCs w:val="24"/>
          <w:lang w:val="bg-BG" w:eastAsia="en-US" w:bidi="ar-SA"/>
        </w:rPr>
        <w:t>.</w:t>
      </w:r>
      <w:r w:rsidR="00954D72" w:rsidRPr="00CA1C03">
        <w:rPr>
          <w:rFonts w:eastAsiaTheme="minorHAnsi"/>
          <w:iCs/>
          <w:szCs w:val="24"/>
          <w:lang w:val="bg-BG" w:eastAsia="en-US" w:bidi="ar-SA"/>
        </w:rPr>
        <w:t xml:space="preserve"> </w:t>
      </w:r>
      <w:r w:rsidRPr="00CA1C03">
        <w:rPr>
          <w:rFonts w:eastAsiaTheme="minorHAnsi"/>
          <w:iCs/>
          <w:szCs w:val="24"/>
          <w:lang w:val="bg-BG" w:eastAsia="en-US" w:bidi="ar-SA"/>
        </w:rPr>
        <w:t>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държавата следва да осигури стойността на националната прогнозна траектория за 2030 г. да достигне до 100.</w:t>
      </w:r>
    </w:p>
    <w:p w14:paraId="3DA85D71" w14:textId="77777777" w:rsidR="006E09F5" w:rsidRPr="00CA1C03" w:rsidRDefault="006E09F5" w:rsidP="008E446C">
      <w:pPr>
        <w:spacing w:before="0" w:after="0"/>
        <w:ind w:right="-598" w:firstLine="720"/>
        <w:rPr>
          <w:rFonts w:eastAsiaTheme="minorHAnsi"/>
          <w:iCs/>
          <w:szCs w:val="24"/>
          <w:lang w:val="bg-BG" w:eastAsia="en-US" w:bidi="ar-SA"/>
        </w:rPr>
      </w:pPr>
    </w:p>
    <w:p w14:paraId="7F159B67" w14:textId="77777777" w:rsidR="00CA1C03" w:rsidRDefault="00CA1C03" w:rsidP="008E446C">
      <w:pPr>
        <w:keepNext/>
        <w:keepLines/>
        <w:numPr>
          <w:ilvl w:val="2"/>
          <w:numId w:val="61"/>
        </w:numPr>
        <w:tabs>
          <w:tab w:val="num" w:pos="1418"/>
        </w:tabs>
        <w:spacing w:before="0" w:after="0"/>
        <w:ind w:left="0" w:right="-598" w:firstLine="1276"/>
        <w:jc w:val="left"/>
        <w:outlineLvl w:val="2"/>
        <w:rPr>
          <w:b/>
          <w:lang w:val="bg-BG" w:eastAsia="en-GB" w:bidi="ar-SA"/>
        </w:rPr>
      </w:pPr>
      <w:bookmarkStart w:id="39" w:name="_Toc150853245"/>
      <w:r w:rsidRPr="00CA1C03">
        <w:rPr>
          <w:b/>
          <w:lang w:val="bg-BG" w:eastAsia="en-GB" w:bidi="ar-SA"/>
        </w:rPr>
        <w:t>Достъп до електронни здравни досиета</w:t>
      </w:r>
      <w:bookmarkEnd w:id="39"/>
    </w:p>
    <w:p w14:paraId="7AF7B913" w14:textId="253B6453" w:rsidR="00CA1C03" w:rsidRPr="00CA1C03" w:rsidRDefault="00CA1C03" w:rsidP="008E446C">
      <w:pPr>
        <w:tabs>
          <w:tab w:val="left" w:pos="990"/>
        </w:tabs>
        <w:spacing w:before="0" w:after="0"/>
        <w:ind w:right="-598" w:firstLine="540"/>
        <w:contextualSpacing/>
        <w:rPr>
          <w:rFonts w:eastAsiaTheme="minorHAnsi"/>
          <w:szCs w:val="24"/>
          <w:lang w:val="bg-BG" w:eastAsia="en-US" w:bidi="ar-SA"/>
        </w:rPr>
      </w:pPr>
      <w:r w:rsidRPr="00CA1C03">
        <w:rPr>
          <w:rFonts w:eastAsiaTheme="minorHAnsi"/>
          <w:szCs w:val="24"/>
          <w:lang w:val="bg-BG" w:eastAsia="en-US" w:bidi="ar-SA"/>
        </w:rPr>
        <w:t>Към настоящия момент има публикувана една историческа стойност за 2022</w:t>
      </w:r>
      <w:r w:rsidR="00C74311">
        <w:rPr>
          <w:rFonts w:eastAsiaTheme="minorHAnsi"/>
          <w:szCs w:val="24"/>
          <w:lang w:val="en-US" w:eastAsia="en-US" w:bidi="ar-SA"/>
        </w:rPr>
        <w:t xml:space="preserve"> </w:t>
      </w:r>
      <w:r w:rsidR="00C74311">
        <w:rPr>
          <w:rFonts w:eastAsiaTheme="minorHAnsi"/>
          <w:szCs w:val="24"/>
          <w:lang w:val="bg-BG" w:eastAsia="en-US" w:bidi="ar-SA"/>
        </w:rPr>
        <w:t>г.</w:t>
      </w:r>
      <w:r w:rsidRPr="00CA1C03">
        <w:rPr>
          <w:rFonts w:eastAsiaTheme="minorHAnsi"/>
          <w:szCs w:val="24"/>
          <w:lang w:val="bg-BG" w:eastAsia="en-US" w:bidi="ar-SA"/>
        </w:rPr>
        <w:t xml:space="preserve">, която е 77. </w:t>
      </w:r>
    </w:p>
    <w:p w14:paraId="0C83F515" w14:textId="77777777" w:rsidR="00CA1C03" w:rsidRPr="00CA1C03" w:rsidRDefault="00CA1C03" w:rsidP="008E446C">
      <w:pPr>
        <w:spacing w:before="0" w:after="0"/>
        <w:ind w:right="-598"/>
        <w:jc w:val="center"/>
        <w:rPr>
          <w:rFonts w:eastAsiaTheme="minorHAnsi"/>
          <w:b/>
          <w:i/>
          <w:color w:val="000000" w:themeColor="text1"/>
          <w:szCs w:val="24"/>
          <w:lang w:val="bg-BG" w:eastAsia="en-US" w:bidi="ar-SA"/>
        </w:rPr>
      </w:pPr>
      <w:r w:rsidRPr="00CA1C03">
        <w:rPr>
          <w:rFonts w:asciiTheme="minorHAnsi" w:eastAsiaTheme="minorHAnsi" w:hAnsiTheme="minorHAnsi" w:cstheme="minorBidi"/>
          <w:noProof/>
          <w:sz w:val="22"/>
          <w:szCs w:val="22"/>
          <w:lang w:val="en-US" w:eastAsia="en-US" w:bidi="ar-SA"/>
        </w:rPr>
        <w:drawing>
          <wp:inline distT="0" distB="0" distL="0" distR="0" wp14:anchorId="380B0184" wp14:editId="3E8B6643">
            <wp:extent cx="5572125" cy="1720850"/>
            <wp:effectExtent l="0" t="0" r="9525" b="12700"/>
            <wp:docPr id="23" name="Chart 23">
              <a:extLst xmlns:a="http://schemas.openxmlformats.org/drawingml/2006/main">
                <a:ext uri="{FF2B5EF4-FFF2-40B4-BE49-F238E27FC236}">
                  <a16:creationId xmlns:a16="http://schemas.microsoft.com/office/drawing/2014/main" id="{9082E199-1D39-42ED-8575-F085EFEFD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D5DDEC0" w14:textId="307DBF5E" w:rsidR="00CA1C03" w:rsidRDefault="00CA1C03" w:rsidP="008E446C">
      <w:pPr>
        <w:spacing w:before="0" w:after="0"/>
        <w:ind w:right="-598"/>
        <w:jc w:val="center"/>
        <w:rPr>
          <w:rFonts w:eastAsiaTheme="minorHAnsi"/>
          <w:i/>
          <w:iCs/>
          <w:sz w:val="22"/>
          <w:szCs w:val="22"/>
          <w:lang w:val="bg-BG" w:eastAsia="en-US" w:bidi="ar-SA"/>
        </w:rPr>
      </w:pPr>
      <w:r w:rsidRPr="00CA1C03">
        <w:rPr>
          <w:rFonts w:eastAsiaTheme="minorHAnsi"/>
          <w:i/>
          <w:iCs/>
          <w:sz w:val="22"/>
          <w:szCs w:val="22"/>
          <w:lang w:val="bg-BG" w:eastAsia="en-US" w:bidi="ar-SA"/>
        </w:rPr>
        <w:t xml:space="preserve">Фиг. </w:t>
      </w:r>
      <w:r w:rsidRPr="00CA1C03">
        <w:rPr>
          <w:rFonts w:eastAsiaTheme="minorHAnsi"/>
          <w:i/>
          <w:iCs/>
          <w:sz w:val="22"/>
          <w:szCs w:val="22"/>
          <w:lang w:val="bg-BG" w:eastAsia="en-US" w:bidi="ar-SA"/>
        </w:rPr>
        <w:fldChar w:fldCharType="begin"/>
      </w:r>
      <w:r w:rsidRPr="00CA1C03">
        <w:rPr>
          <w:rFonts w:eastAsiaTheme="minorHAnsi"/>
          <w:i/>
          <w:iCs/>
          <w:sz w:val="22"/>
          <w:szCs w:val="22"/>
          <w:lang w:val="bg-BG" w:eastAsia="en-US" w:bidi="ar-SA"/>
        </w:rPr>
        <w:instrText xml:space="preserve"> SEQ Фиг. \* ARABIC </w:instrText>
      </w:r>
      <w:r w:rsidRPr="00CA1C03">
        <w:rPr>
          <w:rFonts w:eastAsiaTheme="minorHAnsi"/>
          <w:i/>
          <w:iCs/>
          <w:sz w:val="22"/>
          <w:szCs w:val="22"/>
          <w:lang w:val="bg-BG" w:eastAsia="en-US" w:bidi="ar-SA"/>
        </w:rPr>
        <w:fldChar w:fldCharType="separate"/>
      </w:r>
      <w:r w:rsidR="0008550D">
        <w:rPr>
          <w:rFonts w:eastAsiaTheme="minorHAnsi"/>
          <w:i/>
          <w:iCs/>
          <w:noProof/>
          <w:sz w:val="22"/>
          <w:szCs w:val="22"/>
          <w:lang w:val="bg-BG" w:eastAsia="en-US" w:bidi="ar-SA"/>
        </w:rPr>
        <w:t>16</w:t>
      </w:r>
      <w:r w:rsidRPr="00CA1C03">
        <w:rPr>
          <w:rFonts w:eastAsiaTheme="minorHAnsi"/>
          <w:i/>
          <w:iCs/>
          <w:sz w:val="22"/>
          <w:szCs w:val="22"/>
          <w:lang w:val="bg-BG" w:eastAsia="en-US" w:bidi="ar-SA"/>
        </w:rPr>
        <w:fldChar w:fldCharType="end"/>
      </w:r>
      <w:r w:rsidRPr="00CA1C03">
        <w:rPr>
          <w:rFonts w:eastAsiaTheme="minorHAnsi"/>
          <w:i/>
          <w:iCs/>
          <w:sz w:val="22"/>
          <w:szCs w:val="22"/>
          <w:lang w:val="bg-BG" w:eastAsia="en-US" w:bidi="ar-SA"/>
        </w:rPr>
        <w:t xml:space="preserve"> Комплексен показател за електронно здравеопазване.</w:t>
      </w:r>
    </w:p>
    <w:p w14:paraId="55374776" w14:textId="57B8162F" w:rsidR="00CA1C03" w:rsidRPr="00CA1C03" w:rsidRDefault="00CA1C03" w:rsidP="008E446C">
      <w:pPr>
        <w:spacing w:before="0" w:after="0"/>
        <w:ind w:right="-598" w:firstLine="540"/>
        <w:rPr>
          <w:rFonts w:eastAsiaTheme="minorHAnsi"/>
          <w:color w:val="000000" w:themeColor="text1"/>
          <w:szCs w:val="24"/>
          <w:lang w:val="bg-BG" w:eastAsia="en-US" w:bidi="ar-SA"/>
        </w:rPr>
      </w:pPr>
      <w:r w:rsidRPr="00CA1C03">
        <w:rPr>
          <w:rFonts w:eastAsiaTheme="minorHAnsi"/>
          <w:color w:val="000000" w:themeColor="text1"/>
          <w:szCs w:val="24"/>
          <w:lang w:val="bg-BG" w:eastAsia="en-US" w:bidi="ar-SA"/>
        </w:rPr>
        <w:lastRenderedPageBreak/>
        <w:t>Траекторията за този показател е определена да бъде линейна, съгласно Съобщение</w:t>
      </w:r>
      <w:r w:rsidR="00C74311">
        <w:rPr>
          <w:rFonts w:eastAsiaTheme="minorHAnsi"/>
          <w:color w:val="000000" w:themeColor="text1"/>
          <w:szCs w:val="24"/>
          <w:lang w:val="bg-BG" w:eastAsia="en-US" w:bidi="ar-SA"/>
        </w:rPr>
        <w:t>то</w:t>
      </w:r>
      <w:r w:rsidRPr="00CA1C03">
        <w:rPr>
          <w:rFonts w:eastAsiaTheme="minorHAnsi"/>
          <w:color w:val="000000" w:themeColor="text1"/>
          <w:szCs w:val="24"/>
          <w:lang w:val="bg-BG" w:eastAsia="en-US" w:bidi="ar-SA"/>
        </w:rPr>
        <w:t xml:space="preserve"> на Комисията.</w:t>
      </w:r>
    </w:p>
    <w:p w14:paraId="44BD604B" w14:textId="77777777" w:rsidR="00CA1C03" w:rsidRPr="00CA1C03" w:rsidRDefault="00CA1C03" w:rsidP="008E446C">
      <w:pPr>
        <w:spacing w:before="0" w:after="0"/>
        <w:ind w:right="-598" w:firstLine="540"/>
        <w:rPr>
          <w:rFonts w:eastAsiaTheme="minorHAnsi"/>
          <w:color w:val="000000" w:themeColor="text1"/>
          <w:szCs w:val="24"/>
          <w:lang w:val="bg-BG" w:eastAsia="en-US" w:bidi="ar-SA"/>
        </w:rPr>
      </w:pPr>
      <w:r w:rsidRPr="00CA1C03">
        <w:rPr>
          <w:rFonts w:eastAsiaTheme="minorHAnsi"/>
          <w:color w:val="000000" w:themeColor="text1"/>
          <w:szCs w:val="24"/>
          <w:lang w:val="bg-BG" w:eastAsia="en-US" w:bidi="ar-SA"/>
        </w:rPr>
        <w:t>Предвид високите стойности за нивото на представяне на достъп до електронни здравни досиета от 77 през 2022 г. в България, осигуряването на онлайн достъп до здравните данни за 100% от гражданите в края на десетилетието е постижима цифрова цел.</w:t>
      </w:r>
    </w:p>
    <w:p w14:paraId="302402B3" w14:textId="77777777" w:rsidR="00CA1C03" w:rsidRPr="00CA1C03" w:rsidRDefault="00CA1C03" w:rsidP="008E446C">
      <w:pPr>
        <w:spacing w:before="0" w:after="0"/>
        <w:ind w:right="-598" w:firstLine="540"/>
        <w:rPr>
          <w:rFonts w:eastAsiaTheme="minorHAnsi"/>
          <w:color w:val="000000" w:themeColor="text1"/>
          <w:szCs w:val="24"/>
          <w:lang w:val="bg-BG" w:eastAsia="en-US" w:bidi="ar-SA"/>
        </w:rPr>
      </w:pPr>
    </w:p>
    <w:p w14:paraId="7088649E" w14:textId="77777777" w:rsidR="00CA1C03" w:rsidRPr="00CA1C03" w:rsidRDefault="00CA1C03" w:rsidP="008E446C">
      <w:pPr>
        <w:keepNext/>
        <w:keepLines/>
        <w:numPr>
          <w:ilvl w:val="2"/>
          <w:numId w:val="61"/>
        </w:numPr>
        <w:tabs>
          <w:tab w:val="num" w:pos="1620"/>
        </w:tabs>
        <w:spacing w:before="0" w:after="0"/>
        <w:ind w:left="0" w:right="-598" w:firstLine="1276"/>
        <w:jc w:val="left"/>
        <w:outlineLvl w:val="2"/>
        <w:rPr>
          <w:b/>
          <w:lang w:val="bg-BG" w:eastAsia="en-GB" w:bidi="ar-SA"/>
        </w:rPr>
      </w:pPr>
      <w:bookmarkStart w:id="40" w:name="_Toc150853246"/>
      <w:r w:rsidRPr="00CA1C03">
        <w:rPr>
          <w:b/>
          <w:lang w:val="bg-BG" w:eastAsia="en-GB" w:bidi="ar-SA"/>
        </w:rPr>
        <w:t>Достъп до средства за електронна идентификация</w:t>
      </w:r>
      <w:r w:rsidRPr="00CA1C03" w:rsidDel="002E75AE">
        <w:rPr>
          <w:b/>
          <w:lang w:val="bg-BG" w:eastAsia="en-GB" w:bidi="ar-SA"/>
        </w:rPr>
        <w:t xml:space="preserve"> </w:t>
      </w:r>
      <w:r w:rsidRPr="00CA1C03">
        <w:rPr>
          <w:b/>
          <w:lang w:val="bg-BG" w:eastAsia="en-GB" w:bidi="ar-SA"/>
        </w:rPr>
        <w:t>(eID)</w:t>
      </w:r>
      <w:bookmarkEnd w:id="40"/>
    </w:p>
    <w:p w14:paraId="3B88E833" w14:textId="77777777" w:rsidR="00CA1C03" w:rsidRPr="00CA1C03" w:rsidRDefault="00CA1C03" w:rsidP="008E446C">
      <w:pPr>
        <w:spacing w:before="0" w:after="0"/>
        <w:ind w:right="-598" w:firstLine="630"/>
        <w:rPr>
          <w:rFonts w:eastAsiaTheme="minorHAnsi"/>
          <w:color w:val="000000" w:themeColor="text1"/>
          <w:szCs w:val="24"/>
          <w:lang w:val="bg-BG" w:eastAsia="en-US" w:bidi="ar-SA"/>
        </w:rPr>
      </w:pPr>
      <w:r w:rsidRPr="00CA1C03">
        <w:rPr>
          <w:rFonts w:eastAsiaTheme="minorHAnsi"/>
          <w:color w:val="000000" w:themeColor="text1"/>
          <w:szCs w:val="24"/>
          <w:lang w:val="bg-BG" w:eastAsia="en-US" w:bidi="ar-SA"/>
        </w:rPr>
        <w:t>Целта е цифровизацията на публични услуги, при която 100% от гражданите на ЕС да имат достъп до сигурни средства за електронна идентификация (eID), признати в целия Съюз, които да им позволяват пълен контрол върху операциите, свързани със самоличността, и споделените лични данни.</w:t>
      </w:r>
    </w:p>
    <w:p w14:paraId="0E40CE76" w14:textId="77777777" w:rsidR="00CB1DFE" w:rsidRPr="00017E07" w:rsidRDefault="00CA1C03" w:rsidP="008E446C">
      <w:pPr>
        <w:spacing w:before="0" w:after="0"/>
        <w:ind w:right="-598" w:firstLine="630"/>
        <w:rPr>
          <w:noProof/>
          <w:szCs w:val="24"/>
        </w:rPr>
      </w:pPr>
      <w:r w:rsidRPr="00CA1C03">
        <w:rPr>
          <w:rFonts w:eastAsiaTheme="minorHAnsi"/>
          <w:color w:val="000000" w:themeColor="text1"/>
          <w:szCs w:val="24"/>
          <w:lang w:val="bg-BG" w:eastAsia="en-US" w:bidi="ar-SA"/>
        </w:rPr>
        <w:t>Към настоящия момент няма налични динамични редове. Определено е траекторията за този показател да бъде линейна. Няма исторически данни, вкл. на ниво ЕС, тъй като показателят е нов.</w:t>
      </w:r>
    </w:p>
    <w:p w14:paraId="673D47DA" w14:textId="77777777" w:rsidR="00CA1C03" w:rsidRDefault="00CA1C03" w:rsidP="006E09F5">
      <w:pPr>
        <w:spacing w:before="0" w:after="0"/>
        <w:jc w:val="left"/>
        <w:rPr>
          <w:b/>
          <w:noProof/>
          <w:sz w:val="28"/>
          <w:szCs w:val="28"/>
          <w:u w:val="single"/>
        </w:rPr>
      </w:pPr>
      <w:r>
        <w:rPr>
          <w:b/>
          <w:noProof/>
          <w:sz w:val="28"/>
          <w:szCs w:val="28"/>
          <w:u w:val="single"/>
        </w:rPr>
        <w:br w:type="page"/>
      </w:r>
    </w:p>
    <w:p w14:paraId="34FA5EDF" w14:textId="77777777" w:rsidR="00F1389E" w:rsidRPr="00F82B1B" w:rsidRDefault="00BE72B2" w:rsidP="006E09F5">
      <w:pPr>
        <w:spacing w:before="0" w:after="0"/>
        <w:ind w:right="-418"/>
        <w:rPr>
          <w:b/>
          <w:noProof/>
          <w:color w:val="2E74B5" w:themeColor="accent1" w:themeShade="BF"/>
          <w:sz w:val="28"/>
          <w:szCs w:val="28"/>
          <w:u w:val="single"/>
        </w:rPr>
      </w:pPr>
      <w:r w:rsidRPr="008B3753">
        <w:rPr>
          <w:b/>
          <w:noProof/>
          <w:sz w:val="28"/>
          <w:szCs w:val="28"/>
          <w:u w:val="single"/>
        </w:rPr>
        <w:lastRenderedPageBreak/>
        <w:t>Р</w:t>
      </w:r>
      <w:r w:rsidRPr="00F82B1B">
        <w:rPr>
          <w:b/>
          <w:noProof/>
          <w:sz w:val="28"/>
          <w:szCs w:val="28"/>
          <w:u w:val="single"/>
        </w:rPr>
        <w:t>аздел 3: Политики, мерки и действия за постигане на цифровите цели</w:t>
      </w:r>
    </w:p>
    <w:p w14:paraId="04166157" w14:textId="77777777" w:rsidR="001C6E22" w:rsidRDefault="0035608E" w:rsidP="006E09F5">
      <w:pPr>
        <w:spacing w:before="0" w:after="0"/>
        <w:ind w:right="-418"/>
        <w:rPr>
          <w:b/>
          <w:bCs/>
          <w:i/>
          <w:szCs w:val="24"/>
          <w:u w:val="single"/>
          <w:lang w:val="bg-BG"/>
        </w:rPr>
      </w:pPr>
      <w:r w:rsidRPr="00903587">
        <w:rPr>
          <w:b/>
          <w:noProof/>
          <w:szCs w:val="24"/>
          <w:lang w:val="bg-BG"/>
        </w:rPr>
        <w:t xml:space="preserve">3.1 Общ преглед на мерките за </w:t>
      </w:r>
      <w:r w:rsidR="00017E07" w:rsidRPr="00903587">
        <w:rPr>
          <w:b/>
          <w:noProof/>
          <w:szCs w:val="24"/>
          <w:lang w:val="bg-BG"/>
        </w:rPr>
        <w:t>цел:</w:t>
      </w:r>
      <w:r w:rsidR="00017E07" w:rsidRPr="00F82B1B">
        <w:rPr>
          <w:b/>
          <w:i/>
          <w:noProof/>
          <w:szCs w:val="24"/>
          <w:lang w:val="bg-BG"/>
        </w:rPr>
        <w:t xml:space="preserve"> </w:t>
      </w:r>
    </w:p>
    <w:p w14:paraId="69A0EF4A" w14:textId="77777777" w:rsidR="00EA0D7C" w:rsidRPr="00F82B1B" w:rsidRDefault="00EA0D7C" w:rsidP="006E09F5">
      <w:pPr>
        <w:spacing w:before="0" w:after="0"/>
        <w:contextualSpacing/>
        <w:jc w:val="left"/>
        <w:rPr>
          <w:rFonts w:eastAsiaTheme="minorHAnsi"/>
          <w:b/>
          <w:noProof/>
          <w:szCs w:val="24"/>
        </w:rPr>
      </w:pPr>
    </w:p>
    <w:tbl>
      <w:tblPr>
        <w:tblStyle w:val="TableGrid"/>
        <w:tblW w:w="5391" w:type="pct"/>
        <w:tblLayout w:type="fixed"/>
        <w:tblLook w:val="04A0" w:firstRow="1" w:lastRow="0" w:firstColumn="1" w:lastColumn="0" w:noHBand="0" w:noVBand="1"/>
      </w:tblPr>
      <w:tblGrid>
        <w:gridCol w:w="4577"/>
        <w:gridCol w:w="667"/>
        <w:gridCol w:w="606"/>
        <w:gridCol w:w="630"/>
        <w:gridCol w:w="587"/>
        <w:gridCol w:w="594"/>
        <w:gridCol w:w="611"/>
        <w:gridCol w:w="630"/>
        <w:gridCol w:w="534"/>
      </w:tblGrid>
      <w:tr w:rsidR="00E20C07" w:rsidRPr="00017E07" w14:paraId="72EE0BD7" w14:textId="77777777" w:rsidTr="007E17B9">
        <w:trPr>
          <w:tblHeader/>
        </w:trPr>
        <w:tc>
          <w:tcPr>
            <w:tcW w:w="2425" w:type="pct"/>
            <w:shd w:val="clear" w:color="auto" w:fill="FFD966" w:themeFill="accent4" w:themeFillTint="99"/>
          </w:tcPr>
          <w:p w14:paraId="5E08DBEC" w14:textId="77777777" w:rsidR="003F40F3" w:rsidRPr="00D611B0" w:rsidRDefault="00F82BD1" w:rsidP="006E09F5">
            <w:pPr>
              <w:spacing w:before="0" w:after="0"/>
              <w:ind w:right="-418"/>
              <w:rPr>
                <w:b/>
                <w:noProof/>
                <w:szCs w:val="24"/>
                <w:lang w:val="bg-BG"/>
              </w:rPr>
            </w:pPr>
            <w:r>
              <w:rPr>
                <w:b/>
                <w:noProof/>
                <w:szCs w:val="24"/>
                <w:lang w:val="bg-BG"/>
              </w:rPr>
              <w:t xml:space="preserve">ЦИФРОВИ </w:t>
            </w:r>
            <w:r w:rsidR="00D611B0" w:rsidRPr="00D611B0">
              <w:rPr>
                <w:b/>
                <w:noProof/>
                <w:szCs w:val="24"/>
                <w:lang w:val="bg-BG"/>
              </w:rPr>
              <w:t>УМЕНИЯ</w:t>
            </w:r>
          </w:p>
        </w:tc>
        <w:tc>
          <w:tcPr>
            <w:tcW w:w="353" w:type="pct"/>
            <w:shd w:val="clear" w:color="auto" w:fill="FFD966" w:themeFill="accent4" w:themeFillTint="99"/>
          </w:tcPr>
          <w:p w14:paraId="14E9D81C" w14:textId="77777777" w:rsidR="003F40F3" w:rsidRPr="00017E07" w:rsidRDefault="3FD98312" w:rsidP="006E09F5">
            <w:pPr>
              <w:spacing w:before="0" w:after="0"/>
              <w:ind w:right="-418" w:hanging="90"/>
              <w:rPr>
                <w:noProof/>
                <w:szCs w:val="24"/>
              </w:rPr>
            </w:pPr>
            <w:r w:rsidRPr="00017E07">
              <w:rPr>
                <w:noProof/>
                <w:szCs w:val="24"/>
              </w:rPr>
              <w:t>2023</w:t>
            </w:r>
          </w:p>
        </w:tc>
        <w:tc>
          <w:tcPr>
            <w:tcW w:w="321" w:type="pct"/>
            <w:shd w:val="clear" w:color="auto" w:fill="FFD966" w:themeFill="accent4" w:themeFillTint="99"/>
          </w:tcPr>
          <w:p w14:paraId="6A1468CF" w14:textId="77777777" w:rsidR="003F40F3" w:rsidRPr="00017E07" w:rsidRDefault="3FD98312" w:rsidP="006E09F5">
            <w:pPr>
              <w:spacing w:before="0" w:after="0"/>
              <w:ind w:right="-418" w:hanging="40"/>
              <w:rPr>
                <w:noProof/>
                <w:szCs w:val="24"/>
              </w:rPr>
            </w:pPr>
            <w:r w:rsidRPr="00017E07">
              <w:rPr>
                <w:noProof/>
                <w:szCs w:val="24"/>
              </w:rPr>
              <w:t>2024</w:t>
            </w:r>
          </w:p>
        </w:tc>
        <w:tc>
          <w:tcPr>
            <w:tcW w:w="334" w:type="pct"/>
            <w:shd w:val="clear" w:color="auto" w:fill="FFD966" w:themeFill="accent4" w:themeFillTint="99"/>
          </w:tcPr>
          <w:p w14:paraId="2C05C7B5" w14:textId="77777777" w:rsidR="003F40F3" w:rsidRPr="00017E07" w:rsidRDefault="3FD98312" w:rsidP="006E09F5">
            <w:pPr>
              <w:spacing w:before="0" w:after="0"/>
              <w:ind w:right="-418" w:hanging="10"/>
              <w:rPr>
                <w:noProof/>
                <w:szCs w:val="24"/>
              </w:rPr>
            </w:pPr>
            <w:r w:rsidRPr="00017E07">
              <w:rPr>
                <w:noProof/>
                <w:szCs w:val="24"/>
              </w:rPr>
              <w:t>2025</w:t>
            </w:r>
          </w:p>
        </w:tc>
        <w:tc>
          <w:tcPr>
            <w:tcW w:w="311" w:type="pct"/>
            <w:shd w:val="clear" w:color="auto" w:fill="FFD966" w:themeFill="accent4" w:themeFillTint="99"/>
          </w:tcPr>
          <w:p w14:paraId="74CB43EA" w14:textId="77777777" w:rsidR="003F40F3" w:rsidRPr="00017E07" w:rsidRDefault="3FD98312" w:rsidP="006E09F5">
            <w:pPr>
              <w:spacing w:before="0" w:after="0"/>
              <w:ind w:right="-418" w:hanging="100"/>
              <w:rPr>
                <w:noProof/>
                <w:szCs w:val="24"/>
              </w:rPr>
            </w:pPr>
            <w:r w:rsidRPr="00017E07">
              <w:rPr>
                <w:noProof/>
                <w:szCs w:val="24"/>
              </w:rPr>
              <w:t>2026</w:t>
            </w:r>
          </w:p>
        </w:tc>
        <w:tc>
          <w:tcPr>
            <w:tcW w:w="315" w:type="pct"/>
            <w:shd w:val="clear" w:color="auto" w:fill="FFD966" w:themeFill="accent4" w:themeFillTint="99"/>
          </w:tcPr>
          <w:p w14:paraId="34F96E0E" w14:textId="77777777" w:rsidR="003F40F3" w:rsidRPr="00017E07" w:rsidRDefault="3FD98312" w:rsidP="006E09F5">
            <w:pPr>
              <w:spacing w:before="0" w:after="0"/>
              <w:ind w:right="-418" w:hanging="60"/>
              <w:rPr>
                <w:noProof/>
                <w:szCs w:val="24"/>
              </w:rPr>
            </w:pPr>
            <w:r w:rsidRPr="00017E07">
              <w:rPr>
                <w:noProof/>
                <w:szCs w:val="24"/>
              </w:rPr>
              <w:t>2027</w:t>
            </w:r>
          </w:p>
        </w:tc>
        <w:tc>
          <w:tcPr>
            <w:tcW w:w="324" w:type="pct"/>
            <w:shd w:val="clear" w:color="auto" w:fill="FFD966" w:themeFill="accent4" w:themeFillTint="99"/>
          </w:tcPr>
          <w:p w14:paraId="5FFFE746" w14:textId="77777777" w:rsidR="003F40F3" w:rsidRPr="00017E07" w:rsidRDefault="3FD98312" w:rsidP="006E09F5">
            <w:pPr>
              <w:spacing w:before="0" w:after="0"/>
              <w:ind w:right="-418" w:hanging="20"/>
              <w:rPr>
                <w:noProof/>
                <w:szCs w:val="24"/>
              </w:rPr>
            </w:pPr>
            <w:r w:rsidRPr="00017E07">
              <w:rPr>
                <w:noProof/>
                <w:szCs w:val="24"/>
              </w:rPr>
              <w:t>2028</w:t>
            </w:r>
          </w:p>
        </w:tc>
        <w:tc>
          <w:tcPr>
            <w:tcW w:w="334" w:type="pct"/>
            <w:shd w:val="clear" w:color="auto" w:fill="FFD966" w:themeFill="accent4" w:themeFillTint="99"/>
          </w:tcPr>
          <w:p w14:paraId="7758609D" w14:textId="77777777" w:rsidR="003F40F3" w:rsidRPr="00017E07" w:rsidRDefault="3FD98312" w:rsidP="006E09F5">
            <w:pPr>
              <w:spacing w:before="0" w:after="0"/>
              <w:ind w:right="-418" w:hanging="100"/>
              <w:rPr>
                <w:noProof/>
                <w:szCs w:val="24"/>
              </w:rPr>
            </w:pPr>
            <w:r w:rsidRPr="00017E07">
              <w:rPr>
                <w:noProof/>
                <w:szCs w:val="24"/>
              </w:rPr>
              <w:t>2029</w:t>
            </w:r>
          </w:p>
        </w:tc>
        <w:tc>
          <w:tcPr>
            <w:tcW w:w="283" w:type="pct"/>
            <w:shd w:val="clear" w:color="auto" w:fill="FFD966" w:themeFill="accent4" w:themeFillTint="99"/>
          </w:tcPr>
          <w:p w14:paraId="147F4E5D" w14:textId="77777777" w:rsidR="003F40F3" w:rsidRPr="00017E07" w:rsidRDefault="00F82B1B" w:rsidP="006E09F5">
            <w:pPr>
              <w:spacing w:before="0" w:after="0"/>
              <w:ind w:right="-418" w:hanging="100"/>
              <w:rPr>
                <w:noProof/>
                <w:szCs w:val="24"/>
              </w:rPr>
            </w:pPr>
            <w:r>
              <w:rPr>
                <w:noProof/>
                <w:szCs w:val="24"/>
              </w:rPr>
              <w:t>2030</w:t>
            </w:r>
          </w:p>
        </w:tc>
      </w:tr>
      <w:tr w:rsidR="00BD34C1" w:rsidRPr="00017E07" w14:paraId="5FE74E83" w14:textId="77777777" w:rsidTr="00512DAB">
        <w:tc>
          <w:tcPr>
            <w:tcW w:w="5000" w:type="pct"/>
            <w:gridSpan w:val="9"/>
            <w:shd w:val="clear" w:color="auto" w:fill="BFBFBF" w:themeFill="background1" w:themeFillShade="BF"/>
          </w:tcPr>
          <w:p w14:paraId="314930F1" w14:textId="77777777" w:rsidR="00BD34C1" w:rsidRPr="00D611B0" w:rsidRDefault="00D611B0" w:rsidP="006E09F5">
            <w:pPr>
              <w:spacing w:before="0" w:after="0"/>
              <w:rPr>
                <w:noProof/>
                <w:szCs w:val="24"/>
              </w:rPr>
            </w:pPr>
            <w:r w:rsidRPr="00D611B0">
              <w:rPr>
                <w:bCs/>
                <w:i/>
                <w:szCs w:val="24"/>
                <w:u w:val="single"/>
                <w:lang w:val="bg-BG"/>
              </w:rPr>
              <w:t>Най-малко 80 % от лицата на възраст 16-74 години притежават поне основни цифрови умения</w:t>
            </w:r>
          </w:p>
        </w:tc>
      </w:tr>
      <w:tr w:rsidR="00E20C07" w:rsidRPr="00017E07" w14:paraId="6CBD7395" w14:textId="77777777" w:rsidTr="007E17B9">
        <w:tc>
          <w:tcPr>
            <w:tcW w:w="2425" w:type="pct"/>
          </w:tcPr>
          <w:p w14:paraId="3AD2761D" w14:textId="0E0D7114" w:rsidR="00E92F33" w:rsidRPr="00017E07" w:rsidRDefault="00E92F33" w:rsidP="008E1875">
            <w:pPr>
              <w:spacing w:before="0" w:after="0"/>
              <w:ind w:right="70"/>
              <w:rPr>
                <w:noProof/>
                <w:szCs w:val="24"/>
              </w:rPr>
            </w:pPr>
            <w:r w:rsidRPr="00017E07">
              <w:rPr>
                <w:b/>
                <w:bCs/>
                <w:noProof/>
                <w:szCs w:val="24"/>
              </w:rPr>
              <w:t>Мярка </w:t>
            </w:r>
            <w:r w:rsidR="008E1875">
              <w:rPr>
                <w:b/>
                <w:bCs/>
                <w:noProof/>
                <w:szCs w:val="24"/>
                <w:lang w:val="bg-BG"/>
              </w:rPr>
              <w:t>1</w:t>
            </w:r>
            <w:r w:rsidRPr="00017E07">
              <w:rPr>
                <w:noProof/>
                <w:szCs w:val="24"/>
                <w:lang w:val="bg-BG"/>
              </w:rPr>
              <w:t>:</w:t>
            </w:r>
            <w:r w:rsidR="00903587">
              <w:rPr>
                <w:noProof/>
                <w:szCs w:val="24"/>
                <w:lang w:val="bg-BG"/>
              </w:rPr>
              <w:t xml:space="preserve"> </w:t>
            </w:r>
            <w:r w:rsidR="00EA0D7C" w:rsidRPr="00017E07">
              <w:rPr>
                <w:noProof/>
                <w:szCs w:val="24"/>
                <w:lang w:val="bg-BG"/>
              </w:rPr>
              <w:t>Цифрова</w:t>
            </w:r>
            <w:r w:rsidR="00C4354E" w:rsidRPr="00017E07">
              <w:rPr>
                <w:noProof/>
                <w:szCs w:val="24"/>
                <w:lang w:val="bg-BG"/>
              </w:rPr>
              <w:t xml:space="preserve"> трансформация на училищното образование, в т.ч. </w:t>
            </w:r>
            <w:r w:rsidR="00903587">
              <w:rPr>
                <w:noProof/>
                <w:szCs w:val="24"/>
                <w:lang w:val="bg-BG"/>
              </w:rPr>
              <w:t>професионално образование и обучение</w:t>
            </w:r>
          </w:p>
        </w:tc>
        <w:tc>
          <w:tcPr>
            <w:tcW w:w="353" w:type="pct"/>
          </w:tcPr>
          <w:p w14:paraId="370A10D3" w14:textId="77777777" w:rsidR="00E92F33" w:rsidRPr="00017E07" w:rsidRDefault="00E92F33" w:rsidP="006E09F5">
            <w:pPr>
              <w:spacing w:before="0" w:after="0"/>
              <w:ind w:right="-418"/>
              <w:rPr>
                <w:noProof/>
                <w:szCs w:val="24"/>
              </w:rPr>
            </w:pPr>
          </w:p>
        </w:tc>
        <w:tc>
          <w:tcPr>
            <w:tcW w:w="321" w:type="pct"/>
            <w:shd w:val="clear" w:color="auto" w:fill="92D050"/>
          </w:tcPr>
          <w:p w14:paraId="183443C6" w14:textId="77777777" w:rsidR="00E92F33" w:rsidRPr="00017E07" w:rsidRDefault="00E92F33" w:rsidP="006E09F5">
            <w:pPr>
              <w:spacing w:before="0" w:after="0"/>
              <w:ind w:right="-418"/>
              <w:rPr>
                <w:noProof/>
                <w:szCs w:val="24"/>
              </w:rPr>
            </w:pPr>
          </w:p>
        </w:tc>
        <w:tc>
          <w:tcPr>
            <w:tcW w:w="334" w:type="pct"/>
            <w:shd w:val="clear" w:color="auto" w:fill="92D050"/>
          </w:tcPr>
          <w:p w14:paraId="2818C398" w14:textId="77777777" w:rsidR="00E92F33" w:rsidRPr="00017E07" w:rsidRDefault="00E92F33" w:rsidP="006E09F5">
            <w:pPr>
              <w:spacing w:before="0" w:after="0"/>
              <w:ind w:right="-418"/>
              <w:rPr>
                <w:noProof/>
                <w:szCs w:val="24"/>
              </w:rPr>
            </w:pPr>
          </w:p>
        </w:tc>
        <w:tc>
          <w:tcPr>
            <w:tcW w:w="311" w:type="pct"/>
            <w:shd w:val="clear" w:color="auto" w:fill="92D050"/>
          </w:tcPr>
          <w:p w14:paraId="59146EB1" w14:textId="77777777" w:rsidR="00E92F33" w:rsidRPr="00017E07" w:rsidRDefault="00E92F33" w:rsidP="006E09F5">
            <w:pPr>
              <w:spacing w:before="0" w:after="0"/>
              <w:ind w:right="-418"/>
              <w:rPr>
                <w:noProof/>
                <w:szCs w:val="24"/>
              </w:rPr>
            </w:pPr>
          </w:p>
        </w:tc>
        <w:tc>
          <w:tcPr>
            <w:tcW w:w="315" w:type="pct"/>
            <w:shd w:val="clear" w:color="auto" w:fill="92D050"/>
          </w:tcPr>
          <w:p w14:paraId="7FE75949" w14:textId="77777777" w:rsidR="00E92F33" w:rsidRPr="00017E07" w:rsidRDefault="00E92F33" w:rsidP="006E09F5">
            <w:pPr>
              <w:spacing w:before="0" w:after="0"/>
              <w:ind w:right="-418"/>
              <w:rPr>
                <w:noProof/>
                <w:szCs w:val="24"/>
              </w:rPr>
            </w:pPr>
          </w:p>
        </w:tc>
        <w:tc>
          <w:tcPr>
            <w:tcW w:w="324" w:type="pct"/>
            <w:shd w:val="clear" w:color="auto" w:fill="92D050"/>
          </w:tcPr>
          <w:p w14:paraId="69592F51" w14:textId="77777777" w:rsidR="00E92F33" w:rsidRPr="00017E07" w:rsidRDefault="00E92F33" w:rsidP="006E09F5">
            <w:pPr>
              <w:spacing w:before="0" w:after="0"/>
              <w:ind w:right="-418"/>
              <w:rPr>
                <w:noProof/>
                <w:szCs w:val="24"/>
              </w:rPr>
            </w:pPr>
          </w:p>
        </w:tc>
        <w:tc>
          <w:tcPr>
            <w:tcW w:w="334" w:type="pct"/>
            <w:shd w:val="clear" w:color="auto" w:fill="92D050"/>
          </w:tcPr>
          <w:p w14:paraId="1D79228D" w14:textId="77777777" w:rsidR="00E92F33" w:rsidRPr="00017E07" w:rsidRDefault="00E92F33" w:rsidP="006E09F5">
            <w:pPr>
              <w:spacing w:before="0" w:after="0"/>
              <w:ind w:right="-418"/>
              <w:rPr>
                <w:noProof/>
                <w:szCs w:val="24"/>
              </w:rPr>
            </w:pPr>
          </w:p>
        </w:tc>
        <w:tc>
          <w:tcPr>
            <w:tcW w:w="283" w:type="pct"/>
          </w:tcPr>
          <w:p w14:paraId="4B2F32D2" w14:textId="77777777" w:rsidR="00E92F33" w:rsidRPr="00017E07" w:rsidRDefault="00E92F33" w:rsidP="006E09F5">
            <w:pPr>
              <w:spacing w:before="0" w:after="0"/>
              <w:ind w:right="-418"/>
              <w:rPr>
                <w:noProof/>
                <w:szCs w:val="24"/>
              </w:rPr>
            </w:pPr>
          </w:p>
        </w:tc>
      </w:tr>
      <w:tr w:rsidR="00E20C07" w:rsidRPr="00017E07" w14:paraId="28E8E4AC" w14:textId="77777777" w:rsidTr="007E17B9">
        <w:tc>
          <w:tcPr>
            <w:tcW w:w="2425" w:type="pct"/>
          </w:tcPr>
          <w:p w14:paraId="3B081E67" w14:textId="6D21DE87" w:rsidR="00E92F33" w:rsidRPr="00017E07" w:rsidRDefault="00E92F33" w:rsidP="008E1875">
            <w:pPr>
              <w:spacing w:before="0" w:after="0"/>
              <w:ind w:right="70"/>
              <w:rPr>
                <w:noProof/>
                <w:szCs w:val="24"/>
              </w:rPr>
            </w:pPr>
            <w:r w:rsidRPr="00017E07">
              <w:rPr>
                <w:b/>
                <w:bCs/>
                <w:noProof/>
                <w:szCs w:val="24"/>
              </w:rPr>
              <w:t>Мярка </w:t>
            </w:r>
            <w:r w:rsidR="008E1875">
              <w:rPr>
                <w:b/>
                <w:bCs/>
                <w:noProof/>
                <w:szCs w:val="24"/>
                <w:lang w:val="bg-BG"/>
              </w:rPr>
              <w:t>2</w:t>
            </w:r>
            <w:r w:rsidRPr="00017E07">
              <w:rPr>
                <w:b/>
                <w:bCs/>
                <w:noProof/>
                <w:szCs w:val="24"/>
                <w:lang w:val="bg-BG"/>
              </w:rPr>
              <w:t>:</w:t>
            </w:r>
            <w:r w:rsidR="00903587">
              <w:rPr>
                <w:noProof/>
                <w:szCs w:val="24"/>
                <w:lang w:val="bg-BG"/>
              </w:rPr>
              <w:t xml:space="preserve"> </w:t>
            </w:r>
            <w:r w:rsidR="00C4354E" w:rsidRPr="00017E07">
              <w:rPr>
                <w:noProof/>
                <w:szCs w:val="24"/>
                <w:lang w:val="bg-BG"/>
              </w:rPr>
              <w:t xml:space="preserve">Утвърждаване на компетентностния подход по важни за икономиката на региона и пазара на труда професионални направления, в партньорство с бизнеса, разширяване на </w:t>
            </w:r>
            <w:r w:rsidR="00EA0D7C" w:rsidRPr="00017E07">
              <w:rPr>
                <w:noProof/>
                <w:szCs w:val="24"/>
                <w:lang w:val="bg-BG"/>
              </w:rPr>
              <w:t>цифрови</w:t>
            </w:r>
            <w:r w:rsidR="00C4354E" w:rsidRPr="00017E07">
              <w:rPr>
                <w:noProof/>
                <w:szCs w:val="24"/>
                <w:lang w:val="bg-BG"/>
              </w:rPr>
              <w:t xml:space="preserve">те компетентности и </w:t>
            </w:r>
            <w:r w:rsidR="00EA0D7C" w:rsidRPr="00017E07">
              <w:rPr>
                <w:noProof/>
                <w:szCs w:val="24"/>
                <w:lang w:val="bg-BG"/>
              </w:rPr>
              <w:t>цифрово</w:t>
            </w:r>
            <w:r w:rsidR="00C4354E" w:rsidRPr="00017E07">
              <w:rPr>
                <w:noProof/>
                <w:szCs w:val="24"/>
                <w:lang w:val="bg-BG"/>
              </w:rPr>
              <w:t xml:space="preserve">то образователно съдържание във </w:t>
            </w:r>
            <w:r w:rsidR="00903587">
              <w:rPr>
                <w:noProof/>
                <w:szCs w:val="24"/>
                <w:lang w:val="bg-BG"/>
              </w:rPr>
              <w:t>висшето образование</w:t>
            </w:r>
          </w:p>
        </w:tc>
        <w:tc>
          <w:tcPr>
            <w:tcW w:w="353" w:type="pct"/>
          </w:tcPr>
          <w:p w14:paraId="41833840" w14:textId="77777777" w:rsidR="00E92F33" w:rsidRPr="00017E07" w:rsidRDefault="00E92F33" w:rsidP="006E09F5">
            <w:pPr>
              <w:spacing w:before="0" w:after="0"/>
              <w:ind w:right="-418"/>
              <w:rPr>
                <w:noProof/>
                <w:szCs w:val="24"/>
              </w:rPr>
            </w:pPr>
          </w:p>
        </w:tc>
        <w:tc>
          <w:tcPr>
            <w:tcW w:w="321" w:type="pct"/>
            <w:shd w:val="clear" w:color="auto" w:fill="92D050"/>
          </w:tcPr>
          <w:p w14:paraId="6211B921" w14:textId="77777777" w:rsidR="00E92F33" w:rsidRPr="00017E07" w:rsidRDefault="00E92F33" w:rsidP="006E09F5">
            <w:pPr>
              <w:spacing w:before="0" w:after="0"/>
              <w:ind w:right="-418"/>
              <w:rPr>
                <w:noProof/>
                <w:szCs w:val="24"/>
              </w:rPr>
            </w:pPr>
          </w:p>
        </w:tc>
        <w:tc>
          <w:tcPr>
            <w:tcW w:w="334" w:type="pct"/>
            <w:shd w:val="clear" w:color="auto" w:fill="92D050"/>
          </w:tcPr>
          <w:p w14:paraId="5CF80493" w14:textId="77777777" w:rsidR="00E92F33" w:rsidRPr="00017E07" w:rsidRDefault="00E92F33" w:rsidP="006E09F5">
            <w:pPr>
              <w:spacing w:before="0" w:after="0"/>
              <w:ind w:right="-418"/>
              <w:rPr>
                <w:noProof/>
                <w:szCs w:val="24"/>
              </w:rPr>
            </w:pPr>
          </w:p>
        </w:tc>
        <w:tc>
          <w:tcPr>
            <w:tcW w:w="311" w:type="pct"/>
            <w:shd w:val="clear" w:color="auto" w:fill="92D050"/>
          </w:tcPr>
          <w:p w14:paraId="31D45039" w14:textId="77777777" w:rsidR="00E92F33" w:rsidRPr="00017E07" w:rsidRDefault="00E92F33" w:rsidP="006E09F5">
            <w:pPr>
              <w:spacing w:before="0" w:after="0"/>
              <w:ind w:right="-418"/>
              <w:rPr>
                <w:noProof/>
                <w:szCs w:val="24"/>
              </w:rPr>
            </w:pPr>
          </w:p>
        </w:tc>
        <w:tc>
          <w:tcPr>
            <w:tcW w:w="315" w:type="pct"/>
            <w:shd w:val="clear" w:color="auto" w:fill="92D050"/>
          </w:tcPr>
          <w:p w14:paraId="391665DC" w14:textId="77777777" w:rsidR="00E92F33" w:rsidRPr="00017E07" w:rsidRDefault="00E92F33" w:rsidP="006E09F5">
            <w:pPr>
              <w:spacing w:before="0" w:after="0"/>
              <w:ind w:right="-418"/>
              <w:rPr>
                <w:noProof/>
                <w:szCs w:val="24"/>
              </w:rPr>
            </w:pPr>
          </w:p>
        </w:tc>
        <w:tc>
          <w:tcPr>
            <w:tcW w:w="324" w:type="pct"/>
            <w:shd w:val="clear" w:color="auto" w:fill="92D050"/>
          </w:tcPr>
          <w:p w14:paraId="2B4E89E1" w14:textId="77777777" w:rsidR="00E92F33" w:rsidRPr="00017E07" w:rsidRDefault="00E92F33" w:rsidP="006E09F5">
            <w:pPr>
              <w:spacing w:before="0" w:after="0"/>
              <w:ind w:right="-418"/>
              <w:rPr>
                <w:noProof/>
                <w:szCs w:val="24"/>
              </w:rPr>
            </w:pPr>
          </w:p>
        </w:tc>
        <w:tc>
          <w:tcPr>
            <w:tcW w:w="334" w:type="pct"/>
            <w:shd w:val="clear" w:color="auto" w:fill="92D050"/>
          </w:tcPr>
          <w:p w14:paraId="7F0C5839" w14:textId="77777777" w:rsidR="00E92F33" w:rsidRPr="00017E07" w:rsidRDefault="00E92F33" w:rsidP="006E09F5">
            <w:pPr>
              <w:spacing w:before="0" w:after="0"/>
              <w:ind w:right="-418"/>
              <w:rPr>
                <w:noProof/>
                <w:szCs w:val="24"/>
              </w:rPr>
            </w:pPr>
          </w:p>
        </w:tc>
        <w:tc>
          <w:tcPr>
            <w:tcW w:w="283" w:type="pct"/>
          </w:tcPr>
          <w:p w14:paraId="17A17A98" w14:textId="77777777" w:rsidR="00E92F33" w:rsidRPr="00017E07" w:rsidRDefault="00E92F33" w:rsidP="006E09F5">
            <w:pPr>
              <w:spacing w:before="0" w:after="0"/>
              <w:ind w:right="-418"/>
              <w:rPr>
                <w:noProof/>
                <w:szCs w:val="24"/>
              </w:rPr>
            </w:pPr>
          </w:p>
        </w:tc>
      </w:tr>
      <w:tr w:rsidR="00E20C07" w:rsidRPr="00017E07" w14:paraId="664B77CF" w14:textId="77777777" w:rsidTr="007E17B9">
        <w:tc>
          <w:tcPr>
            <w:tcW w:w="2425" w:type="pct"/>
          </w:tcPr>
          <w:p w14:paraId="099970F5" w14:textId="41D20CF6" w:rsidR="00E92F33" w:rsidRPr="00017E07" w:rsidRDefault="00E92F33" w:rsidP="008E1875">
            <w:pPr>
              <w:spacing w:before="0" w:after="0"/>
              <w:ind w:right="70"/>
              <w:rPr>
                <w:noProof/>
                <w:szCs w:val="24"/>
              </w:rPr>
            </w:pPr>
            <w:r w:rsidRPr="00017E07">
              <w:rPr>
                <w:b/>
                <w:bCs/>
                <w:noProof/>
                <w:szCs w:val="24"/>
              </w:rPr>
              <w:t>Мярка </w:t>
            </w:r>
            <w:r w:rsidR="008E1875">
              <w:rPr>
                <w:b/>
                <w:bCs/>
                <w:noProof/>
                <w:szCs w:val="24"/>
                <w:lang w:val="bg-BG"/>
              </w:rPr>
              <w:t>3</w:t>
            </w:r>
            <w:r w:rsidRPr="00017E07">
              <w:rPr>
                <w:b/>
                <w:bCs/>
                <w:noProof/>
                <w:szCs w:val="24"/>
                <w:lang w:val="bg-BG"/>
              </w:rPr>
              <w:t>:</w:t>
            </w:r>
            <w:r w:rsidR="00C4354E" w:rsidRPr="00017E07">
              <w:rPr>
                <w:noProof/>
                <w:szCs w:val="24"/>
                <w:lang w:val="bg-BG"/>
              </w:rPr>
              <w:t xml:space="preserve"> Подобряване на качеството на общото образование чрез ефективно прилагане на компетентностен модел</w:t>
            </w:r>
          </w:p>
        </w:tc>
        <w:tc>
          <w:tcPr>
            <w:tcW w:w="353" w:type="pct"/>
            <w:shd w:val="clear" w:color="auto" w:fill="92D050"/>
          </w:tcPr>
          <w:p w14:paraId="5E8F0BA4" w14:textId="77777777" w:rsidR="00E92F33" w:rsidRPr="00017E07" w:rsidRDefault="00E92F33" w:rsidP="006E09F5">
            <w:pPr>
              <w:spacing w:before="0" w:after="0"/>
              <w:ind w:right="-418"/>
              <w:rPr>
                <w:noProof/>
                <w:szCs w:val="24"/>
              </w:rPr>
            </w:pPr>
          </w:p>
        </w:tc>
        <w:tc>
          <w:tcPr>
            <w:tcW w:w="321" w:type="pct"/>
            <w:shd w:val="clear" w:color="auto" w:fill="92D050"/>
          </w:tcPr>
          <w:p w14:paraId="30BE8BF7" w14:textId="77777777" w:rsidR="00E92F33" w:rsidRPr="00017E07" w:rsidRDefault="00E92F33" w:rsidP="006E09F5">
            <w:pPr>
              <w:spacing w:before="0" w:after="0"/>
              <w:ind w:right="-418"/>
              <w:rPr>
                <w:noProof/>
                <w:szCs w:val="24"/>
              </w:rPr>
            </w:pPr>
          </w:p>
        </w:tc>
        <w:tc>
          <w:tcPr>
            <w:tcW w:w="334" w:type="pct"/>
            <w:shd w:val="clear" w:color="auto" w:fill="92D050"/>
          </w:tcPr>
          <w:p w14:paraId="190C4019" w14:textId="77777777" w:rsidR="00E92F33" w:rsidRPr="00017E07" w:rsidRDefault="00E92F33" w:rsidP="006E09F5">
            <w:pPr>
              <w:spacing w:before="0" w:after="0"/>
              <w:ind w:right="-418"/>
              <w:rPr>
                <w:noProof/>
                <w:szCs w:val="24"/>
              </w:rPr>
            </w:pPr>
          </w:p>
        </w:tc>
        <w:tc>
          <w:tcPr>
            <w:tcW w:w="311" w:type="pct"/>
            <w:shd w:val="clear" w:color="auto" w:fill="92D050"/>
          </w:tcPr>
          <w:p w14:paraId="0603CFDC" w14:textId="77777777" w:rsidR="00E92F33" w:rsidRPr="00017E07" w:rsidRDefault="00E92F33" w:rsidP="006E09F5">
            <w:pPr>
              <w:spacing w:before="0" w:after="0"/>
              <w:ind w:right="-418"/>
              <w:rPr>
                <w:noProof/>
                <w:szCs w:val="24"/>
              </w:rPr>
            </w:pPr>
          </w:p>
        </w:tc>
        <w:tc>
          <w:tcPr>
            <w:tcW w:w="315" w:type="pct"/>
            <w:shd w:val="clear" w:color="auto" w:fill="auto"/>
          </w:tcPr>
          <w:p w14:paraId="5B49D70E" w14:textId="77777777" w:rsidR="00E92F33" w:rsidRPr="00017E07" w:rsidRDefault="00E92F33" w:rsidP="006E09F5">
            <w:pPr>
              <w:spacing w:before="0" w:after="0"/>
              <w:ind w:right="-418"/>
              <w:rPr>
                <w:noProof/>
                <w:szCs w:val="24"/>
              </w:rPr>
            </w:pPr>
          </w:p>
        </w:tc>
        <w:tc>
          <w:tcPr>
            <w:tcW w:w="324" w:type="pct"/>
          </w:tcPr>
          <w:p w14:paraId="3ACC0D67" w14:textId="77777777" w:rsidR="00E92F33" w:rsidRPr="00017E07" w:rsidRDefault="00E92F33" w:rsidP="006E09F5">
            <w:pPr>
              <w:spacing w:before="0" w:after="0"/>
              <w:ind w:right="-418"/>
              <w:rPr>
                <w:noProof/>
                <w:szCs w:val="24"/>
              </w:rPr>
            </w:pPr>
          </w:p>
        </w:tc>
        <w:tc>
          <w:tcPr>
            <w:tcW w:w="334" w:type="pct"/>
          </w:tcPr>
          <w:p w14:paraId="412AEFAD" w14:textId="77777777" w:rsidR="00E92F33" w:rsidRPr="00017E07" w:rsidRDefault="00E92F33" w:rsidP="006E09F5">
            <w:pPr>
              <w:spacing w:before="0" w:after="0"/>
              <w:ind w:right="-418"/>
              <w:rPr>
                <w:noProof/>
                <w:szCs w:val="24"/>
              </w:rPr>
            </w:pPr>
          </w:p>
        </w:tc>
        <w:tc>
          <w:tcPr>
            <w:tcW w:w="283" w:type="pct"/>
          </w:tcPr>
          <w:p w14:paraId="27398FB9" w14:textId="77777777" w:rsidR="00E92F33" w:rsidRPr="00017E07" w:rsidRDefault="00E92F33" w:rsidP="006E09F5">
            <w:pPr>
              <w:spacing w:before="0" w:after="0"/>
              <w:ind w:right="-418"/>
              <w:rPr>
                <w:noProof/>
                <w:szCs w:val="24"/>
              </w:rPr>
            </w:pPr>
          </w:p>
        </w:tc>
      </w:tr>
    </w:tbl>
    <w:tbl>
      <w:tblPr>
        <w:tblStyle w:val="TableGrid1"/>
        <w:tblW w:w="5394" w:type="pct"/>
        <w:tblInd w:w="-5" w:type="dxa"/>
        <w:tblLayout w:type="fixed"/>
        <w:tblLook w:val="04A0" w:firstRow="1" w:lastRow="0" w:firstColumn="1" w:lastColumn="0" w:noHBand="0" w:noVBand="1"/>
      </w:tblPr>
      <w:tblGrid>
        <w:gridCol w:w="4572"/>
        <w:gridCol w:w="667"/>
        <w:gridCol w:w="585"/>
        <w:gridCol w:w="638"/>
        <w:gridCol w:w="585"/>
        <w:gridCol w:w="612"/>
        <w:gridCol w:w="621"/>
        <w:gridCol w:w="629"/>
        <w:gridCol w:w="533"/>
      </w:tblGrid>
      <w:tr w:rsidR="00512DAB" w:rsidRPr="00017E07" w14:paraId="6496BF81" w14:textId="77777777" w:rsidTr="00E20C07">
        <w:tc>
          <w:tcPr>
            <w:tcW w:w="2421" w:type="pct"/>
          </w:tcPr>
          <w:p w14:paraId="37E11137" w14:textId="5F22C455" w:rsidR="00D611B0" w:rsidRPr="00C87A1C" w:rsidRDefault="008E1875" w:rsidP="003D08C2">
            <w:pPr>
              <w:spacing w:before="0" w:after="0"/>
              <w:rPr>
                <w:b/>
                <w:noProof/>
                <w:szCs w:val="24"/>
              </w:rPr>
            </w:pPr>
            <w:r>
              <w:rPr>
                <w:b/>
                <w:noProof/>
                <w:szCs w:val="24"/>
                <w:lang w:val="bg-BG"/>
              </w:rPr>
              <w:t>Мярка 4</w:t>
            </w:r>
            <w:r w:rsidR="00D611B0">
              <w:rPr>
                <w:b/>
                <w:noProof/>
                <w:szCs w:val="24"/>
              </w:rPr>
              <w:t xml:space="preserve">: </w:t>
            </w:r>
            <w:r w:rsidR="00D611B0" w:rsidRPr="00017E07">
              <w:rPr>
                <w:noProof/>
                <w:szCs w:val="24"/>
                <w:lang w:val="bg-BG"/>
              </w:rPr>
              <w:t xml:space="preserve">Предоставяне на обучения за цифрови умения и създаване на платформа за обучение на възрастни </w:t>
            </w:r>
          </w:p>
        </w:tc>
        <w:tc>
          <w:tcPr>
            <w:tcW w:w="353" w:type="pct"/>
            <w:shd w:val="clear" w:color="auto" w:fill="92D050"/>
          </w:tcPr>
          <w:p w14:paraId="505E4472" w14:textId="77777777" w:rsidR="00D611B0" w:rsidRPr="00017E07" w:rsidRDefault="00D611B0" w:rsidP="006E09F5">
            <w:pPr>
              <w:spacing w:before="0" w:after="0"/>
              <w:rPr>
                <w:noProof/>
                <w:szCs w:val="24"/>
              </w:rPr>
            </w:pPr>
          </w:p>
        </w:tc>
        <w:tc>
          <w:tcPr>
            <w:tcW w:w="310" w:type="pct"/>
            <w:shd w:val="clear" w:color="auto" w:fill="92D050"/>
          </w:tcPr>
          <w:p w14:paraId="4B749E9B" w14:textId="77777777" w:rsidR="00D611B0" w:rsidRPr="00017E07" w:rsidRDefault="00D611B0" w:rsidP="006E09F5">
            <w:pPr>
              <w:spacing w:before="0" w:after="0"/>
              <w:rPr>
                <w:noProof/>
                <w:szCs w:val="24"/>
              </w:rPr>
            </w:pPr>
          </w:p>
        </w:tc>
        <w:tc>
          <w:tcPr>
            <w:tcW w:w="338" w:type="pct"/>
            <w:shd w:val="clear" w:color="auto" w:fill="92D050"/>
          </w:tcPr>
          <w:p w14:paraId="53F58E4D" w14:textId="77777777" w:rsidR="00D611B0" w:rsidRPr="00017E07" w:rsidRDefault="00D611B0" w:rsidP="006E09F5">
            <w:pPr>
              <w:spacing w:before="0" w:after="0"/>
              <w:rPr>
                <w:noProof/>
                <w:szCs w:val="24"/>
              </w:rPr>
            </w:pPr>
          </w:p>
        </w:tc>
        <w:tc>
          <w:tcPr>
            <w:tcW w:w="310" w:type="pct"/>
            <w:shd w:val="clear" w:color="auto" w:fill="92D050"/>
          </w:tcPr>
          <w:p w14:paraId="0E6112B1" w14:textId="77777777" w:rsidR="00D611B0" w:rsidRPr="00017E07" w:rsidRDefault="00D611B0" w:rsidP="006E09F5">
            <w:pPr>
              <w:spacing w:before="0" w:after="0"/>
              <w:rPr>
                <w:noProof/>
                <w:szCs w:val="24"/>
              </w:rPr>
            </w:pPr>
          </w:p>
        </w:tc>
        <w:tc>
          <w:tcPr>
            <w:tcW w:w="324" w:type="pct"/>
            <w:shd w:val="clear" w:color="auto" w:fill="auto"/>
          </w:tcPr>
          <w:p w14:paraId="3D16C74C" w14:textId="77777777" w:rsidR="00D611B0" w:rsidRPr="00017E07" w:rsidRDefault="00D611B0" w:rsidP="006E09F5">
            <w:pPr>
              <w:spacing w:before="0" w:after="0"/>
              <w:rPr>
                <w:noProof/>
                <w:szCs w:val="24"/>
              </w:rPr>
            </w:pPr>
          </w:p>
        </w:tc>
        <w:tc>
          <w:tcPr>
            <w:tcW w:w="329" w:type="pct"/>
          </w:tcPr>
          <w:p w14:paraId="2DE894E3" w14:textId="77777777" w:rsidR="00D611B0" w:rsidRPr="00017E07" w:rsidRDefault="00D611B0" w:rsidP="006E09F5">
            <w:pPr>
              <w:spacing w:before="0" w:after="0"/>
              <w:rPr>
                <w:noProof/>
                <w:szCs w:val="24"/>
              </w:rPr>
            </w:pPr>
          </w:p>
        </w:tc>
        <w:tc>
          <w:tcPr>
            <w:tcW w:w="333" w:type="pct"/>
          </w:tcPr>
          <w:p w14:paraId="4EA49FFB" w14:textId="77777777" w:rsidR="00D611B0" w:rsidRPr="00017E07" w:rsidRDefault="00D611B0" w:rsidP="006E09F5">
            <w:pPr>
              <w:spacing w:before="0" w:after="0"/>
              <w:rPr>
                <w:noProof/>
                <w:szCs w:val="24"/>
              </w:rPr>
            </w:pPr>
          </w:p>
        </w:tc>
        <w:tc>
          <w:tcPr>
            <w:tcW w:w="282" w:type="pct"/>
          </w:tcPr>
          <w:p w14:paraId="1C9A4005" w14:textId="77777777" w:rsidR="00D611B0" w:rsidRPr="00017E07" w:rsidRDefault="00D611B0" w:rsidP="006E09F5">
            <w:pPr>
              <w:spacing w:before="0" w:after="0"/>
              <w:rPr>
                <w:noProof/>
                <w:szCs w:val="24"/>
              </w:rPr>
            </w:pPr>
          </w:p>
        </w:tc>
      </w:tr>
      <w:tr w:rsidR="00512DAB" w:rsidRPr="00017E07" w14:paraId="42A9376A" w14:textId="77777777" w:rsidTr="00D46026">
        <w:tc>
          <w:tcPr>
            <w:tcW w:w="2421" w:type="pct"/>
          </w:tcPr>
          <w:p w14:paraId="063DA0D7" w14:textId="6E8B726C" w:rsidR="00D611B0" w:rsidRPr="00017E07" w:rsidRDefault="00D611B0" w:rsidP="008E1875">
            <w:pPr>
              <w:spacing w:before="0" w:after="0"/>
              <w:rPr>
                <w:noProof/>
                <w:szCs w:val="24"/>
                <w:lang w:val="bg-BG"/>
              </w:rPr>
            </w:pPr>
            <w:r w:rsidRPr="00805B96">
              <w:rPr>
                <w:b/>
                <w:noProof/>
                <w:szCs w:val="24"/>
                <w:lang w:val="bg-BG"/>
              </w:rPr>
              <w:t xml:space="preserve">Мярка </w:t>
            </w:r>
            <w:r w:rsidR="008E1875">
              <w:rPr>
                <w:b/>
                <w:noProof/>
                <w:szCs w:val="24"/>
                <w:lang w:val="bg-BG"/>
              </w:rPr>
              <w:t>5</w:t>
            </w:r>
            <w:r w:rsidRPr="00805B96">
              <w:rPr>
                <w:b/>
                <w:noProof/>
                <w:szCs w:val="24"/>
                <w:lang w:val="bg-BG"/>
              </w:rPr>
              <w:t>:</w:t>
            </w:r>
            <w:r w:rsidRPr="00805B96">
              <w:rPr>
                <w:noProof/>
                <w:szCs w:val="24"/>
                <w:lang w:val="bg-BG"/>
              </w:rPr>
              <w:t xml:space="preserve"> </w:t>
            </w:r>
            <w:r w:rsidR="00805B96">
              <w:rPr>
                <w:noProof/>
                <w:szCs w:val="24"/>
                <w:lang w:val="bg-BG"/>
              </w:rPr>
              <w:t>Дигитални</w:t>
            </w:r>
            <w:r w:rsidR="00805B96" w:rsidRPr="00805B96">
              <w:rPr>
                <w:noProof/>
                <w:szCs w:val="24"/>
                <w:lang w:val="bg-BG"/>
              </w:rPr>
              <w:t xml:space="preserve"> </w:t>
            </w:r>
            <w:r w:rsidRPr="00805B96">
              <w:rPr>
                <w:noProof/>
                <w:szCs w:val="24"/>
                <w:lang w:val="bg-BG"/>
              </w:rPr>
              <w:t xml:space="preserve">умения </w:t>
            </w:r>
          </w:p>
        </w:tc>
        <w:tc>
          <w:tcPr>
            <w:tcW w:w="353" w:type="pct"/>
            <w:shd w:val="clear" w:color="auto" w:fill="92D050"/>
          </w:tcPr>
          <w:p w14:paraId="05501DF1" w14:textId="77777777" w:rsidR="00D611B0" w:rsidRPr="00017E07" w:rsidRDefault="00D611B0" w:rsidP="006E09F5">
            <w:pPr>
              <w:spacing w:before="0" w:after="0"/>
              <w:rPr>
                <w:noProof/>
                <w:szCs w:val="24"/>
              </w:rPr>
            </w:pPr>
          </w:p>
        </w:tc>
        <w:tc>
          <w:tcPr>
            <w:tcW w:w="310" w:type="pct"/>
            <w:shd w:val="clear" w:color="auto" w:fill="92D050"/>
          </w:tcPr>
          <w:p w14:paraId="6D99651D" w14:textId="77777777" w:rsidR="00D611B0" w:rsidRPr="00017E07" w:rsidRDefault="00D611B0" w:rsidP="006E09F5">
            <w:pPr>
              <w:spacing w:before="0" w:after="0"/>
              <w:rPr>
                <w:noProof/>
                <w:szCs w:val="24"/>
              </w:rPr>
            </w:pPr>
          </w:p>
        </w:tc>
        <w:tc>
          <w:tcPr>
            <w:tcW w:w="338" w:type="pct"/>
            <w:shd w:val="clear" w:color="auto" w:fill="92D050"/>
          </w:tcPr>
          <w:p w14:paraId="30C8FD13" w14:textId="77777777" w:rsidR="00D611B0" w:rsidRPr="00017E07" w:rsidRDefault="00D611B0" w:rsidP="006E09F5">
            <w:pPr>
              <w:spacing w:before="0" w:after="0"/>
              <w:rPr>
                <w:noProof/>
                <w:szCs w:val="24"/>
              </w:rPr>
            </w:pPr>
          </w:p>
        </w:tc>
        <w:tc>
          <w:tcPr>
            <w:tcW w:w="310" w:type="pct"/>
            <w:shd w:val="clear" w:color="auto" w:fill="92D050"/>
          </w:tcPr>
          <w:p w14:paraId="29A19F57" w14:textId="77777777" w:rsidR="00D611B0" w:rsidRPr="00017E07" w:rsidRDefault="00D611B0" w:rsidP="006E09F5">
            <w:pPr>
              <w:spacing w:before="0" w:after="0"/>
              <w:rPr>
                <w:noProof/>
                <w:szCs w:val="24"/>
              </w:rPr>
            </w:pPr>
          </w:p>
        </w:tc>
        <w:tc>
          <w:tcPr>
            <w:tcW w:w="324" w:type="pct"/>
            <w:shd w:val="clear" w:color="auto" w:fill="92D050"/>
          </w:tcPr>
          <w:p w14:paraId="386A937D" w14:textId="77777777" w:rsidR="00D611B0" w:rsidRPr="00017E07" w:rsidRDefault="00D611B0" w:rsidP="006E09F5">
            <w:pPr>
              <w:spacing w:before="0" w:after="0"/>
              <w:rPr>
                <w:noProof/>
                <w:szCs w:val="24"/>
              </w:rPr>
            </w:pPr>
          </w:p>
        </w:tc>
        <w:tc>
          <w:tcPr>
            <w:tcW w:w="329" w:type="pct"/>
            <w:shd w:val="clear" w:color="auto" w:fill="92D050"/>
          </w:tcPr>
          <w:p w14:paraId="6BA8F5CE" w14:textId="77777777" w:rsidR="00D611B0" w:rsidRPr="00017E07" w:rsidRDefault="00D611B0" w:rsidP="006E09F5">
            <w:pPr>
              <w:spacing w:before="0" w:after="0"/>
              <w:rPr>
                <w:noProof/>
                <w:szCs w:val="24"/>
              </w:rPr>
            </w:pPr>
          </w:p>
        </w:tc>
        <w:tc>
          <w:tcPr>
            <w:tcW w:w="333" w:type="pct"/>
            <w:shd w:val="clear" w:color="auto" w:fill="92D050"/>
          </w:tcPr>
          <w:p w14:paraId="4BEAC00B" w14:textId="77777777" w:rsidR="00D611B0" w:rsidRPr="00017E07" w:rsidRDefault="00D611B0" w:rsidP="006E09F5">
            <w:pPr>
              <w:spacing w:before="0" w:after="0"/>
              <w:rPr>
                <w:noProof/>
                <w:szCs w:val="24"/>
              </w:rPr>
            </w:pPr>
          </w:p>
        </w:tc>
        <w:tc>
          <w:tcPr>
            <w:tcW w:w="282" w:type="pct"/>
          </w:tcPr>
          <w:p w14:paraId="07D64888" w14:textId="77777777" w:rsidR="00D611B0" w:rsidRPr="00017E07" w:rsidRDefault="00D611B0" w:rsidP="006E09F5">
            <w:pPr>
              <w:spacing w:before="0" w:after="0"/>
              <w:rPr>
                <w:noProof/>
                <w:szCs w:val="24"/>
              </w:rPr>
            </w:pPr>
          </w:p>
        </w:tc>
      </w:tr>
      <w:tr w:rsidR="00512DAB" w:rsidRPr="00017E07" w14:paraId="502A2F56" w14:textId="77777777" w:rsidTr="00E20C07">
        <w:tc>
          <w:tcPr>
            <w:tcW w:w="2421" w:type="pct"/>
          </w:tcPr>
          <w:p w14:paraId="24201CA5" w14:textId="101A1DD6" w:rsidR="00D611B0" w:rsidRPr="00017E07" w:rsidRDefault="00D611B0" w:rsidP="008E1875">
            <w:pPr>
              <w:spacing w:before="0" w:after="0"/>
              <w:rPr>
                <w:noProof/>
                <w:szCs w:val="24"/>
                <w:lang w:val="bg-BG"/>
              </w:rPr>
            </w:pPr>
            <w:r w:rsidRPr="00C87A1C">
              <w:rPr>
                <w:b/>
                <w:noProof/>
                <w:szCs w:val="24"/>
                <w:lang w:val="bg-BG"/>
              </w:rPr>
              <w:t xml:space="preserve">Мярка </w:t>
            </w:r>
            <w:r w:rsidR="008E1875">
              <w:rPr>
                <w:b/>
                <w:noProof/>
                <w:szCs w:val="24"/>
                <w:lang w:val="bg-BG"/>
              </w:rPr>
              <w:t>6</w:t>
            </w:r>
            <w:r w:rsidRPr="00C87A1C">
              <w:rPr>
                <w:b/>
                <w:noProof/>
                <w:szCs w:val="24"/>
                <w:lang w:val="bg-BG"/>
              </w:rPr>
              <w:t>:</w:t>
            </w:r>
            <w:r>
              <w:rPr>
                <w:noProof/>
                <w:szCs w:val="24"/>
                <w:lang w:val="bg-BG"/>
              </w:rPr>
              <w:t xml:space="preserve"> Нови умения</w:t>
            </w:r>
          </w:p>
        </w:tc>
        <w:tc>
          <w:tcPr>
            <w:tcW w:w="353" w:type="pct"/>
            <w:shd w:val="clear" w:color="auto" w:fill="92D050"/>
          </w:tcPr>
          <w:p w14:paraId="7EF7A1BB" w14:textId="77777777" w:rsidR="00D611B0" w:rsidRPr="00017E07" w:rsidRDefault="00D611B0" w:rsidP="006E09F5">
            <w:pPr>
              <w:spacing w:before="0" w:after="0"/>
              <w:rPr>
                <w:noProof/>
                <w:szCs w:val="24"/>
              </w:rPr>
            </w:pPr>
          </w:p>
        </w:tc>
        <w:tc>
          <w:tcPr>
            <w:tcW w:w="310" w:type="pct"/>
            <w:shd w:val="clear" w:color="auto" w:fill="92D050"/>
          </w:tcPr>
          <w:p w14:paraId="7D04812F" w14:textId="77777777" w:rsidR="00D611B0" w:rsidRPr="00017E07" w:rsidRDefault="00D611B0" w:rsidP="006E09F5">
            <w:pPr>
              <w:spacing w:before="0" w:after="0"/>
              <w:rPr>
                <w:noProof/>
                <w:szCs w:val="24"/>
              </w:rPr>
            </w:pPr>
          </w:p>
        </w:tc>
        <w:tc>
          <w:tcPr>
            <w:tcW w:w="338" w:type="pct"/>
            <w:shd w:val="clear" w:color="auto" w:fill="92D050"/>
          </w:tcPr>
          <w:p w14:paraId="30DCEAD3" w14:textId="77777777" w:rsidR="00D611B0" w:rsidRPr="00017E07" w:rsidRDefault="00D611B0" w:rsidP="006E09F5">
            <w:pPr>
              <w:spacing w:before="0" w:after="0"/>
              <w:rPr>
                <w:noProof/>
                <w:szCs w:val="24"/>
              </w:rPr>
            </w:pPr>
          </w:p>
        </w:tc>
        <w:tc>
          <w:tcPr>
            <w:tcW w:w="310" w:type="pct"/>
            <w:shd w:val="clear" w:color="auto" w:fill="92D050"/>
          </w:tcPr>
          <w:p w14:paraId="26297925" w14:textId="77777777" w:rsidR="00D611B0" w:rsidRPr="00017E07" w:rsidRDefault="00D611B0" w:rsidP="006E09F5">
            <w:pPr>
              <w:spacing w:before="0" w:after="0"/>
              <w:rPr>
                <w:noProof/>
                <w:szCs w:val="24"/>
              </w:rPr>
            </w:pPr>
          </w:p>
        </w:tc>
        <w:tc>
          <w:tcPr>
            <w:tcW w:w="324" w:type="pct"/>
            <w:shd w:val="clear" w:color="auto" w:fill="auto"/>
          </w:tcPr>
          <w:p w14:paraId="201947C7" w14:textId="77777777" w:rsidR="00D611B0" w:rsidRPr="00017E07" w:rsidRDefault="00D611B0" w:rsidP="006E09F5">
            <w:pPr>
              <w:spacing w:before="0" w:after="0"/>
              <w:rPr>
                <w:noProof/>
                <w:szCs w:val="24"/>
              </w:rPr>
            </w:pPr>
          </w:p>
        </w:tc>
        <w:tc>
          <w:tcPr>
            <w:tcW w:w="329" w:type="pct"/>
          </w:tcPr>
          <w:p w14:paraId="04E34DC7" w14:textId="77777777" w:rsidR="00D611B0" w:rsidRPr="00017E07" w:rsidRDefault="00D611B0" w:rsidP="006E09F5">
            <w:pPr>
              <w:spacing w:before="0" w:after="0"/>
              <w:rPr>
                <w:noProof/>
                <w:szCs w:val="24"/>
              </w:rPr>
            </w:pPr>
          </w:p>
        </w:tc>
        <w:tc>
          <w:tcPr>
            <w:tcW w:w="333" w:type="pct"/>
          </w:tcPr>
          <w:p w14:paraId="1F2B6C6A" w14:textId="77777777" w:rsidR="00D611B0" w:rsidRPr="00017E07" w:rsidRDefault="00D611B0" w:rsidP="006E09F5">
            <w:pPr>
              <w:spacing w:before="0" w:after="0"/>
              <w:rPr>
                <w:noProof/>
                <w:szCs w:val="24"/>
              </w:rPr>
            </w:pPr>
          </w:p>
        </w:tc>
        <w:tc>
          <w:tcPr>
            <w:tcW w:w="282" w:type="pct"/>
          </w:tcPr>
          <w:p w14:paraId="5FEADCEC" w14:textId="77777777" w:rsidR="00D611B0" w:rsidRPr="00017E07" w:rsidRDefault="00D611B0" w:rsidP="006E09F5">
            <w:pPr>
              <w:spacing w:before="0" w:after="0"/>
              <w:rPr>
                <w:noProof/>
                <w:szCs w:val="24"/>
              </w:rPr>
            </w:pPr>
          </w:p>
        </w:tc>
      </w:tr>
      <w:tr w:rsidR="00512DAB" w:rsidRPr="00017E07" w14:paraId="5D3D741C" w14:textId="77777777" w:rsidTr="00E20C07">
        <w:tc>
          <w:tcPr>
            <w:tcW w:w="2421" w:type="pct"/>
          </w:tcPr>
          <w:p w14:paraId="51DE47ED" w14:textId="3E063E33" w:rsidR="00D611B0" w:rsidRPr="00017E07" w:rsidRDefault="00D611B0" w:rsidP="00D148CF">
            <w:pPr>
              <w:spacing w:before="0" w:after="0"/>
              <w:rPr>
                <w:noProof/>
                <w:szCs w:val="24"/>
                <w:lang w:val="bg-BG"/>
              </w:rPr>
            </w:pPr>
            <w:r w:rsidRPr="00C87A1C">
              <w:rPr>
                <w:b/>
                <w:noProof/>
                <w:szCs w:val="24"/>
                <w:lang w:val="bg-BG"/>
              </w:rPr>
              <w:t xml:space="preserve">Мярка </w:t>
            </w:r>
            <w:r w:rsidR="008E1875">
              <w:rPr>
                <w:b/>
                <w:noProof/>
                <w:szCs w:val="24"/>
                <w:lang w:val="bg-BG"/>
              </w:rPr>
              <w:t>7</w:t>
            </w:r>
            <w:r w:rsidR="00202304">
              <w:rPr>
                <w:noProof/>
                <w:szCs w:val="24"/>
                <w:lang w:val="bg-BG"/>
              </w:rPr>
              <w:t>:</w:t>
            </w:r>
            <w:r w:rsidRPr="00017E07">
              <w:rPr>
                <w:noProof/>
                <w:szCs w:val="24"/>
                <w:lang w:val="bg-BG"/>
              </w:rPr>
              <w:t xml:space="preserve"> Обследване на нуждите и интеграция на решения за </w:t>
            </w:r>
            <w:r w:rsidR="00D148CF">
              <w:rPr>
                <w:noProof/>
                <w:szCs w:val="24"/>
                <w:lang w:val="bg-BG"/>
              </w:rPr>
              <w:t>цифровизация</w:t>
            </w:r>
            <w:r w:rsidRPr="00017E07">
              <w:rPr>
                <w:noProof/>
                <w:szCs w:val="24"/>
                <w:lang w:val="bg-BG"/>
              </w:rPr>
              <w:t xml:space="preserve"> на (производствените) процеси на субектите на социалната и солидарна икономика</w:t>
            </w:r>
          </w:p>
        </w:tc>
        <w:tc>
          <w:tcPr>
            <w:tcW w:w="353" w:type="pct"/>
            <w:shd w:val="clear" w:color="auto" w:fill="92D050"/>
          </w:tcPr>
          <w:p w14:paraId="577A31A1" w14:textId="77777777" w:rsidR="00D611B0" w:rsidRPr="00017E07" w:rsidRDefault="00D611B0" w:rsidP="006E09F5">
            <w:pPr>
              <w:spacing w:before="0" w:after="0"/>
              <w:rPr>
                <w:noProof/>
                <w:szCs w:val="24"/>
              </w:rPr>
            </w:pPr>
          </w:p>
        </w:tc>
        <w:tc>
          <w:tcPr>
            <w:tcW w:w="310" w:type="pct"/>
            <w:shd w:val="clear" w:color="auto" w:fill="92D050"/>
          </w:tcPr>
          <w:p w14:paraId="05CEC1DD" w14:textId="77777777" w:rsidR="00D611B0" w:rsidRPr="00017E07" w:rsidRDefault="00D611B0" w:rsidP="006E09F5">
            <w:pPr>
              <w:spacing w:before="0" w:after="0"/>
              <w:rPr>
                <w:noProof/>
                <w:szCs w:val="24"/>
              </w:rPr>
            </w:pPr>
          </w:p>
        </w:tc>
        <w:tc>
          <w:tcPr>
            <w:tcW w:w="338" w:type="pct"/>
            <w:shd w:val="clear" w:color="auto" w:fill="92D050"/>
          </w:tcPr>
          <w:p w14:paraId="67EFDCA0" w14:textId="77777777" w:rsidR="00D611B0" w:rsidRPr="00017E07" w:rsidRDefault="00D611B0" w:rsidP="006E09F5">
            <w:pPr>
              <w:spacing w:before="0" w:after="0"/>
              <w:rPr>
                <w:noProof/>
                <w:szCs w:val="24"/>
              </w:rPr>
            </w:pPr>
          </w:p>
        </w:tc>
        <w:tc>
          <w:tcPr>
            <w:tcW w:w="310" w:type="pct"/>
            <w:shd w:val="clear" w:color="auto" w:fill="FFFFFF" w:themeFill="background1"/>
          </w:tcPr>
          <w:p w14:paraId="77EFDFCE" w14:textId="77777777" w:rsidR="00D611B0" w:rsidRPr="00017E07" w:rsidRDefault="00D611B0" w:rsidP="006E09F5">
            <w:pPr>
              <w:spacing w:before="0" w:after="0"/>
              <w:rPr>
                <w:noProof/>
                <w:szCs w:val="24"/>
              </w:rPr>
            </w:pPr>
          </w:p>
        </w:tc>
        <w:tc>
          <w:tcPr>
            <w:tcW w:w="324" w:type="pct"/>
            <w:shd w:val="clear" w:color="auto" w:fill="FFFFFF" w:themeFill="background1"/>
          </w:tcPr>
          <w:p w14:paraId="4869E170" w14:textId="77777777" w:rsidR="00D611B0" w:rsidRPr="00017E07" w:rsidRDefault="00D611B0" w:rsidP="006E09F5">
            <w:pPr>
              <w:spacing w:before="0" w:after="0"/>
              <w:rPr>
                <w:noProof/>
                <w:szCs w:val="24"/>
              </w:rPr>
            </w:pPr>
          </w:p>
        </w:tc>
        <w:tc>
          <w:tcPr>
            <w:tcW w:w="329" w:type="pct"/>
            <w:shd w:val="clear" w:color="auto" w:fill="FFFFFF" w:themeFill="background1"/>
          </w:tcPr>
          <w:p w14:paraId="20FA6C6B" w14:textId="77777777" w:rsidR="00D611B0" w:rsidRPr="00017E07" w:rsidRDefault="00D611B0" w:rsidP="006E09F5">
            <w:pPr>
              <w:spacing w:before="0" w:after="0"/>
              <w:rPr>
                <w:noProof/>
                <w:szCs w:val="24"/>
              </w:rPr>
            </w:pPr>
          </w:p>
        </w:tc>
        <w:tc>
          <w:tcPr>
            <w:tcW w:w="333" w:type="pct"/>
            <w:shd w:val="clear" w:color="auto" w:fill="FFFFFF" w:themeFill="background1"/>
          </w:tcPr>
          <w:p w14:paraId="421DF979" w14:textId="77777777" w:rsidR="00D611B0" w:rsidRPr="00017E07" w:rsidRDefault="00D611B0" w:rsidP="006E09F5">
            <w:pPr>
              <w:spacing w:before="0" w:after="0"/>
              <w:rPr>
                <w:noProof/>
                <w:szCs w:val="24"/>
              </w:rPr>
            </w:pPr>
          </w:p>
        </w:tc>
        <w:tc>
          <w:tcPr>
            <w:tcW w:w="282" w:type="pct"/>
            <w:shd w:val="clear" w:color="auto" w:fill="FFFFFF" w:themeFill="background1"/>
          </w:tcPr>
          <w:p w14:paraId="12F85E11" w14:textId="77777777" w:rsidR="00D611B0" w:rsidRPr="00017E07" w:rsidRDefault="00D611B0" w:rsidP="006E09F5">
            <w:pPr>
              <w:spacing w:before="0" w:after="0"/>
              <w:rPr>
                <w:noProof/>
                <w:szCs w:val="24"/>
              </w:rPr>
            </w:pPr>
          </w:p>
        </w:tc>
      </w:tr>
      <w:tr w:rsidR="00512DAB" w:rsidRPr="00017E07" w14:paraId="2C2D9B85" w14:textId="77777777" w:rsidTr="00E20C07">
        <w:tc>
          <w:tcPr>
            <w:tcW w:w="2421" w:type="pct"/>
          </w:tcPr>
          <w:p w14:paraId="199C5062" w14:textId="543964A3" w:rsidR="00D611B0" w:rsidRPr="00017E07" w:rsidRDefault="00D611B0" w:rsidP="008E1875">
            <w:pPr>
              <w:spacing w:before="0" w:after="0"/>
              <w:rPr>
                <w:noProof/>
                <w:szCs w:val="24"/>
                <w:lang w:val="bg-BG"/>
              </w:rPr>
            </w:pPr>
            <w:r w:rsidRPr="00C87A1C">
              <w:rPr>
                <w:b/>
                <w:noProof/>
                <w:szCs w:val="24"/>
                <w:lang w:val="bg-BG"/>
              </w:rPr>
              <w:t xml:space="preserve">Мярка </w:t>
            </w:r>
            <w:r w:rsidR="008E1875">
              <w:rPr>
                <w:b/>
                <w:noProof/>
                <w:szCs w:val="24"/>
                <w:lang w:val="bg-BG"/>
              </w:rPr>
              <w:t>8</w:t>
            </w:r>
            <w:r w:rsidR="00202304">
              <w:rPr>
                <w:noProof/>
                <w:szCs w:val="24"/>
                <w:lang w:val="bg-BG"/>
              </w:rPr>
              <w:t>:</w:t>
            </w:r>
            <w:r w:rsidRPr="00017E07">
              <w:rPr>
                <w:noProof/>
                <w:szCs w:val="24"/>
                <w:lang w:val="bg-BG"/>
              </w:rPr>
              <w:t xml:space="preserve"> Насърчаване създаването на мрежи и провеждане на обучения, инициативи и партньорства за приобщаване на социалните предприемачи към социалния и граждански диалог с държавните институции местната власт, местните общности (местен бизнес, граждански сдружения, училища, влиятелни граждани (неформални местни лидери) и д</w:t>
            </w:r>
            <w:r>
              <w:rPr>
                <w:noProof/>
                <w:szCs w:val="24"/>
                <w:lang w:val="bg-BG"/>
              </w:rPr>
              <w:t>р.).</w:t>
            </w:r>
          </w:p>
        </w:tc>
        <w:tc>
          <w:tcPr>
            <w:tcW w:w="353" w:type="pct"/>
            <w:shd w:val="clear" w:color="auto" w:fill="FFFFFF" w:themeFill="background1"/>
          </w:tcPr>
          <w:p w14:paraId="1CC47CE5" w14:textId="77777777" w:rsidR="00D611B0" w:rsidRPr="00017E07" w:rsidRDefault="00D611B0" w:rsidP="006E09F5">
            <w:pPr>
              <w:spacing w:before="0" w:after="0"/>
              <w:rPr>
                <w:noProof/>
                <w:szCs w:val="24"/>
              </w:rPr>
            </w:pPr>
          </w:p>
        </w:tc>
        <w:tc>
          <w:tcPr>
            <w:tcW w:w="310" w:type="pct"/>
            <w:shd w:val="clear" w:color="auto" w:fill="92D050"/>
          </w:tcPr>
          <w:p w14:paraId="38F826FF" w14:textId="77777777" w:rsidR="00D611B0" w:rsidRPr="00017E07" w:rsidRDefault="00D611B0" w:rsidP="006E09F5">
            <w:pPr>
              <w:spacing w:before="0" w:after="0"/>
              <w:rPr>
                <w:noProof/>
                <w:szCs w:val="24"/>
              </w:rPr>
            </w:pPr>
          </w:p>
        </w:tc>
        <w:tc>
          <w:tcPr>
            <w:tcW w:w="338" w:type="pct"/>
            <w:shd w:val="clear" w:color="auto" w:fill="92D050"/>
          </w:tcPr>
          <w:p w14:paraId="22FCDB42" w14:textId="77777777" w:rsidR="00D611B0" w:rsidRPr="00017E07" w:rsidRDefault="00D611B0" w:rsidP="006E09F5">
            <w:pPr>
              <w:spacing w:before="0" w:after="0"/>
              <w:rPr>
                <w:noProof/>
                <w:szCs w:val="24"/>
              </w:rPr>
            </w:pPr>
          </w:p>
        </w:tc>
        <w:tc>
          <w:tcPr>
            <w:tcW w:w="310" w:type="pct"/>
            <w:shd w:val="clear" w:color="auto" w:fill="FFFFFF" w:themeFill="background1"/>
          </w:tcPr>
          <w:p w14:paraId="5974258D" w14:textId="77777777" w:rsidR="00D611B0" w:rsidRPr="00017E07" w:rsidRDefault="00D611B0" w:rsidP="006E09F5">
            <w:pPr>
              <w:spacing w:before="0" w:after="0"/>
              <w:rPr>
                <w:noProof/>
                <w:szCs w:val="24"/>
              </w:rPr>
            </w:pPr>
          </w:p>
        </w:tc>
        <w:tc>
          <w:tcPr>
            <w:tcW w:w="324" w:type="pct"/>
            <w:shd w:val="clear" w:color="auto" w:fill="FFFFFF" w:themeFill="background1"/>
          </w:tcPr>
          <w:p w14:paraId="57D1835D" w14:textId="77777777" w:rsidR="00D611B0" w:rsidRPr="00017E07" w:rsidRDefault="00D611B0" w:rsidP="006E09F5">
            <w:pPr>
              <w:spacing w:before="0" w:after="0"/>
              <w:rPr>
                <w:noProof/>
                <w:szCs w:val="24"/>
              </w:rPr>
            </w:pPr>
          </w:p>
        </w:tc>
        <w:tc>
          <w:tcPr>
            <w:tcW w:w="329" w:type="pct"/>
            <w:shd w:val="clear" w:color="auto" w:fill="FFFFFF" w:themeFill="background1"/>
          </w:tcPr>
          <w:p w14:paraId="1BA96B44" w14:textId="77777777" w:rsidR="00D611B0" w:rsidRPr="00017E07" w:rsidRDefault="00D611B0" w:rsidP="006E09F5">
            <w:pPr>
              <w:spacing w:before="0" w:after="0"/>
              <w:rPr>
                <w:noProof/>
                <w:szCs w:val="24"/>
              </w:rPr>
            </w:pPr>
          </w:p>
        </w:tc>
        <w:tc>
          <w:tcPr>
            <w:tcW w:w="333" w:type="pct"/>
            <w:shd w:val="clear" w:color="auto" w:fill="FFFFFF" w:themeFill="background1"/>
          </w:tcPr>
          <w:p w14:paraId="4D84D96F" w14:textId="77777777" w:rsidR="00D611B0" w:rsidRPr="00017E07" w:rsidRDefault="00D611B0" w:rsidP="006E09F5">
            <w:pPr>
              <w:spacing w:before="0" w:after="0"/>
              <w:rPr>
                <w:noProof/>
                <w:szCs w:val="24"/>
              </w:rPr>
            </w:pPr>
          </w:p>
        </w:tc>
        <w:tc>
          <w:tcPr>
            <w:tcW w:w="282" w:type="pct"/>
            <w:shd w:val="clear" w:color="auto" w:fill="FFFFFF" w:themeFill="background1"/>
          </w:tcPr>
          <w:p w14:paraId="7C9646F8" w14:textId="77777777" w:rsidR="00D611B0" w:rsidRPr="00017E07" w:rsidRDefault="00D611B0" w:rsidP="006E09F5">
            <w:pPr>
              <w:spacing w:before="0" w:after="0"/>
              <w:rPr>
                <w:noProof/>
                <w:szCs w:val="24"/>
              </w:rPr>
            </w:pPr>
          </w:p>
        </w:tc>
      </w:tr>
      <w:tr w:rsidR="003A12E7" w:rsidRPr="00017E07" w14:paraId="7E21834F" w14:textId="77777777" w:rsidTr="00E20C07">
        <w:tc>
          <w:tcPr>
            <w:tcW w:w="2421" w:type="pct"/>
          </w:tcPr>
          <w:p w14:paraId="6CB407DE" w14:textId="13DA3796" w:rsidR="003A12E7" w:rsidRPr="00C87A1C" w:rsidRDefault="003A12E7" w:rsidP="00D148CF">
            <w:pPr>
              <w:spacing w:before="0" w:after="0"/>
              <w:rPr>
                <w:b/>
                <w:noProof/>
                <w:szCs w:val="24"/>
                <w:lang w:val="bg-BG"/>
              </w:rPr>
            </w:pPr>
            <w:r w:rsidRPr="00017E07">
              <w:rPr>
                <w:b/>
                <w:noProof/>
                <w:szCs w:val="24"/>
              </w:rPr>
              <w:t>Мярка </w:t>
            </w:r>
            <w:r w:rsidR="008E1875">
              <w:rPr>
                <w:b/>
                <w:noProof/>
                <w:szCs w:val="24"/>
                <w:lang w:val="bg-BG"/>
              </w:rPr>
              <w:t>9</w:t>
            </w:r>
            <w:r w:rsidRPr="00017E07">
              <w:rPr>
                <w:b/>
                <w:noProof/>
                <w:szCs w:val="24"/>
              </w:rPr>
              <w:t>:</w:t>
            </w:r>
            <w:r>
              <w:rPr>
                <w:noProof/>
                <w:szCs w:val="24"/>
                <w:lang w:val="bg-BG"/>
              </w:rPr>
              <w:t xml:space="preserve"> </w:t>
            </w:r>
            <w:r w:rsidRPr="00017E07">
              <w:rPr>
                <w:noProof/>
                <w:szCs w:val="24"/>
                <w:lang w:val="bg-BG"/>
              </w:rPr>
              <w:t xml:space="preserve">Подобряване обмена на знания и разпространението на информация </w:t>
            </w:r>
          </w:p>
        </w:tc>
        <w:tc>
          <w:tcPr>
            <w:tcW w:w="353" w:type="pct"/>
            <w:shd w:val="clear" w:color="auto" w:fill="FFFFFF" w:themeFill="background1"/>
          </w:tcPr>
          <w:p w14:paraId="519EC596" w14:textId="77777777" w:rsidR="003A12E7" w:rsidRPr="00017E07" w:rsidRDefault="003A12E7" w:rsidP="006E09F5">
            <w:pPr>
              <w:spacing w:before="0" w:after="0"/>
              <w:rPr>
                <w:noProof/>
                <w:szCs w:val="24"/>
              </w:rPr>
            </w:pPr>
          </w:p>
        </w:tc>
        <w:tc>
          <w:tcPr>
            <w:tcW w:w="310" w:type="pct"/>
            <w:shd w:val="clear" w:color="auto" w:fill="92D050"/>
          </w:tcPr>
          <w:p w14:paraId="530EE1BC" w14:textId="77777777" w:rsidR="003A12E7" w:rsidRPr="00017E07" w:rsidRDefault="003A12E7" w:rsidP="006E09F5">
            <w:pPr>
              <w:spacing w:before="0" w:after="0"/>
              <w:rPr>
                <w:noProof/>
                <w:szCs w:val="24"/>
              </w:rPr>
            </w:pPr>
          </w:p>
        </w:tc>
        <w:tc>
          <w:tcPr>
            <w:tcW w:w="338" w:type="pct"/>
            <w:shd w:val="clear" w:color="auto" w:fill="92D050"/>
          </w:tcPr>
          <w:p w14:paraId="7CF6C5C1" w14:textId="77777777" w:rsidR="003A12E7" w:rsidRPr="00017E07" w:rsidRDefault="003A12E7" w:rsidP="006E09F5">
            <w:pPr>
              <w:spacing w:before="0" w:after="0"/>
              <w:rPr>
                <w:noProof/>
                <w:szCs w:val="24"/>
              </w:rPr>
            </w:pPr>
          </w:p>
        </w:tc>
        <w:tc>
          <w:tcPr>
            <w:tcW w:w="310" w:type="pct"/>
            <w:shd w:val="clear" w:color="auto" w:fill="FFFFFF" w:themeFill="background1"/>
          </w:tcPr>
          <w:p w14:paraId="220D82DD" w14:textId="77777777" w:rsidR="003A12E7" w:rsidRPr="00017E07" w:rsidRDefault="003A12E7" w:rsidP="006E09F5">
            <w:pPr>
              <w:spacing w:before="0" w:after="0"/>
              <w:rPr>
                <w:noProof/>
                <w:szCs w:val="24"/>
              </w:rPr>
            </w:pPr>
          </w:p>
        </w:tc>
        <w:tc>
          <w:tcPr>
            <w:tcW w:w="324" w:type="pct"/>
            <w:shd w:val="clear" w:color="auto" w:fill="FFFFFF" w:themeFill="background1"/>
          </w:tcPr>
          <w:p w14:paraId="7B621499" w14:textId="77777777" w:rsidR="003A12E7" w:rsidRPr="00017E07" w:rsidRDefault="003A12E7" w:rsidP="006E09F5">
            <w:pPr>
              <w:spacing w:before="0" w:after="0"/>
              <w:rPr>
                <w:noProof/>
                <w:szCs w:val="24"/>
              </w:rPr>
            </w:pPr>
          </w:p>
        </w:tc>
        <w:tc>
          <w:tcPr>
            <w:tcW w:w="329" w:type="pct"/>
            <w:shd w:val="clear" w:color="auto" w:fill="FFFFFF" w:themeFill="background1"/>
          </w:tcPr>
          <w:p w14:paraId="7CBD3A3F" w14:textId="77777777" w:rsidR="003A12E7" w:rsidRPr="00017E07" w:rsidRDefault="003A12E7" w:rsidP="006E09F5">
            <w:pPr>
              <w:spacing w:before="0" w:after="0"/>
              <w:rPr>
                <w:noProof/>
                <w:szCs w:val="24"/>
              </w:rPr>
            </w:pPr>
          </w:p>
        </w:tc>
        <w:tc>
          <w:tcPr>
            <w:tcW w:w="333" w:type="pct"/>
            <w:shd w:val="clear" w:color="auto" w:fill="FFFFFF" w:themeFill="background1"/>
          </w:tcPr>
          <w:p w14:paraId="02708F15" w14:textId="77777777" w:rsidR="003A12E7" w:rsidRPr="00017E07" w:rsidRDefault="003A12E7" w:rsidP="006E09F5">
            <w:pPr>
              <w:spacing w:before="0" w:after="0"/>
              <w:rPr>
                <w:noProof/>
                <w:szCs w:val="24"/>
              </w:rPr>
            </w:pPr>
          </w:p>
        </w:tc>
        <w:tc>
          <w:tcPr>
            <w:tcW w:w="282" w:type="pct"/>
            <w:shd w:val="clear" w:color="auto" w:fill="FFFFFF" w:themeFill="background1"/>
          </w:tcPr>
          <w:p w14:paraId="332DC669" w14:textId="77777777" w:rsidR="003A12E7" w:rsidRPr="00017E07" w:rsidRDefault="003A12E7" w:rsidP="006E09F5">
            <w:pPr>
              <w:spacing w:before="0" w:after="0"/>
              <w:rPr>
                <w:noProof/>
                <w:szCs w:val="24"/>
              </w:rPr>
            </w:pPr>
          </w:p>
        </w:tc>
      </w:tr>
    </w:tbl>
    <w:tbl>
      <w:tblPr>
        <w:tblStyle w:val="TableGrid"/>
        <w:tblW w:w="5396" w:type="pct"/>
        <w:tblLayout w:type="fixed"/>
        <w:tblLook w:val="04A0" w:firstRow="1" w:lastRow="0" w:firstColumn="1" w:lastColumn="0" w:noHBand="0" w:noVBand="1"/>
      </w:tblPr>
      <w:tblGrid>
        <w:gridCol w:w="4568"/>
        <w:gridCol w:w="669"/>
        <w:gridCol w:w="576"/>
        <w:gridCol w:w="638"/>
        <w:gridCol w:w="604"/>
        <w:gridCol w:w="614"/>
        <w:gridCol w:w="610"/>
        <w:gridCol w:w="631"/>
        <w:gridCol w:w="535"/>
      </w:tblGrid>
      <w:tr w:rsidR="00512DAB" w:rsidRPr="00017E07" w14:paraId="0A12B618" w14:textId="77777777" w:rsidTr="00546C5C">
        <w:trPr>
          <w:trHeight w:val="1088"/>
        </w:trPr>
        <w:tc>
          <w:tcPr>
            <w:tcW w:w="2418" w:type="pct"/>
          </w:tcPr>
          <w:p w14:paraId="66B76462" w14:textId="042BF42F" w:rsidR="00D611B0" w:rsidRPr="00821CCA" w:rsidRDefault="00D611B0" w:rsidP="00546C5C">
            <w:pPr>
              <w:spacing w:before="0" w:after="0"/>
              <w:rPr>
                <w:noProof/>
                <w:szCs w:val="24"/>
              </w:rPr>
            </w:pPr>
            <w:r w:rsidRPr="00017E07">
              <w:rPr>
                <w:b/>
                <w:noProof/>
                <w:szCs w:val="24"/>
              </w:rPr>
              <w:t>Мярка </w:t>
            </w:r>
            <w:r w:rsidR="002A56C1">
              <w:rPr>
                <w:b/>
                <w:noProof/>
                <w:szCs w:val="24"/>
                <w:lang w:val="bg-BG"/>
              </w:rPr>
              <w:t>1</w:t>
            </w:r>
            <w:r w:rsidR="008E1875">
              <w:rPr>
                <w:b/>
                <w:noProof/>
                <w:szCs w:val="24"/>
                <w:lang w:val="bg-BG"/>
              </w:rPr>
              <w:t>0</w:t>
            </w:r>
            <w:r w:rsidRPr="00017E07">
              <w:rPr>
                <w:b/>
                <w:noProof/>
                <w:szCs w:val="24"/>
              </w:rPr>
              <w:t>:</w:t>
            </w:r>
            <w:r>
              <w:rPr>
                <w:noProof/>
                <w:szCs w:val="24"/>
                <w:lang w:val="bg-BG"/>
              </w:rPr>
              <w:t xml:space="preserve"> </w:t>
            </w:r>
            <w:r w:rsidRPr="00017E07">
              <w:rPr>
                <w:noProof/>
                <w:szCs w:val="24"/>
              </w:rPr>
              <w:t xml:space="preserve">Повишаване на професионалната квалификация на предприемачите и заетите лица в </w:t>
            </w:r>
            <w:r w:rsidRPr="00017E07">
              <w:rPr>
                <w:noProof/>
                <w:szCs w:val="24"/>
                <w:lang w:val="bg-BG"/>
              </w:rPr>
              <w:t xml:space="preserve">земеделието </w:t>
            </w:r>
          </w:p>
        </w:tc>
        <w:tc>
          <w:tcPr>
            <w:tcW w:w="354" w:type="pct"/>
            <w:shd w:val="clear" w:color="auto" w:fill="auto"/>
          </w:tcPr>
          <w:p w14:paraId="2492F904" w14:textId="77777777" w:rsidR="00D611B0" w:rsidRPr="00017E07" w:rsidRDefault="00D611B0" w:rsidP="006E09F5">
            <w:pPr>
              <w:spacing w:before="0" w:after="0"/>
              <w:rPr>
                <w:noProof/>
                <w:szCs w:val="24"/>
              </w:rPr>
            </w:pPr>
          </w:p>
        </w:tc>
        <w:tc>
          <w:tcPr>
            <w:tcW w:w="305" w:type="pct"/>
            <w:shd w:val="clear" w:color="auto" w:fill="92D050"/>
          </w:tcPr>
          <w:p w14:paraId="3567DA22" w14:textId="77777777" w:rsidR="00D611B0" w:rsidRPr="00017E07" w:rsidRDefault="00D611B0" w:rsidP="006E09F5">
            <w:pPr>
              <w:spacing w:before="0" w:after="0"/>
              <w:rPr>
                <w:noProof/>
                <w:szCs w:val="24"/>
              </w:rPr>
            </w:pPr>
          </w:p>
        </w:tc>
        <w:tc>
          <w:tcPr>
            <w:tcW w:w="338" w:type="pct"/>
            <w:shd w:val="clear" w:color="auto" w:fill="92D050"/>
          </w:tcPr>
          <w:p w14:paraId="6C280F5C" w14:textId="77777777" w:rsidR="00D611B0" w:rsidRPr="00017E07" w:rsidRDefault="00D611B0" w:rsidP="006E09F5">
            <w:pPr>
              <w:spacing w:before="0" w:after="0"/>
              <w:rPr>
                <w:noProof/>
                <w:szCs w:val="24"/>
              </w:rPr>
            </w:pPr>
          </w:p>
        </w:tc>
        <w:tc>
          <w:tcPr>
            <w:tcW w:w="320" w:type="pct"/>
            <w:shd w:val="clear" w:color="auto" w:fill="92D050"/>
          </w:tcPr>
          <w:p w14:paraId="57E2216D" w14:textId="77777777" w:rsidR="00D611B0" w:rsidRPr="00017E07" w:rsidRDefault="00D611B0" w:rsidP="006E09F5">
            <w:pPr>
              <w:spacing w:before="0" w:after="0"/>
              <w:rPr>
                <w:noProof/>
                <w:szCs w:val="24"/>
              </w:rPr>
            </w:pPr>
          </w:p>
        </w:tc>
        <w:tc>
          <w:tcPr>
            <w:tcW w:w="325" w:type="pct"/>
            <w:shd w:val="clear" w:color="auto" w:fill="92D050"/>
          </w:tcPr>
          <w:p w14:paraId="192926BF" w14:textId="77777777" w:rsidR="00D611B0" w:rsidRPr="00017E07" w:rsidRDefault="00D611B0" w:rsidP="006E09F5">
            <w:pPr>
              <w:spacing w:before="0" w:after="0"/>
              <w:rPr>
                <w:noProof/>
                <w:szCs w:val="24"/>
              </w:rPr>
            </w:pPr>
          </w:p>
        </w:tc>
        <w:tc>
          <w:tcPr>
            <w:tcW w:w="323" w:type="pct"/>
            <w:shd w:val="clear" w:color="auto" w:fill="auto"/>
          </w:tcPr>
          <w:p w14:paraId="5AC02030" w14:textId="77777777" w:rsidR="00D611B0" w:rsidRPr="00017E07" w:rsidRDefault="00D611B0" w:rsidP="006E09F5">
            <w:pPr>
              <w:spacing w:before="0" w:after="0"/>
              <w:rPr>
                <w:noProof/>
                <w:szCs w:val="24"/>
              </w:rPr>
            </w:pPr>
          </w:p>
        </w:tc>
        <w:tc>
          <w:tcPr>
            <w:tcW w:w="334" w:type="pct"/>
            <w:shd w:val="clear" w:color="auto" w:fill="auto"/>
          </w:tcPr>
          <w:p w14:paraId="179FB120" w14:textId="77777777" w:rsidR="00D611B0" w:rsidRPr="00017E07" w:rsidRDefault="00D611B0" w:rsidP="006E09F5">
            <w:pPr>
              <w:spacing w:before="0" w:after="0"/>
              <w:rPr>
                <w:noProof/>
                <w:szCs w:val="24"/>
              </w:rPr>
            </w:pPr>
          </w:p>
        </w:tc>
        <w:tc>
          <w:tcPr>
            <w:tcW w:w="283" w:type="pct"/>
            <w:shd w:val="clear" w:color="auto" w:fill="auto"/>
          </w:tcPr>
          <w:p w14:paraId="645ACA60" w14:textId="77777777" w:rsidR="00D611B0" w:rsidRPr="00017E07" w:rsidRDefault="00D611B0" w:rsidP="006E09F5">
            <w:pPr>
              <w:spacing w:before="0" w:after="0"/>
              <w:rPr>
                <w:noProof/>
                <w:szCs w:val="24"/>
              </w:rPr>
            </w:pPr>
          </w:p>
        </w:tc>
      </w:tr>
      <w:tr w:rsidR="00E05441" w:rsidRPr="00017E07" w14:paraId="3CC34B89" w14:textId="77777777" w:rsidTr="00E05441">
        <w:trPr>
          <w:trHeight w:val="1250"/>
        </w:trPr>
        <w:tc>
          <w:tcPr>
            <w:tcW w:w="2418" w:type="pct"/>
          </w:tcPr>
          <w:p w14:paraId="5F532ECA" w14:textId="1BD02E75" w:rsidR="00E05441" w:rsidRPr="00E05441" w:rsidRDefault="00E05441" w:rsidP="008E1875">
            <w:pPr>
              <w:spacing w:before="0" w:after="0"/>
              <w:rPr>
                <w:b/>
                <w:noProof/>
                <w:szCs w:val="24"/>
                <w:lang w:val="bg-BG"/>
              </w:rPr>
            </w:pPr>
            <w:r>
              <w:rPr>
                <w:b/>
                <w:noProof/>
                <w:szCs w:val="24"/>
                <w:lang w:val="bg-BG"/>
              </w:rPr>
              <w:t>Мярка</w:t>
            </w:r>
            <w:r w:rsidR="008E1875">
              <w:rPr>
                <w:b/>
                <w:noProof/>
                <w:szCs w:val="24"/>
                <w:lang w:val="bg-BG"/>
              </w:rPr>
              <w:t xml:space="preserve"> 11</w:t>
            </w:r>
            <w:r>
              <w:rPr>
                <w:b/>
                <w:noProof/>
                <w:szCs w:val="24"/>
                <w:lang w:val="bg-BG"/>
              </w:rPr>
              <w:t xml:space="preserve">: </w:t>
            </w:r>
            <w:r w:rsidRPr="00E05441">
              <w:rPr>
                <w:noProof/>
                <w:szCs w:val="24"/>
              </w:rPr>
              <w:t>Изграждане, укрепване и развитие на капацитет и повишаване на осведомеността и популяризиране на възможностите в областта на данните</w:t>
            </w:r>
          </w:p>
        </w:tc>
        <w:tc>
          <w:tcPr>
            <w:tcW w:w="354" w:type="pct"/>
            <w:shd w:val="clear" w:color="auto" w:fill="auto"/>
          </w:tcPr>
          <w:p w14:paraId="1536F631" w14:textId="77777777" w:rsidR="00E05441" w:rsidRPr="00017E07" w:rsidRDefault="00E05441" w:rsidP="006E09F5">
            <w:pPr>
              <w:spacing w:before="0" w:after="0"/>
              <w:rPr>
                <w:noProof/>
                <w:szCs w:val="24"/>
              </w:rPr>
            </w:pPr>
          </w:p>
        </w:tc>
        <w:tc>
          <w:tcPr>
            <w:tcW w:w="305" w:type="pct"/>
            <w:shd w:val="clear" w:color="auto" w:fill="92D050"/>
          </w:tcPr>
          <w:p w14:paraId="788F8479" w14:textId="77777777" w:rsidR="00E05441" w:rsidRPr="00017E07" w:rsidRDefault="00E05441" w:rsidP="006E09F5">
            <w:pPr>
              <w:spacing w:before="0" w:after="0"/>
              <w:rPr>
                <w:noProof/>
                <w:szCs w:val="24"/>
              </w:rPr>
            </w:pPr>
          </w:p>
        </w:tc>
        <w:tc>
          <w:tcPr>
            <w:tcW w:w="338" w:type="pct"/>
            <w:shd w:val="clear" w:color="auto" w:fill="92D050"/>
          </w:tcPr>
          <w:p w14:paraId="34DA0B85" w14:textId="77777777" w:rsidR="00E05441" w:rsidRPr="00017E07" w:rsidRDefault="00E05441" w:rsidP="006E09F5">
            <w:pPr>
              <w:spacing w:before="0" w:after="0"/>
              <w:rPr>
                <w:noProof/>
                <w:szCs w:val="24"/>
              </w:rPr>
            </w:pPr>
          </w:p>
        </w:tc>
        <w:tc>
          <w:tcPr>
            <w:tcW w:w="320" w:type="pct"/>
            <w:shd w:val="clear" w:color="auto" w:fill="92D050"/>
          </w:tcPr>
          <w:p w14:paraId="2BF8C702" w14:textId="77777777" w:rsidR="00E05441" w:rsidRPr="00017E07" w:rsidRDefault="00E05441" w:rsidP="006E09F5">
            <w:pPr>
              <w:spacing w:before="0" w:after="0"/>
              <w:rPr>
                <w:noProof/>
                <w:szCs w:val="24"/>
              </w:rPr>
            </w:pPr>
          </w:p>
        </w:tc>
        <w:tc>
          <w:tcPr>
            <w:tcW w:w="325" w:type="pct"/>
            <w:shd w:val="clear" w:color="auto" w:fill="92D050"/>
          </w:tcPr>
          <w:p w14:paraId="01F75B77" w14:textId="77777777" w:rsidR="00E05441" w:rsidRPr="00017E07" w:rsidRDefault="00E05441" w:rsidP="006E09F5">
            <w:pPr>
              <w:spacing w:before="0" w:after="0"/>
              <w:rPr>
                <w:noProof/>
                <w:szCs w:val="24"/>
              </w:rPr>
            </w:pPr>
          </w:p>
        </w:tc>
        <w:tc>
          <w:tcPr>
            <w:tcW w:w="323" w:type="pct"/>
            <w:shd w:val="clear" w:color="auto" w:fill="auto"/>
          </w:tcPr>
          <w:p w14:paraId="097C9F81" w14:textId="77777777" w:rsidR="00E05441" w:rsidRPr="00017E07" w:rsidRDefault="00E05441" w:rsidP="006E09F5">
            <w:pPr>
              <w:spacing w:before="0" w:after="0"/>
              <w:rPr>
                <w:noProof/>
                <w:szCs w:val="24"/>
              </w:rPr>
            </w:pPr>
          </w:p>
        </w:tc>
        <w:tc>
          <w:tcPr>
            <w:tcW w:w="334" w:type="pct"/>
            <w:shd w:val="clear" w:color="auto" w:fill="auto"/>
          </w:tcPr>
          <w:p w14:paraId="0CFFBEFB" w14:textId="77777777" w:rsidR="00E05441" w:rsidRPr="00017E07" w:rsidRDefault="00E05441" w:rsidP="006E09F5">
            <w:pPr>
              <w:spacing w:before="0" w:after="0"/>
              <w:rPr>
                <w:noProof/>
                <w:szCs w:val="24"/>
              </w:rPr>
            </w:pPr>
          </w:p>
        </w:tc>
        <w:tc>
          <w:tcPr>
            <w:tcW w:w="283" w:type="pct"/>
            <w:shd w:val="clear" w:color="auto" w:fill="auto"/>
          </w:tcPr>
          <w:p w14:paraId="4A4E669C" w14:textId="77777777" w:rsidR="00E05441" w:rsidRPr="00017E07" w:rsidRDefault="00E05441" w:rsidP="006E09F5">
            <w:pPr>
              <w:spacing w:before="0" w:after="0"/>
              <w:rPr>
                <w:noProof/>
                <w:szCs w:val="24"/>
              </w:rPr>
            </w:pPr>
          </w:p>
        </w:tc>
      </w:tr>
      <w:tr w:rsidR="00D000E8" w:rsidRPr="00017E07" w14:paraId="28C6CD80" w14:textId="77777777" w:rsidTr="00E05441">
        <w:trPr>
          <w:trHeight w:val="1250"/>
        </w:trPr>
        <w:tc>
          <w:tcPr>
            <w:tcW w:w="2418" w:type="pct"/>
          </w:tcPr>
          <w:p w14:paraId="34372B70" w14:textId="384DD10F" w:rsidR="00D000E8" w:rsidRDefault="00D000E8" w:rsidP="00D000E8">
            <w:pPr>
              <w:spacing w:before="0" w:after="0"/>
              <w:rPr>
                <w:b/>
                <w:noProof/>
                <w:szCs w:val="24"/>
                <w:lang w:val="bg-BG"/>
              </w:rPr>
            </w:pPr>
            <w:r>
              <w:rPr>
                <w:b/>
                <w:noProof/>
              </w:rPr>
              <w:t>Мярка 12</w:t>
            </w:r>
            <w:r w:rsidRPr="00C83E48">
              <w:rPr>
                <w:b/>
                <w:noProof/>
              </w:rPr>
              <w:t>:</w:t>
            </w:r>
            <w:r>
              <w:rPr>
                <w:noProof/>
              </w:rPr>
              <w:t xml:space="preserve"> </w:t>
            </w:r>
            <w:r w:rsidRPr="00C83E48">
              <w:rPr>
                <w:noProof/>
              </w:rPr>
              <w:t>Развиване на цифровия капацитет и уменията на публичната администрация, ангажирана с инвестиционното проектиране</w:t>
            </w:r>
          </w:p>
        </w:tc>
        <w:tc>
          <w:tcPr>
            <w:tcW w:w="354" w:type="pct"/>
            <w:shd w:val="clear" w:color="auto" w:fill="auto"/>
          </w:tcPr>
          <w:p w14:paraId="438A2DD2" w14:textId="77777777" w:rsidR="00D000E8" w:rsidRPr="00017E07" w:rsidRDefault="00D000E8" w:rsidP="00D000E8">
            <w:pPr>
              <w:spacing w:before="0" w:after="0"/>
              <w:rPr>
                <w:noProof/>
                <w:szCs w:val="24"/>
              </w:rPr>
            </w:pPr>
          </w:p>
        </w:tc>
        <w:tc>
          <w:tcPr>
            <w:tcW w:w="305" w:type="pct"/>
            <w:shd w:val="clear" w:color="auto" w:fill="92D050"/>
          </w:tcPr>
          <w:p w14:paraId="270CABBB" w14:textId="77777777" w:rsidR="00D000E8" w:rsidRPr="00017E07" w:rsidRDefault="00D000E8" w:rsidP="00D000E8">
            <w:pPr>
              <w:spacing w:before="0" w:after="0"/>
              <w:rPr>
                <w:noProof/>
                <w:szCs w:val="24"/>
              </w:rPr>
            </w:pPr>
          </w:p>
        </w:tc>
        <w:tc>
          <w:tcPr>
            <w:tcW w:w="338" w:type="pct"/>
            <w:shd w:val="clear" w:color="auto" w:fill="92D050"/>
          </w:tcPr>
          <w:p w14:paraId="2C24E1A1" w14:textId="77777777" w:rsidR="00D000E8" w:rsidRPr="00017E07" w:rsidRDefault="00D000E8" w:rsidP="00D000E8">
            <w:pPr>
              <w:spacing w:before="0" w:after="0"/>
              <w:rPr>
                <w:noProof/>
                <w:szCs w:val="24"/>
              </w:rPr>
            </w:pPr>
          </w:p>
        </w:tc>
        <w:tc>
          <w:tcPr>
            <w:tcW w:w="320" w:type="pct"/>
            <w:shd w:val="clear" w:color="auto" w:fill="92D050"/>
          </w:tcPr>
          <w:p w14:paraId="1DF095E9" w14:textId="77777777" w:rsidR="00D000E8" w:rsidRPr="00017E07" w:rsidRDefault="00D000E8" w:rsidP="00D000E8">
            <w:pPr>
              <w:spacing w:before="0" w:after="0"/>
              <w:rPr>
                <w:noProof/>
                <w:szCs w:val="24"/>
              </w:rPr>
            </w:pPr>
          </w:p>
        </w:tc>
        <w:tc>
          <w:tcPr>
            <w:tcW w:w="325" w:type="pct"/>
            <w:shd w:val="clear" w:color="auto" w:fill="92D050"/>
          </w:tcPr>
          <w:p w14:paraId="31B3DCDE" w14:textId="77777777" w:rsidR="00D000E8" w:rsidRPr="00017E07" w:rsidRDefault="00D000E8" w:rsidP="00D000E8">
            <w:pPr>
              <w:spacing w:before="0" w:after="0"/>
              <w:rPr>
                <w:noProof/>
                <w:szCs w:val="24"/>
              </w:rPr>
            </w:pPr>
          </w:p>
        </w:tc>
        <w:tc>
          <w:tcPr>
            <w:tcW w:w="323" w:type="pct"/>
            <w:shd w:val="clear" w:color="auto" w:fill="auto"/>
          </w:tcPr>
          <w:p w14:paraId="5C2D0697" w14:textId="77777777" w:rsidR="00D000E8" w:rsidRPr="00017E07" w:rsidRDefault="00D000E8" w:rsidP="00D000E8">
            <w:pPr>
              <w:spacing w:before="0" w:after="0"/>
              <w:rPr>
                <w:noProof/>
                <w:szCs w:val="24"/>
              </w:rPr>
            </w:pPr>
          </w:p>
        </w:tc>
        <w:tc>
          <w:tcPr>
            <w:tcW w:w="334" w:type="pct"/>
            <w:shd w:val="clear" w:color="auto" w:fill="auto"/>
          </w:tcPr>
          <w:p w14:paraId="4662B5CF" w14:textId="77777777" w:rsidR="00D000E8" w:rsidRPr="00017E07" w:rsidRDefault="00D000E8" w:rsidP="00D000E8">
            <w:pPr>
              <w:spacing w:before="0" w:after="0"/>
              <w:rPr>
                <w:noProof/>
                <w:szCs w:val="24"/>
              </w:rPr>
            </w:pPr>
          </w:p>
        </w:tc>
        <w:tc>
          <w:tcPr>
            <w:tcW w:w="283" w:type="pct"/>
            <w:shd w:val="clear" w:color="auto" w:fill="auto"/>
          </w:tcPr>
          <w:p w14:paraId="53E58FB4" w14:textId="77777777" w:rsidR="00D000E8" w:rsidRPr="00017E07" w:rsidRDefault="00D000E8" w:rsidP="00D000E8">
            <w:pPr>
              <w:spacing w:before="0" w:after="0"/>
              <w:rPr>
                <w:noProof/>
                <w:szCs w:val="24"/>
              </w:rPr>
            </w:pPr>
          </w:p>
        </w:tc>
      </w:tr>
      <w:tr w:rsidR="00D000E8" w:rsidRPr="00017E07" w14:paraId="76417E56" w14:textId="77777777" w:rsidTr="00E05441">
        <w:trPr>
          <w:trHeight w:val="1250"/>
        </w:trPr>
        <w:tc>
          <w:tcPr>
            <w:tcW w:w="2418" w:type="pct"/>
          </w:tcPr>
          <w:p w14:paraId="7D5C9B19" w14:textId="1C59F31C" w:rsidR="00D000E8" w:rsidRDefault="00D000E8" w:rsidP="00D000E8">
            <w:pPr>
              <w:spacing w:before="0" w:after="0"/>
              <w:rPr>
                <w:b/>
                <w:noProof/>
                <w:szCs w:val="24"/>
                <w:lang w:val="bg-BG"/>
              </w:rPr>
            </w:pPr>
            <w:r>
              <w:rPr>
                <w:b/>
                <w:noProof/>
              </w:rPr>
              <w:lastRenderedPageBreak/>
              <w:t>Мярка 13</w:t>
            </w:r>
            <w:r w:rsidRPr="00C83E48">
              <w:rPr>
                <w:b/>
                <w:noProof/>
              </w:rPr>
              <w:t>:</w:t>
            </w:r>
            <w:r>
              <w:rPr>
                <w:noProof/>
              </w:rPr>
              <w:t xml:space="preserve"> </w:t>
            </w:r>
            <w:r w:rsidRPr="00EE52C8">
              <w:rPr>
                <w:noProof/>
                <w:lang w:val="bg-BG"/>
              </w:rPr>
              <w:t>Подготовка на образователната система за предоставяне на качествено обучение по прилагането на СИМ в професионалните гимназии за средно техническо образование в областта на строителството</w:t>
            </w:r>
            <w:r w:rsidRPr="00A760E0">
              <w:rPr>
                <w:i/>
                <w:noProof/>
                <w:lang w:val="bg-BG"/>
              </w:rPr>
              <w:t xml:space="preserve"> </w:t>
            </w:r>
          </w:p>
        </w:tc>
        <w:tc>
          <w:tcPr>
            <w:tcW w:w="354" w:type="pct"/>
            <w:shd w:val="clear" w:color="auto" w:fill="auto"/>
          </w:tcPr>
          <w:p w14:paraId="64B71254" w14:textId="77777777" w:rsidR="00D000E8" w:rsidRPr="00017E07" w:rsidRDefault="00D000E8" w:rsidP="00D000E8">
            <w:pPr>
              <w:spacing w:before="0" w:after="0"/>
              <w:rPr>
                <w:noProof/>
                <w:szCs w:val="24"/>
              </w:rPr>
            </w:pPr>
          </w:p>
        </w:tc>
        <w:tc>
          <w:tcPr>
            <w:tcW w:w="305" w:type="pct"/>
            <w:shd w:val="clear" w:color="auto" w:fill="92D050"/>
          </w:tcPr>
          <w:p w14:paraId="5E471148" w14:textId="77777777" w:rsidR="00D000E8" w:rsidRPr="00017E07" w:rsidRDefault="00D000E8" w:rsidP="00D000E8">
            <w:pPr>
              <w:spacing w:before="0" w:after="0"/>
              <w:rPr>
                <w:noProof/>
                <w:szCs w:val="24"/>
              </w:rPr>
            </w:pPr>
          </w:p>
        </w:tc>
        <w:tc>
          <w:tcPr>
            <w:tcW w:w="338" w:type="pct"/>
            <w:shd w:val="clear" w:color="auto" w:fill="92D050"/>
          </w:tcPr>
          <w:p w14:paraId="676EDF28" w14:textId="77777777" w:rsidR="00D000E8" w:rsidRPr="00017E07" w:rsidRDefault="00D000E8" w:rsidP="00D000E8">
            <w:pPr>
              <w:spacing w:before="0" w:after="0"/>
              <w:rPr>
                <w:noProof/>
                <w:szCs w:val="24"/>
              </w:rPr>
            </w:pPr>
          </w:p>
        </w:tc>
        <w:tc>
          <w:tcPr>
            <w:tcW w:w="320" w:type="pct"/>
            <w:shd w:val="clear" w:color="auto" w:fill="92D050"/>
          </w:tcPr>
          <w:p w14:paraId="2373DFDE" w14:textId="77777777" w:rsidR="00D000E8" w:rsidRPr="00017E07" w:rsidRDefault="00D000E8" w:rsidP="00D000E8">
            <w:pPr>
              <w:spacing w:before="0" w:after="0"/>
              <w:rPr>
                <w:noProof/>
                <w:szCs w:val="24"/>
              </w:rPr>
            </w:pPr>
          </w:p>
        </w:tc>
        <w:tc>
          <w:tcPr>
            <w:tcW w:w="325" w:type="pct"/>
            <w:shd w:val="clear" w:color="auto" w:fill="92D050"/>
          </w:tcPr>
          <w:p w14:paraId="2F60156D" w14:textId="77777777" w:rsidR="00D000E8" w:rsidRPr="00017E07" w:rsidRDefault="00D000E8" w:rsidP="00D000E8">
            <w:pPr>
              <w:spacing w:before="0" w:after="0"/>
              <w:rPr>
                <w:noProof/>
                <w:szCs w:val="24"/>
              </w:rPr>
            </w:pPr>
          </w:p>
        </w:tc>
        <w:tc>
          <w:tcPr>
            <w:tcW w:w="323" w:type="pct"/>
            <w:shd w:val="clear" w:color="auto" w:fill="auto"/>
          </w:tcPr>
          <w:p w14:paraId="1422BEE8" w14:textId="77777777" w:rsidR="00D000E8" w:rsidRPr="00017E07" w:rsidRDefault="00D000E8" w:rsidP="00D000E8">
            <w:pPr>
              <w:spacing w:before="0" w:after="0"/>
              <w:rPr>
                <w:noProof/>
                <w:szCs w:val="24"/>
              </w:rPr>
            </w:pPr>
          </w:p>
        </w:tc>
        <w:tc>
          <w:tcPr>
            <w:tcW w:w="334" w:type="pct"/>
            <w:shd w:val="clear" w:color="auto" w:fill="auto"/>
          </w:tcPr>
          <w:p w14:paraId="140288A0" w14:textId="77777777" w:rsidR="00D000E8" w:rsidRPr="00017E07" w:rsidRDefault="00D000E8" w:rsidP="00D000E8">
            <w:pPr>
              <w:spacing w:before="0" w:after="0"/>
              <w:rPr>
                <w:noProof/>
                <w:szCs w:val="24"/>
              </w:rPr>
            </w:pPr>
          </w:p>
        </w:tc>
        <w:tc>
          <w:tcPr>
            <w:tcW w:w="283" w:type="pct"/>
            <w:shd w:val="clear" w:color="auto" w:fill="auto"/>
          </w:tcPr>
          <w:p w14:paraId="40401A65" w14:textId="77777777" w:rsidR="00D000E8" w:rsidRPr="00017E07" w:rsidRDefault="00D000E8" w:rsidP="00D000E8">
            <w:pPr>
              <w:spacing w:before="0" w:after="0"/>
              <w:rPr>
                <w:noProof/>
                <w:szCs w:val="24"/>
              </w:rPr>
            </w:pPr>
          </w:p>
        </w:tc>
      </w:tr>
      <w:tr w:rsidR="00D000E8" w:rsidRPr="00017E07" w14:paraId="4EAF1367" w14:textId="77777777" w:rsidTr="00E05441">
        <w:trPr>
          <w:trHeight w:val="1250"/>
        </w:trPr>
        <w:tc>
          <w:tcPr>
            <w:tcW w:w="2418" w:type="pct"/>
          </w:tcPr>
          <w:p w14:paraId="0D19414F" w14:textId="41D037AA" w:rsidR="00D000E8" w:rsidRDefault="00D000E8" w:rsidP="00D000E8">
            <w:pPr>
              <w:spacing w:before="0" w:after="0"/>
              <w:rPr>
                <w:b/>
                <w:noProof/>
                <w:szCs w:val="24"/>
                <w:lang w:val="bg-BG"/>
              </w:rPr>
            </w:pPr>
            <w:r>
              <w:rPr>
                <w:b/>
                <w:noProof/>
              </w:rPr>
              <w:t>Мярка 14</w:t>
            </w:r>
            <w:r w:rsidRPr="00480442">
              <w:rPr>
                <w:b/>
                <w:noProof/>
              </w:rPr>
              <w:t>:</w:t>
            </w:r>
            <w:r w:rsidRPr="00A760E0">
              <w:rPr>
                <w:noProof/>
              </w:rPr>
              <w:t xml:space="preserve"> </w:t>
            </w:r>
            <w:r w:rsidRPr="00EE52C8">
              <w:rPr>
                <w:noProof/>
                <w:lang w:val="bg-BG"/>
              </w:rPr>
              <w:t>Подготовка на образователната система за предоставяне на качествено обучение по прилагането на СИМ във В</w:t>
            </w:r>
            <w:r>
              <w:rPr>
                <w:noProof/>
                <w:lang w:val="bg-BG"/>
              </w:rPr>
              <w:t>исшите училища</w:t>
            </w:r>
          </w:p>
        </w:tc>
        <w:tc>
          <w:tcPr>
            <w:tcW w:w="354" w:type="pct"/>
            <w:shd w:val="clear" w:color="auto" w:fill="auto"/>
          </w:tcPr>
          <w:p w14:paraId="1CEB1B7D" w14:textId="77777777" w:rsidR="00D000E8" w:rsidRPr="00017E07" w:rsidRDefault="00D000E8" w:rsidP="00D000E8">
            <w:pPr>
              <w:spacing w:before="0" w:after="0"/>
              <w:rPr>
                <w:noProof/>
                <w:szCs w:val="24"/>
              </w:rPr>
            </w:pPr>
          </w:p>
        </w:tc>
        <w:tc>
          <w:tcPr>
            <w:tcW w:w="305" w:type="pct"/>
            <w:shd w:val="clear" w:color="auto" w:fill="92D050"/>
          </w:tcPr>
          <w:p w14:paraId="028A4F33" w14:textId="77777777" w:rsidR="00D000E8" w:rsidRPr="00017E07" w:rsidRDefault="00D000E8" w:rsidP="00D000E8">
            <w:pPr>
              <w:spacing w:before="0" w:after="0"/>
              <w:rPr>
                <w:noProof/>
                <w:szCs w:val="24"/>
              </w:rPr>
            </w:pPr>
          </w:p>
        </w:tc>
        <w:tc>
          <w:tcPr>
            <w:tcW w:w="338" w:type="pct"/>
            <w:shd w:val="clear" w:color="auto" w:fill="92D050"/>
          </w:tcPr>
          <w:p w14:paraId="0F0D0144" w14:textId="77777777" w:rsidR="00D000E8" w:rsidRPr="00017E07" w:rsidRDefault="00D000E8" w:rsidP="00D000E8">
            <w:pPr>
              <w:spacing w:before="0" w:after="0"/>
              <w:rPr>
                <w:noProof/>
                <w:szCs w:val="24"/>
              </w:rPr>
            </w:pPr>
          </w:p>
        </w:tc>
        <w:tc>
          <w:tcPr>
            <w:tcW w:w="320" w:type="pct"/>
            <w:shd w:val="clear" w:color="auto" w:fill="92D050"/>
          </w:tcPr>
          <w:p w14:paraId="00F647DB" w14:textId="77777777" w:rsidR="00D000E8" w:rsidRPr="00017E07" w:rsidRDefault="00D000E8" w:rsidP="00D000E8">
            <w:pPr>
              <w:spacing w:before="0" w:after="0"/>
              <w:rPr>
                <w:noProof/>
                <w:szCs w:val="24"/>
              </w:rPr>
            </w:pPr>
          </w:p>
        </w:tc>
        <w:tc>
          <w:tcPr>
            <w:tcW w:w="325" w:type="pct"/>
            <w:shd w:val="clear" w:color="auto" w:fill="92D050"/>
          </w:tcPr>
          <w:p w14:paraId="032F3EE1" w14:textId="77777777" w:rsidR="00D000E8" w:rsidRPr="00017E07" w:rsidRDefault="00D000E8" w:rsidP="00D000E8">
            <w:pPr>
              <w:spacing w:before="0" w:after="0"/>
              <w:rPr>
                <w:noProof/>
                <w:szCs w:val="24"/>
              </w:rPr>
            </w:pPr>
          </w:p>
        </w:tc>
        <w:tc>
          <w:tcPr>
            <w:tcW w:w="323" w:type="pct"/>
            <w:shd w:val="clear" w:color="auto" w:fill="auto"/>
          </w:tcPr>
          <w:p w14:paraId="468BF88F" w14:textId="77777777" w:rsidR="00D000E8" w:rsidRPr="00017E07" w:rsidRDefault="00D000E8" w:rsidP="00D000E8">
            <w:pPr>
              <w:spacing w:before="0" w:after="0"/>
              <w:rPr>
                <w:noProof/>
                <w:szCs w:val="24"/>
              </w:rPr>
            </w:pPr>
          </w:p>
        </w:tc>
        <w:tc>
          <w:tcPr>
            <w:tcW w:w="334" w:type="pct"/>
            <w:shd w:val="clear" w:color="auto" w:fill="auto"/>
          </w:tcPr>
          <w:p w14:paraId="02CB5B7B" w14:textId="77777777" w:rsidR="00D000E8" w:rsidRPr="00017E07" w:rsidRDefault="00D000E8" w:rsidP="00D000E8">
            <w:pPr>
              <w:spacing w:before="0" w:after="0"/>
              <w:rPr>
                <w:noProof/>
                <w:szCs w:val="24"/>
              </w:rPr>
            </w:pPr>
          </w:p>
        </w:tc>
        <w:tc>
          <w:tcPr>
            <w:tcW w:w="283" w:type="pct"/>
            <w:shd w:val="clear" w:color="auto" w:fill="auto"/>
          </w:tcPr>
          <w:p w14:paraId="4E813A86" w14:textId="77777777" w:rsidR="00D000E8" w:rsidRPr="00017E07" w:rsidRDefault="00D000E8" w:rsidP="00D000E8">
            <w:pPr>
              <w:spacing w:before="0" w:after="0"/>
              <w:rPr>
                <w:noProof/>
                <w:szCs w:val="24"/>
              </w:rPr>
            </w:pPr>
          </w:p>
        </w:tc>
      </w:tr>
    </w:tbl>
    <w:p w14:paraId="66BFFBA2" w14:textId="77777777" w:rsidR="00EA0D7C" w:rsidRDefault="00EA0D7C" w:rsidP="006E09F5">
      <w:pPr>
        <w:spacing w:before="0" w:after="0"/>
        <w:ind w:right="-418"/>
        <w:rPr>
          <w:b/>
          <w:noProof/>
          <w:szCs w:val="24"/>
        </w:rPr>
      </w:pPr>
    </w:p>
    <w:p w14:paraId="6E256771" w14:textId="77777777" w:rsidR="00F82BD1" w:rsidRDefault="00F82BD1" w:rsidP="006E09F5">
      <w:pPr>
        <w:spacing w:before="0" w:after="0"/>
        <w:ind w:right="-418"/>
        <w:rPr>
          <w:b/>
          <w:noProof/>
          <w:szCs w:val="24"/>
        </w:rPr>
      </w:pPr>
    </w:p>
    <w:p w14:paraId="2BFE41FA" w14:textId="77777777" w:rsidR="00F82BD1" w:rsidRDefault="00F82BD1" w:rsidP="006E09F5">
      <w:pPr>
        <w:spacing w:before="0" w:after="0"/>
        <w:ind w:right="-418"/>
        <w:rPr>
          <w:b/>
          <w:bCs/>
          <w:i/>
          <w:szCs w:val="24"/>
          <w:u w:val="single"/>
          <w:lang w:val="bg-BG"/>
        </w:rPr>
      </w:pPr>
      <w:r>
        <w:rPr>
          <w:b/>
          <w:bCs/>
          <w:i/>
          <w:szCs w:val="24"/>
          <w:u w:val="single"/>
          <w:lang w:val="bg-BG"/>
        </w:rPr>
        <w:t xml:space="preserve">Цел: </w:t>
      </w:r>
      <w:r w:rsidRPr="008E4B2D">
        <w:rPr>
          <w:b/>
          <w:bCs/>
          <w:i/>
          <w:szCs w:val="24"/>
          <w:u w:val="single"/>
          <w:lang w:val="bg-BG"/>
        </w:rPr>
        <w:t>най-малко 20 милиона специалисти в областта на ИКТ, като същевременно се насърчава достъпът на жените до тази област и се увеличава броят на завършилите ИКТ</w:t>
      </w:r>
    </w:p>
    <w:p w14:paraId="5435EB43" w14:textId="77777777" w:rsidR="00B671DD" w:rsidRPr="00017E07" w:rsidRDefault="00B671DD" w:rsidP="006E09F5">
      <w:pPr>
        <w:spacing w:before="0" w:after="0"/>
        <w:ind w:right="-598" w:firstLine="720"/>
        <w:rPr>
          <w:color w:val="000000"/>
          <w:szCs w:val="24"/>
        </w:rPr>
      </w:pPr>
      <w:r w:rsidRPr="00B671DD">
        <w:rPr>
          <w:color w:val="000000"/>
          <w:szCs w:val="24"/>
          <w:lang w:val="bg-BG"/>
        </w:rPr>
        <w:t>ИКТ индустрията и софтуерният сектор в България ще бъдат до пет години в топ тройката на индустриите в страната, с амбицията да станат лидер.</w:t>
      </w:r>
      <w:r w:rsidRPr="00B671DD">
        <w:rPr>
          <w:rStyle w:val="FootnoteReference"/>
          <w:color w:val="000000"/>
          <w:szCs w:val="24"/>
          <w:lang w:val="bg-BG"/>
        </w:rPr>
        <w:footnoteReference w:id="8"/>
      </w:r>
    </w:p>
    <w:p w14:paraId="338F4235" w14:textId="786AF9D4" w:rsidR="00EC5A73" w:rsidRPr="00B671DD" w:rsidRDefault="00EC5A73" w:rsidP="006E09F5">
      <w:pPr>
        <w:spacing w:before="0" w:after="0"/>
        <w:ind w:right="-688" w:firstLine="708"/>
        <w:rPr>
          <w:rFonts w:eastAsiaTheme="minorHAnsi"/>
          <w:szCs w:val="24"/>
          <w:lang w:val="bg-BG" w:eastAsia="en-US" w:bidi="ar-SA"/>
        </w:rPr>
      </w:pPr>
      <w:r w:rsidRPr="00EC5A73">
        <w:rPr>
          <w:rFonts w:eastAsiaTheme="minorHAnsi"/>
          <w:szCs w:val="24"/>
          <w:lang w:val="bg-BG" w:eastAsia="en-US" w:bidi="ar-SA"/>
        </w:rPr>
        <w:t>Като цяло страната ни е известна с професионалисти в областта на STEM и силни традиционни технически умения, но повечето от тях предпочитат да останат в големите градове и</w:t>
      </w:r>
      <w:r>
        <w:rPr>
          <w:rFonts w:eastAsiaTheme="minorHAnsi"/>
          <w:szCs w:val="24"/>
          <w:lang w:val="bg-BG" w:eastAsia="en-US" w:bidi="ar-SA"/>
        </w:rPr>
        <w:t xml:space="preserve">ли да намерят работа в чужбина, вкл. </w:t>
      </w:r>
      <w:r w:rsidR="000E103E">
        <w:rPr>
          <w:rFonts w:eastAsiaTheme="minorHAnsi"/>
          <w:szCs w:val="24"/>
          <w:lang w:val="bg-BG" w:eastAsia="en-US" w:bidi="ar-SA"/>
        </w:rPr>
        <w:t xml:space="preserve">други държави-членки на </w:t>
      </w:r>
      <w:r>
        <w:rPr>
          <w:rFonts w:eastAsiaTheme="minorHAnsi"/>
          <w:szCs w:val="24"/>
          <w:lang w:val="bg-BG" w:eastAsia="en-US" w:bidi="ar-SA"/>
        </w:rPr>
        <w:t>ЕС. По тази причина е трудно да се определи цялостния принос на България в постигането на тази цел, тъй като посочените по-горе цифри се отнасят само до ИКТ специалистите, които евентуално биха останали на българския трудов пазар, без да се отчитат тези, които биха предпочели да се реализират в други държави</w:t>
      </w:r>
      <w:r w:rsidR="000E103E">
        <w:rPr>
          <w:rFonts w:eastAsiaTheme="minorHAnsi"/>
          <w:szCs w:val="24"/>
          <w:lang w:val="bg-BG" w:eastAsia="en-US" w:bidi="ar-SA"/>
        </w:rPr>
        <w:t>-</w:t>
      </w:r>
      <w:r>
        <w:rPr>
          <w:rFonts w:eastAsiaTheme="minorHAnsi"/>
          <w:szCs w:val="24"/>
          <w:lang w:val="bg-BG" w:eastAsia="en-US" w:bidi="ar-SA"/>
        </w:rPr>
        <w:t>членки, и които съответно ще станат част от общата численост на ИКТ специалистите в Съюза.</w:t>
      </w:r>
    </w:p>
    <w:p w14:paraId="19EBAF11" w14:textId="4CFEFBA6" w:rsidR="00D611B0" w:rsidRPr="00B671DD" w:rsidRDefault="00B671DD" w:rsidP="006E09F5">
      <w:pPr>
        <w:spacing w:before="0" w:after="0"/>
        <w:ind w:right="-688" w:firstLine="708"/>
        <w:rPr>
          <w:rFonts w:eastAsiaTheme="minorHAnsi"/>
          <w:szCs w:val="24"/>
          <w:lang w:val="bg-BG" w:eastAsia="en-US" w:bidi="ar-SA"/>
        </w:rPr>
      </w:pPr>
      <w:r w:rsidRPr="00B671DD">
        <w:rPr>
          <w:rFonts w:eastAsiaTheme="minorHAnsi"/>
          <w:szCs w:val="24"/>
          <w:lang w:val="bg-BG" w:eastAsia="en-US" w:bidi="ar-SA"/>
        </w:rPr>
        <w:t xml:space="preserve">По отношение на дела на жените специалисти в областта на ИКТ, България отчита относително високо ниво </w:t>
      </w:r>
      <w:r>
        <w:rPr>
          <w:rFonts w:eastAsiaTheme="minorHAnsi"/>
          <w:szCs w:val="24"/>
          <w:lang w:val="bg-BG" w:eastAsia="en-US" w:bidi="ar-SA"/>
        </w:rPr>
        <w:t xml:space="preserve">(28,9 %) </w:t>
      </w:r>
      <w:r w:rsidRPr="00B671DD">
        <w:rPr>
          <w:rFonts w:eastAsiaTheme="minorHAnsi"/>
          <w:szCs w:val="24"/>
          <w:lang w:val="bg-BG" w:eastAsia="en-US" w:bidi="ar-SA"/>
        </w:rPr>
        <w:t>спрямо общоевропейското (18.9%)</w:t>
      </w:r>
      <w:r>
        <w:rPr>
          <w:rFonts w:eastAsiaTheme="minorHAnsi"/>
          <w:szCs w:val="24"/>
          <w:lang w:val="bg-BG" w:eastAsia="en-US" w:bidi="ar-SA"/>
        </w:rPr>
        <w:t>.</w:t>
      </w:r>
      <w:r w:rsidR="00C11B05">
        <w:rPr>
          <w:rFonts w:eastAsiaTheme="minorHAnsi"/>
          <w:szCs w:val="24"/>
          <w:lang w:val="bg-BG" w:eastAsia="en-US" w:bidi="ar-SA"/>
        </w:rPr>
        <w:t xml:space="preserve"> Този резултат е стимул за продължаване на дейностите и инициатиативите в тази област включително и на частни и неправителстевни организации, като напр. българската „Дигитална национална коалиция“, академиите за обучение на ИКТ експерти и др., като непременно трябва да се мисли в посока по-</w:t>
      </w:r>
      <w:r w:rsidR="00C11B05" w:rsidRPr="00C11B05">
        <w:rPr>
          <w:rFonts w:eastAsiaTheme="minorHAnsi"/>
          <w:szCs w:val="24"/>
          <w:lang w:val="bg-BG" w:eastAsia="en-US" w:bidi="ar-SA"/>
        </w:rPr>
        <w:t xml:space="preserve">пропорционално </w:t>
      </w:r>
      <w:r w:rsidR="00C11B05">
        <w:rPr>
          <w:rFonts w:eastAsiaTheme="minorHAnsi"/>
          <w:szCs w:val="24"/>
          <w:lang w:val="bg-BG" w:eastAsia="en-US" w:bidi="ar-SA"/>
        </w:rPr>
        <w:t xml:space="preserve">разпределение на тези експерти, вкл. и жени, </w:t>
      </w:r>
      <w:r w:rsidR="00C11B05" w:rsidRPr="00C11B05">
        <w:rPr>
          <w:rFonts w:eastAsiaTheme="minorHAnsi"/>
          <w:szCs w:val="24"/>
          <w:lang w:val="bg-BG" w:eastAsia="en-US" w:bidi="ar-SA"/>
        </w:rPr>
        <w:t>на територията на страната</w:t>
      </w:r>
      <w:r w:rsidR="00C11B05">
        <w:rPr>
          <w:rFonts w:eastAsiaTheme="minorHAnsi"/>
          <w:szCs w:val="24"/>
          <w:lang w:val="bg-BG" w:eastAsia="en-US" w:bidi="ar-SA"/>
        </w:rPr>
        <w:t>.</w:t>
      </w:r>
    </w:p>
    <w:p w14:paraId="01A7E16B" w14:textId="7F41DB81" w:rsidR="00F82BD1" w:rsidRDefault="00F82BD1" w:rsidP="006E09F5">
      <w:pPr>
        <w:spacing w:before="0" w:after="0"/>
        <w:ind w:right="-688" w:firstLine="708"/>
        <w:rPr>
          <w:rFonts w:eastAsiaTheme="minorHAnsi"/>
          <w:szCs w:val="24"/>
          <w:lang w:val="bg-BG" w:eastAsia="en-US" w:bidi="ar-SA"/>
        </w:rPr>
      </w:pPr>
    </w:p>
    <w:tbl>
      <w:tblPr>
        <w:tblStyle w:val="TableGrid"/>
        <w:tblW w:w="5391" w:type="pct"/>
        <w:tblLayout w:type="fixed"/>
        <w:tblLook w:val="04A0" w:firstRow="1" w:lastRow="0" w:firstColumn="1" w:lastColumn="0" w:noHBand="0" w:noVBand="1"/>
      </w:tblPr>
      <w:tblGrid>
        <w:gridCol w:w="4577"/>
        <w:gridCol w:w="667"/>
        <w:gridCol w:w="606"/>
        <w:gridCol w:w="630"/>
        <w:gridCol w:w="587"/>
        <w:gridCol w:w="594"/>
        <w:gridCol w:w="611"/>
        <w:gridCol w:w="630"/>
        <w:gridCol w:w="534"/>
      </w:tblGrid>
      <w:tr w:rsidR="00B652F8" w:rsidRPr="00017E07" w14:paraId="5C679339" w14:textId="77777777" w:rsidTr="00B652F8">
        <w:trPr>
          <w:tblHeader/>
        </w:trPr>
        <w:tc>
          <w:tcPr>
            <w:tcW w:w="2425" w:type="pct"/>
            <w:shd w:val="clear" w:color="auto" w:fill="FFD966" w:themeFill="accent4" w:themeFillTint="99"/>
          </w:tcPr>
          <w:p w14:paraId="661E286B" w14:textId="77777777" w:rsidR="00B652F8" w:rsidRPr="00D611B0" w:rsidRDefault="00B652F8" w:rsidP="004A5F93">
            <w:pPr>
              <w:spacing w:before="0" w:after="0"/>
              <w:ind w:right="-418"/>
              <w:rPr>
                <w:b/>
                <w:noProof/>
                <w:szCs w:val="24"/>
                <w:lang w:val="bg-BG"/>
              </w:rPr>
            </w:pPr>
            <w:r>
              <w:rPr>
                <w:b/>
                <w:noProof/>
                <w:szCs w:val="24"/>
                <w:lang w:val="bg-BG"/>
              </w:rPr>
              <w:t xml:space="preserve">ЦИФРОВИ </w:t>
            </w:r>
            <w:r w:rsidRPr="00D611B0">
              <w:rPr>
                <w:b/>
                <w:noProof/>
                <w:szCs w:val="24"/>
                <w:lang w:val="bg-BG"/>
              </w:rPr>
              <w:t>УМЕНИЯ</w:t>
            </w:r>
          </w:p>
        </w:tc>
        <w:tc>
          <w:tcPr>
            <w:tcW w:w="353" w:type="pct"/>
            <w:shd w:val="clear" w:color="auto" w:fill="FFD966" w:themeFill="accent4" w:themeFillTint="99"/>
          </w:tcPr>
          <w:p w14:paraId="2E016CCF" w14:textId="77777777" w:rsidR="00B652F8" w:rsidRPr="00017E07" w:rsidRDefault="00B652F8" w:rsidP="004A5F93">
            <w:pPr>
              <w:spacing w:before="0" w:after="0"/>
              <w:ind w:right="-418" w:hanging="90"/>
              <w:rPr>
                <w:noProof/>
                <w:szCs w:val="24"/>
              </w:rPr>
            </w:pPr>
            <w:r w:rsidRPr="00017E07">
              <w:rPr>
                <w:noProof/>
                <w:szCs w:val="24"/>
              </w:rPr>
              <w:t>2023</w:t>
            </w:r>
          </w:p>
        </w:tc>
        <w:tc>
          <w:tcPr>
            <w:tcW w:w="321" w:type="pct"/>
            <w:shd w:val="clear" w:color="auto" w:fill="FFD966" w:themeFill="accent4" w:themeFillTint="99"/>
          </w:tcPr>
          <w:p w14:paraId="07B8162C" w14:textId="77777777" w:rsidR="00B652F8" w:rsidRPr="00017E07" w:rsidRDefault="00B652F8" w:rsidP="004A5F93">
            <w:pPr>
              <w:spacing w:before="0" w:after="0"/>
              <w:ind w:right="-418" w:hanging="40"/>
              <w:rPr>
                <w:noProof/>
                <w:szCs w:val="24"/>
              </w:rPr>
            </w:pPr>
            <w:r w:rsidRPr="00017E07">
              <w:rPr>
                <w:noProof/>
                <w:szCs w:val="24"/>
              </w:rPr>
              <w:t>2024</w:t>
            </w:r>
          </w:p>
        </w:tc>
        <w:tc>
          <w:tcPr>
            <w:tcW w:w="334" w:type="pct"/>
            <w:shd w:val="clear" w:color="auto" w:fill="FFD966" w:themeFill="accent4" w:themeFillTint="99"/>
          </w:tcPr>
          <w:p w14:paraId="3C3748B6" w14:textId="77777777" w:rsidR="00B652F8" w:rsidRPr="00017E07" w:rsidRDefault="00B652F8" w:rsidP="004A5F93">
            <w:pPr>
              <w:spacing w:before="0" w:after="0"/>
              <w:ind w:right="-418" w:hanging="10"/>
              <w:rPr>
                <w:noProof/>
                <w:szCs w:val="24"/>
              </w:rPr>
            </w:pPr>
            <w:r w:rsidRPr="00017E07">
              <w:rPr>
                <w:noProof/>
                <w:szCs w:val="24"/>
              </w:rPr>
              <w:t>2025</w:t>
            </w:r>
          </w:p>
        </w:tc>
        <w:tc>
          <w:tcPr>
            <w:tcW w:w="311" w:type="pct"/>
            <w:shd w:val="clear" w:color="auto" w:fill="FFD966" w:themeFill="accent4" w:themeFillTint="99"/>
          </w:tcPr>
          <w:p w14:paraId="2FED46D5" w14:textId="77777777" w:rsidR="00B652F8" w:rsidRPr="00017E07" w:rsidRDefault="00B652F8" w:rsidP="004A5F93">
            <w:pPr>
              <w:spacing w:before="0" w:after="0"/>
              <w:ind w:right="-418" w:hanging="100"/>
              <w:rPr>
                <w:noProof/>
                <w:szCs w:val="24"/>
              </w:rPr>
            </w:pPr>
            <w:r w:rsidRPr="00017E07">
              <w:rPr>
                <w:noProof/>
                <w:szCs w:val="24"/>
              </w:rPr>
              <w:t>2026</w:t>
            </w:r>
          </w:p>
        </w:tc>
        <w:tc>
          <w:tcPr>
            <w:tcW w:w="315" w:type="pct"/>
            <w:shd w:val="clear" w:color="auto" w:fill="FFD966" w:themeFill="accent4" w:themeFillTint="99"/>
          </w:tcPr>
          <w:p w14:paraId="3CC3359E" w14:textId="77777777" w:rsidR="00B652F8" w:rsidRPr="00017E07" w:rsidRDefault="00B652F8" w:rsidP="004A5F93">
            <w:pPr>
              <w:spacing w:before="0" w:after="0"/>
              <w:ind w:right="-418" w:hanging="60"/>
              <w:rPr>
                <w:noProof/>
                <w:szCs w:val="24"/>
              </w:rPr>
            </w:pPr>
            <w:r w:rsidRPr="00017E07">
              <w:rPr>
                <w:noProof/>
                <w:szCs w:val="24"/>
              </w:rPr>
              <w:t>2027</w:t>
            </w:r>
          </w:p>
        </w:tc>
        <w:tc>
          <w:tcPr>
            <w:tcW w:w="324" w:type="pct"/>
            <w:shd w:val="clear" w:color="auto" w:fill="FFD966" w:themeFill="accent4" w:themeFillTint="99"/>
          </w:tcPr>
          <w:p w14:paraId="27ECB8E1" w14:textId="77777777" w:rsidR="00B652F8" w:rsidRPr="00017E07" w:rsidRDefault="00B652F8" w:rsidP="004A5F93">
            <w:pPr>
              <w:spacing w:before="0" w:after="0"/>
              <w:ind w:right="-418" w:hanging="20"/>
              <w:rPr>
                <w:noProof/>
                <w:szCs w:val="24"/>
              </w:rPr>
            </w:pPr>
            <w:r w:rsidRPr="00017E07">
              <w:rPr>
                <w:noProof/>
                <w:szCs w:val="24"/>
              </w:rPr>
              <w:t>2028</w:t>
            </w:r>
          </w:p>
        </w:tc>
        <w:tc>
          <w:tcPr>
            <w:tcW w:w="334" w:type="pct"/>
            <w:shd w:val="clear" w:color="auto" w:fill="FFD966" w:themeFill="accent4" w:themeFillTint="99"/>
          </w:tcPr>
          <w:p w14:paraId="3F7D5858" w14:textId="77777777" w:rsidR="00B652F8" w:rsidRPr="00017E07" w:rsidRDefault="00B652F8" w:rsidP="004A5F93">
            <w:pPr>
              <w:spacing w:before="0" w:after="0"/>
              <w:ind w:right="-418" w:hanging="100"/>
              <w:rPr>
                <w:noProof/>
                <w:szCs w:val="24"/>
              </w:rPr>
            </w:pPr>
            <w:r w:rsidRPr="00017E07">
              <w:rPr>
                <w:noProof/>
                <w:szCs w:val="24"/>
              </w:rPr>
              <w:t>2029</w:t>
            </w:r>
          </w:p>
        </w:tc>
        <w:tc>
          <w:tcPr>
            <w:tcW w:w="284" w:type="pct"/>
            <w:shd w:val="clear" w:color="auto" w:fill="FFD966" w:themeFill="accent4" w:themeFillTint="99"/>
          </w:tcPr>
          <w:p w14:paraId="46B3022F" w14:textId="77777777" w:rsidR="00B652F8" w:rsidRPr="00017E07" w:rsidRDefault="00B652F8" w:rsidP="004A5F93">
            <w:pPr>
              <w:spacing w:before="0" w:after="0"/>
              <w:ind w:right="-418" w:hanging="100"/>
              <w:rPr>
                <w:noProof/>
                <w:szCs w:val="24"/>
              </w:rPr>
            </w:pPr>
            <w:r>
              <w:rPr>
                <w:noProof/>
                <w:szCs w:val="24"/>
              </w:rPr>
              <w:t>2030</w:t>
            </w:r>
          </w:p>
        </w:tc>
      </w:tr>
      <w:tr w:rsidR="00B652F8" w:rsidRPr="00017E07" w14:paraId="53308DA8" w14:textId="77777777" w:rsidTr="004A5F93">
        <w:tc>
          <w:tcPr>
            <w:tcW w:w="5000" w:type="pct"/>
            <w:gridSpan w:val="9"/>
            <w:shd w:val="clear" w:color="auto" w:fill="BFBFBF" w:themeFill="background1" w:themeFillShade="BF"/>
          </w:tcPr>
          <w:p w14:paraId="0C87DCDC" w14:textId="4AECC632" w:rsidR="00B652F8" w:rsidRPr="00D611B0" w:rsidRDefault="00B652F8" w:rsidP="004A5F93">
            <w:pPr>
              <w:spacing w:before="0" w:after="0"/>
              <w:rPr>
                <w:noProof/>
                <w:szCs w:val="24"/>
              </w:rPr>
            </w:pPr>
            <w:r>
              <w:rPr>
                <w:bCs/>
                <w:i/>
                <w:szCs w:val="24"/>
                <w:u w:val="single"/>
                <w:lang w:val="bg-BG"/>
              </w:rPr>
              <w:t>Н</w:t>
            </w:r>
            <w:r w:rsidRPr="00B652F8">
              <w:rPr>
                <w:bCs/>
                <w:i/>
                <w:szCs w:val="24"/>
                <w:u w:val="single"/>
                <w:lang w:val="bg-BG"/>
              </w:rPr>
              <w:t>ай-малко 20 милиона специалисти в областта на ИКТ, като същевременно се насърчава достъпът на жените до тази област и се увеличава броят на завършилите ИКТ</w:t>
            </w:r>
          </w:p>
        </w:tc>
      </w:tr>
      <w:tr w:rsidR="00B652F8" w:rsidRPr="00017E07" w14:paraId="51059C46" w14:textId="77777777" w:rsidTr="005918FC">
        <w:tc>
          <w:tcPr>
            <w:tcW w:w="2424" w:type="pct"/>
          </w:tcPr>
          <w:p w14:paraId="023B89FC" w14:textId="09348E32" w:rsidR="00B652F8" w:rsidRPr="00017E07" w:rsidRDefault="005918FC" w:rsidP="00B652F8">
            <w:pPr>
              <w:spacing w:before="0" w:after="0"/>
              <w:ind w:right="-20"/>
              <w:rPr>
                <w:noProof/>
                <w:szCs w:val="24"/>
              </w:rPr>
            </w:pPr>
            <w:r>
              <w:rPr>
                <w:b/>
                <w:bCs/>
                <w:noProof/>
                <w:szCs w:val="24"/>
              </w:rPr>
              <w:t>Мярка 15</w:t>
            </w:r>
            <w:r w:rsidR="00B652F8" w:rsidRPr="00017E07">
              <w:rPr>
                <w:b/>
                <w:bCs/>
                <w:noProof/>
                <w:szCs w:val="24"/>
                <w:lang w:val="bg-BG"/>
              </w:rPr>
              <w:t>:</w:t>
            </w:r>
            <w:r w:rsidR="00B652F8">
              <w:rPr>
                <w:noProof/>
                <w:szCs w:val="24"/>
                <w:lang w:val="bg-BG"/>
              </w:rPr>
              <w:t xml:space="preserve"> </w:t>
            </w:r>
            <w:r w:rsidR="00B652F8" w:rsidRPr="00017E07">
              <w:rPr>
                <w:noProof/>
                <w:szCs w:val="24"/>
                <w:lang w:val="bg-BG"/>
              </w:rPr>
              <w:t>Модернизиране на професи</w:t>
            </w:r>
            <w:r w:rsidR="00B652F8">
              <w:rPr>
                <w:noProof/>
                <w:szCs w:val="24"/>
                <w:lang w:val="bg-BG"/>
              </w:rPr>
              <w:t>оналното образование и обучение</w:t>
            </w:r>
          </w:p>
        </w:tc>
        <w:tc>
          <w:tcPr>
            <w:tcW w:w="353" w:type="pct"/>
            <w:shd w:val="clear" w:color="auto" w:fill="92D050"/>
          </w:tcPr>
          <w:p w14:paraId="41292C37" w14:textId="77777777" w:rsidR="00B652F8" w:rsidRPr="00017E07" w:rsidRDefault="00B652F8" w:rsidP="004A5F93">
            <w:pPr>
              <w:spacing w:before="0" w:after="0"/>
              <w:ind w:right="-418"/>
              <w:rPr>
                <w:noProof/>
                <w:szCs w:val="24"/>
              </w:rPr>
            </w:pPr>
          </w:p>
        </w:tc>
        <w:tc>
          <w:tcPr>
            <w:tcW w:w="321" w:type="pct"/>
            <w:shd w:val="clear" w:color="auto" w:fill="92D050"/>
          </w:tcPr>
          <w:p w14:paraId="6391FF24" w14:textId="77777777" w:rsidR="00B652F8" w:rsidRPr="00017E07" w:rsidRDefault="00B652F8" w:rsidP="004A5F93">
            <w:pPr>
              <w:spacing w:before="0" w:after="0"/>
              <w:ind w:right="-418"/>
              <w:rPr>
                <w:noProof/>
                <w:szCs w:val="24"/>
              </w:rPr>
            </w:pPr>
          </w:p>
        </w:tc>
        <w:tc>
          <w:tcPr>
            <w:tcW w:w="334" w:type="pct"/>
            <w:shd w:val="clear" w:color="auto" w:fill="92D050"/>
          </w:tcPr>
          <w:p w14:paraId="72F5EBA8" w14:textId="77777777" w:rsidR="00B652F8" w:rsidRPr="00017E07" w:rsidRDefault="00B652F8" w:rsidP="004A5F93">
            <w:pPr>
              <w:spacing w:before="0" w:after="0"/>
              <w:ind w:right="-418"/>
              <w:rPr>
                <w:noProof/>
                <w:szCs w:val="24"/>
              </w:rPr>
            </w:pPr>
          </w:p>
        </w:tc>
        <w:tc>
          <w:tcPr>
            <w:tcW w:w="311" w:type="pct"/>
            <w:shd w:val="clear" w:color="auto" w:fill="92D050"/>
          </w:tcPr>
          <w:p w14:paraId="5F5E753B" w14:textId="77777777" w:rsidR="00B652F8" w:rsidRPr="00017E07" w:rsidRDefault="00B652F8" w:rsidP="004A5F93">
            <w:pPr>
              <w:spacing w:before="0" w:after="0"/>
              <w:ind w:right="-418"/>
              <w:rPr>
                <w:noProof/>
                <w:szCs w:val="24"/>
              </w:rPr>
            </w:pPr>
          </w:p>
        </w:tc>
        <w:tc>
          <w:tcPr>
            <w:tcW w:w="315" w:type="pct"/>
            <w:shd w:val="clear" w:color="auto" w:fill="92D050"/>
          </w:tcPr>
          <w:p w14:paraId="45C4332C" w14:textId="77777777" w:rsidR="00B652F8" w:rsidRPr="00017E07" w:rsidRDefault="00B652F8" w:rsidP="004A5F93">
            <w:pPr>
              <w:spacing w:before="0" w:after="0"/>
              <w:ind w:right="-418"/>
              <w:rPr>
                <w:noProof/>
                <w:szCs w:val="24"/>
              </w:rPr>
            </w:pPr>
          </w:p>
        </w:tc>
        <w:tc>
          <w:tcPr>
            <w:tcW w:w="324" w:type="pct"/>
          </w:tcPr>
          <w:p w14:paraId="12EBF78D" w14:textId="77777777" w:rsidR="00B652F8" w:rsidRPr="00017E07" w:rsidRDefault="00B652F8" w:rsidP="004A5F93">
            <w:pPr>
              <w:spacing w:before="0" w:after="0"/>
              <w:ind w:right="-418"/>
              <w:rPr>
                <w:noProof/>
                <w:szCs w:val="24"/>
              </w:rPr>
            </w:pPr>
          </w:p>
        </w:tc>
        <w:tc>
          <w:tcPr>
            <w:tcW w:w="334" w:type="pct"/>
          </w:tcPr>
          <w:p w14:paraId="0184AA87" w14:textId="77777777" w:rsidR="00B652F8" w:rsidRPr="00017E07" w:rsidRDefault="00B652F8" w:rsidP="004A5F93">
            <w:pPr>
              <w:spacing w:before="0" w:after="0"/>
              <w:ind w:right="-418"/>
              <w:rPr>
                <w:noProof/>
                <w:szCs w:val="24"/>
              </w:rPr>
            </w:pPr>
          </w:p>
        </w:tc>
        <w:tc>
          <w:tcPr>
            <w:tcW w:w="285" w:type="pct"/>
          </w:tcPr>
          <w:p w14:paraId="598EA966" w14:textId="77777777" w:rsidR="00B652F8" w:rsidRPr="00017E07" w:rsidRDefault="00B652F8" w:rsidP="004A5F93">
            <w:pPr>
              <w:spacing w:before="0" w:after="0"/>
              <w:ind w:right="-418"/>
              <w:rPr>
                <w:noProof/>
                <w:szCs w:val="24"/>
              </w:rPr>
            </w:pPr>
          </w:p>
        </w:tc>
      </w:tr>
      <w:tr w:rsidR="00B652F8" w:rsidRPr="00017E07" w14:paraId="02E08650" w14:textId="77777777" w:rsidTr="00B652F8">
        <w:tc>
          <w:tcPr>
            <w:tcW w:w="2424" w:type="pct"/>
          </w:tcPr>
          <w:p w14:paraId="645BACA1" w14:textId="2B13D7EA" w:rsidR="00B652F8" w:rsidRPr="00017E07" w:rsidRDefault="005918FC" w:rsidP="00B652F8">
            <w:pPr>
              <w:spacing w:before="0" w:after="0"/>
              <w:rPr>
                <w:b/>
                <w:bCs/>
                <w:noProof/>
                <w:szCs w:val="24"/>
                <w:lang w:val="bg-BG"/>
              </w:rPr>
            </w:pPr>
            <w:r>
              <w:rPr>
                <w:b/>
                <w:bCs/>
                <w:noProof/>
                <w:szCs w:val="24"/>
                <w:lang w:val="bg-BG"/>
              </w:rPr>
              <w:t>Мярка 16</w:t>
            </w:r>
            <w:r w:rsidR="00B652F8">
              <w:rPr>
                <w:b/>
                <w:bCs/>
                <w:noProof/>
                <w:szCs w:val="24"/>
                <w:lang w:val="bg-BG"/>
              </w:rPr>
              <w:t xml:space="preserve">: </w:t>
            </w:r>
            <w:r w:rsidR="00B652F8" w:rsidRPr="005918FC">
              <w:rPr>
                <w:noProof/>
                <w:szCs w:val="24"/>
                <w:lang w:val="bg-BG"/>
              </w:rPr>
              <w:t>Национална програма</w:t>
            </w:r>
            <w:r w:rsidR="00B652F8" w:rsidRPr="00017E07">
              <w:rPr>
                <w:noProof/>
                <w:szCs w:val="24"/>
                <w:lang w:val="bg-BG"/>
              </w:rPr>
              <w:t xml:space="preserve"> „Обучение за ИТ умения и кариера“</w:t>
            </w:r>
          </w:p>
        </w:tc>
        <w:tc>
          <w:tcPr>
            <w:tcW w:w="353" w:type="pct"/>
            <w:shd w:val="clear" w:color="auto" w:fill="92D050"/>
          </w:tcPr>
          <w:p w14:paraId="2BFA9161" w14:textId="77777777" w:rsidR="00B652F8" w:rsidRPr="00017E07" w:rsidRDefault="00B652F8" w:rsidP="004A5F93">
            <w:pPr>
              <w:spacing w:before="0" w:after="0"/>
              <w:ind w:right="-418"/>
              <w:rPr>
                <w:noProof/>
                <w:szCs w:val="24"/>
                <w:lang w:val="bg-BG"/>
              </w:rPr>
            </w:pPr>
          </w:p>
        </w:tc>
        <w:tc>
          <w:tcPr>
            <w:tcW w:w="321" w:type="pct"/>
            <w:shd w:val="clear" w:color="auto" w:fill="92D050"/>
          </w:tcPr>
          <w:p w14:paraId="46A7F780" w14:textId="77777777" w:rsidR="00B652F8" w:rsidRPr="00903587" w:rsidRDefault="00B652F8" w:rsidP="004A5F93">
            <w:pPr>
              <w:spacing w:before="0" w:after="0"/>
              <w:ind w:left="-110" w:right="-30"/>
              <w:rPr>
                <w:noProof/>
                <w:sz w:val="20"/>
                <w:lang w:val="bg-BG"/>
              </w:rPr>
            </w:pPr>
            <w:r>
              <w:rPr>
                <w:noProof/>
                <w:sz w:val="20"/>
                <w:lang w:val="bg-BG"/>
              </w:rPr>
              <w:t>Учеб. 2023/ 2024 г</w:t>
            </w:r>
          </w:p>
        </w:tc>
        <w:tc>
          <w:tcPr>
            <w:tcW w:w="334" w:type="pct"/>
            <w:shd w:val="clear" w:color="auto" w:fill="auto"/>
          </w:tcPr>
          <w:p w14:paraId="34CECB5B" w14:textId="77777777" w:rsidR="00B652F8" w:rsidRPr="00017E07" w:rsidRDefault="00B652F8" w:rsidP="004A5F93">
            <w:pPr>
              <w:spacing w:before="0" w:after="0"/>
              <w:ind w:right="-418"/>
              <w:rPr>
                <w:noProof/>
                <w:szCs w:val="24"/>
              </w:rPr>
            </w:pPr>
          </w:p>
        </w:tc>
        <w:tc>
          <w:tcPr>
            <w:tcW w:w="311" w:type="pct"/>
            <w:shd w:val="clear" w:color="auto" w:fill="auto"/>
          </w:tcPr>
          <w:p w14:paraId="7C5C4470" w14:textId="77777777" w:rsidR="00B652F8" w:rsidRPr="00017E07" w:rsidRDefault="00B652F8" w:rsidP="004A5F93">
            <w:pPr>
              <w:spacing w:before="0" w:after="0"/>
              <w:ind w:right="-418"/>
              <w:rPr>
                <w:noProof/>
                <w:szCs w:val="24"/>
              </w:rPr>
            </w:pPr>
          </w:p>
        </w:tc>
        <w:tc>
          <w:tcPr>
            <w:tcW w:w="315" w:type="pct"/>
            <w:shd w:val="clear" w:color="auto" w:fill="auto"/>
          </w:tcPr>
          <w:p w14:paraId="7ABA697B" w14:textId="77777777" w:rsidR="00B652F8" w:rsidRPr="00017E07" w:rsidRDefault="00B652F8" w:rsidP="004A5F93">
            <w:pPr>
              <w:spacing w:before="0" w:after="0"/>
              <w:ind w:right="-418"/>
              <w:rPr>
                <w:noProof/>
                <w:szCs w:val="24"/>
              </w:rPr>
            </w:pPr>
          </w:p>
        </w:tc>
        <w:tc>
          <w:tcPr>
            <w:tcW w:w="324" w:type="pct"/>
          </w:tcPr>
          <w:p w14:paraId="5C6D89FE" w14:textId="77777777" w:rsidR="00B652F8" w:rsidRPr="00017E07" w:rsidRDefault="00B652F8" w:rsidP="004A5F93">
            <w:pPr>
              <w:spacing w:before="0" w:after="0"/>
              <w:ind w:right="-418"/>
              <w:rPr>
                <w:noProof/>
                <w:szCs w:val="24"/>
              </w:rPr>
            </w:pPr>
          </w:p>
        </w:tc>
        <w:tc>
          <w:tcPr>
            <w:tcW w:w="334" w:type="pct"/>
          </w:tcPr>
          <w:p w14:paraId="7153CE48" w14:textId="77777777" w:rsidR="00B652F8" w:rsidRPr="00017E07" w:rsidRDefault="00B652F8" w:rsidP="004A5F93">
            <w:pPr>
              <w:spacing w:before="0" w:after="0"/>
              <w:ind w:right="-418"/>
              <w:rPr>
                <w:noProof/>
                <w:szCs w:val="24"/>
              </w:rPr>
            </w:pPr>
          </w:p>
        </w:tc>
        <w:tc>
          <w:tcPr>
            <w:tcW w:w="285" w:type="pct"/>
          </w:tcPr>
          <w:p w14:paraId="371D8769" w14:textId="77777777" w:rsidR="00B652F8" w:rsidRPr="00017E07" w:rsidRDefault="00B652F8" w:rsidP="004A5F93">
            <w:pPr>
              <w:spacing w:before="0" w:after="0"/>
              <w:ind w:right="-418"/>
              <w:rPr>
                <w:noProof/>
                <w:szCs w:val="24"/>
              </w:rPr>
            </w:pPr>
          </w:p>
        </w:tc>
      </w:tr>
      <w:tr w:rsidR="003D08C2" w:rsidRPr="00017E07" w14:paraId="73C6586B" w14:textId="77777777" w:rsidTr="003D08C2">
        <w:tc>
          <w:tcPr>
            <w:tcW w:w="2424" w:type="pct"/>
          </w:tcPr>
          <w:p w14:paraId="66E67DEA" w14:textId="33AEC45D" w:rsidR="003D08C2" w:rsidRDefault="003D08C2" w:rsidP="00B652F8">
            <w:pPr>
              <w:spacing w:before="0" w:after="0"/>
              <w:rPr>
                <w:b/>
                <w:bCs/>
                <w:noProof/>
                <w:szCs w:val="24"/>
                <w:lang w:val="bg-BG"/>
              </w:rPr>
            </w:pPr>
            <w:r>
              <w:rPr>
                <w:b/>
                <w:bCs/>
                <w:noProof/>
                <w:szCs w:val="24"/>
                <w:lang w:val="bg-BG"/>
              </w:rPr>
              <w:t>Мярка</w:t>
            </w:r>
            <w:r w:rsidR="005918FC">
              <w:rPr>
                <w:b/>
                <w:bCs/>
                <w:noProof/>
                <w:szCs w:val="24"/>
                <w:lang w:val="bg-BG"/>
              </w:rPr>
              <w:t xml:space="preserve"> 17</w:t>
            </w:r>
            <w:r>
              <w:rPr>
                <w:b/>
                <w:bCs/>
                <w:noProof/>
                <w:szCs w:val="24"/>
                <w:lang w:val="bg-BG"/>
              </w:rPr>
              <w:t xml:space="preserve">: </w:t>
            </w:r>
            <w:r w:rsidRPr="003D08C2">
              <w:rPr>
                <w:bCs/>
                <w:noProof/>
                <w:szCs w:val="24"/>
                <w:lang w:val="bg-BG"/>
              </w:rPr>
              <w:t>Квалификация, умения и кариерно развитие на заети лица</w:t>
            </w:r>
          </w:p>
        </w:tc>
        <w:tc>
          <w:tcPr>
            <w:tcW w:w="353" w:type="pct"/>
            <w:shd w:val="clear" w:color="auto" w:fill="92D050"/>
          </w:tcPr>
          <w:p w14:paraId="3379720B" w14:textId="77777777" w:rsidR="003D08C2" w:rsidRPr="00017E07" w:rsidRDefault="003D08C2" w:rsidP="004A5F93">
            <w:pPr>
              <w:spacing w:before="0" w:after="0"/>
              <w:ind w:right="-418"/>
              <w:rPr>
                <w:noProof/>
                <w:szCs w:val="24"/>
                <w:lang w:val="bg-BG"/>
              </w:rPr>
            </w:pPr>
          </w:p>
        </w:tc>
        <w:tc>
          <w:tcPr>
            <w:tcW w:w="321" w:type="pct"/>
            <w:shd w:val="clear" w:color="auto" w:fill="92D050"/>
          </w:tcPr>
          <w:p w14:paraId="5518E962" w14:textId="77777777" w:rsidR="003D08C2" w:rsidRDefault="003D08C2" w:rsidP="004A5F93">
            <w:pPr>
              <w:spacing w:before="0" w:after="0"/>
              <w:ind w:left="-110" w:right="-30"/>
              <w:rPr>
                <w:noProof/>
                <w:sz w:val="20"/>
                <w:lang w:val="bg-BG"/>
              </w:rPr>
            </w:pPr>
          </w:p>
        </w:tc>
        <w:tc>
          <w:tcPr>
            <w:tcW w:w="334" w:type="pct"/>
            <w:shd w:val="clear" w:color="auto" w:fill="92D050"/>
          </w:tcPr>
          <w:p w14:paraId="37BE4931" w14:textId="77777777" w:rsidR="003D08C2" w:rsidRPr="00017E07" w:rsidRDefault="003D08C2" w:rsidP="004A5F93">
            <w:pPr>
              <w:spacing w:before="0" w:after="0"/>
              <w:ind w:right="-418"/>
              <w:rPr>
                <w:noProof/>
                <w:szCs w:val="24"/>
              </w:rPr>
            </w:pPr>
          </w:p>
        </w:tc>
        <w:tc>
          <w:tcPr>
            <w:tcW w:w="311" w:type="pct"/>
            <w:shd w:val="clear" w:color="auto" w:fill="auto"/>
          </w:tcPr>
          <w:p w14:paraId="1A0AA88E" w14:textId="77777777" w:rsidR="003D08C2" w:rsidRPr="00017E07" w:rsidRDefault="003D08C2" w:rsidP="004A5F93">
            <w:pPr>
              <w:spacing w:before="0" w:after="0"/>
              <w:ind w:right="-418"/>
              <w:rPr>
                <w:noProof/>
                <w:szCs w:val="24"/>
              </w:rPr>
            </w:pPr>
          </w:p>
        </w:tc>
        <w:tc>
          <w:tcPr>
            <w:tcW w:w="315" w:type="pct"/>
            <w:shd w:val="clear" w:color="auto" w:fill="auto"/>
          </w:tcPr>
          <w:p w14:paraId="25F11B91" w14:textId="77777777" w:rsidR="003D08C2" w:rsidRPr="00017E07" w:rsidRDefault="003D08C2" w:rsidP="004A5F93">
            <w:pPr>
              <w:spacing w:before="0" w:after="0"/>
              <w:ind w:right="-418"/>
              <w:rPr>
                <w:noProof/>
                <w:szCs w:val="24"/>
              </w:rPr>
            </w:pPr>
          </w:p>
        </w:tc>
        <w:tc>
          <w:tcPr>
            <w:tcW w:w="324" w:type="pct"/>
          </w:tcPr>
          <w:p w14:paraId="2DBB4432" w14:textId="77777777" w:rsidR="003D08C2" w:rsidRPr="00017E07" w:rsidRDefault="003D08C2" w:rsidP="004A5F93">
            <w:pPr>
              <w:spacing w:before="0" w:after="0"/>
              <w:ind w:right="-418"/>
              <w:rPr>
                <w:noProof/>
                <w:szCs w:val="24"/>
              </w:rPr>
            </w:pPr>
          </w:p>
        </w:tc>
        <w:tc>
          <w:tcPr>
            <w:tcW w:w="334" w:type="pct"/>
          </w:tcPr>
          <w:p w14:paraId="043406B0" w14:textId="77777777" w:rsidR="003D08C2" w:rsidRPr="00017E07" w:rsidRDefault="003D08C2" w:rsidP="004A5F93">
            <w:pPr>
              <w:spacing w:before="0" w:after="0"/>
              <w:ind w:right="-418"/>
              <w:rPr>
                <w:noProof/>
                <w:szCs w:val="24"/>
              </w:rPr>
            </w:pPr>
          </w:p>
        </w:tc>
        <w:tc>
          <w:tcPr>
            <w:tcW w:w="285" w:type="pct"/>
          </w:tcPr>
          <w:p w14:paraId="5AF13D37" w14:textId="77777777" w:rsidR="003D08C2" w:rsidRPr="00017E07" w:rsidRDefault="003D08C2" w:rsidP="004A5F93">
            <w:pPr>
              <w:spacing w:before="0" w:after="0"/>
              <w:ind w:right="-418"/>
              <w:rPr>
                <w:noProof/>
                <w:szCs w:val="24"/>
              </w:rPr>
            </w:pPr>
          </w:p>
        </w:tc>
      </w:tr>
    </w:tbl>
    <w:p w14:paraId="11DBC5E8" w14:textId="6F8818C4" w:rsidR="00B652F8" w:rsidRDefault="00B652F8" w:rsidP="00B57F8B">
      <w:pPr>
        <w:spacing w:before="0" w:after="0"/>
        <w:ind w:right="-688"/>
        <w:rPr>
          <w:rFonts w:eastAsiaTheme="minorHAnsi"/>
          <w:szCs w:val="24"/>
          <w:lang w:val="bg-BG" w:eastAsia="en-US" w:bidi="ar-SA"/>
        </w:rPr>
      </w:pPr>
    </w:p>
    <w:p w14:paraId="48E66EC5" w14:textId="77777777" w:rsidR="00B652F8" w:rsidRPr="00B671DD" w:rsidRDefault="00B652F8" w:rsidP="006E09F5">
      <w:pPr>
        <w:spacing w:before="0" w:after="0"/>
        <w:ind w:right="-688" w:firstLine="708"/>
        <w:rPr>
          <w:rFonts w:eastAsiaTheme="minorHAnsi"/>
          <w:szCs w:val="24"/>
          <w:lang w:val="bg-BG" w:eastAsia="en-US" w:bidi="ar-SA"/>
        </w:rPr>
      </w:pPr>
    </w:p>
    <w:tbl>
      <w:tblPr>
        <w:tblStyle w:val="TableGrid6"/>
        <w:tblW w:w="5411" w:type="pct"/>
        <w:tblLayout w:type="fixed"/>
        <w:tblLook w:val="04A0" w:firstRow="1" w:lastRow="0" w:firstColumn="1" w:lastColumn="0" w:noHBand="0" w:noVBand="1"/>
      </w:tblPr>
      <w:tblGrid>
        <w:gridCol w:w="4556"/>
        <w:gridCol w:w="667"/>
        <w:gridCol w:w="595"/>
        <w:gridCol w:w="629"/>
        <w:gridCol w:w="604"/>
        <w:gridCol w:w="595"/>
        <w:gridCol w:w="604"/>
        <w:gridCol w:w="602"/>
        <w:gridCol w:w="619"/>
      </w:tblGrid>
      <w:tr w:rsidR="005B3392" w:rsidRPr="00E75726" w14:paraId="7674F152" w14:textId="77777777" w:rsidTr="003A12E7">
        <w:trPr>
          <w:tblHeader/>
        </w:trPr>
        <w:tc>
          <w:tcPr>
            <w:tcW w:w="2405" w:type="pct"/>
            <w:shd w:val="clear" w:color="auto" w:fill="9CC2E5" w:themeFill="accent1" w:themeFillTint="99"/>
          </w:tcPr>
          <w:p w14:paraId="52E6B975" w14:textId="77777777" w:rsidR="00D611B0" w:rsidRPr="00D611B0" w:rsidRDefault="00D611B0" w:rsidP="006E09F5">
            <w:pPr>
              <w:spacing w:before="0" w:after="0"/>
              <w:jc w:val="left"/>
              <w:rPr>
                <w:b/>
                <w:noProof/>
                <w:lang w:val="bg-BG"/>
              </w:rPr>
            </w:pPr>
            <w:r w:rsidRPr="00D611B0">
              <w:rPr>
                <w:b/>
                <w:noProof/>
                <w:lang w:val="bg-BG"/>
              </w:rPr>
              <w:t>ЦИФРОВИ ИНФРАСТРУКТУРИ</w:t>
            </w:r>
          </w:p>
        </w:tc>
        <w:tc>
          <w:tcPr>
            <w:tcW w:w="352" w:type="pct"/>
            <w:shd w:val="clear" w:color="auto" w:fill="9CC2E5" w:themeFill="accent1" w:themeFillTint="99"/>
          </w:tcPr>
          <w:p w14:paraId="7865944E" w14:textId="77777777" w:rsidR="00D611B0" w:rsidRPr="00E75726" w:rsidRDefault="00D611B0" w:rsidP="006E09F5">
            <w:pPr>
              <w:spacing w:before="0" w:after="0"/>
              <w:ind w:hanging="110"/>
              <w:rPr>
                <w:noProof/>
                <w:lang w:val="bg-BG"/>
              </w:rPr>
            </w:pPr>
            <w:r>
              <w:rPr>
                <w:noProof/>
                <w:lang w:val="bg-BG"/>
              </w:rPr>
              <w:t>2023</w:t>
            </w:r>
          </w:p>
        </w:tc>
        <w:tc>
          <w:tcPr>
            <w:tcW w:w="314" w:type="pct"/>
            <w:shd w:val="clear" w:color="auto" w:fill="9CC2E5" w:themeFill="accent1" w:themeFillTint="99"/>
          </w:tcPr>
          <w:p w14:paraId="6BF771EA" w14:textId="77777777" w:rsidR="00D611B0" w:rsidRPr="00E75726" w:rsidRDefault="00D611B0" w:rsidP="006E09F5">
            <w:pPr>
              <w:spacing w:before="0" w:after="0"/>
              <w:ind w:hanging="110"/>
              <w:rPr>
                <w:noProof/>
                <w:lang w:val="bg-BG"/>
              </w:rPr>
            </w:pPr>
            <w:r>
              <w:rPr>
                <w:noProof/>
                <w:lang w:val="bg-BG"/>
              </w:rPr>
              <w:t>2024</w:t>
            </w:r>
          </w:p>
        </w:tc>
        <w:tc>
          <w:tcPr>
            <w:tcW w:w="332" w:type="pct"/>
            <w:shd w:val="clear" w:color="auto" w:fill="9CC2E5" w:themeFill="accent1" w:themeFillTint="99"/>
          </w:tcPr>
          <w:p w14:paraId="0EDA0856" w14:textId="77777777" w:rsidR="00D611B0" w:rsidRPr="00E75726" w:rsidRDefault="00D611B0" w:rsidP="006E09F5">
            <w:pPr>
              <w:spacing w:before="0" w:after="0"/>
              <w:ind w:hanging="110"/>
              <w:rPr>
                <w:noProof/>
                <w:lang w:val="bg-BG"/>
              </w:rPr>
            </w:pPr>
            <w:r>
              <w:rPr>
                <w:noProof/>
                <w:lang w:val="bg-BG"/>
              </w:rPr>
              <w:t>2025</w:t>
            </w:r>
          </w:p>
        </w:tc>
        <w:tc>
          <w:tcPr>
            <w:tcW w:w="319" w:type="pct"/>
            <w:shd w:val="clear" w:color="auto" w:fill="9CC2E5" w:themeFill="accent1" w:themeFillTint="99"/>
          </w:tcPr>
          <w:p w14:paraId="5D7E7520" w14:textId="77777777" w:rsidR="00D611B0" w:rsidRPr="00E75726" w:rsidRDefault="00D611B0" w:rsidP="006E09F5">
            <w:pPr>
              <w:spacing w:before="0" w:after="0"/>
              <w:ind w:hanging="110"/>
              <w:rPr>
                <w:noProof/>
                <w:lang w:val="bg-BG"/>
              </w:rPr>
            </w:pPr>
            <w:r>
              <w:rPr>
                <w:noProof/>
                <w:lang w:val="bg-BG"/>
              </w:rPr>
              <w:t>2026</w:t>
            </w:r>
          </w:p>
        </w:tc>
        <w:tc>
          <w:tcPr>
            <w:tcW w:w="314" w:type="pct"/>
            <w:shd w:val="clear" w:color="auto" w:fill="9CC2E5" w:themeFill="accent1" w:themeFillTint="99"/>
          </w:tcPr>
          <w:p w14:paraId="57603B11" w14:textId="77777777" w:rsidR="00D611B0" w:rsidRPr="00E75726" w:rsidRDefault="00D611B0" w:rsidP="006E09F5">
            <w:pPr>
              <w:spacing w:before="0" w:after="0"/>
              <w:ind w:hanging="110"/>
              <w:rPr>
                <w:noProof/>
                <w:lang w:val="bg-BG"/>
              </w:rPr>
            </w:pPr>
            <w:r>
              <w:rPr>
                <w:noProof/>
                <w:lang w:val="bg-BG"/>
              </w:rPr>
              <w:t>2027</w:t>
            </w:r>
          </w:p>
        </w:tc>
        <w:tc>
          <w:tcPr>
            <w:tcW w:w="319" w:type="pct"/>
            <w:shd w:val="clear" w:color="auto" w:fill="9CC2E5" w:themeFill="accent1" w:themeFillTint="99"/>
          </w:tcPr>
          <w:p w14:paraId="21C6F157" w14:textId="77777777" w:rsidR="00D611B0" w:rsidRPr="00E75726" w:rsidRDefault="00D611B0" w:rsidP="006E09F5">
            <w:pPr>
              <w:spacing w:before="0" w:after="0"/>
              <w:ind w:hanging="110"/>
              <w:rPr>
                <w:noProof/>
                <w:lang w:val="bg-BG"/>
              </w:rPr>
            </w:pPr>
            <w:r>
              <w:rPr>
                <w:noProof/>
                <w:lang w:val="bg-BG"/>
              </w:rPr>
              <w:t>2028</w:t>
            </w:r>
          </w:p>
        </w:tc>
        <w:tc>
          <w:tcPr>
            <w:tcW w:w="318" w:type="pct"/>
            <w:shd w:val="clear" w:color="auto" w:fill="9CC2E5" w:themeFill="accent1" w:themeFillTint="99"/>
          </w:tcPr>
          <w:p w14:paraId="68255B3D" w14:textId="77777777" w:rsidR="00D611B0" w:rsidRPr="00E75726" w:rsidRDefault="00D611B0" w:rsidP="006E09F5">
            <w:pPr>
              <w:spacing w:before="0" w:after="0"/>
              <w:ind w:hanging="110"/>
              <w:rPr>
                <w:noProof/>
                <w:lang w:val="bg-BG"/>
              </w:rPr>
            </w:pPr>
            <w:r>
              <w:rPr>
                <w:noProof/>
                <w:lang w:val="bg-BG"/>
              </w:rPr>
              <w:t>2029</w:t>
            </w:r>
          </w:p>
        </w:tc>
        <w:tc>
          <w:tcPr>
            <w:tcW w:w="327" w:type="pct"/>
            <w:shd w:val="clear" w:color="auto" w:fill="9CC2E5" w:themeFill="accent1" w:themeFillTint="99"/>
          </w:tcPr>
          <w:p w14:paraId="7C2A1BAF" w14:textId="77777777" w:rsidR="00D611B0" w:rsidRPr="00E75726" w:rsidRDefault="00D611B0" w:rsidP="006E09F5">
            <w:pPr>
              <w:spacing w:before="0" w:after="0"/>
              <w:ind w:hanging="110"/>
              <w:rPr>
                <w:noProof/>
                <w:lang w:val="bg-BG"/>
              </w:rPr>
            </w:pPr>
            <w:r>
              <w:rPr>
                <w:noProof/>
                <w:lang w:val="bg-BG"/>
              </w:rPr>
              <w:t>2030</w:t>
            </w:r>
          </w:p>
        </w:tc>
      </w:tr>
    </w:tbl>
    <w:tbl>
      <w:tblPr>
        <w:tblStyle w:val="TableGrid"/>
        <w:tblW w:w="5427" w:type="pct"/>
        <w:tblLayout w:type="fixed"/>
        <w:tblLook w:val="04A0" w:firstRow="1" w:lastRow="0" w:firstColumn="1" w:lastColumn="0" w:noHBand="0" w:noVBand="1"/>
      </w:tblPr>
      <w:tblGrid>
        <w:gridCol w:w="9499"/>
      </w:tblGrid>
      <w:tr w:rsidR="004504F3" w:rsidRPr="00017E07" w14:paraId="5A9AA428" w14:textId="77777777" w:rsidTr="005B3392">
        <w:tc>
          <w:tcPr>
            <w:tcW w:w="5000" w:type="pct"/>
            <w:shd w:val="clear" w:color="auto" w:fill="BFBFBF" w:themeFill="background1" w:themeFillShade="BF"/>
          </w:tcPr>
          <w:p w14:paraId="7F5AD497" w14:textId="77777777" w:rsidR="004504F3" w:rsidRPr="004504F3" w:rsidRDefault="004504F3" w:rsidP="006E09F5">
            <w:pPr>
              <w:spacing w:before="0" w:after="0"/>
              <w:rPr>
                <w:noProof/>
                <w:szCs w:val="24"/>
              </w:rPr>
            </w:pPr>
            <w:r w:rsidRPr="004504F3">
              <w:rPr>
                <w:bCs/>
                <w:i/>
                <w:szCs w:val="24"/>
                <w:u w:val="single"/>
                <w:lang w:val="bg-BG"/>
              </w:rPr>
              <w:t>Всички крайни ползватели да са обхванати от гигабитова свързаност, като всички населени райони са обхванати от 5G</w:t>
            </w:r>
          </w:p>
        </w:tc>
      </w:tr>
    </w:tbl>
    <w:tbl>
      <w:tblPr>
        <w:tblStyle w:val="TableGrid3"/>
        <w:tblW w:w="5427" w:type="pct"/>
        <w:tblLook w:val="04A0" w:firstRow="1" w:lastRow="0" w:firstColumn="1" w:lastColumn="0" w:noHBand="0" w:noVBand="1"/>
      </w:tblPr>
      <w:tblGrid>
        <w:gridCol w:w="4549"/>
        <w:gridCol w:w="674"/>
        <w:gridCol w:w="604"/>
        <w:gridCol w:w="655"/>
        <w:gridCol w:w="612"/>
        <w:gridCol w:w="551"/>
        <w:gridCol w:w="657"/>
        <w:gridCol w:w="595"/>
        <w:gridCol w:w="602"/>
      </w:tblGrid>
      <w:tr w:rsidR="005B3392" w:rsidRPr="009B05B4" w14:paraId="31B4384D" w14:textId="77777777" w:rsidTr="00512DAB">
        <w:tc>
          <w:tcPr>
            <w:tcW w:w="2394" w:type="pct"/>
          </w:tcPr>
          <w:p w14:paraId="799883BF" w14:textId="00C5DD7A" w:rsidR="00D611B0" w:rsidRPr="009B05B4" w:rsidRDefault="00D611B0" w:rsidP="005918FC">
            <w:pPr>
              <w:spacing w:before="0" w:after="0"/>
              <w:rPr>
                <w:b/>
                <w:noProof/>
                <w:szCs w:val="24"/>
                <w:highlight w:val="red"/>
                <w:lang w:val="bg-BG"/>
              </w:rPr>
            </w:pPr>
            <w:r>
              <w:rPr>
                <w:b/>
                <w:noProof/>
                <w:szCs w:val="24"/>
                <w:lang w:val="bg-BG"/>
              </w:rPr>
              <w:t>Мярка </w:t>
            </w:r>
            <w:r w:rsidR="005918FC">
              <w:rPr>
                <w:b/>
                <w:noProof/>
                <w:szCs w:val="24"/>
                <w:lang w:val="bg-BG"/>
              </w:rPr>
              <w:t>18</w:t>
            </w:r>
            <w:r>
              <w:rPr>
                <w:b/>
                <w:noProof/>
                <w:szCs w:val="24"/>
                <w:lang w:val="bg-BG"/>
              </w:rPr>
              <w:t xml:space="preserve">: </w:t>
            </w:r>
            <w:r w:rsidRPr="00BA4C73">
              <w:rPr>
                <w:noProof/>
                <w:szCs w:val="24"/>
                <w:lang w:val="bg-BG"/>
              </w:rPr>
              <w:t>Подобряване на покритието в населените места, с фокус към периферни, слабо населени и селски райони</w:t>
            </w:r>
          </w:p>
        </w:tc>
        <w:tc>
          <w:tcPr>
            <w:tcW w:w="355" w:type="pct"/>
            <w:shd w:val="clear" w:color="auto" w:fill="92D050"/>
          </w:tcPr>
          <w:p w14:paraId="6B0321D5" w14:textId="77777777" w:rsidR="00D611B0" w:rsidRPr="009B05B4" w:rsidRDefault="00D611B0" w:rsidP="006E09F5">
            <w:pPr>
              <w:spacing w:before="0" w:after="0"/>
              <w:rPr>
                <w:noProof/>
                <w:szCs w:val="24"/>
                <w:highlight w:val="red"/>
                <w:lang w:val="bg-BG"/>
              </w:rPr>
            </w:pPr>
          </w:p>
        </w:tc>
        <w:tc>
          <w:tcPr>
            <w:tcW w:w="318" w:type="pct"/>
            <w:shd w:val="clear" w:color="auto" w:fill="92D050"/>
          </w:tcPr>
          <w:p w14:paraId="7235D47F" w14:textId="77777777" w:rsidR="00D611B0" w:rsidRPr="009B05B4" w:rsidRDefault="00D611B0" w:rsidP="006E09F5">
            <w:pPr>
              <w:spacing w:before="0" w:after="0"/>
              <w:rPr>
                <w:noProof/>
                <w:szCs w:val="24"/>
                <w:highlight w:val="red"/>
                <w:lang w:val="bg-BG"/>
              </w:rPr>
            </w:pPr>
          </w:p>
        </w:tc>
        <w:tc>
          <w:tcPr>
            <w:tcW w:w="345" w:type="pct"/>
            <w:shd w:val="clear" w:color="auto" w:fill="92D050"/>
          </w:tcPr>
          <w:p w14:paraId="1626108A" w14:textId="77777777" w:rsidR="00D611B0" w:rsidRPr="009B05B4" w:rsidRDefault="00D611B0" w:rsidP="006E09F5">
            <w:pPr>
              <w:spacing w:before="0" w:after="0"/>
              <w:rPr>
                <w:noProof/>
                <w:szCs w:val="24"/>
                <w:highlight w:val="red"/>
                <w:lang w:val="bg-BG"/>
              </w:rPr>
            </w:pPr>
          </w:p>
        </w:tc>
        <w:tc>
          <w:tcPr>
            <w:tcW w:w="322" w:type="pct"/>
            <w:shd w:val="clear" w:color="auto" w:fill="92D050"/>
          </w:tcPr>
          <w:p w14:paraId="4D55301C" w14:textId="77777777" w:rsidR="00D611B0" w:rsidRPr="009B05B4" w:rsidRDefault="00D611B0" w:rsidP="006E09F5">
            <w:pPr>
              <w:spacing w:before="0" w:after="0"/>
              <w:rPr>
                <w:noProof/>
                <w:szCs w:val="24"/>
                <w:highlight w:val="red"/>
                <w:lang w:val="bg-BG"/>
              </w:rPr>
            </w:pPr>
          </w:p>
        </w:tc>
        <w:tc>
          <w:tcPr>
            <w:tcW w:w="290" w:type="pct"/>
          </w:tcPr>
          <w:p w14:paraId="582381EE" w14:textId="77777777" w:rsidR="00D611B0" w:rsidRPr="009B05B4" w:rsidRDefault="00D611B0" w:rsidP="006E09F5">
            <w:pPr>
              <w:spacing w:before="0" w:after="0"/>
              <w:rPr>
                <w:noProof/>
                <w:szCs w:val="24"/>
                <w:highlight w:val="red"/>
                <w:lang w:val="bg-BG"/>
              </w:rPr>
            </w:pPr>
          </w:p>
        </w:tc>
        <w:tc>
          <w:tcPr>
            <w:tcW w:w="346" w:type="pct"/>
          </w:tcPr>
          <w:p w14:paraId="653C668B" w14:textId="77777777" w:rsidR="00D611B0" w:rsidRPr="009B05B4" w:rsidRDefault="00D611B0" w:rsidP="006E09F5">
            <w:pPr>
              <w:spacing w:before="0" w:after="0"/>
              <w:rPr>
                <w:noProof/>
                <w:szCs w:val="24"/>
                <w:highlight w:val="red"/>
                <w:lang w:val="bg-BG"/>
              </w:rPr>
            </w:pPr>
          </w:p>
        </w:tc>
        <w:tc>
          <w:tcPr>
            <w:tcW w:w="313" w:type="pct"/>
          </w:tcPr>
          <w:p w14:paraId="5936CF97" w14:textId="77777777" w:rsidR="00D611B0" w:rsidRPr="009B05B4" w:rsidRDefault="00D611B0" w:rsidP="006E09F5">
            <w:pPr>
              <w:spacing w:before="0" w:after="0"/>
              <w:rPr>
                <w:noProof/>
                <w:szCs w:val="24"/>
                <w:highlight w:val="red"/>
                <w:lang w:val="bg-BG"/>
              </w:rPr>
            </w:pPr>
          </w:p>
        </w:tc>
        <w:tc>
          <w:tcPr>
            <w:tcW w:w="317" w:type="pct"/>
          </w:tcPr>
          <w:p w14:paraId="26C6BFAE" w14:textId="77777777" w:rsidR="00D611B0" w:rsidRPr="009B05B4" w:rsidRDefault="00D611B0" w:rsidP="006E09F5">
            <w:pPr>
              <w:spacing w:before="0" w:after="0"/>
              <w:rPr>
                <w:noProof/>
                <w:szCs w:val="24"/>
                <w:highlight w:val="red"/>
                <w:lang w:val="bg-BG"/>
              </w:rPr>
            </w:pPr>
          </w:p>
        </w:tc>
      </w:tr>
      <w:tr w:rsidR="005B3392" w:rsidRPr="009B05B4" w14:paraId="2FB74039" w14:textId="77777777" w:rsidTr="00512DAB">
        <w:tc>
          <w:tcPr>
            <w:tcW w:w="2394" w:type="pct"/>
          </w:tcPr>
          <w:p w14:paraId="69E09D63" w14:textId="4A1AFF09" w:rsidR="00D611B0" w:rsidRDefault="00D611B0" w:rsidP="005918FC">
            <w:pPr>
              <w:spacing w:before="0" w:after="0"/>
              <w:rPr>
                <w:b/>
                <w:noProof/>
                <w:szCs w:val="24"/>
                <w:lang w:val="bg-BG"/>
              </w:rPr>
            </w:pPr>
            <w:r>
              <w:rPr>
                <w:b/>
                <w:noProof/>
                <w:szCs w:val="24"/>
                <w:lang w:val="bg-BG"/>
              </w:rPr>
              <w:lastRenderedPageBreak/>
              <w:t>Мярка </w:t>
            </w:r>
            <w:r w:rsidR="005918FC">
              <w:rPr>
                <w:b/>
                <w:noProof/>
                <w:szCs w:val="24"/>
                <w:lang w:val="bg-BG"/>
              </w:rPr>
              <w:t>19</w:t>
            </w:r>
            <w:r>
              <w:rPr>
                <w:b/>
                <w:noProof/>
                <w:szCs w:val="24"/>
                <w:lang w:val="bg-BG"/>
              </w:rPr>
              <w:t xml:space="preserve">: </w:t>
            </w:r>
            <w:r w:rsidRPr="006F6555">
              <w:rPr>
                <w:noProof/>
                <w:szCs w:val="24"/>
                <w:lang w:val="bg-BG"/>
              </w:rPr>
              <w:t>Развитие на държавната опорна мрежа чрез увеличаване на преносния ѝ капацитет и осигуряване на свързаност до всички общински центрове</w:t>
            </w:r>
          </w:p>
        </w:tc>
        <w:tc>
          <w:tcPr>
            <w:tcW w:w="355" w:type="pct"/>
            <w:shd w:val="clear" w:color="auto" w:fill="92D050"/>
          </w:tcPr>
          <w:p w14:paraId="6902E0BD" w14:textId="77777777" w:rsidR="00D611B0" w:rsidRPr="009B05B4" w:rsidRDefault="00D611B0" w:rsidP="006E09F5">
            <w:pPr>
              <w:spacing w:before="0" w:after="0"/>
              <w:rPr>
                <w:noProof/>
                <w:szCs w:val="24"/>
                <w:highlight w:val="red"/>
                <w:lang w:val="bg-BG"/>
              </w:rPr>
            </w:pPr>
          </w:p>
        </w:tc>
        <w:tc>
          <w:tcPr>
            <w:tcW w:w="318" w:type="pct"/>
            <w:shd w:val="clear" w:color="auto" w:fill="92D050"/>
          </w:tcPr>
          <w:p w14:paraId="2E74A394" w14:textId="77777777" w:rsidR="00D611B0" w:rsidRPr="009B05B4" w:rsidRDefault="00D611B0" w:rsidP="006E09F5">
            <w:pPr>
              <w:spacing w:before="0" w:after="0"/>
              <w:rPr>
                <w:noProof/>
                <w:szCs w:val="24"/>
                <w:highlight w:val="red"/>
                <w:lang w:val="bg-BG"/>
              </w:rPr>
            </w:pPr>
          </w:p>
        </w:tc>
        <w:tc>
          <w:tcPr>
            <w:tcW w:w="345" w:type="pct"/>
            <w:shd w:val="clear" w:color="auto" w:fill="92D050"/>
          </w:tcPr>
          <w:p w14:paraId="4BB43457" w14:textId="77777777" w:rsidR="00D611B0" w:rsidRPr="009B05B4" w:rsidRDefault="00D611B0" w:rsidP="006E09F5">
            <w:pPr>
              <w:spacing w:before="0" w:after="0"/>
              <w:rPr>
                <w:noProof/>
                <w:szCs w:val="24"/>
                <w:highlight w:val="red"/>
                <w:lang w:val="bg-BG"/>
              </w:rPr>
            </w:pPr>
          </w:p>
        </w:tc>
        <w:tc>
          <w:tcPr>
            <w:tcW w:w="322" w:type="pct"/>
            <w:shd w:val="clear" w:color="auto" w:fill="92D050"/>
          </w:tcPr>
          <w:p w14:paraId="5B48C3B2" w14:textId="77777777" w:rsidR="00D611B0" w:rsidRPr="009B05B4" w:rsidRDefault="00D611B0" w:rsidP="006E09F5">
            <w:pPr>
              <w:spacing w:before="0" w:after="0"/>
              <w:rPr>
                <w:noProof/>
                <w:szCs w:val="24"/>
                <w:highlight w:val="red"/>
                <w:lang w:val="bg-BG"/>
              </w:rPr>
            </w:pPr>
          </w:p>
        </w:tc>
        <w:tc>
          <w:tcPr>
            <w:tcW w:w="290" w:type="pct"/>
          </w:tcPr>
          <w:p w14:paraId="1188788E" w14:textId="77777777" w:rsidR="00D611B0" w:rsidRPr="009B05B4" w:rsidRDefault="00D611B0" w:rsidP="006E09F5">
            <w:pPr>
              <w:spacing w:before="0" w:after="0"/>
              <w:rPr>
                <w:noProof/>
                <w:szCs w:val="24"/>
                <w:highlight w:val="red"/>
                <w:lang w:val="bg-BG"/>
              </w:rPr>
            </w:pPr>
          </w:p>
        </w:tc>
        <w:tc>
          <w:tcPr>
            <w:tcW w:w="346" w:type="pct"/>
          </w:tcPr>
          <w:p w14:paraId="3B85A0D9" w14:textId="77777777" w:rsidR="00D611B0" w:rsidRPr="009B05B4" w:rsidRDefault="00D611B0" w:rsidP="006E09F5">
            <w:pPr>
              <w:spacing w:before="0" w:after="0"/>
              <w:rPr>
                <w:noProof/>
                <w:szCs w:val="24"/>
                <w:highlight w:val="red"/>
                <w:lang w:val="bg-BG"/>
              </w:rPr>
            </w:pPr>
          </w:p>
        </w:tc>
        <w:tc>
          <w:tcPr>
            <w:tcW w:w="313" w:type="pct"/>
          </w:tcPr>
          <w:p w14:paraId="107886B1" w14:textId="77777777" w:rsidR="00D611B0" w:rsidRPr="009B05B4" w:rsidRDefault="00D611B0" w:rsidP="006E09F5">
            <w:pPr>
              <w:spacing w:before="0" w:after="0"/>
              <w:rPr>
                <w:noProof/>
                <w:szCs w:val="24"/>
                <w:highlight w:val="red"/>
                <w:lang w:val="bg-BG"/>
              </w:rPr>
            </w:pPr>
          </w:p>
        </w:tc>
        <w:tc>
          <w:tcPr>
            <w:tcW w:w="317" w:type="pct"/>
          </w:tcPr>
          <w:p w14:paraId="7AD3F051" w14:textId="77777777" w:rsidR="00D611B0" w:rsidRPr="009B05B4" w:rsidRDefault="00D611B0" w:rsidP="006E09F5">
            <w:pPr>
              <w:spacing w:before="0" w:after="0"/>
              <w:rPr>
                <w:noProof/>
                <w:szCs w:val="24"/>
                <w:highlight w:val="red"/>
                <w:lang w:val="bg-BG"/>
              </w:rPr>
            </w:pPr>
          </w:p>
        </w:tc>
      </w:tr>
      <w:tr w:rsidR="003A12E7" w:rsidRPr="009B05B4" w14:paraId="70A65E1D" w14:textId="77777777" w:rsidTr="008E446C">
        <w:tc>
          <w:tcPr>
            <w:tcW w:w="2394" w:type="pct"/>
          </w:tcPr>
          <w:p w14:paraId="6FC80746" w14:textId="16ED4256" w:rsidR="003A12E7" w:rsidRPr="00B15CE7" w:rsidRDefault="003A12E7" w:rsidP="005918FC">
            <w:pPr>
              <w:spacing w:before="0" w:after="0"/>
              <w:rPr>
                <w:b/>
                <w:noProof/>
                <w:lang w:val="bg-BG"/>
              </w:rPr>
            </w:pPr>
            <w:r w:rsidRPr="006F6555">
              <w:rPr>
                <w:b/>
                <w:noProof/>
                <w:lang w:val="bg-BG"/>
              </w:rPr>
              <w:t xml:space="preserve">Мярка </w:t>
            </w:r>
            <w:r w:rsidR="005918FC">
              <w:rPr>
                <w:b/>
                <w:noProof/>
                <w:lang w:val="bg-BG"/>
              </w:rPr>
              <w:t>20</w:t>
            </w:r>
            <w:r w:rsidRPr="006F6555">
              <w:rPr>
                <w:b/>
                <w:noProof/>
                <w:lang w:val="bg-BG"/>
              </w:rPr>
              <w:t xml:space="preserve">: </w:t>
            </w:r>
            <w:r w:rsidRPr="006F6555">
              <w:rPr>
                <w:noProof/>
                <w:lang w:val="bg-BG"/>
              </w:rPr>
              <w:t>Осигуряване на 5G покритие по транспортни коридори - Works чрез отворените конкурси по Механизма за свързване на Европа (CEF)</w:t>
            </w:r>
          </w:p>
        </w:tc>
        <w:tc>
          <w:tcPr>
            <w:tcW w:w="355" w:type="pct"/>
            <w:shd w:val="clear" w:color="auto" w:fill="auto"/>
          </w:tcPr>
          <w:p w14:paraId="67CC0B2D" w14:textId="77777777" w:rsidR="003A12E7" w:rsidRPr="009B05B4" w:rsidRDefault="003A12E7" w:rsidP="006E09F5">
            <w:pPr>
              <w:spacing w:before="0" w:after="0"/>
              <w:rPr>
                <w:noProof/>
                <w:szCs w:val="24"/>
                <w:highlight w:val="red"/>
                <w:lang w:val="bg-BG"/>
              </w:rPr>
            </w:pPr>
          </w:p>
        </w:tc>
        <w:tc>
          <w:tcPr>
            <w:tcW w:w="318" w:type="pct"/>
            <w:shd w:val="clear" w:color="auto" w:fill="92D050"/>
          </w:tcPr>
          <w:p w14:paraId="19D5BC34" w14:textId="77777777" w:rsidR="003A12E7" w:rsidRPr="009B05B4" w:rsidRDefault="003A12E7" w:rsidP="006E09F5">
            <w:pPr>
              <w:spacing w:before="0" w:after="0"/>
              <w:rPr>
                <w:noProof/>
                <w:szCs w:val="24"/>
                <w:highlight w:val="red"/>
                <w:lang w:val="bg-BG"/>
              </w:rPr>
            </w:pPr>
          </w:p>
        </w:tc>
        <w:tc>
          <w:tcPr>
            <w:tcW w:w="345" w:type="pct"/>
            <w:shd w:val="clear" w:color="auto" w:fill="92D050"/>
          </w:tcPr>
          <w:p w14:paraId="37A1DE39" w14:textId="77777777" w:rsidR="003A12E7" w:rsidRPr="009B05B4" w:rsidRDefault="003A12E7" w:rsidP="006E09F5">
            <w:pPr>
              <w:spacing w:before="0" w:after="0"/>
              <w:rPr>
                <w:noProof/>
                <w:szCs w:val="24"/>
                <w:highlight w:val="red"/>
                <w:lang w:val="bg-BG"/>
              </w:rPr>
            </w:pPr>
          </w:p>
        </w:tc>
        <w:tc>
          <w:tcPr>
            <w:tcW w:w="322" w:type="pct"/>
            <w:shd w:val="clear" w:color="auto" w:fill="92D050"/>
          </w:tcPr>
          <w:p w14:paraId="57D7078C" w14:textId="77777777" w:rsidR="003A12E7" w:rsidRPr="009B05B4" w:rsidRDefault="003A12E7" w:rsidP="006E09F5">
            <w:pPr>
              <w:spacing w:before="0" w:after="0"/>
              <w:rPr>
                <w:noProof/>
                <w:szCs w:val="24"/>
                <w:highlight w:val="red"/>
                <w:lang w:val="bg-BG"/>
              </w:rPr>
            </w:pPr>
          </w:p>
        </w:tc>
        <w:tc>
          <w:tcPr>
            <w:tcW w:w="290" w:type="pct"/>
            <w:shd w:val="clear" w:color="auto" w:fill="92D050"/>
          </w:tcPr>
          <w:p w14:paraId="6F4973B4" w14:textId="77777777" w:rsidR="003A12E7" w:rsidRPr="009B05B4" w:rsidRDefault="003A12E7" w:rsidP="006E09F5">
            <w:pPr>
              <w:spacing w:before="0" w:after="0"/>
              <w:rPr>
                <w:noProof/>
                <w:szCs w:val="24"/>
                <w:highlight w:val="red"/>
                <w:lang w:val="bg-BG"/>
              </w:rPr>
            </w:pPr>
          </w:p>
        </w:tc>
        <w:tc>
          <w:tcPr>
            <w:tcW w:w="346" w:type="pct"/>
          </w:tcPr>
          <w:p w14:paraId="6FE8A52B" w14:textId="77777777" w:rsidR="003A12E7" w:rsidRPr="009B05B4" w:rsidRDefault="003A12E7" w:rsidP="006E09F5">
            <w:pPr>
              <w:spacing w:before="0" w:after="0"/>
              <w:rPr>
                <w:noProof/>
                <w:szCs w:val="24"/>
                <w:highlight w:val="red"/>
                <w:lang w:val="bg-BG"/>
              </w:rPr>
            </w:pPr>
          </w:p>
        </w:tc>
        <w:tc>
          <w:tcPr>
            <w:tcW w:w="313" w:type="pct"/>
          </w:tcPr>
          <w:p w14:paraId="4B15484C" w14:textId="77777777" w:rsidR="003A12E7" w:rsidRPr="009B05B4" w:rsidRDefault="003A12E7" w:rsidP="006E09F5">
            <w:pPr>
              <w:spacing w:before="0" w:after="0"/>
              <w:rPr>
                <w:noProof/>
                <w:szCs w:val="24"/>
                <w:highlight w:val="red"/>
                <w:lang w:val="bg-BG"/>
              </w:rPr>
            </w:pPr>
          </w:p>
        </w:tc>
        <w:tc>
          <w:tcPr>
            <w:tcW w:w="317" w:type="pct"/>
          </w:tcPr>
          <w:p w14:paraId="0A83782F" w14:textId="77777777" w:rsidR="003A12E7" w:rsidRPr="009B05B4" w:rsidRDefault="003A12E7" w:rsidP="006E09F5">
            <w:pPr>
              <w:spacing w:before="0" w:after="0"/>
              <w:rPr>
                <w:noProof/>
                <w:szCs w:val="24"/>
                <w:highlight w:val="red"/>
                <w:lang w:val="bg-BG"/>
              </w:rPr>
            </w:pPr>
          </w:p>
        </w:tc>
      </w:tr>
      <w:tr w:rsidR="003A12E7" w:rsidRPr="009B05B4" w14:paraId="2985258C" w14:textId="77777777" w:rsidTr="008E446C">
        <w:tc>
          <w:tcPr>
            <w:tcW w:w="2394" w:type="pct"/>
          </w:tcPr>
          <w:p w14:paraId="397583D5" w14:textId="7D0E9BF5" w:rsidR="003A12E7" w:rsidRPr="006F6555" w:rsidRDefault="003A12E7" w:rsidP="005918FC">
            <w:pPr>
              <w:spacing w:before="0" w:after="0"/>
              <w:rPr>
                <w:b/>
                <w:noProof/>
                <w:lang w:val="bg-BG"/>
              </w:rPr>
            </w:pPr>
            <w:r>
              <w:rPr>
                <w:b/>
                <w:noProof/>
                <w:lang w:val="bg-BG"/>
              </w:rPr>
              <w:t xml:space="preserve">Мярка </w:t>
            </w:r>
            <w:r w:rsidR="002A56C1">
              <w:rPr>
                <w:b/>
                <w:noProof/>
                <w:lang w:val="bg-BG"/>
              </w:rPr>
              <w:t>2</w:t>
            </w:r>
            <w:r w:rsidR="005918FC">
              <w:rPr>
                <w:b/>
                <w:noProof/>
                <w:lang w:val="bg-BG"/>
              </w:rPr>
              <w:t>1</w:t>
            </w:r>
            <w:r>
              <w:rPr>
                <w:b/>
                <w:noProof/>
                <w:lang w:val="bg-BG"/>
              </w:rPr>
              <w:t xml:space="preserve">: </w:t>
            </w:r>
            <w:r w:rsidRPr="00607D88">
              <w:rPr>
                <w:noProof/>
                <w:lang w:val="bg-BG"/>
              </w:rPr>
              <w:t>Надграждане на капацитета на Единната информационна точка</w:t>
            </w:r>
          </w:p>
        </w:tc>
        <w:tc>
          <w:tcPr>
            <w:tcW w:w="355" w:type="pct"/>
            <w:shd w:val="clear" w:color="auto" w:fill="92D050"/>
          </w:tcPr>
          <w:p w14:paraId="6C4F619C" w14:textId="77777777" w:rsidR="003A12E7" w:rsidRPr="009B05B4" w:rsidRDefault="003A12E7" w:rsidP="006E09F5">
            <w:pPr>
              <w:spacing w:before="0" w:after="0"/>
              <w:rPr>
                <w:noProof/>
                <w:szCs w:val="24"/>
                <w:highlight w:val="red"/>
                <w:lang w:val="bg-BG"/>
              </w:rPr>
            </w:pPr>
          </w:p>
        </w:tc>
        <w:tc>
          <w:tcPr>
            <w:tcW w:w="318" w:type="pct"/>
            <w:shd w:val="clear" w:color="auto" w:fill="92D050"/>
          </w:tcPr>
          <w:p w14:paraId="3C6098B4" w14:textId="77777777" w:rsidR="003A12E7" w:rsidRPr="009B05B4" w:rsidRDefault="003A12E7" w:rsidP="006E09F5">
            <w:pPr>
              <w:spacing w:before="0" w:after="0"/>
              <w:rPr>
                <w:noProof/>
                <w:szCs w:val="24"/>
                <w:highlight w:val="red"/>
                <w:lang w:val="bg-BG"/>
              </w:rPr>
            </w:pPr>
          </w:p>
        </w:tc>
        <w:tc>
          <w:tcPr>
            <w:tcW w:w="345" w:type="pct"/>
            <w:shd w:val="clear" w:color="auto" w:fill="92D050"/>
          </w:tcPr>
          <w:p w14:paraId="60CF151E" w14:textId="77777777" w:rsidR="003A12E7" w:rsidRPr="009B05B4" w:rsidRDefault="003A12E7" w:rsidP="006E09F5">
            <w:pPr>
              <w:spacing w:before="0" w:after="0"/>
              <w:rPr>
                <w:noProof/>
                <w:szCs w:val="24"/>
                <w:highlight w:val="red"/>
                <w:lang w:val="bg-BG"/>
              </w:rPr>
            </w:pPr>
          </w:p>
        </w:tc>
        <w:tc>
          <w:tcPr>
            <w:tcW w:w="322" w:type="pct"/>
            <w:shd w:val="clear" w:color="auto" w:fill="FFFFFF" w:themeFill="background1"/>
          </w:tcPr>
          <w:p w14:paraId="036A170A" w14:textId="77777777" w:rsidR="003A12E7" w:rsidRPr="009B05B4" w:rsidRDefault="003A12E7" w:rsidP="006E09F5">
            <w:pPr>
              <w:spacing w:before="0" w:after="0"/>
              <w:rPr>
                <w:noProof/>
                <w:szCs w:val="24"/>
                <w:highlight w:val="red"/>
                <w:lang w:val="bg-BG"/>
              </w:rPr>
            </w:pPr>
          </w:p>
        </w:tc>
        <w:tc>
          <w:tcPr>
            <w:tcW w:w="290" w:type="pct"/>
          </w:tcPr>
          <w:p w14:paraId="180286C5" w14:textId="77777777" w:rsidR="003A12E7" w:rsidRPr="009B05B4" w:rsidRDefault="003A12E7" w:rsidP="006E09F5">
            <w:pPr>
              <w:spacing w:before="0" w:after="0"/>
              <w:rPr>
                <w:noProof/>
                <w:szCs w:val="24"/>
                <w:highlight w:val="red"/>
                <w:lang w:val="bg-BG"/>
              </w:rPr>
            </w:pPr>
          </w:p>
        </w:tc>
        <w:tc>
          <w:tcPr>
            <w:tcW w:w="346" w:type="pct"/>
          </w:tcPr>
          <w:p w14:paraId="33F8E685" w14:textId="77777777" w:rsidR="003A12E7" w:rsidRPr="009B05B4" w:rsidRDefault="003A12E7" w:rsidP="006E09F5">
            <w:pPr>
              <w:spacing w:before="0" w:after="0"/>
              <w:rPr>
                <w:noProof/>
                <w:szCs w:val="24"/>
                <w:highlight w:val="red"/>
                <w:lang w:val="bg-BG"/>
              </w:rPr>
            </w:pPr>
          </w:p>
        </w:tc>
        <w:tc>
          <w:tcPr>
            <w:tcW w:w="313" w:type="pct"/>
          </w:tcPr>
          <w:p w14:paraId="6EB04392" w14:textId="77777777" w:rsidR="003A12E7" w:rsidRPr="009B05B4" w:rsidRDefault="003A12E7" w:rsidP="006E09F5">
            <w:pPr>
              <w:spacing w:before="0" w:after="0"/>
              <w:rPr>
                <w:noProof/>
                <w:szCs w:val="24"/>
                <w:highlight w:val="red"/>
                <w:lang w:val="bg-BG"/>
              </w:rPr>
            </w:pPr>
          </w:p>
        </w:tc>
        <w:tc>
          <w:tcPr>
            <w:tcW w:w="317" w:type="pct"/>
          </w:tcPr>
          <w:p w14:paraId="7B1D2E46" w14:textId="77777777" w:rsidR="003A12E7" w:rsidRPr="009B05B4" w:rsidRDefault="003A12E7" w:rsidP="006E09F5">
            <w:pPr>
              <w:spacing w:before="0" w:after="0"/>
              <w:rPr>
                <w:noProof/>
                <w:szCs w:val="24"/>
                <w:highlight w:val="red"/>
                <w:lang w:val="bg-BG"/>
              </w:rPr>
            </w:pPr>
          </w:p>
        </w:tc>
      </w:tr>
    </w:tbl>
    <w:p w14:paraId="73FE37E9" w14:textId="77777777" w:rsidR="00D611B0" w:rsidRDefault="00D611B0" w:rsidP="006E09F5">
      <w:pPr>
        <w:spacing w:before="0" w:after="0"/>
        <w:contextualSpacing/>
        <w:jc w:val="left"/>
        <w:rPr>
          <w:rFonts w:eastAsiaTheme="minorHAnsi"/>
          <w:b/>
          <w:noProof/>
          <w:szCs w:val="24"/>
          <w:lang w:val="en-US"/>
        </w:rPr>
      </w:pPr>
    </w:p>
    <w:p w14:paraId="7AB3CD7E" w14:textId="77777777" w:rsidR="00F82BD1" w:rsidRPr="009622AA" w:rsidRDefault="00F82BD1" w:rsidP="006E09F5">
      <w:pPr>
        <w:spacing w:before="0" w:after="0"/>
        <w:ind w:right="-688"/>
        <w:rPr>
          <w:b/>
          <w:bCs/>
          <w:i/>
          <w:szCs w:val="24"/>
          <w:u w:val="single"/>
          <w:lang w:val="bg-BG"/>
        </w:rPr>
      </w:pPr>
      <w:r w:rsidRPr="009622AA">
        <w:rPr>
          <w:b/>
          <w:bCs/>
          <w:i/>
          <w:szCs w:val="24"/>
          <w:u w:val="single"/>
          <w:lang w:val="bg-BG"/>
        </w:rPr>
        <w:t>Авангардни полупроводници: най-малко 20 % от световното производство като стойност - удвояване дела на ЕС в глобалната продукция</w:t>
      </w:r>
    </w:p>
    <w:p w14:paraId="32D350BB" w14:textId="77777777" w:rsidR="00895D07" w:rsidRPr="00895D07" w:rsidRDefault="00895D07" w:rsidP="00895D07">
      <w:pPr>
        <w:spacing w:before="0" w:after="0"/>
        <w:ind w:right="-567" w:firstLine="720"/>
        <w:rPr>
          <w:rFonts w:eastAsiaTheme="minorHAnsi"/>
          <w:szCs w:val="24"/>
          <w:lang w:val="bg-BG" w:eastAsia="en-US" w:bidi="ar-SA"/>
        </w:rPr>
      </w:pPr>
      <w:r w:rsidRPr="00895D07">
        <w:rPr>
          <w:rFonts w:eastAsiaTheme="minorHAnsi"/>
          <w:szCs w:val="24"/>
          <w:lang w:val="bg-BG" w:eastAsia="en-US" w:bidi="ar-SA"/>
        </w:rPr>
        <w:t>Участието в европейските институционализирани партньорства е съществена крачка именно към утвърждаването ни като страна с потенциал за дълбоко-технологични иновации вкл.  областта на полупроводниците.</w:t>
      </w:r>
    </w:p>
    <w:p w14:paraId="6FCCD266" w14:textId="77777777" w:rsidR="00895D07" w:rsidRPr="00895D07" w:rsidRDefault="00895D07" w:rsidP="00895D07">
      <w:pPr>
        <w:spacing w:before="0" w:after="0"/>
        <w:ind w:right="-567" w:firstLine="720"/>
        <w:rPr>
          <w:rFonts w:eastAsiaTheme="minorHAnsi"/>
          <w:szCs w:val="24"/>
          <w:lang w:val="bg-BG" w:eastAsia="en-US" w:bidi="ar-SA"/>
        </w:rPr>
      </w:pPr>
      <w:r w:rsidRPr="00895D07">
        <w:rPr>
          <w:rFonts w:eastAsiaTheme="minorHAnsi"/>
          <w:szCs w:val="24"/>
          <w:lang w:val="bg-BG" w:eastAsia="en-US" w:bidi="ar-SA"/>
        </w:rPr>
        <w:t>Участието на Р България в инициативите по Европейския законодателен акт за интегралните схеми (EU Chips Act) посредством Съвместното предприятие „Интегрални схеми“ ще засили конкурентоспособността и устойчивостта на страната ни в областта на полупроводниковите технологии и постижения и ще спомогне за осъществяването на двойния цифров и зелен преход.</w:t>
      </w:r>
    </w:p>
    <w:p w14:paraId="1FB0834D" w14:textId="77777777" w:rsidR="00895D07" w:rsidRPr="00895D07" w:rsidRDefault="00895D07" w:rsidP="00895D07">
      <w:pPr>
        <w:spacing w:before="0" w:after="0"/>
        <w:ind w:right="-567" w:firstLine="720"/>
        <w:rPr>
          <w:rFonts w:eastAsiaTheme="minorHAnsi"/>
          <w:szCs w:val="24"/>
          <w:lang w:val="bg-BG" w:eastAsia="en-US" w:bidi="ar-SA"/>
        </w:rPr>
      </w:pPr>
      <w:r w:rsidRPr="00895D07">
        <w:rPr>
          <w:rFonts w:eastAsiaTheme="minorHAnsi"/>
          <w:szCs w:val="24"/>
          <w:lang w:val="bg-BG" w:eastAsia="en-US" w:bidi="ar-SA"/>
        </w:rPr>
        <w:t>В тази връзка, на свое заседание на 20.12.2023 г. Министерският съвет взе решение, с което:</w:t>
      </w:r>
    </w:p>
    <w:p w14:paraId="51A9D858" w14:textId="77777777" w:rsidR="00895D07" w:rsidRPr="00895D07" w:rsidRDefault="00895D07" w:rsidP="00895D07">
      <w:pPr>
        <w:spacing w:before="0" w:after="0"/>
        <w:ind w:right="-567" w:firstLine="720"/>
        <w:rPr>
          <w:rFonts w:eastAsiaTheme="minorHAnsi"/>
          <w:szCs w:val="24"/>
          <w:lang w:val="bg-BG" w:eastAsia="en-US" w:bidi="ar-SA"/>
        </w:rPr>
      </w:pPr>
      <w:r w:rsidRPr="00895D07">
        <w:rPr>
          <w:rFonts w:eastAsiaTheme="minorHAnsi"/>
          <w:szCs w:val="24"/>
          <w:lang w:val="bg-BG" w:eastAsia="en-US" w:bidi="ar-SA"/>
        </w:rPr>
        <w:t>1. Одобрява проекта на Административно споразумение като основа за водене на преговори.</w:t>
      </w:r>
    </w:p>
    <w:p w14:paraId="7BDD8AB9" w14:textId="77777777" w:rsidR="00895D07" w:rsidRPr="00895D07" w:rsidRDefault="00895D07" w:rsidP="00895D07">
      <w:pPr>
        <w:spacing w:before="0" w:after="0"/>
        <w:ind w:right="-567" w:firstLine="720"/>
        <w:rPr>
          <w:rFonts w:eastAsiaTheme="minorHAnsi"/>
          <w:szCs w:val="24"/>
          <w:lang w:val="bg-BG" w:eastAsia="en-US" w:bidi="ar-SA"/>
        </w:rPr>
      </w:pPr>
      <w:r w:rsidRPr="00895D07">
        <w:rPr>
          <w:rFonts w:eastAsiaTheme="minorHAnsi"/>
          <w:szCs w:val="24"/>
          <w:lang w:val="bg-BG" w:eastAsia="en-US" w:bidi="ar-SA"/>
        </w:rPr>
        <w:t>2. Определя Министерството на иновациите и растежа като национален орган за финансиране и отговарящо за изпълнението на задълженията на Република България по Регламент № 2021/2085 за създаване на съвместните предприятия в рамките на програмата „Хоризонт Европа“ и отмяна на Регламенти (ЕО) № 219/2007, (ЕС) № 57/2014, (ЕС) № 558/2014, (ЕС) № 559/2014, (ЕС) № 560/2014, (ЕС) № 561/2014 и (ЕС) № 642/2014.</w:t>
      </w:r>
    </w:p>
    <w:p w14:paraId="7D1FC47A" w14:textId="77777777" w:rsidR="00895D07" w:rsidRPr="00895D07" w:rsidRDefault="00895D07" w:rsidP="00895D07">
      <w:pPr>
        <w:spacing w:before="0" w:after="0"/>
        <w:ind w:right="-567" w:firstLine="720"/>
        <w:rPr>
          <w:rFonts w:eastAsiaTheme="minorHAnsi"/>
          <w:szCs w:val="24"/>
          <w:lang w:val="bg-BG" w:eastAsia="en-US" w:bidi="ar-SA"/>
        </w:rPr>
      </w:pPr>
      <w:r w:rsidRPr="00895D07">
        <w:rPr>
          <w:rFonts w:eastAsiaTheme="minorHAnsi"/>
          <w:szCs w:val="24"/>
          <w:lang w:val="bg-BG" w:eastAsia="en-US" w:bidi="ar-SA"/>
        </w:rPr>
        <w:t>3. Възлага на Министъра на иновациите и растежа да предприеме необходимите действия по изпълнение на решенията по т. 1 и 2, в т. ч. да проведе преговорите и да подпише споразумението по т. 1 при условие за последваща ратификация.</w:t>
      </w:r>
    </w:p>
    <w:p w14:paraId="46C18477" w14:textId="77777777" w:rsidR="00895D07" w:rsidRPr="00895D07" w:rsidRDefault="00895D07" w:rsidP="00895D07">
      <w:pPr>
        <w:spacing w:before="0" w:after="0"/>
        <w:ind w:right="-567" w:firstLine="720"/>
        <w:rPr>
          <w:rFonts w:eastAsiaTheme="minorHAnsi"/>
          <w:szCs w:val="24"/>
          <w:lang w:val="bg-BG" w:eastAsia="en-US" w:bidi="ar-SA"/>
        </w:rPr>
      </w:pPr>
      <w:r w:rsidRPr="00895D07">
        <w:rPr>
          <w:rFonts w:eastAsiaTheme="minorHAnsi"/>
          <w:szCs w:val="24"/>
          <w:lang w:val="bg-BG" w:eastAsia="en-US" w:bidi="ar-SA"/>
        </w:rPr>
        <w:t>4. Финансовите средства, необходими за изпълнение на задълженията на Република България като член на Съвместно предприятие „Интегрални схеми“, да се осигурят от Програма „Научни изследвания, иновации и дигитализация за интелигентна трансформация“, както и да се планират за бъдещ период по бюджета на Министерството на иновациите и растежа.</w:t>
      </w:r>
    </w:p>
    <w:p w14:paraId="0903A4B9" w14:textId="77777777" w:rsidR="00895D07" w:rsidRPr="00895D07" w:rsidRDefault="00895D07" w:rsidP="00895D07">
      <w:pPr>
        <w:spacing w:before="0" w:after="0"/>
        <w:ind w:right="-567" w:firstLine="720"/>
        <w:rPr>
          <w:rFonts w:eastAsiaTheme="minorHAnsi"/>
          <w:szCs w:val="24"/>
          <w:lang w:val="bg-BG" w:eastAsia="en-US" w:bidi="ar-SA"/>
        </w:rPr>
      </w:pPr>
      <w:r w:rsidRPr="00895D07">
        <w:rPr>
          <w:rFonts w:eastAsiaTheme="minorHAnsi"/>
          <w:szCs w:val="24"/>
          <w:lang w:val="bg-BG" w:eastAsia="en-US" w:bidi="ar-SA"/>
        </w:rPr>
        <w:t>За периода 2024-2026 г. националното финансиране ще бъде предоставено чрез прилагане на т.нар. синергиен подход и да се осигури чрез Програмата за научни изследвания, иновации и дигитализация за интелигентна трансформация (ПНИИДИТ). Индикативният размер на предоставеното по линия на ПНИИДИТ финансиране за 2024 г. е в размер на 1 млн. евро.</w:t>
      </w:r>
    </w:p>
    <w:p w14:paraId="7202407F" w14:textId="6BD2F85D" w:rsidR="006A518A" w:rsidRPr="0009037D" w:rsidRDefault="00895D07" w:rsidP="00895D07">
      <w:pPr>
        <w:spacing w:before="0" w:after="0"/>
        <w:ind w:right="-567" w:firstLine="720"/>
        <w:rPr>
          <w:rFonts w:eastAsiaTheme="minorHAnsi"/>
          <w:szCs w:val="24"/>
          <w:lang w:val="bg-BG" w:eastAsia="en-US" w:bidi="ar-SA"/>
        </w:rPr>
      </w:pPr>
      <w:r w:rsidRPr="00895D07">
        <w:rPr>
          <w:rFonts w:eastAsiaTheme="minorHAnsi"/>
          <w:szCs w:val="24"/>
          <w:lang w:val="bg-BG" w:eastAsia="en-US" w:bidi="ar-SA"/>
        </w:rPr>
        <w:t>Очаква се споразумението да бъде подписано в началото на 2024 г., като ще влезе в сила след неговата ратификация от Народното събрание.</w:t>
      </w:r>
    </w:p>
    <w:p w14:paraId="5A184512" w14:textId="77777777" w:rsidR="0009037D" w:rsidRDefault="0009037D" w:rsidP="0009037D">
      <w:pPr>
        <w:spacing w:before="0" w:after="0"/>
        <w:ind w:right="-567"/>
        <w:rPr>
          <w:rFonts w:eastAsiaTheme="minorHAnsi"/>
          <w:szCs w:val="24"/>
          <w:lang w:val="bg-BG" w:eastAsia="en-US" w:bidi="ar-SA"/>
        </w:rPr>
      </w:pPr>
    </w:p>
    <w:p w14:paraId="384D8A9B" w14:textId="61523AFB" w:rsidR="00F82BD1" w:rsidRPr="009622AA" w:rsidRDefault="00F82BD1" w:rsidP="006B3943">
      <w:pPr>
        <w:spacing w:before="0"/>
        <w:ind w:right="-691"/>
        <w:rPr>
          <w:b/>
          <w:bCs/>
          <w:i/>
          <w:szCs w:val="24"/>
          <w:u w:val="single"/>
          <w:lang w:val="bg-BG"/>
        </w:rPr>
      </w:pPr>
      <w:r w:rsidRPr="009622AA">
        <w:rPr>
          <w:b/>
          <w:bCs/>
          <w:i/>
          <w:szCs w:val="24"/>
          <w:u w:val="single"/>
          <w:lang w:val="bg-BG"/>
        </w:rPr>
        <w:t>Данни - периферия и облак: 10 000 климатично неутрални с висока степен на сигурност периферни възли</w:t>
      </w:r>
      <w:r w:rsidR="00BF107C">
        <w:rPr>
          <w:rStyle w:val="FootnoteReference"/>
          <w:b/>
          <w:bCs/>
          <w:i/>
          <w:szCs w:val="24"/>
          <w:u w:val="single"/>
          <w:lang w:val="bg-BG"/>
        </w:rPr>
        <w:footnoteReference w:id="9"/>
      </w:r>
    </w:p>
    <w:tbl>
      <w:tblPr>
        <w:tblStyle w:val="TableGrid"/>
        <w:tblW w:w="9535" w:type="dxa"/>
        <w:tblLook w:val="04A0" w:firstRow="1" w:lastRow="0" w:firstColumn="1" w:lastColumn="0" w:noHBand="0" w:noVBand="1"/>
      </w:tblPr>
      <w:tblGrid>
        <w:gridCol w:w="2605"/>
        <w:gridCol w:w="720"/>
        <w:gridCol w:w="720"/>
        <w:gridCol w:w="766"/>
        <w:gridCol w:w="756"/>
        <w:gridCol w:w="756"/>
        <w:gridCol w:w="803"/>
        <w:gridCol w:w="803"/>
        <w:gridCol w:w="803"/>
        <w:gridCol w:w="803"/>
      </w:tblGrid>
      <w:tr w:rsidR="00812997" w:rsidRPr="00812997" w14:paraId="3EE3246F" w14:textId="77777777" w:rsidTr="00812997">
        <w:tc>
          <w:tcPr>
            <w:tcW w:w="2605" w:type="dxa"/>
          </w:tcPr>
          <w:p w14:paraId="05920B64" w14:textId="19B97B94" w:rsidR="00812997" w:rsidRPr="00812997" w:rsidRDefault="00812997" w:rsidP="00812997">
            <w:pPr>
              <w:pStyle w:val="Default"/>
              <w:rPr>
                <w:color w:val="585858"/>
                <w:szCs w:val="24"/>
              </w:rPr>
            </w:pPr>
          </w:p>
        </w:tc>
        <w:tc>
          <w:tcPr>
            <w:tcW w:w="720" w:type="dxa"/>
          </w:tcPr>
          <w:p w14:paraId="4ECBBAF1" w14:textId="77777777" w:rsidR="00812997" w:rsidRPr="00812997" w:rsidRDefault="00812997" w:rsidP="00812997">
            <w:pPr>
              <w:pStyle w:val="P68B1DB1-Default1"/>
              <w:rPr>
                <w:sz w:val="24"/>
                <w:szCs w:val="24"/>
              </w:rPr>
            </w:pPr>
            <w:r w:rsidRPr="00812997">
              <w:rPr>
                <w:sz w:val="24"/>
                <w:szCs w:val="24"/>
              </w:rPr>
              <w:t>2022</w:t>
            </w:r>
          </w:p>
        </w:tc>
        <w:tc>
          <w:tcPr>
            <w:tcW w:w="720" w:type="dxa"/>
          </w:tcPr>
          <w:p w14:paraId="78CF918E" w14:textId="77777777" w:rsidR="00812997" w:rsidRPr="00812997" w:rsidRDefault="00812997" w:rsidP="00812997">
            <w:pPr>
              <w:pStyle w:val="P68B1DB1-Default1"/>
              <w:rPr>
                <w:sz w:val="24"/>
                <w:szCs w:val="24"/>
              </w:rPr>
            </w:pPr>
            <w:r w:rsidRPr="00812997">
              <w:rPr>
                <w:sz w:val="24"/>
                <w:szCs w:val="24"/>
              </w:rPr>
              <w:t>2023</w:t>
            </w:r>
          </w:p>
        </w:tc>
        <w:tc>
          <w:tcPr>
            <w:tcW w:w="766" w:type="dxa"/>
          </w:tcPr>
          <w:p w14:paraId="4E0FE4E7" w14:textId="77777777" w:rsidR="00812997" w:rsidRPr="00812997" w:rsidRDefault="00812997" w:rsidP="00812997">
            <w:pPr>
              <w:pStyle w:val="P68B1DB1-Default1"/>
              <w:rPr>
                <w:sz w:val="24"/>
                <w:szCs w:val="24"/>
              </w:rPr>
            </w:pPr>
            <w:r w:rsidRPr="00812997">
              <w:rPr>
                <w:sz w:val="24"/>
                <w:szCs w:val="24"/>
              </w:rPr>
              <w:t>2024</w:t>
            </w:r>
          </w:p>
        </w:tc>
        <w:tc>
          <w:tcPr>
            <w:tcW w:w="756" w:type="dxa"/>
          </w:tcPr>
          <w:p w14:paraId="52CD568C" w14:textId="77777777" w:rsidR="00812997" w:rsidRPr="00812997" w:rsidRDefault="00812997" w:rsidP="00812997">
            <w:pPr>
              <w:pStyle w:val="P68B1DB1-Default1"/>
              <w:rPr>
                <w:sz w:val="24"/>
                <w:szCs w:val="24"/>
              </w:rPr>
            </w:pPr>
            <w:r w:rsidRPr="00812997">
              <w:rPr>
                <w:sz w:val="24"/>
                <w:szCs w:val="24"/>
              </w:rPr>
              <w:t>2025</w:t>
            </w:r>
          </w:p>
        </w:tc>
        <w:tc>
          <w:tcPr>
            <w:tcW w:w="756" w:type="dxa"/>
          </w:tcPr>
          <w:p w14:paraId="2A7E1087" w14:textId="77777777" w:rsidR="00812997" w:rsidRPr="00812997" w:rsidRDefault="00812997" w:rsidP="00812997">
            <w:pPr>
              <w:pStyle w:val="P68B1DB1-Default1"/>
              <w:rPr>
                <w:sz w:val="24"/>
                <w:szCs w:val="24"/>
              </w:rPr>
            </w:pPr>
            <w:r w:rsidRPr="00812997">
              <w:rPr>
                <w:sz w:val="24"/>
                <w:szCs w:val="24"/>
              </w:rPr>
              <w:t>2026</w:t>
            </w:r>
          </w:p>
        </w:tc>
        <w:tc>
          <w:tcPr>
            <w:tcW w:w="803" w:type="dxa"/>
          </w:tcPr>
          <w:p w14:paraId="414CD273" w14:textId="77777777" w:rsidR="00812997" w:rsidRPr="00812997" w:rsidRDefault="00812997" w:rsidP="00812997">
            <w:pPr>
              <w:pStyle w:val="P68B1DB1-Default1"/>
              <w:rPr>
                <w:sz w:val="24"/>
                <w:szCs w:val="24"/>
              </w:rPr>
            </w:pPr>
            <w:r w:rsidRPr="00812997">
              <w:rPr>
                <w:sz w:val="24"/>
                <w:szCs w:val="24"/>
              </w:rPr>
              <w:t>2027</w:t>
            </w:r>
          </w:p>
        </w:tc>
        <w:tc>
          <w:tcPr>
            <w:tcW w:w="803" w:type="dxa"/>
          </w:tcPr>
          <w:p w14:paraId="3B326397" w14:textId="77777777" w:rsidR="00812997" w:rsidRPr="00812997" w:rsidRDefault="00812997" w:rsidP="00812997">
            <w:pPr>
              <w:pStyle w:val="P68B1DB1-Default1"/>
              <w:rPr>
                <w:sz w:val="24"/>
                <w:szCs w:val="24"/>
              </w:rPr>
            </w:pPr>
            <w:r w:rsidRPr="00812997">
              <w:rPr>
                <w:sz w:val="24"/>
                <w:szCs w:val="24"/>
              </w:rPr>
              <w:t>2028</w:t>
            </w:r>
          </w:p>
        </w:tc>
        <w:tc>
          <w:tcPr>
            <w:tcW w:w="803" w:type="dxa"/>
          </w:tcPr>
          <w:p w14:paraId="17235B38" w14:textId="77777777" w:rsidR="00812997" w:rsidRPr="00812997" w:rsidRDefault="00812997" w:rsidP="00812997">
            <w:pPr>
              <w:pStyle w:val="P68B1DB1-Default1"/>
              <w:rPr>
                <w:sz w:val="24"/>
                <w:szCs w:val="24"/>
              </w:rPr>
            </w:pPr>
            <w:r w:rsidRPr="00812997">
              <w:rPr>
                <w:sz w:val="24"/>
                <w:szCs w:val="24"/>
              </w:rPr>
              <w:t>2029</w:t>
            </w:r>
          </w:p>
        </w:tc>
        <w:tc>
          <w:tcPr>
            <w:tcW w:w="803" w:type="dxa"/>
          </w:tcPr>
          <w:p w14:paraId="426F3222" w14:textId="77777777" w:rsidR="00812997" w:rsidRPr="00812997" w:rsidRDefault="00812997" w:rsidP="00812997">
            <w:pPr>
              <w:pStyle w:val="P68B1DB1-Default1"/>
              <w:rPr>
                <w:sz w:val="24"/>
                <w:szCs w:val="24"/>
              </w:rPr>
            </w:pPr>
            <w:r w:rsidRPr="00812997">
              <w:rPr>
                <w:sz w:val="24"/>
                <w:szCs w:val="24"/>
              </w:rPr>
              <w:t>2030</w:t>
            </w:r>
          </w:p>
        </w:tc>
      </w:tr>
      <w:tr w:rsidR="00812997" w:rsidRPr="00812997" w14:paraId="4549FAC4" w14:textId="77777777" w:rsidTr="00812997">
        <w:tc>
          <w:tcPr>
            <w:tcW w:w="2605" w:type="dxa"/>
          </w:tcPr>
          <w:p w14:paraId="2AF98740" w14:textId="77777777" w:rsidR="00812997" w:rsidRPr="00812997" w:rsidRDefault="00812997" w:rsidP="00812997">
            <w:pPr>
              <w:pStyle w:val="P68B1DB1-Default1"/>
              <w:rPr>
                <w:sz w:val="24"/>
                <w:szCs w:val="24"/>
              </w:rPr>
            </w:pPr>
            <w:r w:rsidRPr="00812997">
              <w:rPr>
                <w:sz w:val="24"/>
                <w:szCs w:val="24"/>
              </w:rPr>
              <w:t xml:space="preserve">България </w:t>
            </w:r>
          </w:p>
        </w:tc>
        <w:tc>
          <w:tcPr>
            <w:tcW w:w="720" w:type="dxa"/>
          </w:tcPr>
          <w:p w14:paraId="41C65C52" w14:textId="77777777" w:rsidR="00812997" w:rsidRPr="00812997" w:rsidRDefault="00812997" w:rsidP="00812997">
            <w:pPr>
              <w:pStyle w:val="P68B1DB1-Default1"/>
              <w:rPr>
                <w:sz w:val="24"/>
                <w:szCs w:val="24"/>
              </w:rPr>
            </w:pPr>
            <w:r w:rsidRPr="00812997">
              <w:rPr>
                <w:sz w:val="24"/>
                <w:szCs w:val="24"/>
              </w:rPr>
              <w:t>2</w:t>
            </w:r>
          </w:p>
        </w:tc>
        <w:tc>
          <w:tcPr>
            <w:tcW w:w="720" w:type="dxa"/>
          </w:tcPr>
          <w:p w14:paraId="71D086DC" w14:textId="77777777" w:rsidR="00812997" w:rsidRPr="00812997" w:rsidRDefault="00812997" w:rsidP="00812997">
            <w:pPr>
              <w:pStyle w:val="P68B1DB1-Default1"/>
              <w:rPr>
                <w:sz w:val="24"/>
                <w:szCs w:val="24"/>
              </w:rPr>
            </w:pPr>
            <w:r w:rsidRPr="00812997">
              <w:rPr>
                <w:sz w:val="24"/>
                <w:szCs w:val="24"/>
              </w:rPr>
              <w:t>5</w:t>
            </w:r>
          </w:p>
        </w:tc>
        <w:tc>
          <w:tcPr>
            <w:tcW w:w="766" w:type="dxa"/>
          </w:tcPr>
          <w:p w14:paraId="67D2944A" w14:textId="77777777" w:rsidR="00812997" w:rsidRPr="00812997" w:rsidRDefault="00812997" w:rsidP="00812997">
            <w:pPr>
              <w:pStyle w:val="P68B1DB1-Default1"/>
              <w:rPr>
                <w:sz w:val="24"/>
                <w:szCs w:val="24"/>
              </w:rPr>
            </w:pPr>
            <w:r w:rsidRPr="00812997">
              <w:rPr>
                <w:sz w:val="24"/>
                <w:szCs w:val="24"/>
              </w:rPr>
              <w:t>10</w:t>
            </w:r>
          </w:p>
        </w:tc>
        <w:tc>
          <w:tcPr>
            <w:tcW w:w="756" w:type="dxa"/>
          </w:tcPr>
          <w:p w14:paraId="148FCA28" w14:textId="77777777" w:rsidR="00812997" w:rsidRPr="00812997" w:rsidRDefault="00812997" w:rsidP="00812997">
            <w:pPr>
              <w:pStyle w:val="P68B1DB1-Default1"/>
              <w:rPr>
                <w:sz w:val="24"/>
                <w:szCs w:val="24"/>
              </w:rPr>
            </w:pPr>
            <w:r w:rsidRPr="00812997">
              <w:rPr>
                <w:sz w:val="24"/>
                <w:szCs w:val="24"/>
              </w:rPr>
              <w:t>17</w:t>
            </w:r>
          </w:p>
        </w:tc>
        <w:tc>
          <w:tcPr>
            <w:tcW w:w="756" w:type="dxa"/>
          </w:tcPr>
          <w:p w14:paraId="6B4B09E4" w14:textId="77777777" w:rsidR="00812997" w:rsidRPr="00812997" w:rsidRDefault="00812997" w:rsidP="00812997">
            <w:pPr>
              <w:pStyle w:val="P68B1DB1-Default1"/>
              <w:rPr>
                <w:sz w:val="24"/>
                <w:szCs w:val="24"/>
              </w:rPr>
            </w:pPr>
            <w:r w:rsidRPr="00812997">
              <w:rPr>
                <w:sz w:val="24"/>
                <w:szCs w:val="24"/>
              </w:rPr>
              <w:t>26</w:t>
            </w:r>
          </w:p>
        </w:tc>
        <w:tc>
          <w:tcPr>
            <w:tcW w:w="803" w:type="dxa"/>
          </w:tcPr>
          <w:p w14:paraId="38C753DC" w14:textId="77777777" w:rsidR="00812997" w:rsidRPr="00812997" w:rsidRDefault="00812997" w:rsidP="00812997">
            <w:pPr>
              <w:pStyle w:val="P68B1DB1-Default1"/>
              <w:rPr>
                <w:sz w:val="24"/>
                <w:szCs w:val="24"/>
              </w:rPr>
            </w:pPr>
            <w:r w:rsidRPr="00812997">
              <w:rPr>
                <w:sz w:val="24"/>
                <w:szCs w:val="24"/>
              </w:rPr>
              <w:t>34</w:t>
            </w:r>
          </w:p>
        </w:tc>
        <w:tc>
          <w:tcPr>
            <w:tcW w:w="803" w:type="dxa"/>
          </w:tcPr>
          <w:p w14:paraId="51E8E547" w14:textId="77777777" w:rsidR="00812997" w:rsidRPr="00812997" w:rsidRDefault="00812997" w:rsidP="00812997">
            <w:pPr>
              <w:pStyle w:val="P68B1DB1-Default1"/>
              <w:rPr>
                <w:sz w:val="24"/>
                <w:szCs w:val="24"/>
              </w:rPr>
            </w:pPr>
            <w:r w:rsidRPr="00812997">
              <w:rPr>
                <w:sz w:val="24"/>
                <w:szCs w:val="24"/>
              </w:rPr>
              <w:t>41</w:t>
            </w:r>
          </w:p>
        </w:tc>
        <w:tc>
          <w:tcPr>
            <w:tcW w:w="803" w:type="dxa"/>
          </w:tcPr>
          <w:p w14:paraId="6EB0C422" w14:textId="77777777" w:rsidR="00812997" w:rsidRPr="00812997" w:rsidRDefault="00812997" w:rsidP="00812997">
            <w:pPr>
              <w:pStyle w:val="P68B1DB1-Default1"/>
              <w:rPr>
                <w:sz w:val="24"/>
                <w:szCs w:val="24"/>
              </w:rPr>
            </w:pPr>
            <w:r w:rsidRPr="00812997">
              <w:rPr>
                <w:sz w:val="24"/>
                <w:szCs w:val="24"/>
              </w:rPr>
              <w:t>46</w:t>
            </w:r>
          </w:p>
        </w:tc>
        <w:tc>
          <w:tcPr>
            <w:tcW w:w="803" w:type="dxa"/>
          </w:tcPr>
          <w:p w14:paraId="0E614969" w14:textId="77777777" w:rsidR="00812997" w:rsidRPr="00812997" w:rsidRDefault="00812997" w:rsidP="00812997">
            <w:pPr>
              <w:pStyle w:val="P68B1DB1-Default1"/>
              <w:rPr>
                <w:sz w:val="24"/>
                <w:szCs w:val="24"/>
              </w:rPr>
            </w:pPr>
            <w:r w:rsidRPr="00812997">
              <w:rPr>
                <w:sz w:val="24"/>
                <w:szCs w:val="24"/>
              </w:rPr>
              <w:t>72</w:t>
            </w:r>
          </w:p>
        </w:tc>
      </w:tr>
      <w:tr w:rsidR="00812997" w:rsidRPr="00812997" w14:paraId="73207E98" w14:textId="77777777" w:rsidTr="00812997">
        <w:tc>
          <w:tcPr>
            <w:tcW w:w="2605" w:type="dxa"/>
          </w:tcPr>
          <w:p w14:paraId="46ADEBBF" w14:textId="43DE9C82" w:rsidR="00812997" w:rsidRPr="00812997" w:rsidRDefault="00812997" w:rsidP="00812997">
            <w:pPr>
              <w:pStyle w:val="P68B1DB1-Default1"/>
              <w:rPr>
                <w:sz w:val="24"/>
                <w:szCs w:val="24"/>
              </w:rPr>
            </w:pPr>
            <w:r w:rsidRPr="00812997">
              <w:rPr>
                <w:sz w:val="24"/>
                <w:szCs w:val="24"/>
              </w:rPr>
              <w:t xml:space="preserve">Средна стойност за ЕС-27 </w:t>
            </w:r>
          </w:p>
        </w:tc>
        <w:tc>
          <w:tcPr>
            <w:tcW w:w="720" w:type="dxa"/>
          </w:tcPr>
          <w:p w14:paraId="1939EB56" w14:textId="77777777" w:rsidR="00812997" w:rsidRPr="00812997" w:rsidRDefault="00812997" w:rsidP="00812997">
            <w:pPr>
              <w:pStyle w:val="P68B1DB1-Default1"/>
              <w:rPr>
                <w:sz w:val="24"/>
                <w:szCs w:val="24"/>
              </w:rPr>
            </w:pPr>
            <w:r w:rsidRPr="00812997">
              <w:rPr>
                <w:sz w:val="24"/>
                <w:szCs w:val="24"/>
              </w:rPr>
              <w:t>18.5</w:t>
            </w:r>
          </w:p>
        </w:tc>
        <w:tc>
          <w:tcPr>
            <w:tcW w:w="720" w:type="dxa"/>
          </w:tcPr>
          <w:p w14:paraId="5E05F9C3" w14:textId="77777777" w:rsidR="00812997" w:rsidRPr="00812997" w:rsidRDefault="00812997" w:rsidP="00812997">
            <w:pPr>
              <w:pStyle w:val="P68B1DB1-Default1"/>
              <w:rPr>
                <w:sz w:val="24"/>
                <w:szCs w:val="24"/>
              </w:rPr>
            </w:pPr>
            <w:r w:rsidRPr="00812997">
              <w:rPr>
                <w:sz w:val="24"/>
                <w:szCs w:val="24"/>
              </w:rPr>
              <w:t>43.9</w:t>
            </w:r>
          </w:p>
        </w:tc>
        <w:tc>
          <w:tcPr>
            <w:tcW w:w="766" w:type="dxa"/>
          </w:tcPr>
          <w:p w14:paraId="264B9E89" w14:textId="77777777" w:rsidR="00812997" w:rsidRPr="00812997" w:rsidRDefault="00812997" w:rsidP="00812997">
            <w:pPr>
              <w:pStyle w:val="P68B1DB1-Default1"/>
              <w:rPr>
                <w:sz w:val="24"/>
                <w:szCs w:val="24"/>
              </w:rPr>
            </w:pPr>
            <w:r w:rsidRPr="00812997">
              <w:rPr>
                <w:sz w:val="24"/>
                <w:szCs w:val="24"/>
              </w:rPr>
              <w:t>83.7</w:t>
            </w:r>
          </w:p>
        </w:tc>
        <w:tc>
          <w:tcPr>
            <w:tcW w:w="756" w:type="dxa"/>
          </w:tcPr>
          <w:p w14:paraId="3E0DA870" w14:textId="77777777" w:rsidR="00812997" w:rsidRPr="00812997" w:rsidRDefault="00812997" w:rsidP="00812997">
            <w:pPr>
              <w:pStyle w:val="P68B1DB1-Default1"/>
              <w:rPr>
                <w:sz w:val="24"/>
                <w:szCs w:val="24"/>
              </w:rPr>
            </w:pPr>
            <w:r w:rsidRPr="00812997">
              <w:rPr>
                <w:sz w:val="24"/>
                <w:szCs w:val="24"/>
              </w:rPr>
              <w:t>137.9</w:t>
            </w:r>
          </w:p>
        </w:tc>
        <w:tc>
          <w:tcPr>
            <w:tcW w:w="756" w:type="dxa"/>
          </w:tcPr>
          <w:p w14:paraId="2D03B325" w14:textId="77777777" w:rsidR="00812997" w:rsidRPr="00812997" w:rsidRDefault="00812997" w:rsidP="00812997">
            <w:pPr>
              <w:pStyle w:val="P68B1DB1-Default1"/>
              <w:rPr>
                <w:sz w:val="24"/>
                <w:szCs w:val="24"/>
              </w:rPr>
            </w:pPr>
            <w:r w:rsidRPr="00812997">
              <w:rPr>
                <w:sz w:val="24"/>
                <w:szCs w:val="24"/>
              </w:rPr>
              <w:t>203.1</w:t>
            </w:r>
          </w:p>
        </w:tc>
        <w:tc>
          <w:tcPr>
            <w:tcW w:w="803" w:type="dxa"/>
          </w:tcPr>
          <w:p w14:paraId="01FC5FD9" w14:textId="77777777" w:rsidR="00812997" w:rsidRPr="00812997" w:rsidRDefault="00812997" w:rsidP="00812997">
            <w:pPr>
              <w:pStyle w:val="P68B1DB1-Default1"/>
              <w:rPr>
                <w:sz w:val="24"/>
                <w:szCs w:val="24"/>
              </w:rPr>
            </w:pPr>
            <w:r w:rsidRPr="00812997">
              <w:rPr>
                <w:sz w:val="24"/>
                <w:szCs w:val="24"/>
              </w:rPr>
              <w:t>262.1</w:t>
            </w:r>
          </w:p>
        </w:tc>
        <w:tc>
          <w:tcPr>
            <w:tcW w:w="803" w:type="dxa"/>
          </w:tcPr>
          <w:p w14:paraId="49F5AD4C" w14:textId="77777777" w:rsidR="00812997" w:rsidRPr="00812997" w:rsidRDefault="00812997" w:rsidP="00812997">
            <w:pPr>
              <w:pStyle w:val="P68B1DB1-Default1"/>
              <w:rPr>
                <w:sz w:val="24"/>
                <w:szCs w:val="24"/>
              </w:rPr>
            </w:pPr>
            <w:r w:rsidRPr="00812997">
              <w:rPr>
                <w:sz w:val="24"/>
                <w:szCs w:val="24"/>
              </w:rPr>
              <w:t>311.4</w:t>
            </w:r>
          </w:p>
        </w:tc>
        <w:tc>
          <w:tcPr>
            <w:tcW w:w="803" w:type="dxa"/>
          </w:tcPr>
          <w:p w14:paraId="71060F8E" w14:textId="77777777" w:rsidR="00812997" w:rsidRPr="00812997" w:rsidRDefault="00812997" w:rsidP="00812997">
            <w:pPr>
              <w:pStyle w:val="P68B1DB1-Default1"/>
              <w:rPr>
                <w:sz w:val="24"/>
                <w:szCs w:val="24"/>
              </w:rPr>
            </w:pPr>
            <w:r w:rsidRPr="00812997">
              <w:rPr>
                <w:sz w:val="24"/>
                <w:szCs w:val="24"/>
              </w:rPr>
              <w:t>344.2</w:t>
            </w:r>
          </w:p>
        </w:tc>
        <w:tc>
          <w:tcPr>
            <w:tcW w:w="803" w:type="dxa"/>
          </w:tcPr>
          <w:p w14:paraId="108FAE5A" w14:textId="77777777" w:rsidR="00812997" w:rsidRPr="00812997" w:rsidRDefault="00812997" w:rsidP="00812997">
            <w:pPr>
              <w:pStyle w:val="P68B1DB1-Default1"/>
              <w:rPr>
                <w:sz w:val="24"/>
                <w:szCs w:val="24"/>
              </w:rPr>
            </w:pPr>
            <w:r w:rsidRPr="00812997">
              <w:rPr>
                <w:sz w:val="24"/>
                <w:szCs w:val="24"/>
              </w:rPr>
              <w:t>370.3</w:t>
            </w:r>
          </w:p>
        </w:tc>
      </w:tr>
    </w:tbl>
    <w:p w14:paraId="40A58D7F" w14:textId="2B9CEDDE" w:rsidR="00812997" w:rsidRPr="00812997" w:rsidRDefault="00812997" w:rsidP="00812997">
      <w:pPr>
        <w:pStyle w:val="Default"/>
        <w:ind w:right="-688"/>
        <w:jc w:val="both"/>
        <w:rPr>
          <w:sz w:val="22"/>
          <w:szCs w:val="22"/>
        </w:rPr>
      </w:pPr>
      <w:r w:rsidRPr="00282875">
        <w:rPr>
          <w:sz w:val="22"/>
          <w:szCs w:val="22"/>
        </w:rPr>
        <w:t xml:space="preserve">Източник: </w:t>
      </w:r>
      <w:r w:rsidRPr="00812997">
        <w:rPr>
          <w:sz w:val="22"/>
          <w:szCs w:val="22"/>
        </w:rPr>
        <w:t>Edge Observatory for the Digital Decade, 2023 г.</w:t>
      </w:r>
    </w:p>
    <w:p w14:paraId="16D03D16" w14:textId="77777777" w:rsidR="00812997" w:rsidRDefault="00812997" w:rsidP="00812997">
      <w:pPr>
        <w:pStyle w:val="Default"/>
        <w:rPr>
          <w:color w:val="585858"/>
          <w:sz w:val="18"/>
        </w:rPr>
      </w:pPr>
    </w:p>
    <w:p w14:paraId="5F13BC8F" w14:textId="2B0F2AAA" w:rsidR="00812997" w:rsidRPr="00282875" w:rsidRDefault="00812997" w:rsidP="00812997">
      <w:pPr>
        <w:pStyle w:val="P68B1DB1-Default2"/>
        <w:ind w:right="-778" w:firstLine="720"/>
        <w:jc w:val="both"/>
        <w:rPr>
          <w:i/>
          <w:color w:val="auto"/>
          <w:sz w:val="24"/>
          <w:szCs w:val="24"/>
        </w:rPr>
      </w:pPr>
      <w:r>
        <w:rPr>
          <w:sz w:val="24"/>
          <w:szCs w:val="24"/>
          <w:lang w:val="bg-BG"/>
        </w:rPr>
        <w:t>Таблицата</w:t>
      </w:r>
      <w:r w:rsidRPr="00812997">
        <w:rPr>
          <w:sz w:val="24"/>
          <w:szCs w:val="24"/>
        </w:rPr>
        <w:t xml:space="preserve"> илюстрира прогнозна тенденция за разполагане на периферни възли в България в сравнение със средната стойност за ЕС-27 от 2022 г. до 2030 г. Т</w:t>
      </w:r>
      <w:r>
        <w:rPr>
          <w:sz w:val="24"/>
          <w:szCs w:val="24"/>
          <w:lang w:val="bg-BG"/>
        </w:rPr>
        <w:t>я</w:t>
      </w:r>
      <w:r w:rsidRPr="00812997">
        <w:rPr>
          <w:sz w:val="24"/>
          <w:szCs w:val="24"/>
        </w:rPr>
        <w:t xml:space="preserve"> показва значителна траектория на растеж както за България, така и за ЕС като цяло, като България започва от по-ниска базова линия, но показва бързо увеличение през годините. </w:t>
      </w:r>
      <w:r w:rsidR="00DF31B4" w:rsidRPr="00DF31B4">
        <w:rPr>
          <w:sz w:val="24"/>
          <w:szCs w:val="24"/>
        </w:rPr>
        <w:t>През 2022 г. България започва с 2 разполагания, което е значително по-ниско от средната стойност за ЕС-27 от 18,5. До 2030 г. обаче се очаква България да достигне 72 разполагания, което показва значително увеличение, макар и все още да изостава от средното за ЕС, което се очаква да достигне 370,3 до същата година.</w:t>
      </w:r>
    </w:p>
    <w:p w14:paraId="67EE6DF0" w14:textId="19315E68" w:rsidR="00812997" w:rsidRPr="00812997" w:rsidRDefault="00812997" w:rsidP="006A518A">
      <w:pPr>
        <w:pStyle w:val="P68B1DB1-Default2"/>
        <w:ind w:right="-778" w:firstLine="720"/>
        <w:jc w:val="both"/>
        <w:rPr>
          <w:sz w:val="24"/>
          <w:szCs w:val="24"/>
        </w:rPr>
      </w:pPr>
      <w:r w:rsidRPr="00812997">
        <w:rPr>
          <w:sz w:val="24"/>
          <w:szCs w:val="24"/>
        </w:rPr>
        <w:t xml:space="preserve">Тази възходяща тенденция в България предполага силен ангажимент за напредък </w:t>
      </w:r>
      <w:r>
        <w:rPr>
          <w:sz w:val="24"/>
          <w:szCs w:val="24"/>
          <w:lang w:val="bg-BG"/>
        </w:rPr>
        <w:t>в</w:t>
      </w:r>
      <w:r w:rsidRPr="00812997">
        <w:rPr>
          <w:sz w:val="24"/>
          <w:szCs w:val="24"/>
        </w:rPr>
        <w:t xml:space="preserve"> цифрова</w:t>
      </w:r>
      <w:r>
        <w:rPr>
          <w:sz w:val="24"/>
          <w:szCs w:val="24"/>
          <w:lang w:val="bg-BG"/>
        </w:rPr>
        <w:t>та</w:t>
      </w:r>
      <w:r w:rsidRPr="00812997">
        <w:rPr>
          <w:sz w:val="24"/>
          <w:szCs w:val="24"/>
        </w:rPr>
        <w:t xml:space="preserve"> инфраструктура, като периферните изчислителни технологии са ключова област на фокус. </w:t>
      </w:r>
      <w:r w:rsidR="00DF31B4">
        <w:rPr>
          <w:sz w:val="24"/>
          <w:szCs w:val="24"/>
          <w:lang w:val="bg-BG"/>
        </w:rPr>
        <w:t>П</w:t>
      </w:r>
      <w:r w:rsidRPr="00812997">
        <w:rPr>
          <w:sz w:val="24"/>
          <w:szCs w:val="24"/>
        </w:rPr>
        <w:t xml:space="preserve">остоянната разлика между темпа на внедряване и средната стойност за ЕС показва по-бавен темп на приемане или евентуално по-късно започване на интегрирането на периферните технологии. Въпреки това постоянното нарастване на годишна база </w:t>
      </w:r>
      <w:r w:rsidR="00DF31B4">
        <w:rPr>
          <w:sz w:val="24"/>
          <w:szCs w:val="24"/>
          <w:lang w:val="bg-BG"/>
        </w:rPr>
        <w:t>е индикатор</w:t>
      </w:r>
      <w:r w:rsidRPr="00812997">
        <w:rPr>
          <w:sz w:val="24"/>
          <w:szCs w:val="24"/>
        </w:rPr>
        <w:t>, че България наваксва и този растеж може да доведе до по-изразени промени през втората част на десетилетието. За внедряването на периферни възли това предполага увеличаване на инвестициите и постепенно изграждане на необходимата инфраструктура за подпомагане на по-разпределена мрежова архитектура, което би могло да доведе до подобряване на капацитета за обработка на данни и намаляване на латентността за ме</w:t>
      </w:r>
      <w:r w:rsidR="00DF31B4">
        <w:rPr>
          <w:sz w:val="24"/>
          <w:szCs w:val="24"/>
        </w:rPr>
        <w:t>стните потребители.</w:t>
      </w:r>
      <w:r w:rsidRPr="00812997">
        <w:rPr>
          <w:sz w:val="24"/>
          <w:szCs w:val="24"/>
        </w:rPr>
        <w:t xml:space="preserve">През 2030 г. се наблюдават значителни различия, като темпът на растеж на България далеч надхвърля този на ЕС. Това означава, че макар растежът на периферните възли на ЕС да намалява, </w:t>
      </w:r>
      <w:r w:rsidR="00DF31B4">
        <w:rPr>
          <w:sz w:val="24"/>
          <w:szCs w:val="24"/>
          <w:lang w:val="bg-BG"/>
        </w:rPr>
        <w:t xml:space="preserve">в </w:t>
      </w:r>
      <w:r w:rsidRPr="00812997">
        <w:rPr>
          <w:sz w:val="24"/>
          <w:szCs w:val="24"/>
        </w:rPr>
        <w:t xml:space="preserve">България </w:t>
      </w:r>
      <w:r w:rsidR="00DF31B4" w:rsidRPr="00812997">
        <w:rPr>
          <w:sz w:val="24"/>
          <w:szCs w:val="24"/>
        </w:rPr>
        <w:t xml:space="preserve">разгръщането </w:t>
      </w:r>
      <w:r w:rsidR="00DF31B4">
        <w:rPr>
          <w:sz w:val="24"/>
          <w:szCs w:val="24"/>
          <w:lang w:val="bg-BG"/>
        </w:rPr>
        <w:t xml:space="preserve">им </w:t>
      </w:r>
      <w:r w:rsidR="00DF31B4" w:rsidRPr="00812997">
        <w:rPr>
          <w:sz w:val="24"/>
          <w:szCs w:val="24"/>
        </w:rPr>
        <w:t>с</w:t>
      </w:r>
      <w:r w:rsidR="00DF31B4">
        <w:rPr>
          <w:sz w:val="24"/>
          <w:szCs w:val="24"/>
          <w:lang w:val="bg-BG"/>
        </w:rPr>
        <w:t>е</w:t>
      </w:r>
      <w:r w:rsidR="00DF31B4" w:rsidRPr="00812997">
        <w:rPr>
          <w:sz w:val="24"/>
          <w:szCs w:val="24"/>
        </w:rPr>
        <w:t xml:space="preserve"> </w:t>
      </w:r>
      <w:r w:rsidRPr="00812997">
        <w:rPr>
          <w:sz w:val="24"/>
          <w:szCs w:val="24"/>
        </w:rPr>
        <w:t>ускорява.</w:t>
      </w:r>
    </w:p>
    <w:p w14:paraId="336B68F2" w14:textId="77777777" w:rsidR="00DF31B4" w:rsidRDefault="00DF31B4" w:rsidP="00812997">
      <w:pPr>
        <w:pStyle w:val="Default"/>
        <w:ind w:right="-778"/>
        <w:jc w:val="both"/>
        <w:rPr>
          <w:szCs w:val="24"/>
        </w:rPr>
      </w:pPr>
    </w:p>
    <w:p w14:paraId="340B4033" w14:textId="6FF85F60" w:rsidR="00812997" w:rsidRPr="00812997" w:rsidRDefault="00812997" w:rsidP="00DF31B4">
      <w:pPr>
        <w:pStyle w:val="Default"/>
        <w:ind w:right="-778"/>
        <w:jc w:val="both"/>
        <w:rPr>
          <w:szCs w:val="24"/>
        </w:rPr>
      </w:pPr>
      <w:r w:rsidRPr="00812997">
        <w:rPr>
          <w:szCs w:val="24"/>
        </w:rPr>
        <w:t xml:space="preserve">Гъстота на </w:t>
      </w:r>
      <w:r w:rsidR="00DF31B4">
        <w:rPr>
          <w:szCs w:val="24"/>
          <w:lang w:val="bg-BG"/>
        </w:rPr>
        <w:t>периферните</w:t>
      </w:r>
      <w:r w:rsidRPr="00812997">
        <w:rPr>
          <w:szCs w:val="24"/>
        </w:rPr>
        <w:t xml:space="preserve"> възл</w:t>
      </w:r>
      <w:r w:rsidR="00DF31B4">
        <w:rPr>
          <w:szCs w:val="24"/>
          <w:lang w:val="bg-BG"/>
        </w:rPr>
        <w:t>и</w:t>
      </w:r>
      <w:r w:rsidR="00DF31B4">
        <w:rPr>
          <w:szCs w:val="24"/>
        </w:rPr>
        <w:t xml:space="preserve"> </w:t>
      </w:r>
    </w:p>
    <w:tbl>
      <w:tblPr>
        <w:tblW w:w="9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260"/>
        <w:gridCol w:w="1800"/>
        <w:gridCol w:w="1710"/>
        <w:gridCol w:w="1800"/>
        <w:gridCol w:w="1800"/>
      </w:tblGrid>
      <w:tr w:rsidR="00DF31B4" w:rsidRPr="00812997" w14:paraId="05951AA5" w14:textId="77777777" w:rsidTr="006B3943">
        <w:trPr>
          <w:trHeight w:val="164"/>
        </w:trPr>
        <w:tc>
          <w:tcPr>
            <w:tcW w:w="1278" w:type="dxa"/>
          </w:tcPr>
          <w:p w14:paraId="2EAAB740" w14:textId="1496AFA8" w:rsidR="00812997" w:rsidRPr="00DF31B4" w:rsidRDefault="00812997" w:rsidP="00352B4F">
            <w:pPr>
              <w:pStyle w:val="P68B1DB1-Default9"/>
              <w:ind w:right="90"/>
              <w:rPr>
                <w:szCs w:val="24"/>
              </w:rPr>
            </w:pPr>
            <w:r w:rsidRPr="00DF31B4">
              <w:rPr>
                <w:szCs w:val="24"/>
              </w:rPr>
              <w:t>Регион</w:t>
            </w:r>
          </w:p>
        </w:tc>
        <w:tc>
          <w:tcPr>
            <w:tcW w:w="1260" w:type="dxa"/>
          </w:tcPr>
          <w:p w14:paraId="6644DA1B" w14:textId="77777777" w:rsidR="00812997" w:rsidRPr="00DF31B4" w:rsidRDefault="00812997" w:rsidP="00352B4F">
            <w:pPr>
              <w:pStyle w:val="P68B1DB1-Default10"/>
              <w:rPr>
                <w:b w:val="0"/>
                <w:sz w:val="24"/>
                <w:szCs w:val="24"/>
              </w:rPr>
            </w:pPr>
            <w:r w:rsidRPr="00DF31B4">
              <w:rPr>
                <w:b w:val="0"/>
                <w:sz w:val="24"/>
                <w:szCs w:val="24"/>
              </w:rPr>
              <w:t xml:space="preserve">Площ (km²) </w:t>
            </w:r>
          </w:p>
        </w:tc>
        <w:tc>
          <w:tcPr>
            <w:tcW w:w="1800" w:type="dxa"/>
          </w:tcPr>
          <w:p w14:paraId="7A701F10" w14:textId="64270141" w:rsidR="00812997" w:rsidRPr="00DF31B4" w:rsidRDefault="00812997" w:rsidP="00352B4F">
            <w:pPr>
              <w:pStyle w:val="P68B1DB1-Default10"/>
              <w:rPr>
                <w:b w:val="0"/>
                <w:sz w:val="24"/>
                <w:szCs w:val="24"/>
              </w:rPr>
            </w:pPr>
            <w:r w:rsidRPr="00DF31B4">
              <w:rPr>
                <w:b w:val="0"/>
                <w:sz w:val="24"/>
                <w:szCs w:val="24"/>
              </w:rPr>
              <w:t xml:space="preserve">Периферни възли, разположени </w:t>
            </w:r>
            <w:r w:rsidR="00DF31B4">
              <w:rPr>
                <w:b w:val="0"/>
                <w:sz w:val="24"/>
                <w:szCs w:val="24"/>
                <w:lang w:val="bg-BG"/>
              </w:rPr>
              <w:t>на</w:t>
            </w:r>
            <w:r w:rsidRPr="00DF31B4">
              <w:rPr>
                <w:b w:val="0"/>
                <w:sz w:val="24"/>
                <w:szCs w:val="24"/>
              </w:rPr>
              <w:t xml:space="preserve"> кв. км 2023 г. </w:t>
            </w:r>
          </w:p>
        </w:tc>
        <w:tc>
          <w:tcPr>
            <w:tcW w:w="1710" w:type="dxa"/>
          </w:tcPr>
          <w:p w14:paraId="3A64A02D" w14:textId="34699371" w:rsidR="00812997" w:rsidRPr="00DF31B4" w:rsidRDefault="00812997" w:rsidP="00352B4F">
            <w:pPr>
              <w:pStyle w:val="P68B1DB1-Default10"/>
              <w:ind w:right="10"/>
              <w:rPr>
                <w:b w:val="0"/>
                <w:sz w:val="24"/>
                <w:szCs w:val="24"/>
              </w:rPr>
            </w:pPr>
            <w:r w:rsidRPr="00DF31B4">
              <w:rPr>
                <w:b w:val="0"/>
                <w:sz w:val="24"/>
                <w:szCs w:val="24"/>
              </w:rPr>
              <w:t xml:space="preserve">Периферни възли, разположени </w:t>
            </w:r>
            <w:r w:rsidR="00DF31B4">
              <w:rPr>
                <w:b w:val="0"/>
                <w:sz w:val="24"/>
                <w:szCs w:val="24"/>
                <w:lang w:val="bg-BG"/>
              </w:rPr>
              <w:t>на</w:t>
            </w:r>
            <w:r w:rsidRPr="00DF31B4">
              <w:rPr>
                <w:b w:val="0"/>
                <w:sz w:val="24"/>
                <w:szCs w:val="24"/>
              </w:rPr>
              <w:t xml:space="preserve"> кв. км 2025 г. </w:t>
            </w:r>
          </w:p>
        </w:tc>
        <w:tc>
          <w:tcPr>
            <w:tcW w:w="1800" w:type="dxa"/>
          </w:tcPr>
          <w:p w14:paraId="1BC63998" w14:textId="77777777" w:rsidR="00DF31B4" w:rsidRDefault="00812997" w:rsidP="00352B4F">
            <w:pPr>
              <w:pStyle w:val="P68B1DB1-Default10"/>
              <w:ind w:right="50"/>
              <w:rPr>
                <w:b w:val="0"/>
                <w:sz w:val="24"/>
                <w:szCs w:val="24"/>
              </w:rPr>
            </w:pPr>
            <w:r w:rsidRPr="00DF31B4">
              <w:rPr>
                <w:b w:val="0"/>
                <w:sz w:val="24"/>
                <w:szCs w:val="24"/>
              </w:rPr>
              <w:t xml:space="preserve">Периферни възли, разположени </w:t>
            </w:r>
            <w:r w:rsidR="00DF31B4">
              <w:rPr>
                <w:b w:val="0"/>
                <w:sz w:val="24"/>
                <w:szCs w:val="24"/>
                <w:lang w:val="bg-BG"/>
              </w:rPr>
              <w:t>на</w:t>
            </w:r>
            <w:r w:rsidRPr="00DF31B4">
              <w:rPr>
                <w:b w:val="0"/>
                <w:sz w:val="24"/>
                <w:szCs w:val="24"/>
              </w:rPr>
              <w:t xml:space="preserve"> кв. км </w:t>
            </w:r>
          </w:p>
          <w:p w14:paraId="41619F76" w14:textId="129FE94F" w:rsidR="00812997" w:rsidRPr="00DF31B4" w:rsidRDefault="00812997" w:rsidP="00352B4F">
            <w:pPr>
              <w:pStyle w:val="P68B1DB1-Default10"/>
              <w:ind w:right="50"/>
              <w:rPr>
                <w:b w:val="0"/>
                <w:sz w:val="24"/>
                <w:szCs w:val="24"/>
              </w:rPr>
            </w:pPr>
            <w:r w:rsidRPr="00DF31B4">
              <w:rPr>
                <w:b w:val="0"/>
                <w:sz w:val="24"/>
                <w:szCs w:val="24"/>
              </w:rPr>
              <w:t xml:space="preserve">2028 г. </w:t>
            </w:r>
          </w:p>
        </w:tc>
        <w:tc>
          <w:tcPr>
            <w:tcW w:w="1800" w:type="dxa"/>
          </w:tcPr>
          <w:p w14:paraId="0A1F8FD3" w14:textId="77777777" w:rsidR="00DF31B4" w:rsidRDefault="00812997" w:rsidP="00352B4F">
            <w:pPr>
              <w:pStyle w:val="P68B1DB1-Default10"/>
              <w:rPr>
                <w:b w:val="0"/>
                <w:sz w:val="24"/>
                <w:szCs w:val="24"/>
              </w:rPr>
            </w:pPr>
            <w:r w:rsidRPr="00DF31B4">
              <w:rPr>
                <w:b w:val="0"/>
                <w:sz w:val="24"/>
                <w:szCs w:val="24"/>
              </w:rPr>
              <w:t xml:space="preserve">Периферни възли, разположени </w:t>
            </w:r>
            <w:r w:rsidR="00DF31B4">
              <w:rPr>
                <w:b w:val="0"/>
                <w:sz w:val="24"/>
                <w:szCs w:val="24"/>
                <w:lang w:val="bg-BG"/>
              </w:rPr>
              <w:t>на</w:t>
            </w:r>
            <w:r w:rsidRPr="00DF31B4">
              <w:rPr>
                <w:b w:val="0"/>
                <w:sz w:val="24"/>
                <w:szCs w:val="24"/>
              </w:rPr>
              <w:t xml:space="preserve"> кв. км </w:t>
            </w:r>
          </w:p>
          <w:p w14:paraId="592F45C9" w14:textId="74CD7C1E" w:rsidR="00812997" w:rsidRPr="00DF31B4" w:rsidRDefault="00812997" w:rsidP="00352B4F">
            <w:pPr>
              <w:pStyle w:val="P68B1DB1-Default10"/>
              <w:rPr>
                <w:b w:val="0"/>
                <w:sz w:val="24"/>
                <w:szCs w:val="24"/>
              </w:rPr>
            </w:pPr>
            <w:r w:rsidRPr="00DF31B4">
              <w:rPr>
                <w:b w:val="0"/>
                <w:sz w:val="24"/>
                <w:szCs w:val="24"/>
              </w:rPr>
              <w:t xml:space="preserve">2030 </w:t>
            </w:r>
          </w:p>
        </w:tc>
      </w:tr>
      <w:tr w:rsidR="00DF31B4" w:rsidRPr="00812997" w14:paraId="24EC2F3B" w14:textId="77777777" w:rsidTr="006B3943">
        <w:trPr>
          <w:trHeight w:val="102"/>
        </w:trPr>
        <w:tc>
          <w:tcPr>
            <w:tcW w:w="1278" w:type="dxa"/>
          </w:tcPr>
          <w:p w14:paraId="442BF1A0" w14:textId="77777777" w:rsidR="00812997" w:rsidRPr="00812997" w:rsidRDefault="00812997" w:rsidP="00812997">
            <w:pPr>
              <w:pStyle w:val="P68B1DB1-Default11"/>
              <w:ind w:right="-778"/>
              <w:jc w:val="both"/>
              <w:rPr>
                <w:sz w:val="24"/>
                <w:szCs w:val="24"/>
              </w:rPr>
            </w:pPr>
            <w:r w:rsidRPr="00812997">
              <w:rPr>
                <w:sz w:val="24"/>
                <w:szCs w:val="24"/>
              </w:rPr>
              <w:t xml:space="preserve">България </w:t>
            </w:r>
          </w:p>
        </w:tc>
        <w:tc>
          <w:tcPr>
            <w:tcW w:w="1260" w:type="dxa"/>
          </w:tcPr>
          <w:p w14:paraId="64E15E1D" w14:textId="77777777" w:rsidR="00812997" w:rsidRPr="00812997" w:rsidRDefault="00812997" w:rsidP="00812997">
            <w:pPr>
              <w:pStyle w:val="P68B1DB1-Default11"/>
              <w:ind w:right="-778"/>
              <w:jc w:val="both"/>
              <w:rPr>
                <w:sz w:val="24"/>
                <w:szCs w:val="24"/>
              </w:rPr>
            </w:pPr>
            <w:r w:rsidRPr="00812997">
              <w:rPr>
                <w:sz w:val="24"/>
                <w:szCs w:val="24"/>
              </w:rPr>
              <w:t xml:space="preserve">110,996 km² </w:t>
            </w:r>
          </w:p>
        </w:tc>
        <w:tc>
          <w:tcPr>
            <w:tcW w:w="1800" w:type="dxa"/>
          </w:tcPr>
          <w:p w14:paraId="34E47A51" w14:textId="77777777" w:rsidR="00812997" w:rsidRPr="00812997" w:rsidRDefault="00812997" w:rsidP="00812997">
            <w:pPr>
              <w:pStyle w:val="P68B1DB1-Default11"/>
              <w:ind w:right="-778"/>
              <w:jc w:val="both"/>
              <w:rPr>
                <w:sz w:val="24"/>
                <w:szCs w:val="24"/>
              </w:rPr>
            </w:pPr>
            <w:r w:rsidRPr="00812997">
              <w:rPr>
                <w:sz w:val="24"/>
                <w:szCs w:val="24"/>
              </w:rPr>
              <w:t xml:space="preserve">22199,20 </w:t>
            </w:r>
          </w:p>
        </w:tc>
        <w:tc>
          <w:tcPr>
            <w:tcW w:w="1710" w:type="dxa"/>
          </w:tcPr>
          <w:p w14:paraId="3C3551F6" w14:textId="77777777" w:rsidR="00812997" w:rsidRPr="00812997" w:rsidRDefault="00812997" w:rsidP="00812997">
            <w:pPr>
              <w:pStyle w:val="P68B1DB1-Default11"/>
              <w:ind w:right="-778"/>
              <w:jc w:val="both"/>
              <w:rPr>
                <w:sz w:val="24"/>
                <w:szCs w:val="24"/>
              </w:rPr>
            </w:pPr>
            <w:r w:rsidRPr="00812997">
              <w:rPr>
                <w:sz w:val="24"/>
                <w:szCs w:val="24"/>
              </w:rPr>
              <w:t xml:space="preserve">6529,18 </w:t>
            </w:r>
          </w:p>
        </w:tc>
        <w:tc>
          <w:tcPr>
            <w:tcW w:w="1800" w:type="dxa"/>
          </w:tcPr>
          <w:p w14:paraId="649630B8" w14:textId="77777777" w:rsidR="00812997" w:rsidRPr="00812997" w:rsidRDefault="00812997" w:rsidP="00812997">
            <w:pPr>
              <w:pStyle w:val="P68B1DB1-Default11"/>
              <w:ind w:right="-778"/>
              <w:jc w:val="both"/>
              <w:rPr>
                <w:sz w:val="24"/>
                <w:szCs w:val="24"/>
              </w:rPr>
            </w:pPr>
            <w:r w:rsidRPr="00812997">
              <w:rPr>
                <w:sz w:val="24"/>
                <w:szCs w:val="24"/>
              </w:rPr>
              <w:t xml:space="preserve">2707,22 </w:t>
            </w:r>
          </w:p>
        </w:tc>
        <w:tc>
          <w:tcPr>
            <w:tcW w:w="1800" w:type="dxa"/>
          </w:tcPr>
          <w:p w14:paraId="70D7E153" w14:textId="77777777" w:rsidR="00812997" w:rsidRPr="00812997" w:rsidRDefault="00812997" w:rsidP="00812997">
            <w:pPr>
              <w:pStyle w:val="P68B1DB1-Default11"/>
              <w:ind w:right="-778"/>
              <w:jc w:val="both"/>
              <w:rPr>
                <w:sz w:val="24"/>
                <w:szCs w:val="24"/>
              </w:rPr>
            </w:pPr>
            <w:r w:rsidRPr="00812997">
              <w:rPr>
                <w:sz w:val="24"/>
                <w:szCs w:val="24"/>
              </w:rPr>
              <w:t xml:space="preserve">1541,61 </w:t>
            </w:r>
          </w:p>
        </w:tc>
      </w:tr>
    </w:tbl>
    <w:p w14:paraId="2E62556A" w14:textId="2D6FEFA5" w:rsidR="00DF31B4" w:rsidRPr="00812997" w:rsidRDefault="00DF31B4" w:rsidP="00DF31B4">
      <w:pPr>
        <w:pStyle w:val="Default"/>
        <w:ind w:right="-688"/>
        <w:jc w:val="both"/>
        <w:rPr>
          <w:sz w:val="22"/>
          <w:szCs w:val="22"/>
        </w:rPr>
      </w:pPr>
      <w:r w:rsidRPr="00282875">
        <w:rPr>
          <w:sz w:val="22"/>
          <w:szCs w:val="22"/>
        </w:rPr>
        <w:t xml:space="preserve">Източник: </w:t>
      </w:r>
      <w:r w:rsidRPr="00812997">
        <w:rPr>
          <w:sz w:val="22"/>
          <w:szCs w:val="22"/>
        </w:rPr>
        <w:t>Edge Observatory for the Digital Decade, 2023 г.</w:t>
      </w:r>
    </w:p>
    <w:p w14:paraId="13DCAA80" w14:textId="77777777" w:rsidR="00812997" w:rsidRPr="00812997" w:rsidRDefault="00812997" w:rsidP="006B3943">
      <w:pPr>
        <w:spacing w:before="0" w:after="0"/>
        <w:ind w:right="-778"/>
        <w:rPr>
          <w:szCs w:val="24"/>
        </w:rPr>
      </w:pPr>
    </w:p>
    <w:p w14:paraId="1385AF98" w14:textId="5C1BE9DC" w:rsidR="00812997" w:rsidRPr="00812997" w:rsidRDefault="00812997" w:rsidP="006B3943">
      <w:pPr>
        <w:pStyle w:val="P68B1DB1-Default2"/>
        <w:ind w:right="-778" w:firstLine="720"/>
        <w:jc w:val="both"/>
        <w:rPr>
          <w:sz w:val="24"/>
          <w:szCs w:val="24"/>
        </w:rPr>
      </w:pPr>
      <w:r w:rsidRPr="00812997">
        <w:rPr>
          <w:sz w:val="24"/>
          <w:szCs w:val="24"/>
        </w:rPr>
        <w:t xml:space="preserve">През 2023 г. всеки </w:t>
      </w:r>
      <w:r w:rsidR="0086363A">
        <w:rPr>
          <w:sz w:val="24"/>
          <w:szCs w:val="24"/>
          <w:lang w:val="bg-BG"/>
        </w:rPr>
        <w:t>периферен възел</w:t>
      </w:r>
      <w:r w:rsidRPr="00812997">
        <w:rPr>
          <w:sz w:val="24"/>
          <w:szCs w:val="24"/>
        </w:rPr>
        <w:t xml:space="preserve"> в България обхваща огромна площ от 22,199,2 квадратни километра. Тази ниска плътност предполага зараждащ се етап на разгръщане на периферните възли, като инфраструктурата вероятно е съсредоточена в градските центрове. </w:t>
      </w:r>
    </w:p>
    <w:p w14:paraId="0AAE0B73" w14:textId="14820D77" w:rsidR="00812997" w:rsidRPr="00812997" w:rsidRDefault="00812997" w:rsidP="00812997">
      <w:pPr>
        <w:pStyle w:val="P68B1DB1-Default2"/>
        <w:ind w:right="-778" w:firstLine="720"/>
        <w:jc w:val="both"/>
        <w:rPr>
          <w:sz w:val="24"/>
          <w:szCs w:val="24"/>
        </w:rPr>
      </w:pPr>
      <w:r w:rsidRPr="00812997">
        <w:rPr>
          <w:sz w:val="24"/>
          <w:szCs w:val="24"/>
        </w:rPr>
        <w:t xml:space="preserve">До 2025 г. покритието </w:t>
      </w:r>
      <w:r w:rsidR="0086363A">
        <w:rPr>
          <w:sz w:val="24"/>
          <w:szCs w:val="24"/>
          <w:lang w:val="bg-BG"/>
        </w:rPr>
        <w:t>с периферни</w:t>
      </w:r>
      <w:r w:rsidR="0086363A">
        <w:rPr>
          <w:sz w:val="24"/>
          <w:szCs w:val="24"/>
        </w:rPr>
        <w:t xml:space="preserve"> възели се очаква</w:t>
      </w:r>
      <w:r w:rsidRPr="00812997">
        <w:rPr>
          <w:sz w:val="24"/>
          <w:szCs w:val="24"/>
        </w:rPr>
        <w:t xml:space="preserve"> </w:t>
      </w:r>
      <w:r w:rsidR="0086363A">
        <w:rPr>
          <w:sz w:val="24"/>
          <w:szCs w:val="24"/>
          <w:lang w:val="bg-BG"/>
        </w:rPr>
        <w:t>да</w:t>
      </w:r>
      <w:r w:rsidRPr="00812997">
        <w:rPr>
          <w:sz w:val="24"/>
          <w:szCs w:val="24"/>
        </w:rPr>
        <w:t xml:space="preserve"> намал</w:t>
      </w:r>
      <w:r w:rsidR="0086363A">
        <w:rPr>
          <w:sz w:val="24"/>
          <w:szCs w:val="24"/>
          <w:lang w:val="bg-BG"/>
        </w:rPr>
        <w:t>ее</w:t>
      </w:r>
      <w:r w:rsidRPr="00812997">
        <w:rPr>
          <w:sz w:val="24"/>
          <w:szCs w:val="24"/>
        </w:rPr>
        <w:t xml:space="preserve"> до 529.18 квадратни километра, което показва значително подобрение в гъстотата на мрежата. Това развитие предполага фаза на бързо разширяване с акцент върху намаляването на разстоянията между възлите, като по този начин </w:t>
      </w:r>
      <w:r w:rsidR="0086363A">
        <w:rPr>
          <w:sz w:val="24"/>
          <w:szCs w:val="24"/>
          <w:lang w:val="bg-BG"/>
        </w:rPr>
        <w:t xml:space="preserve">ще </w:t>
      </w:r>
      <w:r w:rsidRPr="00812997">
        <w:rPr>
          <w:sz w:val="24"/>
          <w:szCs w:val="24"/>
        </w:rPr>
        <w:t>се подобри достъпността на услугите и ефективността на мрежата, к</w:t>
      </w:r>
      <w:r w:rsidR="0086363A">
        <w:rPr>
          <w:sz w:val="24"/>
          <w:szCs w:val="24"/>
          <w:lang w:val="bg-BG"/>
        </w:rPr>
        <w:t>оя</w:t>
      </w:r>
      <w:r w:rsidRPr="00812997">
        <w:rPr>
          <w:sz w:val="24"/>
          <w:szCs w:val="24"/>
        </w:rPr>
        <w:t xml:space="preserve">то вероятно </w:t>
      </w:r>
      <w:r w:rsidR="0086363A">
        <w:rPr>
          <w:sz w:val="24"/>
          <w:szCs w:val="24"/>
          <w:lang w:val="bg-BG"/>
        </w:rPr>
        <w:t xml:space="preserve">ще </w:t>
      </w:r>
      <w:r w:rsidRPr="00812997">
        <w:rPr>
          <w:sz w:val="24"/>
          <w:szCs w:val="24"/>
        </w:rPr>
        <w:t xml:space="preserve">се разшири в крайградските региони и местните центрове на икономическа дейност. </w:t>
      </w:r>
    </w:p>
    <w:p w14:paraId="3DBFF410" w14:textId="3FE2A3E6" w:rsidR="00812997" w:rsidRPr="00BF107C" w:rsidRDefault="00812997" w:rsidP="006B3943">
      <w:pPr>
        <w:pStyle w:val="P68B1DB1-Default2"/>
        <w:ind w:right="-778" w:firstLine="720"/>
        <w:jc w:val="both"/>
        <w:rPr>
          <w:sz w:val="24"/>
          <w:szCs w:val="24"/>
        </w:rPr>
      </w:pPr>
      <w:r w:rsidRPr="00812997">
        <w:rPr>
          <w:sz w:val="24"/>
          <w:szCs w:val="24"/>
        </w:rPr>
        <w:t xml:space="preserve">До 2030 г. </w:t>
      </w:r>
      <w:r w:rsidR="0086363A">
        <w:rPr>
          <w:sz w:val="24"/>
          <w:szCs w:val="24"/>
          <w:lang w:val="bg-BG"/>
        </w:rPr>
        <w:t xml:space="preserve">се очаква </w:t>
      </w:r>
      <w:r w:rsidRPr="00812997">
        <w:rPr>
          <w:sz w:val="24"/>
          <w:szCs w:val="24"/>
        </w:rPr>
        <w:t xml:space="preserve">всеки възел </w:t>
      </w:r>
      <w:r w:rsidR="0086363A">
        <w:rPr>
          <w:sz w:val="24"/>
          <w:szCs w:val="24"/>
          <w:lang w:val="bg-BG"/>
        </w:rPr>
        <w:t xml:space="preserve">да </w:t>
      </w:r>
      <w:r w:rsidR="002E37D2">
        <w:rPr>
          <w:sz w:val="24"/>
          <w:szCs w:val="24"/>
          <w:lang w:val="bg-BG"/>
        </w:rPr>
        <w:t>покрива</w:t>
      </w:r>
      <w:r w:rsidRPr="00812997">
        <w:rPr>
          <w:sz w:val="24"/>
          <w:szCs w:val="24"/>
        </w:rPr>
        <w:t xml:space="preserve"> 541.61 квадратни километра, което представлява зряла мрежа с висока плътност на </w:t>
      </w:r>
      <w:r w:rsidR="0086363A">
        <w:rPr>
          <w:sz w:val="24"/>
          <w:szCs w:val="24"/>
          <w:lang w:val="bg-BG"/>
        </w:rPr>
        <w:t>възлите</w:t>
      </w:r>
      <w:r w:rsidRPr="00812997">
        <w:rPr>
          <w:sz w:val="24"/>
          <w:szCs w:val="24"/>
        </w:rPr>
        <w:t>. На този етап инфраструктурата вероятно ще предложи всеобхватно национално покритие, което ще даде възможност за усъвършенствани услуги и приложения, които изискват висока широчина на честотната лента и ниска латентност, прониквайки в повечето пазари, включително в селските райони.</w:t>
      </w:r>
    </w:p>
    <w:p w14:paraId="0802EE25" w14:textId="0F27EA6C" w:rsidR="00812997" w:rsidRPr="00812997" w:rsidRDefault="00812997" w:rsidP="006B3943">
      <w:pPr>
        <w:pStyle w:val="P68B1DB1-Default2"/>
        <w:ind w:right="-778" w:firstLine="720"/>
        <w:jc w:val="both"/>
        <w:rPr>
          <w:sz w:val="24"/>
          <w:szCs w:val="24"/>
        </w:rPr>
      </w:pPr>
      <w:r w:rsidRPr="00812997">
        <w:rPr>
          <w:sz w:val="24"/>
          <w:szCs w:val="24"/>
        </w:rPr>
        <w:t xml:space="preserve">През 2023 г. всеки </w:t>
      </w:r>
      <w:r w:rsidR="00A30A32">
        <w:rPr>
          <w:sz w:val="24"/>
          <w:szCs w:val="24"/>
          <w:lang w:val="bg-BG"/>
        </w:rPr>
        <w:t>възел</w:t>
      </w:r>
      <w:r w:rsidRPr="00812997">
        <w:rPr>
          <w:sz w:val="24"/>
          <w:szCs w:val="24"/>
        </w:rPr>
        <w:t xml:space="preserve"> </w:t>
      </w:r>
      <w:r w:rsidR="00A30A32">
        <w:rPr>
          <w:sz w:val="24"/>
          <w:szCs w:val="24"/>
          <w:lang w:val="bg-BG"/>
        </w:rPr>
        <w:t>об</w:t>
      </w:r>
      <w:r w:rsidR="00A30A32">
        <w:rPr>
          <w:sz w:val="24"/>
          <w:szCs w:val="24"/>
        </w:rPr>
        <w:t>слу</w:t>
      </w:r>
      <w:r w:rsidR="00BF107C">
        <w:rPr>
          <w:sz w:val="24"/>
          <w:szCs w:val="24"/>
          <w:lang w:val="bg-BG"/>
        </w:rPr>
        <w:t>ж</w:t>
      </w:r>
      <w:r w:rsidR="00A30A32">
        <w:rPr>
          <w:sz w:val="24"/>
          <w:szCs w:val="24"/>
          <w:lang w:val="bg-BG"/>
        </w:rPr>
        <w:t>ва</w:t>
      </w:r>
      <w:r w:rsidRPr="00812997">
        <w:rPr>
          <w:sz w:val="24"/>
          <w:szCs w:val="24"/>
        </w:rPr>
        <w:t xml:space="preserve"> около 1,289,542 души. Този голям брой предполага относително слабо разгръщане на периферни </w:t>
      </w:r>
      <w:r w:rsidR="002E37D2">
        <w:rPr>
          <w:sz w:val="24"/>
          <w:szCs w:val="24"/>
        </w:rPr>
        <w:t xml:space="preserve">възли </w:t>
      </w:r>
      <w:r w:rsidR="006B3943">
        <w:rPr>
          <w:sz w:val="24"/>
          <w:szCs w:val="24"/>
          <w:lang w:val="bg-BG"/>
        </w:rPr>
        <w:t>по отношение на</w:t>
      </w:r>
      <w:r w:rsidR="002E37D2">
        <w:rPr>
          <w:sz w:val="24"/>
          <w:szCs w:val="24"/>
        </w:rPr>
        <w:t xml:space="preserve"> населението</w:t>
      </w:r>
      <w:r w:rsidRPr="00812997">
        <w:rPr>
          <w:sz w:val="24"/>
          <w:szCs w:val="24"/>
        </w:rPr>
        <w:t xml:space="preserve">. С такава широка област на обслужване на </w:t>
      </w:r>
      <w:r w:rsidR="00A30A32">
        <w:rPr>
          <w:sz w:val="24"/>
          <w:szCs w:val="24"/>
          <w:lang w:val="bg-BG"/>
        </w:rPr>
        <w:t xml:space="preserve">един </w:t>
      </w:r>
      <w:r w:rsidRPr="00812997">
        <w:rPr>
          <w:sz w:val="24"/>
          <w:szCs w:val="24"/>
        </w:rPr>
        <w:t xml:space="preserve">възел може да има предизвикателства при посрещането на търсенето на услуги с висока честотна лента и с ниска латентност. През 2025 г. </w:t>
      </w:r>
      <w:r w:rsidR="006B3943">
        <w:rPr>
          <w:sz w:val="24"/>
          <w:szCs w:val="24"/>
          <w:lang w:val="bg-BG"/>
        </w:rPr>
        <w:t xml:space="preserve">се очаква </w:t>
      </w:r>
      <w:r w:rsidRPr="00812997">
        <w:rPr>
          <w:sz w:val="24"/>
          <w:szCs w:val="24"/>
        </w:rPr>
        <w:t xml:space="preserve">съотношението </w:t>
      </w:r>
      <w:r w:rsidR="006B3943">
        <w:rPr>
          <w:sz w:val="24"/>
          <w:szCs w:val="24"/>
          <w:lang w:val="bg-BG"/>
        </w:rPr>
        <w:t xml:space="preserve">да </w:t>
      </w:r>
      <w:r w:rsidR="006B3943">
        <w:rPr>
          <w:sz w:val="24"/>
          <w:szCs w:val="24"/>
        </w:rPr>
        <w:t>е подобри</w:t>
      </w:r>
      <w:r w:rsidRPr="00812997">
        <w:rPr>
          <w:sz w:val="24"/>
          <w:szCs w:val="24"/>
        </w:rPr>
        <w:t xml:space="preserve">, като всеки </w:t>
      </w:r>
      <w:r w:rsidR="002E37D2">
        <w:rPr>
          <w:sz w:val="24"/>
          <w:szCs w:val="24"/>
          <w:lang w:val="bg-BG"/>
        </w:rPr>
        <w:t>периферен</w:t>
      </w:r>
      <w:r w:rsidRPr="00812997">
        <w:rPr>
          <w:sz w:val="24"/>
          <w:szCs w:val="24"/>
        </w:rPr>
        <w:t xml:space="preserve"> възел </w:t>
      </w:r>
      <w:r w:rsidR="006B3943">
        <w:rPr>
          <w:sz w:val="24"/>
          <w:szCs w:val="24"/>
          <w:lang w:val="bg-BG"/>
        </w:rPr>
        <w:t xml:space="preserve">ще </w:t>
      </w:r>
      <w:r w:rsidRPr="00812997">
        <w:rPr>
          <w:sz w:val="24"/>
          <w:szCs w:val="24"/>
        </w:rPr>
        <w:t>обслужва около 379,277 души. Това е значително увеличение на плътността на възли</w:t>
      </w:r>
      <w:r w:rsidR="002E37D2">
        <w:rPr>
          <w:sz w:val="24"/>
          <w:szCs w:val="24"/>
          <w:lang w:val="bg-BG"/>
        </w:rPr>
        <w:t>те</w:t>
      </w:r>
      <w:r w:rsidRPr="00812997">
        <w:rPr>
          <w:sz w:val="24"/>
          <w:szCs w:val="24"/>
        </w:rPr>
        <w:t>, което показва бързо разширяване. До 2030 г. проекцията показва</w:t>
      </w:r>
      <w:r w:rsidR="002E37D2">
        <w:rPr>
          <w:sz w:val="24"/>
          <w:szCs w:val="24"/>
          <w:lang w:val="bg-BG"/>
        </w:rPr>
        <w:t>, че се очаква</w:t>
      </w:r>
      <w:r w:rsidRPr="00812997">
        <w:rPr>
          <w:sz w:val="24"/>
          <w:szCs w:val="24"/>
        </w:rPr>
        <w:t xml:space="preserve"> </w:t>
      </w:r>
      <w:r w:rsidR="002E37D2">
        <w:rPr>
          <w:sz w:val="24"/>
          <w:szCs w:val="24"/>
          <w:lang w:val="bg-BG"/>
        </w:rPr>
        <w:t>един</w:t>
      </w:r>
      <w:r w:rsidR="002E37D2">
        <w:rPr>
          <w:sz w:val="24"/>
          <w:szCs w:val="24"/>
        </w:rPr>
        <w:t xml:space="preserve"> възел</w:t>
      </w:r>
      <w:r w:rsidRPr="00812997">
        <w:rPr>
          <w:sz w:val="24"/>
          <w:szCs w:val="24"/>
        </w:rPr>
        <w:t xml:space="preserve"> </w:t>
      </w:r>
      <w:r w:rsidR="002E37D2">
        <w:rPr>
          <w:sz w:val="24"/>
          <w:szCs w:val="24"/>
          <w:lang w:val="bg-BG"/>
        </w:rPr>
        <w:t xml:space="preserve">да </w:t>
      </w:r>
      <w:r w:rsidR="002E37D2">
        <w:rPr>
          <w:sz w:val="24"/>
          <w:szCs w:val="24"/>
        </w:rPr>
        <w:t>обслужва</w:t>
      </w:r>
      <w:r w:rsidR="006B3943">
        <w:rPr>
          <w:sz w:val="24"/>
          <w:szCs w:val="24"/>
        </w:rPr>
        <w:t xml:space="preserve"> около 89,552 души, т.е.</w:t>
      </w:r>
      <w:r w:rsidRPr="00812997">
        <w:rPr>
          <w:sz w:val="24"/>
          <w:szCs w:val="24"/>
        </w:rPr>
        <w:t xml:space="preserve"> гъстотата на периферната мрежа ще бъде доста висока, което предполага зряла периферна инфраструктура, способна да предоставя висококачествени услуги в подкрепа на най-взискателните приложения.</w:t>
      </w:r>
    </w:p>
    <w:p w14:paraId="11CB2298" w14:textId="22C5BB54" w:rsidR="00F82BD1" w:rsidRDefault="00F82BD1" w:rsidP="006E09F5">
      <w:pPr>
        <w:spacing w:before="0" w:after="0"/>
        <w:contextualSpacing/>
        <w:jc w:val="left"/>
        <w:rPr>
          <w:rFonts w:eastAsiaTheme="minorHAnsi"/>
          <w:b/>
          <w:noProof/>
          <w:szCs w:val="24"/>
          <w:lang w:val="en-US"/>
        </w:rPr>
      </w:pPr>
    </w:p>
    <w:p w14:paraId="38FAE33B" w14:textId="77777777" w:rsidR="00F82BD1" w:rsidRDefault="00F82BD1" w:rsidP="006E09F5">
      <w:pPr>
        <w:spacing w:before="0" w:after="0"/>
        <w:ind w:right="-688"/>
        <w:rPr>
          <w:b/>
          <w:bCs/>
          <w:i/>
          <w:szCs w:val="24"/>
          <w:u w:val="single"/>
          <w:lang w:val="bg-BG"/>
        </w:rPr>
      </w:pPr>
      <w:r w:rsidRPr="009B05B4">
        <w:rPr>
          <w:b/>
          <w:bCs/>
          <w:i/>
          <w:szCs w:val="24"/>
          <w:u w:val="single"/>
          <w:lang w:val="bg-BG"/>
        </w:rPr>
        <w:t>Квантови изчислителни технологии: до 2025 г. Европа да разполага със своя първи компютър с квантово ускоряване</w:t>
      </w:r>
    </w:p>
    <w:p w14:paraId="1478A0CB" w14:textId="77777777" w:rsidR="004A3787" w:rsidRPr="00E72E27" w:rsidRDefault="004A3787" w:rsidP="004A3787">
      <w:pPr>
        <w:spacing w:before="0" w:after="0"/>
        <w:ind w:right="-688" w:firstLine="720"/>
        <w:rPr>
          <w:bCs/>
          <w:szCs w:val="24"/>
          <w:lang w:val="bg-BG"/>
        </w:rPr>
      </w:pPr>
      <w:r w:rsidRPr="00E72E27">
        <w:rPr>
          <w:bCs/>
          <w:szCs w:val="24"/>
          <w:lang w:val="bg-BG"/>
        </w:rPr>
        <w:t xml:space="preserve">Bg QCI е националният консорциум, избран да внедри първите квантови сигурни комуникационни връзки и мрежи в България. Това е </w:t>
      </w:r>
    </w:p>
    <w:p w14:paraId="72BD4A4F" w14:textId="6101923E" w:rsidR="004A3787" w:rsidRPr="00E72E27" w:rsidRDefault="004A3787" w:rsidP="004A3787">
      <w:pPr>
        <w:spacing w:before="0" w:after="0"/>
        <w:ind w:right="-688" w:firstLine="720"/>
        <w:rPr>
          <w:bCs/>
          <w:szCs w:val="24"/>
          <w:lang w:val="bg-BG"/>
        </w:rPr>
      </w:pPr>
      <w:r w:rsidRPr="00E72E27">
        <w:rPr>
          <w:bCs/>
          <w:szCs w:val="24"/>
          <w:lang w:val="bg-BG"/>
        </w:rPr>
        <w:t xml:space="preserve">Консорциумът се състои от националния координатор Център за компетентност </w:t>
      </w:r>
      <w:r w:rsidRPr="00FC2A7E">
        <w:rPr>
          <w:bCs/>
          <w:szCs w:val="24"/>
          <w:lang w:val="bg-BG"/>
        </w:rPr>
        <w:t>КВАЗАР</w:t>
      </w:r>
      <w:r w:rsidRPr="00E72E27">
        <w:rPr>
          <w:bCs/>
          <w:szCs w:val="24"/>
          <w:lang w:val="bg-BG"/>
        </w:rPr>
        <w:t>, двама национални интегратори — Enterprise Communications Group и Electron Progress ЕАД, както и различни публични органи, включително Министерството на отбраната, Министерството на електронното управление, Министерството на вътрешните работи, Министерството на транспорта</w:t>
      </w:r>
      <w:r>
        <w:rPr>
          <w:bCs/>
          <w:szCs w:val="24"/>
          <w:lang w:val="en-US"/>
        </w:rPr>
        <w:t xml:space="preserve"> </w:t>
      </w:r>
      <w:r>
        <w:rPr>
          <w:bCs/>
          <w:szCs w:val="24"/>
          <w:lang w:val="bg-BG"/>
        </w:rPr>
        <w:t>и съобщенията</w:t>
      </w:r>
      <w:r w:rsidRPr="00E72E27">
        <w:rPr>
          <w:bCs/>
          <w:szCs w:val="24"/>
          <w:lang w:val="bg-BG"/>
        </w:rPr>
        <w:t xml:space="preserve">, Столична община и др. </w:t>
      </w:r>
    </w:p>
    <w:p w14:paraId="0BEC2940" w14:textId="7D2CAD29" w:rsidR="00F82BD1" w:rsidRPr="00FC2A7E" w:rsidRDefault="00F82BD1" w:rsidP="006E09F5">
      <w:pPr>
        <w:spacing w:before="0" w:after="0"/>
        <w:ind w:right="-688" w:firstLine="720"/>
        <w:rPr>
          <w:bCs/>
          <w:szCs w:val="24"/>
          <w:lang w:val="bg-BG"/>
        </w:rPr>
      </w:pPr>
      <w:r w:rsidRPr="00FC2A7E">
        <w:rPr>
          <w:bCs/>
          <w:szCs w:val="24"/>
          <w:lang w:val="bg-BG"/>
        </w:rPr>
        <w:t>През март 2022</w:t>
      </w:r>
      <w:r w:rsidR="0020386E">
        <w:rPr>
          <w:bCs/>
          <w:szCs w:val="24"/>
          <w:lang w:val="bg-BG"/>
        </w:rPr>
        <w:t xml:space="preserve"> </w:t>
      </w:r>
      <w:r w:rsidRPr="00FC2A7E">
        <w:rPr>
          <w:bCs/>
          <w:szCs w:val="24"/>
          <w:lang w:val="bg-BG"/>
        </w:rPr>
        <w:t>г.</w:t>
      </w:r>
      <w:r>
        <w:rPr>
          <w:bCs/>
          <w:szCs w:val="24"/>
          <w:lang w:val="bg-BG"/>
        </w:rPr>
        <w:t xml:space="preserve"> </w:t>
      </w:r>
      <w:r w:rsidRPr="00FC2A7E">
        <w:rPr>
          <w:bCs/>
          <w:szCs w:val="24"/>
          <w:lang w:val="bg-BG"/>
        </w:rPr>
        <w:t xml:space="preserve">Центърът </w:t>
      </w:r>
      <w:r w:rsidR="004A3787" w:rsidRPr="00FC2A7E">
        <w:rPr>
          <w:bCs/>
          <w:szCs w:val="24"/>
          <w:lang w:val="bg-BG"/>
        </w:rPr>
        <w:t xml:space="preserve">КВАЗАР </w:t>
      </w:r>
      <w:r w:rsidRPr="00FC2A7E">
        <w:rPr>
          <w:bCs/>
          <w:szCs w:val="24"/>
          <w:lang w:val="bg-BG"/>
        </w:rPr>
        <w:t>представи за одобрение националния план за първа фаза (2021 – 2024), който предвижда:</w:t>
      </w:r>
    </w:p>
    <w:p w14:paraId="7DF7356B" w14:textId="77777777" w:rsidR="00F82BD1" w:rsidRPr="00FC2A7E" w:rsidRDefault="00F82BD1" w:rsidP="006E09F5">
      <w:pPr>
        <w:spacing w:before="0" w:after="0"/>
        <w:ind w:left="720" w:right="-688"/>
        <w:rPr>
          <w:bCs/>
          <w:szCs w:val="24"/>
          <w:lang w:val="bg-BG"/>
        </w:rPr>
      </w:pPr>
      <w:r w:rsidRPr="00FC2A7E">
        <w:rPr>
          <w:bCs/>
          <w:szCs w:val="24"/>
          <w:lang w:val="bg-BG"/>
        </w:rPr>
        <w:t>- Обучения с капацитет от 120 души за държавни институции и частния сектор;</w:t>
      </w:r>
    </w:p>
    <w:p w14:paraId="0FC93A6B" w14:textId="77777777" w:rsidR="00F82BD1" w:rsidRPr="00FC2A7E" w:rsidRDefault="00F82BD1" w:rsidP="006E09F5">
      <w:pPr>
        <w:spacing w:before="0" w:after="0"/>
        <w:ind w:left="720" w:right="-688"/>
        <w:rPr>
          <w:bCs/>
          <w:szCs w:val="24"/>
          <w:lang w:val="bg-BG"/>
        </w:rPr>
      </w:pPr>
      <w:r w:rsidRPr="00FC2A7E">
        <w:rPr>
          <w:bCs/>
          <w:szCs w:val="24"/>
          <w:lang w:val="bg-BG"/>
        </w:rPr>
        <w:t>- Възможност за бизнеса да участва в демонстрации, конференции и уебинари;</w:t>
      </w:r>
    </w:p>
    <w:p w14:paraId="35D2C7C1" w14:textId="77777777" w:rsidR="00F82BD1" w:rsidRPr="00FC2A7E" w:rsidRDefault="00F82BD1" w:rsidP="006E09F5">
      <w:pPr>
        <w:spacing w:before="0" w:after="0"/>
        <w:ind w:left="720" w:right="-688"/>
        <w:rPr>
          <w:bCs/>
          <w:szCs w:val="24"/>
          <w:lang w:val="bg-BG"/>
        </w:rPr>
      </w:pPr>
      <w:r w:rsidRPr="00FC2A7E">
        <w:rPr>
          <w:bCs/>
          <w:szCs w:val="24"/>
          <w:lang w:val="bg-BG"/>
        </w:rPr>
        <w:t xml:space="preserve">- Разработване на Национална пътна карта за квантово-комуникационна инфраструктура 2024 – 2027. </w:t>
      </w:r>
    </w:p>
    <w:p w14:paraId="610AC7F6" w14:textId="77777777" w:rsidR="006A518A" w:rsidRDefault="00F82BD1" w:rsidP="006E09F5">
      <w:pPr>
        <w:spacing w:before="0" w:after="0"/>
        <w:ind w:right="-688" w:firstLine="720"/>
        <w:rPr>
          <w:bCs/>
          <w:szCs w:val="24"/>
          <w:lang w:val="bg-BG"/>
        </w:rPr>
      </w:pPr>
      <w:r w:rsidRPr="00FC2A7E">
        <w:rPr>
          <w:bCs/>
          <w:szCs w:val="24"/>
          <w:lang w:val="bg-BG"/>
        </w:rPr>
        <w:t xml:space="preserve">Центърът се утвърди като лидер не само в сферата на квантово-комуникационните технологии и киберсигурността, но и в управлението на риска при бедствия и аварии. Най-актуалният проект, по който в момента работят изследователите на КВАЗАР, съвместно с Военноморското училище във Варна, е осъществяването на контрол с дронове на водата на Черно море, във връзка с рисковете за замърсяване след взрива на стената на язовир Нова Каховка. </w:t>
      </w:r>
    </w:p>
    <w:tbl>
      <w:tblPr>
        <w:tblStyle w:val="TableGrid17"/>
        <w:tblW w:w="5483" w:type="pct"/>
        <w:tblLayout w:type="fixed"/>
        <w:tblLook w:val="04A0" w:firstRow="1" w:lastRow="0" w:firstColumn="1" w:lastColumn="0" w:noHBand="0" w:noVBand="1"/>
      </w:tblPr>
      <w:tblGrid>
        <w:gridCol w:w="4583"/>
        <w:gridCol w:w="630"/>
        <w:gridCol w:w="630"/>
        <w:gridCol w:w="630"/>
        <w:gridCol w:w="631"/>
        <w:gridCol w:w="610"/>
        <w:gridCol w:w="593"/>
        <w:gridCol w:w="593"/>
        <w:gridCol w:w="697"/>
      </w:tblGrid>
      <w:tr w:rsidR="006A518A" w:rsidRPr="004504F3" w14:paraId="7495FF7F" w14:textId="77777777" w:rsidTr="00261991">
        <w:trPr>
          <w:trHeight w:val="395"/>
          <w:tblHeader/>
        </w:trPr>
        <w:tc>
          <w:tcPr>
            <w:tcW w:w="2388" w:type="pct"/>
            <w:shd w:val="clear" w:color="auto" w:fill="9CC2E5" w:themeFill="accent1" w:themeFillTint="99"/>
          </w:tcPr>
          <w:p w14:paraId="1CE474BB" w14:textId="27E6405E" w:rsidR="006A518A" w:rsidRPr="004504F3" w:rsidRDefault="006A518A" w:rsidP="00953078">
            <w:pPr>
              <w:spacing w:before="0" w:after="0"/>
              <w:jc w:val="left"/>
              <w:rPr>
                <w:b/>
                <w:noProof/>
                <w:szCs w:val="24"/>
                <w:lang w:val="bg-BG"/>
              </w:rPr>
            </w:pPr>
            <w:r w:rsidRPr="00D611B0">
              <w:rPr>
                <w:b/>
                <w:noProof/>
                <w:lang w:val="bg-BG"/>
              </w:rPr>
              <w:t>ЦИФРОВИ ИНФРАСТРУКТУРИ</w:t>
            </w:r>
          </w:p>
        </w:tc>
        <w:tc>
          <w:tcPr>
            <w:tcW w:w="328" w:type="pct"/>
            <w:shd w:val="clear" w:color="auto" w:fill="9CC2E5" w:themeFill="accent1" w:themeFillTint="99"/>
          </w:tcPr>
          <w:p w14:paraId="035ED9F7" w14:textId="77777777" w:rsidR="006A518A" w:rsidRPr="004504F3" w:rsidRDefault="006A518A" w:rsidP="00953078">
            <w:pPr>
              <w:spacing w:before="0" w:after="0"/>
              <w:ind w:hanging="110"/>
              <w:rPr>
                <w:noProof/>
                <w:szCs w:val="24"/>
                <w:lang w:val="bg-BG"/>
              </w:rPr>
            </w:pPr>
            <w:r w:rsidRPr="004504F3">
              <w:rPr>
                <w:noProof/>
                <w:szCs w:val="24"/>
                <w:lang w:val="bg-BG"/>
              </w:rPr>
              <w:t>2023</w:t>
            </w:r>
          </w:p>
        </w:tc>
        <w:tc>
          <w:tcPr>
            <w:tcW w:w="328" w:type="pct"/>
            <w:shd w:val="clear" w:color="auto" w:fill="9CC2E5" w:themeFill="accent1" w:themeFillTint="99"/>
          </w:tcPr>
          <w:p w14:paraId="68DC9CC3" w14:textId="77777777" w:rsidR="006A518A" w:rsidRPr="004504F3" w:rsidRDefault="006A518A" w:rsidP="00953078">
            <w:pPr>
              <w:spacing w:before="0" w:after="0"/>
              <w:ind w:hanging="110"/>
              <w:rPr>
                <w:noProof/>
                <w:szCs w:val="24"/>
                <w:lang w:val="bg-BG"/>
              </w:rPr>
            </w:pPr>
            <w:r w:rsidRPr="004504F3">
              <w:rPr>
                <w:noProof/>
                <w:szCs w:val="24"/>
                <w:lang w:val="bg-BG"/>
              </w:rPr>
              <w:t>2024</w:t>
            </w:r>
          </w:p>
        </w:tc>
        <w:tc>
          <w:tcPr>
            <w:tcW w:w="328" w:type="pct"/>
            <w:shd w:val="clear" w:color="auto" w:fill="9CC2E5" w:themeFill="accent1" w:themeFillTint="99"/>
          </w:tcPr>
          <w:p w14:paraId="7276E258" w14:textId="77777777" w:rsidR="006A518A" w:rsidRPr="004504F3" w:rsidRDefault="006A518A" w:rsidP="00953078">
            <w:pPr>
              <w:spacing w:before="0" w:after="0"/>
              <w:ind w:hanging="110"/>
              <w:rPr>
                <w:noProof/>
                <w:szCs w:val="24"/>
                <w:lang w:val="bg-BG"/>
              </w:rPr>
            </w:pPr>
            <w:r w:rsidRPr="004504F3">
              <w:rPr>
                <w:noProof/>
                <w:szCs w:val="24"/>
                <w:lang w:val="bg-BG"/>
              </w:rPr>
              <w:t>2025</w:t>
            </w:r>
          </w:p>
        </w:tc>
        <w:tc>
          <w:tcPr>
            <w:tcW w:w="329" w:type="pct"/>
            <w:shd w:val="clear" w:color="auto" w:fill="9CC2E5" w:themeFill="accent1" w:themeFillTint="99"/>
          </w:tcPr>
          <w:p w14:paraId="55D62D53" w14:textId="77777777" w:rsidR="006A518A" w:rsidRPr="004504F3" w:rsidRDefault="006A518A" w:rsidP="00953078">
            <w:pPr>
              <w:spacing w:before="0" w:after="0"/>
              <w:ind w:hanging="110"/>
              <w:rPr>
                <w:noProof/>
                <w:szCs w:val="24"/>
                <w:lang w:val="bg-BG"/>
              </w:rPr>
            </w:pPr>
            <w:r w:rsidRPr="004504F3">
              <w:rPr>
                <w:noProof/>
                <w:szCs w:val="24"/>
                <w:lang w:val="bg-BG"/>
              </w:rPr>
              <w:t>2026</w:t>
            </w:r>
          </w:p>
        </w:tc>
        <w:tc>
          <w:tcPr>
            <w:tcW w:w="318" w:type="pct"/>
            <w:shd w:val="clear" w:color="auto" w:fill="9CC2E5" w:themeFill="accent1" w:themeFillTint="99"/>
          </w:tcPr>
          <w:p w14:paraId="14959D99" w14:textId="77777777" w:rsidR="006A518A" w:rsidRPr="004504F3" w:rsidRDefault="006A518A" w:rsidP="00953078">
            <w:pPr>
              <w:spacing w:before="0" w:after="0"/>
              <w:ind w:hanging="110"/>
              <w:rPr>
                <w:noProof/>
                <w:szCs w:val="24"/>
                <w:lang w:val="bg-BG"/>
              </w:rPr>
            </w:pPr>
            <w:r w:rsidRPr="004504F3">
              <w:rPr>
                <w:noProof/>
                <w:szCs w:val="24"/>
                <w:lang w:val="bg-BG"/>
              </w:rPr>
              <w:t>2027</w:t>
            </w:r>
          </w:p>
        </w:tc>
        <w:tc>
          <w:tcPr>
            <w:tcW w:w="309" w:type="pct"/>
            <w:shd w:val="clear" w:color="auto" w:fill="9CC2E5" w:themeFill="accent1" w:themeFillTint="99"/>
          </w:tcPr>
          <w:p w14:paraId="4ACBC542" w14:textId="77777777" w:rsidR="006A518A" w:rsidRPr="004504F3" w:rsidRDefault="006A518A" w:rsidP="00953078">
            <w:pPr>
              <w:spacing w:before="0" w:after="0"/>
              <w:ind w:hanging="110"/>
              <w:rPr>
                <w:noProof/>
                <w:szCs w:val="24"/>
                <w:lang w:val="bg-BG"/>
              </w:rPr>
            </w:pPr>
            <w:r w:rsidRPr="004504F3">
              <w:rPr>
                <w:noProof/>
                <w:szCs w:val="24"/>
                <w:lang w:val="bg-BG"/>
              </w:rPr>
              <w:t>2028</w:t>
            </w:r>
          </w:p>
        </w:tc>
        <w:tc>
          <w:tcPr>
            <w:tcW w:w="309" w:type="pct"/>
            <w:shd w:val="clear" w:color="auto" w:fill="9CC2E5" w:themeFill="accent1" w:themeFillTint="99"/>
          </w:tcPr>
          <w:p w14:paraId="065B442E" w14:textId="77777777" w:rsidR="006A518A" w:rsidRPr="004504F3" w:rsidRDefault="006A518A" w:rsidP="00953078">
            <w:pPr>
              <w:spacing w:before="0" w:after="0"/>
              <w:ind w:hanging="110"/>
              <w:rPr>
                <w:noProof/>
                <w:szCs w:val="24"/>
                <w:lang w:val="bg-BG"/>
              </w:rPr>
            </w:pPr>
            <w:r w:rsidRPr="004504F3">
              <w:rPr>
                <w:noProof/>
                <w:szCs w:val="24"/>
                <w:lang w:val="bg-BG"/>
              </w:rPr>
              <w:t>2029</w:t>
            </w:r>
          </w:p>
        </w:tc>
        <w:tc>
          <w:tcPr>
            <w:tcW w:w="363" w:type="pct"/>
            <w:shd w:val="clear" w:color="auto" w:fill="9CC2E5" w:themeFill="accent1" w:themeFillTint="99"/>
          </w:tcPr>
          <w:p w14:paraId="76534BF5" w14:textId="77777777" w:rsidR="006A518A" w:rsidRPr="004504F3" w:rsidRDefault="006A518A" w:rsidP="00953078">
            <w:pPr>
              <w:spacing w:before="0" w:after="0"/>
              <w:ind w:hanging="110"/>
              <w:rPr>
                <w:noProof/>
                <w:szCs w:val="24"/>
                <w:lang w:val="bg-BG"/>
              </w:rPr>
            </w:pPr>
            <w:r w:rsidRPr="004504F3">
              <w:rPr>
                <w:noProof/>
                <w:szCs w:val="24"/>
                <w:lang w:val="bg-BG"/>
              </w:rPr>
              <w:t>2030</w:t>
            </w:r>
          </w:p>
        </w:tc>
      </w:tr>
      <w:tr w:rsidR="006A518A" w:rsidRPr="004504F3" w14:paraId="3B0127E0" w14:textId="77777777" w:rsidTr="00953078">
        <w:trPr>
          <w:trHeight w:val="274"/>
        </w:trPr>
        <w:tc>
          <w:tcPr>
            <w:tcW w:w="5000" w:type="pct"/>
            <w:gridSpan w:val="9"/>
            <w:shd w:val="clear" w:color="auto" w:fill="BFBFBF" w:themeFill="background1" w:themeFillShade="BF"/>
          </w:tcPr>
          <w:p w14:paraId="397790F7" w14:textId="77777777" w:rsidR="006A518A" w:rsidRPr="004504F3" w:rsidRDefault="006A518A" w:rsidP="00953078">
            <w:pPr>
              <w:spacing w:before="0" w:after="0"/>
              <w:rPr>
                <w:i/>
                <w:noProof/>
                <w:szCs w:val="24"/>
                <w:lang w:val="bg-BG"/>
              </w:rPr>
            </w:pPr>
            <w:r w:rsidRPr="004504F3">
              <w:rPr>
                <w:i/>
                <w:noProof/>
                <w:szCs w:val="24"/>
                <w:u w:val="single"/>
                <w:shd w:val="clear" w:color="auto" w:fill="BFBFBF" w:themeFill="background1" w:themeFillShade="BF"/>
                <w:lang w:val="bg-BG"/>
              </w:rPr>
              <w:t>Над 90 % от МСП с поне основно ниво на цифров интензитет</w:t>
            </w:r>
          </w:p>
        </w:tc>
      </w:tr>
      <w:tr w:rsidR="006A518A" w:rsidRPr="00740F10" w14:paraId="08AEF276" w14:textId="77777777" w:rsidTr="006A518A">
        <w:trPr>
          <w:trHeight w:val="841"/>
        </w:trPr>
        <w:tc>
          <w:tcPr>
            <w:tcW w:w="2388" w:type="pct"/>
          </w:tcPr>
          <w:p w14:paraId="26C54418" w14:textId="69772A81" w:rsidR="006A518A" w:rsidRPr="004504F3" w:rsidRDefault="006A518A" w:rsidP="00713443">
            <w:pPr>
              <w:spacing w:before="0" w:after="0"/>
              <w:rPr>
                <w:noProof/>
                <w:szCs w:val="24"/>
                <w:lang w:val="bg-BG"/>
              </w:rPr>
            </w:pPr>
            <w:r w:rsidRPr="00FE7984">
              <w:rPr>
                <w:b/>
                <w:noProof/>
                <w:szCs w:val="24"/>
                <w:lang w:val="bg-BG"/>
              </w:rPr>
              <w:t xml:space="preserve">Мярка </w:t>
            </w:r>
            <w:r w:rsidR="00713443">
              <w:rPr>
                <w:b/>
                <w:noProof/>
                <w:szCs w:val="24"/>
                <w:lang w:val="bg-BG"/>
              </w:rPr>
              <w:t>22</w:t>
            </w:r>
            <w:r w:rsidRPr="00FE7984">
              <w:rPr>
                <w:b/>
                <w:noProof/>
                <w:szCs w:val="24"/>
                <w:lang w:val="bg-BG"/>
              </w:rPr>
              <w:t>:</w:t>
            </w:r>
            <w:r>
              <w:rPr>
                <w:noProof/>
                <w:szCs w:val="24"/>
                <w:lang w:val="bg-BG"/>
              </w:rPr>
              <w:t xml:space="preserve"> </w:t>
            </w:r>
            <w:r>
              <w:rPr>
                <w:bCs/>
                <w:szCs w:val="24"/>
                <w:lang w:val="bg-BG"/>
              </w:rPr>
              <w:t>И</w:t>
            </w:r>
            <w:r w:rsidRPr="00FC2A7E">
              <w:rPr>
                <w:bCs/>
                <w:szCs w:val="24"/>
                <w:lang w:val="bg-BG"/>
              </w:rPr>
              <w:t>зграждане на пилотна квантова инфраструктура в Българ</w:t>
            </w:r>
            <w:r>
              <w:rPr>
                <w:bCs/>
                <w:szCs w:val="24"/>
                <w:lang w:val="bg-BG"/>
              </w:rPr>
              <w:t>ия</w:t>
            </w:r>
          </w:p>
        </w:tc>
        <w:tc>
          <w:tcPr>
            <w:tcW w:w="328" w:type="pct"/>
            <w:shd w:val="clear" w:color="auto" w:fill="92D050"/>
          </w:tcPr>
          <w:p w14:paraId="78D205F6" w14:textId="77777777" w:rsidR="006A518A" w:rsidRPr="004504F3" w:rsidRDefault="006A518A" w:rsidP="00953078">
            <w:pPr>
              <w:spacing w:before="0" w:after="0"/>
              <w:rPr>
                <w:noProof/>
                <w:szCs w:val="24"/>
                <w:lang w:val="bg-BG"/>
              </w:rPr>
            </w:pPr>
          </w:p>
        </w:tc>
        <w:tc>
          <w:tcPr>
            <w:tcW w:w="328" w:type="pct"/>
            <w:shd w:val="clear" w:color="auto" w:fill="92D050"/>
          </w:tcPr>
          <w:p w14:paraId="2C3BA5E1" w14:textId="77777777" w:rsidR="006A518A" w:rsidRPr="004504F3" w:rsidRDefault="006A518A" w:rsidP="00953078">
            <w:pPr>
              <w:spacing w:before="0" w:after="0"/>
              <w:rPr>
                <w:noProof/>
                <w:szCs w:val="24"/>
                <w:lang w:val="bg-BG"/>
              </w:rPr>
            </w:pPr>
          </w:p>
        </w:tc>
        <w:tc>
          <w:tcPr>
            <w:tcW w:w="328" w:type="pct"/>
            <w:shd w:val="clear" w:color="auto" w:fill="92D050"/>
          </w:tcPr>
          <w:p w14:paraId="075777CB" w14:textId="77777777" w:rsidR="006A518A" w:rsidRPr="004504F3" w:rsidRDefault="006A518A" w:rsidP="00953078">
            <w:pPr>
              <w:spacing w:before="0" w:after="0"/>
              <w:rPr>
                <w:noProof/>
                <w:szCs w:val="24"/>
                <w:lang w:val="bg-BG"/>
              </w:rPr>
            </w:pPr>
          </w:p>
        </w:tc>
        <w:tc>
          <w:tcPr>
            <w:tcW w:w="329" w:type="pct"/>
            <w:shd w:val="clear" w:color="auto" w:fill="FFFFFF" w:themeFill="background1"/>
          </w:tcPr>
          <w:p w14:paraId="419B4C10" w14:textId="77777777" w:rsidR="006A518A" w:rsidRPr="004504F3" w:rsidRDefault="006A518A" w:rsidP="00953078">
            <w:pPr>
              <w:spacing w:before="0" w:after="0"/>
              <w:rPr>
                <w:noProof/>
                <w:szCs w:val="24"/>
                <w:lang w:val="bg-BG"/>
              </w:rPr>
            </w:pPr>
          </w:p>
        </w:tc>
        <w:tc>
          <w:tcPr>
            <w:tcW w:w="318" w:type="pct"/>
          </w:tcPr>
          <w:p w14:paraId="7DC1C6D1" w14:textId="77777777" w:rsidR="006A518A" w:rsidRPr="004504F3" w:rsidRDefault="006A518A" w:rsidP="00953078">
            <w:pPr>
              <w:spacing w:before="0" w:after="0"/>
              <w:rPr>
                <w:noProof/>
                <w:szCs w:val="24"/>
                <w:lang w:val="bg-BG"/>
              </w:rPr>
            </w:pPr>
          </w:p>
        </w:tc>
        <w:tc>
          <w:tcPr>
            <w:tcW w:w="309" w:type="pct"/>
          </w:tcPr>
          <w:p w14:paraId="0DF54B4C" w14:textId="77777777" w:rsidR="006A518A" w:rsidRPr="004504F3" w:rsidRDefault="006A518A" w:rsidP="00953078">
            <w:pPr>
              <w:spacing w:before="0" w:after="0"/>
              <w:rPr>
                <w:noProof/>
                <w:szCs w:val="24"/>
                <w:lang w:val="bg-BG"/>
              </w:rPr>
            </w:pPr>
          </w:p>
        </w:tc>
        <w:tc>
          <w:tcPr>
            <w:tcW w:w="309" w:type="pct"/>
          </w:tcPr>
          <w:p w14:paraId="16565065" w14:textId="77777777" w:rsidR="006A518A" w:rsidRPr="004504F3" w:rsidRDefault="006A518A" w:rsidP="00953078">
            <w:pPr>
              <w:spacing w:before="0" w:after="0"/>
              <w:rPr>
                <w:noProof/>
                <w:szCs w:val="24"/>
                <w:lang w:val="bg-BG"/>
              </w:rPr>
            </w:pPr>
          </w:p>
        </w:tc>
        <w:tc>
          <w:tcPr>
            <w:tcW w:w="363" w:type="pct"/>
          </w:tcPr>
          <w:p w14:paraId="0856E57F" w14:textId="77777777" w:rsidR="006A518A" w:rsidRPr="004504F3" w:rsidRDefault="006A518A" w:rsidP="00953078">
            <w:pPr>
              <w:spacing w:before="0" w:after="0"/>
              <w:rPr>
                <w:noProof/>
                <w:szCs w:val="24"/>
                <w:lang w:val="bg-BG"/>
              </w:rPr>
            </w:pPr>
          </w:p>
        </w:tc>
      </w:tr>
    </w:tbl>
    <w:p w14:paraId="31A03992" w14:textId="6274B49B" w:rsidR="00F82BD1" w:rsidRPr="00F676F2" w:rsidRDefault="00F82BD1" w:rsidP="006E09F5">
      <w:pPr>
        <w:spacing w:before="0" w:after="0"/>
        <w:contextualSpacing/>
        <w:jc w:val="left"/>
        <w:rPr>
          <w:rFonts w:eastAsiaTheme="minorHAnsi"/>
          <w:b/>
          <w:noProof/>
          <w:szCs w:val="24"/>
          <w:lang w:val="en-US"/>
        </w:rPr>
      </w:pPr>
    </w:p>
    <w:tbl>
      <w:tblPr>
        <w:tblStyle w:val="TableGrid17"/>
        <w:tblW w:w="5483" w:type="pct"/>
        <w:tblLayout w:type="fixed"/>
        <w:tblLook w:val="04A0" w:firstRow="1" w:lastRow="0" w:firstColumn="1" w:lastColumn="0" w:noHBand="0" w:noVBand="1"/>
      </w:tblPr>
      <w:tblGrid>
        <w:gridCol w:w="4583"/>
        <w:gridCol w:w="630"/>
        <w:gridCol w:w="630"/>
        <w:gridCol w:w="630"/>
        <w:gridCol w:w="631"/>
        <w:gridCol w:w="610"/>
        <w:gridCol w:w="593"/>
        <w:gridCol w:w="593"/>
        <w:gridCol w:w="697"/>
      </w:tblGrid>
      <w:tr w:rsidR="00531A2C" w:rsidRPr="004504F3" w14:paraId="718D8EB0" w14:textId="77777777" w:rsidTr="00261991">
        <w:trPr>
          <w:trHeight w:val="395"/>
          <w:tblHeader/>
        </w:trPr>
        <w:tc>
          <w:tcPr>
            <w:tcW w:w="2388" w:type="pct"/>
            <w:shd w:val="clear" w:color="auto" w:fill="C5E0B3" w:themeFill="accent6" w:themeFillTint="66"/>
          </w:tcPr>
          <w:p w14:paraId="6ACD6BC1" w14:textId="77777777" w:rsidR="004504F3" w:rsidRPr="004504F3" w:rsidRDefault="004504F3" w:rsidP="006E09F5">
            <w:pPr>
              <w:spacing w:before="0" w:after="0"/>
              <w:jc w:val="left"/>
              <w:rPr>
                <w:b/>
                <w:noProof/>
                <w:szCs w:val="24"/>
                <w:lang w:val="bg-BG"/>
              </w:rPr>
            </w:pPr>
            <w:r w:rsidRPr="004504F3">
              <w:rPr>
                <w:b/>
                <w:noProof/>
                <w:szCs w:val="24"/>
                <w:lang w:val="bg-BG"/>
              </w:rPr>
              <w:t>ЦИФРОВИЗАЦИЯ НА ПРЕДПРИЯТИЯТА</w:t>
            </w:r>
          </w:p>
        </w:tc>
        <w:tc>
          <w:tcPr>
            <w:tcW w:w="328" w:type="pct"/>
            <w:shd w:val="clear" w:color="auto" w:fill="C5E0B3" w:themeFill="accent6" w:themeFillTint="66"/>
          </w:tcPr>
          <w:p w14:paraId="65ABC385" w14:textId="77777777" w:rsidR="004504F3" w:rsidRPr="004504F3" w:rsidRDefault="004504F3" w:rsidP="006E09F5">
            <w:pPr>
              <w:spacing w:before="0" w:after="0"/>
              <w:ind w:hanging="110"/>
              <w:rPr>
                <w:noProof/>
                <w:szCs w:val="24"/>
                <w:lang w:val="bg-BG"/>
              </w:rPr>
            </w:pPr>
            <w:r w:rsidRPr="004504F3">
              <w:rPr>
                <w:noProof/>
                <w:szCs w:val="24"/>
                <w:lang w:val="bg-BG"/>
              </w:rPr>
              <w:t>2023</w:t>
            </w:r>
          </w:p>
        </w:tc>
        <w:tc>
          <w:tcPr>
            <w:tcW w:w="328" w:type="pct"/>
            <w:shd w:val="clear" w:color="auto" w:fill="C5E0B3" w:themeFill="accent6" w:themeFillTint="66"/>
          </w:tcPr>
          <w:p w14:paraId="0978C1A0" w14:textId="77777777" w:rsidR="004504F3" w:rsidRPr="004504F3" w:rsidRDefault="004504F3" w:rsidP="006E09F5">
            <w:pPr>
              <w:spacing w:before="0" w:after="0"/>
              <w:ind w:hanging="110"/>
              <w:rPr>
                <w:noProof/>
                <w:szCs w:val="24"/>
                <w:lang w:val="bg-BG"/>
              </w:rPr>
            </w:pPr>
            <w:r w:rsidRPr="004504F3">
              <w:rPr>
                <w:noProof/>
                <w:szCs w:val="24"/>
                <w:lang w:val="bg-BG"/>
              </w:rPr>
              <w:t>2024</w:t>
            </w:r>
          </w:p>
        </w:tc>
        <w:tc>
          <w:tcPr>
            <w:tcW w:w="328" w:type="pct"/>
            <w:shd w:val="clear" w:color="auto" w:fill="C5E0B3" w:themeFill="accent6" w:themeFillTint="66"/>
          </w:tcPr>
          <w:p w14:paraId="78A8D7B6" w14:textId="77777777" w:rsidR="004504F3" w:rsidRPr="004504F3" w:rsidRDefault="004504F3" w:rsidP="006E09F5">
            <w:pPr>
              <w:spacing w:before="0" w:after="0"/>
              <w:ind w:hanging="110"/>
              <w:rPr>
                <w:noProof/>
                <w:szCs w:val="24"/>
                <w:lang w:val="bg-BG"/>
              </w:rPr>
            </w:pPr>
            <w:r w:rsidRPr="004504F3">
              <w:rPr>
                <w:noProof/>
                <w:szCs w:val="24"/>
                <w:lang w:val="bg-BG"/>
              </w:rPr>
              <w:t>2025</w:t>
            </w:r>
          </w:p>
        </w:tc>
        <w:tc>
          <w:tcPr>
            <w:tcW w:w="329" w:type="pct"/>
            <w:shd w:val="clear" w:color="auto" w:fill="C5E0B3" w:themeFill="accent6" w:themeFillTint="66"/>
          </w:tcPr>
          <w:p w14:paraId="006850FD" w14:textId="77777777" w:rsidR="004504F3" w:rsidRPr="004504F3" w:rsidRDefault="004504F3" w:rsidP="006E09F5">
            <w:pPr>
              <w:spacing w:before="0" w:after="0"/>
              <w:ind w:hanging="110"/>
              <w:rPr>
                <w:noProof/>
                <w:szCs w:val="24"/>
                <w:lang w:val="bg-BG"/>
              </w:rPr>
            </w:pPr>
            <w:r w:rsidRPr="004504F3">
              <w:rPr>
                <w:noProof/>
                <w:szCs w:val="24"/>
                <w:lang w:val="bg-BG"/>
              </w:rPr>
              <w:t>2026</w:t>
            </w:r>
          </w:p>
        </w:tc>
        <w:tc>
          <w:tcPr>
            <w:tcW w:w="318" w:type="pct"/>
            <w:shd w:val="clear" w:color="auto" w:fill="C5E0B3" w:themeFill="accent6" w:themeFillTint="66"/>
          </w:tcPr>
          <w:p w14:paraId="3CF7B4BB" w14:textId="77777777" w:rsidR="004504F3" w:rsidRPr="004504F3" w:rsidRDefault="004504F3" w:rsidP="006E09F5">
            <w:pPr>
              <w:spacing w:before="0" w:after="0"/>
              <w:ind w:hanging="110"/>
              <w:rPr>
                <w:noProof/>
                <w:szCs w:val="24"/>
                <w:lang w:val="bg-BG"/>
              </w:rPr>
            </w:pPr>
            <w:r w:rsidRPr="004504F3">
              <w:rPr>
                <w:noProof/>
                <w:szCs w:val="24"/>
                <w:lang w:val="bg-BG"/>
              </w:rPr>
              <w:t>2027</w:t>
            </w:r>
          </w:p>
        </w:tc>
        <w:tc>
          <w:tcPr>
            <w:tcW w:w="309" w:type="pct"/>
            <w:shd w:val="clear" w:color="auto" w:fill="C5E0B3" w:themeFill="accent6" w:themeFillTint="66"/>
          </w:tcPr>
          <w:p w14:paraId="05DD33F8" w14:textId="77777777" w:rsidR="004504F3" w:rsidRPr="004504F3" w:rsidRDefault="004504F3" w:rsidP="006E09F5">
            <w:pPr>
              <w:spacing w:before="0" w:after="0"/>
              <w:ind w:hanging="110"/>
              <w:rPr>
                <w:noProof/>
                <w:szCs w:val="24"/>
                <w:lang w:val="bg-BG"/>
              </w:rPr>
            </w:pPr>
            <w:r w:rsidRPr="004504F3">
              <w:rPr>
                <w:noProof/>
                <w:szCs w:val="24"/>
                <w:lang w:val="bg-BG"/>
              </w:rPr>
              <w:t>2028</w:t>
            </w:r>
          </w:p>
        </w:tc>
        <w:tc>
          <w:tcPr>
            <w:tcW w:w="309" w:type="pct"/>
            <w:shd w:val="clear" w:color="auto" w:fill="C5E0B3" w:themeFill="accent6" w:themeFillTint="66"/>
          </w:tcPr>
          <w:p w14:paraId="121F5E47" w14:textId="77777777" w:rsidR="004504F3" w:rsidRPr="004504F3" w:rsidRDefault="004504F3" w:rsidP="006E09F5">
            <w:pPr>
              <w:spacing w:before="0" w:after="0"/>
              <w:ind w:hanging="110"/>
              <w:rPr>
                <w:noProof/>
                <w:szCs w:val="24"/>
                <w:lang w:val="bg-BG"/>
              </w:rPr>
            </w:pPr>
            <w:r w:rsidRPr="004504F3">
              <w:rPr>
                <w:noProof/>
                <w:szCs w:val="24"/>
                <w:lang w:val="bg-BG"/>
              </w:rPr>
              <w:t>2029</w:t>
            </w:r>
          </w:p>
        </w:tc>
        <w:tc>
          <w:tcPr>
            <w:tcW w:w="363" w:type="pct"/>
            <w:shd w:val="clear" w:color="auto" w:fill="C5E0B3" w:themeFill="accent6" w:themeFillTint="66"/>
          </w:tcPr>
          <w:p w14:paraId="58709193" w14:textId="77777777" w:rsidR="004504F3" w:rsidRPr="004504F3" w:rsidRDefault="004504F3" w:rsidP="006E09F5">
            <w:pPr>
              <w:spacing w:before="0" w:after="0"/>
              <w:ind w:hanging="110"/>
              <w:rPr>
                <w:noProof/>
                <w:szCs w:val="24"/>
                <w:lang w:val="bg-BG"/>
              </w:rPr>
            </w:pPr>
            <w:r w:rsidRPr="004504F3">
              <w:rPr>
                <w:noProof/>
                <w:szCs w:val="24"/>
                <w:lang w:val="bg-BG"/>
              </w:rPr>
              <w:t>2030</w:t>
            </w:r>
          </w:p>
        </w:tc>
      </w:tr>
      <w:tr w:rsidR="004504F3" w:rsidRPr="004504F3" w14:paraId="6BE57CE5" w14:textId="77777777" w:rsidTr="005A00CE">
        <w:trPr>
          <w:trHeight w:val="274"/>
        </w:trPr>
        <w:tc>
          <w:tcPr>
            <w:tcW w:w="5000" w:type="pct"/>
            <w:gridSpan w:val="9"/>
            <w:shd w:val="clear" w:color="auto" w:fill="BFBFBF" w:themeFill="background1" w:themeFillShade="BF"/>
          </w:tcPr>
          <w:p w14:paraId="5EA7F16B" w14:textId="77777777" w:rsidR="004504F3" w:rsidRPr="004504F3" w:rsidRDefault="004504F3" w:rsidP="006E09F5">
            <w:pPr>
              <w:spacing w:before="0" w:after="0"/>
              <w:rPr>
                <w:i/>
                <w:noProof/>
                <w:szCs w:val="24"/>
                <w:lang w:val="bg-BG"/>
              </w:rPr>
            </w:pPr>
            <w:r w:rsidRPr="004504F3">
              <w:rPr>
                <w:i/>
                <w:noProof/>
                <w:szCs w:val="24"/>
                <w:u w:val="single"/>
                <w:shd w:val="clear" w:color="auto" w:fill="BFBFBF" w:themeFill="background1" w:themeFillShade="BF"/>
                <w:lang w:val="bg-BG"/>
              </w:rPr>
              <w:t>Над 90 % от МСП с поне основно ниво на цифров интензитет</w:t>
            </w:r>
          </w:p>
        </w:tc>
      </w:tr>
      <w:tr w:rsidR="00531A2C" w:rsidRPr="004504F3" w14:paraId="68E5DA86" w14:textId="77777777" w:rsidTr="00A2630A">
        <w:trPr>
          <w:trHeight w:val="841"/>
        </w:trPr>
        <w:tc>
          <w:tcPr>
            <w:tcW w:w="2388" w:type="pct"/>
          </w:tcPr>
          <w:p w14:paraId="188A9B86" w14:textId="4FF9854E" w:rsidR="004504F3" w:rsidRPr="004504F3" w:rsidRDefault="00A2630A" w:rsidP="008C71C5">
            <w:pPr>
              <w:spacing w:before="0" w:after="0"/>
              <w:rPr>
                <w:noProof/>
                <w:szCs w:val="24"/>
                <w:lang w:val="bg-BG"/>
              </w:rPr>
            </w:pPr>
            <w:r w:rsidRPr="00FE7984">
              <w:rPr>
                <w:b/>
                <w:noProof/>
                <w:szCs w:val="24"/>
                <w:lang w:val="bg-BG"/>
              </w:rPr>
              <w:t xml:space="preserve">Мярка </w:t>
            </w:r>
            <w:r w:rsidR="00713443">
              <w:rPr>
                <w:b/>
                <w:noProof/>
                <w:szCs w:val="24"/>
                <w:lang w:val="bg-BG"/>
              </w:rPr>
              <w:t>23</w:t>
            </w:r>
            <w:r w:rsidRPr="00FE7984">
              <w:rPr>
                <w:b/>
                <w:noProof/>
                <w:szCs w:val="24"/>
                <w:lang w:val="bg-BG"/>
              </w:rPr>
              <w:t>:</w:t>
            </w:r>
            <w:r>
              <w:rPr>
                <w:noProof/>
                <w:szCs w:val="24"/>
                <w:lang w:val="bg-BG"/>
              </w:rPr>
              <w:t xml:space="preserve"> </w:t>
            </w:r>
            <w:r w:rsidR="004504F3" w:rsidRPr="004504F3">
              <w:rPr>
                <w:noProof/>
                <w:szCs w:val="24"/>
                <w:lang w:val="bg-BG"/>
              </w:rPr>
              <w:t xml:space="preserve">Решения в областта на информационните и комуникационни технологии и киберсигурността в </w:t>
            </w:r>
            <w:r w:rsidR="008C71C5">
              <w:rPr>
                <w:noProof/>
                <w:szCs w:val="24"/>
                <w:lang w:val="bg-BG"/>
              </w:rPr>
              <w:t>малките и средните предприятия</w:t>
            </w:r>
          </w:p>
        </w:tc>
        <w:tc>
          <w:tcPr>
            <w:tcW w:w="328" w:type="pct"/>
            <w:shd w:val="clear" w:color="auto" w:fill="92D050"/>
          </w:tcPr>
          <w:p w14:paraId="187D1F40" w14:textId="77777777" w:rsidR="004504F3" w:rsidRPr="004504F3" w:rsidRDefault="004504F3" w:rsidP="006E09F5">
            <w:pPr>
              <w:spacing w:before="0" w:after="0"/>
              <w:rPr>
                <w:noProof/>
                <w:szCs w:val="24"/>
                <w:lang w:val="bg-BG"/>
              </w:rPr>
            </w:pPr>
          </w:p>
        </w:tc>
        <w:tc>
          <w:tcPr>
            <w:tcW w:w="328" w:type="pct"/>
            <w:shd w:val="clear" w:color="auto" w:fill="92D050"/>
          </w:tcPr>
          <w:p w14:paraId="13249D3D" w14:textId="77777777" w:rsidR="004504F3" w:rsidRPr="004504F3" w:rsidRDefault="004504F3" w:rsidP="006E09F5">
            <w:pPr>
              <w:spacing w:before="0" w:after="0"/>
              <w:rPr>
                <w:noProof/>
                <w:szCs w:val="24"/>
                <w:lang w:val="bg-BG"/>
              </w:rPr>
            </w:pPr>
          </w:p>
        </w:tc>
        <w:tc>
          <w:tcPr>
            <w:tcW w:w="328" w:type="pct"/>
            <w:shd w:val="clear" w:color="auto" w:fill="FFFFFF" w:themeFill="background1"/>
          </w:tcPr>
          <w:p w14:paraId="7EB0EF78" w14:textId="77777777" w:rsidR="004504F3" w:rsidRPr="004504F3" w:rsidRDefault="004504F3" w:rsidP="006E09F5">
            <w:pPr>
              <w:spacing w:before="0" w:after="0"/>
              <w:rPr>
                <w:noProof/>
                <w:szCs w:val="24"/>
                <w:lang w:val="bg-BG"/>
              </w:rPr>
            </w:pPr>
          </w:p>
        </w:tc>
        <w:tc>
          <w:tcPr>
            <w:tcW w:w="329" w:type="pct"/>
            <w:shd w:val="clear" w:color="auto" w:fill="FFFFFF" w:themeFill="background1"/>
          </w:tcPr>
          <w:p w14:paraId="64DFC547" w14:textId="77777777" w:rsidR="004504F3" w:rsidRPr="004504F3" w:rsidRDefault="004504F3" w:rsidP="006E09F5">
            <w:pPr>
              <w:spacing w:before="0" w:after="0"/>
              <w:rPr>
                <w:noProof/>
                <w:szCs w:val="24"/>
                <w:lang w:val="bg-BG"/>
              </w:rPr>
            </w:pPr>
          </w:p>
        </w:tc>
        <w:tc>
          <w:tcPr>
            <w:tcW w:w="318" w:type="pct"/>
          </w:tcPr>
          <w:p w14:paraId="77A02A34" w14:textId="77777777" w:rsidR="004504F3" w:rsidRPr="004504F3" w:rsidRDefault="004504F3" w:rsidP="006E09F5">
            <w:pPr>
              <w:spacing w:before="0" w:after="0"/>
              <w:rPr>
                <w:noProof/>
                <w:szCs w:val="24"/>
                <w:lang w:val="bg-BG"/>
              </w:rPr>
            </w:pPr>
          </w:p>
        </w:tc>
        <w:tc>
          <w:tcPr>
            <w:tcW w:w="309" w:type="pct"/>
          </w:tcPr>
          <w:p w14:paraId="567FFEEE" w14:textId="77777777" w:rsidR="004504F3" w:rsidRPr="004504F3" w:rsidRDefault="004504F3" w:rsidP="006E09F5">
            <w:pPr>
              <w:spacing w:before="0" w:after="0"/>
              <w:rPr>
                <w:noProof/>
                <w:szCs w:val="24"/>
                <w:lang w:val="bg-BG"/>
              </w:rPr>
            </w:pPr>
          </w:p>
        </w:tc>
        <w:tc>
          <w:tcPr>
            <w:tcW w:w="309" w:type="pct"/>
          </w:tcPr>
          <w:p w14:paraId="0763DBFD" w14:textId="77777777" w:rsidR="004504F3" w:rsidRPr="004504F3" w:rsidRDefault="004504F3" w:rsidP="006E09F5">
            <w:pPr>
              <w:spacing w:before="0" w:after="0"/>
              <w:rPr>
                <w:noProof/>
                <w:szCs w:val="24"/>
                <w:lang w:val="bg-BG"/>
              </w:rPr>
            </w:pPr>
          </w:p>
        </w:tc>
        <w:tc>
          <w:tcPr>
            <w:tcW w:w="363" w:type="pct"/>
          </w:tcPr>
          <w:p w14:paraId="1CFB1F20" w14:textId="77777777" w:rsidR="004504F3" w:rsidRPr="004504F3" w:rsidRDefault="004504F3" w:rsidP="006E09F5">
            <w:pPr>
              <w:spacing w:before="0" w:after="0"/>
              <w:rPr>
                <w:noProof/>
                <w:szCs w:val="24"/>
                <w:lang w:val="bg-BG"/>
              </w:rPr>
            </w:pPr>
          </w:p>
        </w:tc>
      </w:tr>
      <w:tr w:rsidR="00531A2C" w:rsidRPr="004504F3" w14:paraId="3E3E3DB5" w14:textId="77777777" w:rsidTr="008C71C5">
        <w:trPr>
          <w:trHeight w:val="386"/>
        </w:trPr>
        <w:tc>
          <w:tcPr>
            <w:tcW w:w="2388" w:type="pct"/>
          </w:tcPr>
          <w:p w14:paraId="54FD46F5" w14:textId="1A7ED606" w:rsidR="004504F3" w:rsidRPr="004504F3" w:rsidRDefault="00A2630A" w:rsidP="008C71C5">
            <w:pPr>
              <w:spacing w:before="0" w:after="0"/>
              <w:rPr>
                <w:noProof/>
                <w:szCs w:val="24"/>
                <w:lang w:val="bg-BG"/>
              </w:rPr>
            </w:pPr>
            <w:r w:rsidRPr="00FE7984">
              <w:rPr>
                <w:b/>
                <w:noProof/>
                <w:szCs w:val="24"/>
                <w:lang w:val="bg-BG"/>
              </w:rPr>
              <w:t xml:space="preserve">Мярка </w:t>
            </w:r>
            <w:r w:rsidR="00713443">
              <w:rPr>
                <w:b/>
                <w:noProof/>
                <w:szCs w:val="24"/>
                <w:lang w:val="bg-BG"/>
              </w:rPr>
              <w:t>24</w:t>
            </w:r>
            <w:r w:rsidRPr="00FE7984">
              <w:rPr>
                <w:b/>
                <w:noProof/>
                <w:szCs w:val="24"/>
                <w:lang w:val="bg-BG"/>
              </w:rPr>
              <w:t>:</w:t>
            </w:r>
            <w:r w:rsidR="008C71C5">
              <w:rPr>
                <w:noProof/>
                <w:szCs w:val="24"/>
                <w:lang w:val="bg-BG"/>
              </w:rPr>
              <w:t>Технологична модернизация</w:t>
            </w:r>
          </w:p>
        </w:tc>
        <w:tc>
          <w:tcPr>
            <w:tcW w:w="328" w:type="pct"/>
            <w:shd w:val="clear" w:color="auto" w:fill="92D050"/>
          </w:tcPr>
          <w:p w14:paraId="1397FDA6" w14:textId="77777777" w:rsidR="004504F3" w:rsidRPr="004504F3" w:rsidRDefault="004504F3" w:rsidP="006E09F5">
            <w:pPr>
              <w:spacing w:before="0" w:after="0"/>
              <w:rPr>
                <w:noProof/>
                <w:szCs w:val="24"/>
                <w:lang w:val="bg-BG"/>
              </w:rPr>
            </w:pPr>
          </w:p>
        </w:tc>
        <w:tc>
          <w:tcPr>
            <w:tcW w:w="328" w:type="pct"/>
            <w:shd w:val="clear" w:color="auto" w:fill="92D050"/>
          </w:tcPr>
          <w:p w14:paraId="48EA7836" w14:textId="77777777" w:rsidR="004504F3" w:rsidRPr="004504F3" w:rsidRDefault="004504F3" w:rsidP="006E09F5">
            <w:pPr>
              <w:spacing w:before="0" w:after="0"/>
              <w:rPr>
                <w:noProof/>
                <w:szCs w:val="24"/>
                <w:lang w:val="bg-BG"/>
              </w:rPr>
            </w:pPr>
          </w:p>
        </w:tc>
        <w:tc>
          <w:tcPr>
            <w:tcW w:w="328" w:type="pct"/>
            <w:shd w:val="clear" w:color="auto" w:fill="FFFFFF" w:themeFill="background1"/>
          </w:tcPr>
          <w:p w14:paraId="66127E37" w14:textId="77777777" w:rsidR="004504F3" w:rsidRPr="004504F3" w:rsidRDefault="004504F3" w:rsidP="006E09F5">
            <w:pPr>
              <w:spacing w:before="0" w:after="0"/>
              <w:rPr>
                <w:noProof/>
                <w:szCs w:val="24"/>
                <w:lang w:val="bg-BG"/>
              </w:rPr>
            </w:pPr>
          </w:p>
        </w:tc>
        <w:tc>
          <w:tcPr>
            <w:tcW w:w="329" w:type="pct"/>
          </w:tcPr>
          <w:p w14:paraId="6E80F292" w14:textId="77777777" w:rsidR="004504F3" w:rsidRPr="004504F3" w:rsidRDefault="004504F3" w:rsidP="006E09F5">
            <w:pPr>
              <w:spacing w:before="0" w:after="0"/>
              <w:rPr>
                <w:noProof/>
                <w:szCs w:val="24"/>
                <w:lang w:val="bg-BG"/>
              </w:rPr>
            </w:pPr>
          </w:p>
        </w:tc>
        <w:tc>
          <w:tcPr>
            <w:tcW w:w="318" w:type="pct"/>
          </w:tcPr>
          <w:p w14:paraId="63E6CF23" w14:textId="77777777" w:rsidR="004504F3" w:rsidRPr="004504F3" w:rsidRDefault="004504F3" w:rsidP="006E09F5">
            <w:pPr>
              <w:spacing w:before="0" w:after="0"/>
              <w:rPr>
                <w:noProof/>
                <w:szCs w:val="24"/>
                <w:lang w:val="bg-BG"/>
              </w:rPr>
            </w:pPr>
          </w:p>
        </w:tc>
        <w:tc>
          <w:tcPr>
            <w:tcW w:w="309" w:type="pct"/>
          </w:tcPr>
          <w:p w14:paraId="28A5548C" w14:textId="77777777" w:rsidR="004504F3" w:rsidRPr="004504F3" w:rsidRDefault="004504F3" w:rsidP="006E09F5">
            <w:pPr>
              <w:spacing w:before="0" w:after="0"/>
              <w:rPr>
                <w:noProof/>
                <w:szCs w:val="24"/>
                <w:lang w:val="bg-BG"/>
              </w:rPr>
            </w:pPr>
          </w:p>
        </w:tc>
        <w:tc>
          <w:tcPr>
            <w:tcW w:w="309" w:type="pct"/>
          </w:tcPr>
          <w:p w14:paraId="69A948BD" w14:textId="77777777" w:rsidR="004504F3" w:rsidRPr="004504F3" w:rsidRDefault="004504F3" w:rsidP="006E09F5">
            <w:pPr>
              <w:spacing w:before="0" w:after="0"/>
              <w:rPr>
                <w:noProof/>
                <w:szCs w:val="24"/>
                <w:lang w:val="bg-BG"/>
              </w:rPr>
            </w:pPr>
          </w:p>
        </w:tc>
        <w:tc>
          <w:tcPr>
            <w:tcW w:w="363" w:type="pct"/>
          </w:tcPr>
          <w:p w14:paraId="1E58583F" w14:textId="77777777" w:rsidR="004504F3" w:rsidRPr="004504F3" w:rsidRDefault="004504F3" w:rsidP="006E09F5">
            <w:pPr>
              <w:spacing w:before="0" w:after="0"/>
              <w:rPr>
                <w:noProof/>
                <w:szCs w:val="24"/>
                <w:lang w:val="bg-BG"/>
              </w:rPr>
            </w:pPr>
          </w:p>
        </w:tc>
      </w:tr>
      <w:tr w:rsidR="00531A2C" w:rsidRPr="004504F3" w14:paraId="65A2458F" w14:textId="77777777" w:rsidTr="008C71C5">
        <w:trPr>
          <w:trHeight w:val="350"/>
        </w:trPr>
        <w:tc>
          <w:tcPr>
            <w:tcW w:w="2388" w:type="pct"/>
          </w:tcPr>
          <w:p w14:paraId="74D213E7" w14:textId="7CE30330" w:rsidR="004504F3" w:rsidRPr="004504F3" w:rsidRDefault="00A2630A" w:rsidP="008C71C5">
            <w:pPr>
              <w:spacing w:before="0" w:after="0"/>
              <w:rPr>
                <w:noProof/>
                <w:szCs w:val="24"/>
                <w:lang w:val="bg-BG"/>
              </w:rPr>
            </w:pPr>
            <w:r w:rsidRPr="00FE7984">
              <w:rPr>
                <w:b/>
                <w:noProof/>
                <w:szCs w:val="24"/>
                <w:lang w:val="bg-BG"/>
              </w:rPr>
              <w:t xml:space="preserve">Мярка </w:t>
            </w:r>
            <w:r w:rsidR="00713443">
              <w:rPr>
                <w:b/>
                <w:noProof/>
                <w:szCs w:val="24"/>
                <w:lang w:val="bg-BG"/>
              </w:rPr>
              <w:t>25</w:t>
            </w:r>
            <w:r w:rsidRPr="00FE7984">
              <w:rPr>
                <w:b/>
                <w:noProof/>
                <w:szCs w:val="24"/>
                <w:lang w:val="bg-BG"/>
              </w:rPr>
              <w:t>:</w:t>
            </w:r>
            <w:r>
              <w:rPr>
                <w:noProof/>
                <w:szCs w:val="24"/>
                <w:lang w:val="bg-BG"/>
              </w:rPr>
              <w:t xml:space="preserve"> </w:t>
            </w:r>
            <w:r w:rsidR="004504F3" w:rsidRPr="004504F3">
              <w:rPr>
                <w:noProof/>
                <w:szCs w:val="24"/>
                <w:lang w:val="bg-BG"/>
              </w:rPr>
              <w:t>Подкрепа за иновативни МСП, отличен</w:t>
            </w:r>
            <w:r w:rsidR="008C71C5">
              <w:rPr>
                <w:noProof/>
                <w:szCs w:val="24"/>
                <w:lang w:val="bg-BG"/>
              </w:rPr>
              <w:t>и с Печат за високи постижения</w:t>
            </w:r>
          </w:p>
        </w:tc>
        <w:tc>
          <w:tcPr>
            <w:tcW w:w="328" w:type="pct"/>
            <w:shd w:val="clear" w:color="auto" w:fill="92D050"/>
          </w:tcPr>
          <w:p w14:paraId="3A528C3D" w14:textId="77777777" w:rsidR="004504F3" w:rsidRPr="004504F3" w:rsidRDefault="004504F3" w:rsidP="006E09F5">
            <w:pPr>
              <w:spacing w:before="0" w:after="0"/>
              <w:rPr>
                <w:noProof/>
                <w:szCs w:val="24"/>
                <w:highlight w:val="green"/>
                <w:lang w:val="bg-BG"/>
              </w:rPr>
            </w:pPr>
          </w:p>
        </w:tc>
        <w:tc>
          <w:tcPr>
            <w:tcW w:w="328" w:type="pct"/>
            <w:shd w:val="clear" w:color="auto" w:fill="92D050"/>
          </w:tcPr>
          <w:p w14:paraId="0BDADBCD" w14:textId="77777777" w:rsidR="004504F3" w:rsidRPr="004504F3" w:rsidRDefault="004504F3" w:rsidP="006E09F5">
            <w:pPr>
              <w:spacing w:before="0" w:after="0"/>
              <w:rPr>
                <w:noProof/>
                <w:szCs w:val="24"/>
                <w:highlight w:val="green"/>
                <w:lang w:val="bg-BG"/>
              </w:rPr>
            </w:pPr>
          </w:p>
        </w:tc>
        <w:tc>
          <w:tcPr>
            <w:tcW w:w="328" w:type="pct"/>
            <w:shd w:val="clear" w:color="auto" w:fill="92D050"/>
          </w:tcPr>
          <w:p w14:paraId="662F0091" w14:textId="77777777" w:rsidR="004504F3" w:rsidRPr="004504F3" w:rsidRDefault="004504F3" w:rsidP="006E09F5">
            <w:pPr>
              <w:spacing w:before="0" w:after="0"/>
              <w:rPr>
                <w:noProof/>
                <w:szCs w:val="24"/>
                <w:highlight w:val="green"/>
                <w:lang w:val="bg-BG"/>
              </w:rPr>
            </w:pPr>
          </w:p>
        </w:tc>
        <w:tc>
          <w:tcPr>
            <w:tcW w:w="329" w:type="pct"/>
            <w:shd w:val="clear" w:color="auto" w:fill="92D050"/>
          </w:tcPr>
          <w:p w14:paraId="3435A440" w14:textId="77777777" w:rsidR="004504F3" w:rsidRPr="004504F3" w:rsidRDefault="004504F3" w:rsidP="006E09F5">
            <w:pPr>
              <w:spacing w:before="0" w:after="0"/>
              <w:rPr>
                <w:noProof/>
                <w:szCs w:val="24"/>
                <w:highlight w:val="green"/>
                <w:lang w:val="bg-BG"/>
              </w:rPr>
            </w:pPr>
          </w:p>
        </w:tc>
        <w:tc>
          <w:tcPr>
            <w:tcW w:w="318" w:type="pct"/>
          </w:tcPr>
          <w:p w14:paraId="08EB0278" w14:textId="77777777" w:rsidR="004504F3" w:rsidRPr="004504F3" w:rsidRDefault="004504F3" w:rsidP="006E09F5">
            <w:pPr>
              <w:spacing w:before="0" w:after="0"/>
              <w:rPr>
                <w:noProof/>
                <w:szCs w:val="24"/>
                <w:lang w:val="bg-BG"/>
              </w:rPr>
            </w:pPr>
          </w:p>
        </w:tc>
        <w:tc>
          <w:tcPr>
            <w:tcW w:w="309" w:type="pct"/>
          </w:tcPr>
          <w:p w14:paraId="3ACA798E" w14:textId="77777777" w:rsidR="004504F3" w:rsidRPr="004504F3" w:rsidRDefault="004504F3" w:rsidP="006E09F5">
            <w:pPr>
              <w:spacing w:before="0" w:after="0"/>
              <w:rPr>
                <w:noProof/>
                <w:szCs w:val="24"/>
                <w:lang w:val="bg-BG"/>
              </w:rPr>
            </w:pPr>
          </w:p>
        </w:tc>
        <w:tc>
          <w:tcPr>
            <w:tcW w:w="309" w:type="pct"/>
          </w:tcPr>
          <w:p w14:paraId="04A60CC3" w14:textId="77777777" w:rsidR="004504F3" w:rsidRPr="004504F3" w:rsidRDefault="004504F3" w:rsidP="006E09F5">
            <w:pPr>
              <w:spacing w:before="0" w:after="0"/>
              <w:rPr>
                <w:noProof/>
                <w:szCs w:val="24"/>
                <w:lang w:val="bg-BG"/>
              </w:rPr>
            </w:pPr>
          </w:p>
        </w:tc>
        <w:tc>
          <w:tcPr>
            <w:tcW w:w="363" w:type="pct"/>
          </w:tcPr>
          <w:p w14:paraId="714455F3" w14:textId="77777777" w:rsidR="004504F3" w:rsidRPr="004504F3" w:rsidRDefault="004504F3" w:rsidP="006E09F5">
            <w:pPr>
              <w:spacing w:before="0" w:after="0"/>
              <w:rPr>
                <w:noProof/>
                <w:szCs w:val="24"/>
                <w:lang w:val="bg-BG"/>
              </w:rPr>
            </w:pPr>
          </w:p>
        </w:tc>
      </w:tr>
    </w:tbl>
    <w:tbl>
      <w:tblPr>
        <w:tblStyle w:val="TableGrid21"/>
        <w:tblW w:w="5487" w:type="pct"/>
        <w:tblLayout w:type="fixed"/>
        <w:tblLook w:val="04A0" w:firstRow="1" w:lastRow="0" w:firstColumn="1" w:lastColumn="0" w:noHBand="0" w:noVBand="1"/>
      </w:tblPr>
      <w:tblGrid>
        <w:gridCol w:w="4576"/>
        <w:gridCol w:w="629"/>
        <w:gridCol w:w="640"/>
        <w:gridCol w:w="620"/>
        <w:gridCol w:w="640"/>
        <w:gridCol w:w="622"/>
        <w:gridCol w:w="601"/>
        <w:gridCol w:w="586"/>
        <w:gridCol w:w="690"/>
      </w:tblGrid>
      <w:tr w:rsidR="00F2648B" w:rsidRPr="00F2648B" w14:paraId="3F0989CD" w14:textId="77777777" w:rsidTr="005E761F">
        <w:tc>
          <w:tcPr>
            <w:tcW w:w="2382" w:type="pct"/>
          </w:tcPr>
          <w:p w14:paraId="1D536993" w14:textId="00931470" w:rsidR="00F2648B" w:rsidRPr="00F2648B" w:rsidRDefault="00713443" w:rsidP="008C71C5">
            <w:pPr>
              <w:spacing w:before="0" w:after="0"/>
              <w:rPr>
                <w:noProof/>
                <w:lang w:val="bg-BG"/>
              </w:rPr>
            </w:pPr>
            <w:r>
              <w:rPr>
                <w:b/>
                <w:noProof/>
              </w:rPr>
              <w:t>Мярка 26</w:t>
            </w:r>
            <w:r w:rsidR="00F2648B" w:rsidRPr="00F2648B">
              <w:rPr>
                <w:b/>
                <w:noProof/>
              </w:rPr>
              <w:t>:</w:t>
            </w:r>
            <w:r w:rsidR="00F2648B" w:rsidRPr="00F2648B">
              <w:rPr>
                <w:noProof/>
              </w:rPr>
              <w:t xml:space="preserve"> Насърч</w:t>
            </w:r>
            <w:r w:rsidR="008C71C5">
              <w:rPr>
                <w:noProof/>
              </w:rPr>
              <w:t>аване на дигитализацията на МСП</w:t>
            </w:r>
          </w:p>
        </w:tc>
        <w:tc>
          <w:tcPr>
            <w:tcW w:w="327" w:type="pct"/>
            <w:shd w:val="clear" w:color="auto" w:fill="92D050"/>
          </w:tcPr>
          <w:p w14:paraId="2405F216" w14:textId="77777777" w:rsidR="00F2648B" w:rsidRPr="00F2648B" w:rsidRDefault="00F2648B" w:rsidP="006E09F5">
            <w:pPr>
              <w:spacing w:before="0" w:after="0"/>
              <w:rPr>
                <w:noProof/>
              </w:rPr>
            </w:pPr>
          </w:p>
        </w:tc>
        <w:tc>
          <w:tcPr>
            <w:tcW w:w="333" w:type="pct"/>
            <w:shd w:val="clear" w:color="auto" w:fill="92D050"/>
          </w:tcPr>
          <w:p w14:paraId="13250CFD" w14:textId="77777777" w:rsidR="00F2648B" w:rsidRPr="00F2648B" w:rsidRDefault="00F2648B" w:rsidP="006E09F5">
            <w:pPr>
              <w:spacing w:before="0" w:after="0"/>
              <w:rPr>
                <w:noProof/>
              </w:rPr>
            </w:pPr>
          </w:p>
        </w:tc>
        <w:tc>
          <w:tcPr>
            <w:tcW w:w="323" w:type="pct"/>
            <w:shd w:val="clear" w:color="auto" w:fill="92D050"/>
          </w:tcPr>
          <w:p w14:paraId="0F6FF4F8" w14:textId="77777777" w:rsidR="00F2648B" w:rsidRPr="00F2648B" w:rsidRDefault="00F2648B" w:rsidP="006E09F5">
            <w:pPr>
              <w:spacing w:before="0" w:after="0"/>
              <w:rPr>
                <w:noProof/>
              </w:rPr>
            </w:pPr>
          </w:p>
        </w:tc>
        <w:tc>
          <w:tcPr>
            <w:tcW w:w="333" w:type="pct"/>
            <w:shd w:val="clear" w:color="auto" w:fill="92D050"/>
          </w:tcPr>
          <w:p w14:paraId="55158444" w14:textId="77777777" w:rsidR="00F2648B" w:rsidRPr="00F2648B" w:rsidRDefault="00F2648B" w:rsidP="006E09F5">
            <w:pPr>
              <w:spacing w:before="0" w:after="0"/>
              <w:rPr>
                <w:noProof/>
              </w:rPr>
            </w:pPr>
          </w:p>
        </w:tc>
        <w:tc>
          <w:tcPr>
            <w:tcW w:w="324" w:type="pct"/>
            <w:shd w:val="clear" w:color="auto" w:fill="92D050"/>
          </w:tcPr>
          <w:p w14:paraId="35800B0E" w14:textId="77777777" w:rsidR="00F2648B" w:rsidRPr="00F2648B" w:rsidRDefault="00F2648B" w:rsidP="006E09F5">
            <w:pPr>
              <w:spacing w:before="0" w:after="0"/>
              <w:rPr>
                <w:noProof/>
              </w:rPr>
            </w:pPr>
          </w:p>
        </w:tc>
        <w:tc>
          <w:tcPr>
            <w:tcW w:w="313" w:type="pct"/>
          </w:tcPr>
          <w:p w14:paraId="0C34F693" w14:textId="77777777" w:rsidR="00F2648B" w:rsidRPr="00F2648B" w:rsidRDefault="00F2648B" w:rsidP="006E09F5">
            <w:pPr>
              <w:spacing w:before="0" w:after="0"/>
              <w:rPr>
                <w:noProof/>
              </w:rPr>
            </w:pPr>
          </w:p>
        </w:tc>
        <w:tc>
          <w:tcPr>
            <w:tcW w:w="305" w:type="pct"/>
          </w:tcPr>
          <w:p w14:paraId="66E41AC0" w14:textId="77777777" w:rsidR="00F2648B" w:rsidRPr="00F2648B" w:rsidRDefault="00F2648B" w:rsidP="006E09F5">
            <w:pPr>
              <w:spacing w:before="0" w:after="0"/>
              <w:rPr>
                <w:noProof/>
              </w:rPr>
            </w:pPr>
          </w:p>
        </w:tc>
        <w:tc>
          <w:tcPr>
            <w:tcW w:w="359" w:type="pct"/>
          </w:tcPr>
          <w:p w14:paraId="57E31E2D" w14:textId="77777777" w:rsidR="00F2648B" w:rsidRPr="00F2648B" w:rsidRDefault="00F2648B" w:rsidP="006E09F5">
            <w:pPr>
              <w:spacing w:before="0" w:after="0"/>
              <w:rPr>
                <w:noProof/>
              </w:rPr>
            </w:pPr>
          </w:p>
        </w:tc>
      </w:tr>
      <w:tr w:rsidR="00F2648B" w:rsidRPr="00F2648B" w14:paraId="32E6807A" w14:textId="77777777" w:rsidTr="005E761F">
        <w:tc>
          <w:tcPr>
            <w:tcW w:w="2382" w:type="pct"/>
          </w:tcPr>
          <w:p w14:paraId="6BF85510" w14:textId="281982CC" w:rsidR="00F2648B" w:rsidRPr="00F2648B" w:rsidRDefault="00713443" w:rsidP="008C71C5">
            <w:pPr>
              <w:spacing w:before="0" w:after="0"/>
              <w:rPr>
                <w:noProof/>
                <w:lang w:val="bg-BG"/>
              </w:rPr>
            </w:pPr>
            <w:r>
              <w:rPr>
                <w:b/>
                <w:noProof/>
              </w:rPr>
              <w:t>Мярка 27</w:t>
            </w:r>
            <w:r w:rsidR="00F2648B" w:rsidRPr="00F2648B">
              <w:rPr>
                <w:b/>
                <w:noProof/>
              </w:rPr>
              <w:t>:</w:t>
            </w:r>
            <w:r w:rsidR="00F2648B" w:rsidRPr="00F2648B">
              <w:rPr>
                <w:noProof/>
              </w:rPr>
              <w:t xml:space="preserve"> Подкрепа за дигиталната трансформация на индустриалните МСП</w:t>
            </w:r>
          </w:p>
        </w:tc>
        <w:tc>
          <w:tcPr>
            <w:tcW w:w="327" w:type="pct"/>
            <w:shd w:val="clear" w:color="auto" w:fill="92D050"/>
          </w:tcPr>
          <w:p w14:paraId="30E42D9E" w14:textId="77777777" w:rsidR="00F2648B" w:rsidRPr="00F2648B" w:rsidRDefault="00F2648B" w:rsidP="006E09F5">
            <w:pPr>
              <w:spacing w:before="0" w:after="0"/>
              <w:rPr>
                <w:noProof/>
              </w:rPr>
            </w:pPr>
          </w:p>
        </w:tc>
        <w:tc>
          <w:tcPr>
            <w:tcW w:w="333" w:type="pct"/>
            <w:shd w:val="clear" w:color="auto" w:fill="92D050"/>
          </w:tcPr>
          <w:p w14:paraId="3CB6C1F8" w14:textId="77777777" w:rsidR="00F2648B" w:rsidRPr="00F2648B" w:rsidRDefault="00F2648B" w:rsidP="006E09F5">
            <w:pPr>
              <w:spacing w:before="0" w:after="0"/>
              <w:rPr>
                <w:noProof/>
              </w:rPr>
            </w:pPr>
          </w:p>
        </w:tc>
        <w:tc>
          <w:tcPr>
            <w:tcW w:w="323" w:type="pct"/>
            <w:shd w:val="clear" w:color="auto" w:fill="92D050"/>
          </w:tcPr>
          <w:p w14:paraId="4A3C0A14" w14:textId="77777777" w:rsidR="00F2648B" w:rsidRPr="00F2648B" w:rsidRDefault="00F2648B" w:rsidP="006E09F5">
            <w:pPr>
              <w:spacing w:before="0" w:after="0"/>
              <w:rPr>
                <w:noProof/>
              </w:rPr>
            </w:pPr>
          </w:p>
        </w:tc>
        <w:tc>
          <w:tcPr>
            <w:tcW w:w="333" w:type="pct"/>
            <w:shd w:val="clear" w:color="auto" w:fill="92D050"/>
          </w:tcPr>
          <w:p w14:paraId="7C5B89F0" w14:textId="77777777" w:rsidR="00F2648B" w:rsidRPr="00F2648B" w:rsidRDefault="00F2648B" w:rsidP="006E09F5">
            <w:pPr>
              <w:spacing w:before="0" w:after="0"/>
              <w:rPr>
                <w:noProof/>
              </w:rPr>
            </w:pPr>
          </w:p>
        </w:tc>
        <w:tc>
          <w:tcPr>
            <w:tcW w:w="324" w:type="pct"/>
            <w:shd w:val="clear" w:color="auto" w:fill="92D050"/>
          </w:tcPr>
          <w:p w14:paraId="5EC7B2DF" w14:textId="77777777" w:rsidR="00F2648B" w:rsidRPr="00F2648B" w:rsidRDefault="00F2648B" w:rsidP="006E09F5">
            <w:pPr>
              <w:spacing w:before="0" w:after="0"/>
              <w:rPr>
                <w:noProof/>
              </w:rPr>
            </w:pPr>
          </w:p>
        </w:tc>
        <w:tc>
          <w:tcPr>
            <w:tcW w:w="313" w:type="pct"/>
          </w:tcPr>
          <w:p w14:paraId="2E260A6D" w14:textId="77777777" w:rsidR="00F2648B" w:rsidRPr="00F2648B" w:rsidRDefault="00F2648B" w:rsidP="006E09F5">
            <w:pPr>
              <w:spacing w:before="0" w:after="0"/>
              <w:rPr>
                <w:noProof/>
              </w:rPr>
            </w:pPr>
          </w:p>
        </w:tc>
        <w:tc>
          <w:tcPr>
            <w:tcW w:w="305" w:type="pct"/>
          </w:tcPr>
          <w:p w14:paraId="046AC347" w14:textId="77777777" w:rsidR="00F2648B" w:rsidRPr="00F2648B" w:rsidRDefault="00F2648B" w:rsidP="006E09F5">
            <w:pPr>
              <w:spacing w:before="0" w:after="0"/>
              <w:rPr>
                <w:noProof/>
              </w:rPr>
            </w:pPr>
          </w:p>
        </w:tc>
        <w:tc>
          <w:tcPr>
            <w:tcW w:w="359" w:type="pct"/>
          </w:tcPr>
          <w:p w14:paraId="0ED23FCE" w14:textId="77777777" w:rsidR="00F2648B" w:rsidRPr="00F2648B" w:rsidRDefault="00F2648B" w:rsidP="006E09F5">
            <w:pPr>
              <w:spacing w:before="0" w:after="0"/>
              <w:rPr>
                <w:noProof/>
              </w:rPr>
            </w:pPr>
          </w:p>
        </w:tc>
      </w:tr>
      <w:tr w:rsidR="005E761F" w:rsidRPr="00017E07" w14:paraId="577E9686" w14:textId="709F60EE" w:rsidTr="005E761F">
        <w:tc>
          <w:tcPr>
            <w:tcW w:w="2382" w:type="pct"/>
          </w:tcPr>
          <w:p w14:paraId="51997051" w14:textId="4AB5BBD5" w:rsidR="005E761F" w:rsidRPr="00017E07" w:rsidRDefault="005E761F" w:rsidP="00CA753D">
            <w:pPr>
              <w:spacing w:before="0" w:after="0"/>
              <w:rPr>
                <w:noProof/>
                <w:szCs w:val="24"/>
                <w:lang w:val="bg-BG"/>
              </w:rPr>
            </w:pPr>
            <w:r w:rsidRPr="00C87A1C">
              <w:rPr>
                <w:b/>
                <w:noProof/>
                <w:szCs w:val="24"/>
                <w:lang w:val="bg-BG"/>
              </w:rPr>
              <w:t xml:space="preserve">Мярка </w:t>
            </w:r>
            <w:r w:rsidR="00713443">
              <w:rPr>
                <w:b/>
                <w:noProof/>
                <w:szCs w:val="24"/>
                <w:lang w:val="bg-BG"/>
              </w:rPr>
              <w:t>28</w:t>
            </w:r>
            <w:r>
              <w:rPr>
                <w:noProof/>
                <w:szCs w:val="24"/>
                <w:lang w:val="bg-BG"/>
              </w:rPr>
              <w:t>:</w:t>
            </w:r>
            <w:r w:rsidRPr="00017E07">
              <w:rPr>
                <w:noProof/>
                <w:szCs w:val="24"/>
                <w:lang w:val="bg-BG"/>
              </w:rPr>
              <w:t xml:space="preserve"> Изграждане и внедряване на цифрова социално иновативна платформа и </w:t>
            </w:r>
            <w:r w:rsidR="00CA753D">
              <w:rPr>
                <w:noProof/>
                <w:szCs w:val="24"/>
                <w:lang w:val="bg-BG"/>
              </w:rPr>
              <w:t>п</w:t>
            </w:r>
            <w:r w:rsidRPr="00017E07">
              <w:rPr>
                <w:noProof/>
                <w:szCs w:val="24"/>
                <w:lang w:val="bg-BG"/>
              </w:rPr>
              <w:t>азарно интегриране на платформата.</w:t>
            </w:r>
          </w:p>
        </w:tc>
        <w:tc>
          <w:tcPr>
            <w:tcW w:w="327" w:type="pct"/>
          </w:tcPr>
          <w:p w14:paraId="0676AD6B" w14:textId="6ADF301F" w:rsidR="005E761F" w:rsidRPr="00017E07" w:rsidRDefault="005E761F" w:rsidP="006E09F5">
            <w:pPr>
              <w:spacing w:before="0" w:after="0"/>
              <w:rPr>
                <w:noProof/>
                <w:szCs w:val="24"/>
              </w:rPr>
            </w:pPr>
          </w:p>
        </w:tc>
        <w:tc>
          <w:tcPr>
            <w:tcW w:w="333" w:type="pct"/>
            <w:shd w:val="clear" w:color="auto" w:fill="92D050"/>
          </w:tcPr>
          <w:p w14:paraId="11E79B1F" w14:textId="0F45F4A6" w:rsidR="005E761F" w:rsidRPr="00017E07" w:rsidRDefault="005E761F" w:rsidP="006E09F5">
            <w:pPr>
              <w:spacing w:before="0" w:after="0"/>
              <w:rPr>
                <w:noProof/>
                <w:szCs w:val="24"/>
              </w:rPr>
            </w:pPr>
          </w:p>
        </w:tc>
        <w:tc>
          <w:tcPr>
            <w:tcW w:w="323" w:type="pct"/>
            <w:shd w:val="clear" w:color="auto" w:fill="92D050"/>
          </w:tcPr>
          <w:p w14:paraId="7D369F0B" w14:textId="09C740A0" w:rsidR="005E761F" w:rsidRPr="00017E07" w:rsidRDefault="005E761F" w:rsidP="006E09F5">
            <w:pPr>
              <w:spacing w:before="0" w:after="0"/>
              <w:rPr>
                <w:noProof/>
                <w:szCs w:val="24"/>
              </w:rPr>
            </w:pPr>
          </w:p>
        </w:tc>
        <w:tc>
          <w:tcPr>
            <w:tcW w:w="333" w:type="pct"/>
          </w:tcPr>
          <w:p w14:paraId="33805E56" w14:textId="3C06F611" w:rsidR="005E761F" w:rsidRPr="00017E07" w:rsidRDefault="005E761F" w:rsidP="006E09F5">
            <w:pPr>
              <w:spacing w:before="0" w:after="0"/>
              <w:rPr>
                <w:noProof/>
                <w:szCs w:val="24"/>
              </w:rPr>
            </w:pPr>
          </w:p>
        </w:tc>
        <w:tc>
          <w:tcPr>
            <w:tcW w:w="324" w:type="pct"/>
          </w:tcPr>
          <w:p w14:paraId="5EAFCE1A" w14:textId="721AD000" w:rsidR="005E761F" w:rsidRPr="00017E07" w:rsidRDefault="005E761F" w:rsidP="006E09F5">
            <w:pPr>
              <w:spacing w:before="0" w:after="0"/>
              <w:rPr>
                <w:noProof/>
                <w:szCs w:val="24"/>
              </w:rPr>
            </w:pPr>
          </w:p>
        </w:tc>
        <w:tc>
          <w:tcPr>
            <w:tcW w:w="313" w:type="pct"/>
          </w:tcPr>
          <w:p w14:paraId="19829284" w14:textId="09AA8A70" w:rsidR="005E761F" w:rsidRPr="00017E07" w:rsidRDefault="005E761F" w:rsidP="006E09F5">
            <w:pPr>
              <w:spacing w:before="0" w:after="0"/>
              <w:rPr>
                <w:noProof/>
                <w:szCs w:val="24"/>
              </w:rPr>
            </w:pPr>
          </w:p>
        </w:tc>
        <w:tc>
          <w:tcPr>
            <w:tcW w:w="305" w:type="pct"/>
          </w:tcPr>
          <w:p w14:paraId="413B87FA" w14:textId="6E8D96AB" w:rsidR="005E761F" w:rsidRPr="00017E07" w:rsidRDefault="005E761F" w:rsidP="006E09F5">
            <w:pPr>
              <w:spacing w:before="0" w:after="0"/>
              <w:rPr>
                <w:noProof/>
                <w:szCs w:val="24"/>
              </w:rPr>
            </w:pPr>
          </w:p>
        </w:tc>
        <w:tc>
          <w:tcPr>
            <w:tcW w:w="359" w:type="pct"/>
          </w:tcPr>
          <w:p w14:paraId="23DC5A3D" w14:textId="48DA0FDD" w:rsidR="005E761F" w:rsidRPr="00017E07" w:rsidRDefault="005E761F" w:rsidP="006E09F5">
            <w:pPr>
              <w:spacing w:before="0" w:after="0"/>
              <w:rPr>
                <w:noProof/>
                <w:szCs w:val="24"/>
              </w:rPr>
            </w:pPr>
          </w:p>
        </w:tc>
      </w:tr>
    </w:tbl>
    <w:tbl>
      <w:tblPr>
        <w:tblStyle w:val="TableGrid26"/>
        <w:tblW w:w="5499" w:type="pct"/>
        <w:tblLook w:val="04A0" w:firstRow="1" w:lastRow="0" w:firstColumn="1" w:lastColumn="0" w:noHBand="0" w:noVBand="1"/>
      </w:tblPr>
      <w:tblGrid>
        <w:gridCol w:w="4592"/>
        <w:gridCol w:w="604"/>
        <w:gridCol w:w="629"/>
        <w:gridCol w:w="637"/>
        <w:gridCol w:w="643"/>
        <w:gridCol w:w="629"/>
        <w:gridCol w:w="603"/>
        <w:gridCol w:w="572"/>
        <w:gridCol w:w="716"/>
      </w:tblGrid>
      <w:tr w:rsidR="00A27BF8" w:rsidRPr="00487AC2" w14:paraId="46D15BC7" w14:textId="77777777" w:rsidTr="007E17B9">
        <w:tc>
          <w:tcPr>
            <w:tcW w:w="2385" w:type="pct"/>
          </w:tcPr>
          <w:p w14:paraId="377E64ED" w14:textId="368EBC2E" w:rsidR="00A27BF8" w:rsidRPr="00A760E0" w:rsidRDefault="00713443" w:rsidP="00A27BF8">
            <w:pPr>
              <w:spacing w:before="0" w:after="0"/>
              <w:rPr>
                <w:noProof/>
              </w:rPr>
            </w:pPr>
            <w:r>
              <w:rPr>
                <w:b/>
                <w:noProof/>
              </w:rPr>
              <w:t>Мярка 29</w:t>
            </w:r>
            <w:r w:rsidR="00A27BF8" w:rsidRPr="00480442">
              <w:rPr>
                <w:b/>
                <w:noProof/>
              </w:rPr>
              <w:t>:</w:t>
            </w:r>
            <w:r w:rsidR="00A27BF8" w:rsidRPr="00A760E0">
              <w:rPr>
                <w:noProof/>
              </w:rPr>
              <w:t xml:space="preserve"> </w:t>
            </w:r>
            <w:r w:rsidR="00A27BF8" w:rsidRPr="00480442">
              <w:rPr>
                <w:noProof/>
              </w:rPr>
              <w:t>Повишаване капацитета на участниците в проектирането и строителството</w:t>
            </w:r>
          </w:p>
        </w:tc>
        <w:tc>
          <w:tcPr>
            <w:tcW w:w="314" w:type="pct"/>
            <w:shd w:val="clear" w:color="auto" w:fill="92D050"/>
          </w:tcPr>
          <w:p w14:paraId="06F2B876" w14:textId="77777777" w:rsidR="00A27BF8" w:rsidRPr="00487AC2" w:rsidRDefault="00A27BF8" w:rsidP="004A5F93">
            <w:pPr>
              <w:spacing w:before="0" w:after="0"/>
              <w:rPr>
                <w:rFonts w:asciiTheme="minorHAnsi" w:eastAsiaTheme="minorHAnsi" w:hAnsiTheme="minorHAnsi" w:cstheme="minorBidi"/>
                <w:noProof/>
                <w:sz w:val="22"/>
                <w:szCs w:val="22"/>
                <w:lang w:val="bg-BG" w:eastAsia="en-US" w:bidi="ar-SA"/>
              </w:rPr>
            </w:pPr>
          </w:p>
        </w:tc>
        <w:tc>
          <w:tcPr>
            <w:tcW w:w="327" w:type="pct"/>
            <w:shd w:val="clear" w:color="auto" w:fill="92D050"/>
          </w:tcPr>
          <w:p w14:paraId="289B2A9C" w14:textId="77777777" w:rsidR="00A27BF8" w:rsidRPr="00487AC2" w:rsidRDefault="00A27BF8" w:rsidP="004A5F93">
            <w:pPr>
              <w:spacing w:before="0" w:after="0"/>
              <w:rPr>
                <w:rFonts w:asciiTheme="minorHAnsi" w:eastAsiaTheme="minorHAnsi" w:hAnsiTheme="minorHAnsi" w:cstheme="minorBidi"/>
                <w:noProof/>
                <w:sz w:val="22"/>
                <w:szCs w:val="22"/>
                <w:lang w:val="bg-BG" w:eastAsia="en-US" w:bidi="ar-SA"/>
              </w:rPr>
            </w:pPr>
          </w:p>
        </w:tc>
        <w:tc>
          <w:tcPr>
            <w:tcW w:w="331" w:type="pct"/>
            <w:shd w:val="clear" w:color="auto" w:fill="92D050"/>
          </w:tcPr>
          <w:p w14:paraId="63BE6ECC" w14:textId="77777777" w:rsidR="00A27BF8" w:rsidRPr="00487AC2" w:rsidRDefault="00A27BF8" w:rsidP="004A5F93">
            <w:pPr>
              <w:spacing w:before="0" w:after="0"/>
              <w:rPr>
                <w:rFonts w:asciiTheme="minorHAnsi" w:eastAsiaTheme="minorHAnsi" w:hAnsiTheme="minorHAnsi" w:cstheme="minorBidi"/>
                <w:noProof/>
                <w:sz w:val="22"/>
                <w:szCs w:val="22"/>
                <w:lang w:val="bg-BG" w:eastAsia="en-US" w:bidi="ar-SA"/>
              </w:rPr>
            </w:pPr>
          </w:p>
        </w:tc>
        <w:tc>
          <w:tcPr>
            <w:tcW w:w="334" w:type="pct"/>
            <w:shd w:val="clear" w:color="auto" w:fill="92D050"/>
          </w:tcPr>
          <w:p w14:paraId="1BAD76EE" w14:textId="77777777" w:rsidR="00A27BF8" w:rsidRPr="00487AC2" w:rsidRDefault="00A27BF8" w:rsidP="004A5F93">
            <w:pPr>
              <w:spacing w:before="0" w:after="0"/>
              <w:rPr>
                <w:rFonts w:asciiTheme="minorHAnsi" w:eastAsiaTheme="minorHAnsi" w:hAnsiTheme="minorHAnsi" w:cstheme="minorBidi"/>
                <w:noProof/>
                <w:sz w:val="22"/>
                <w:szCs w:val="22"/>
                <w:lang w:val="bg-BG" w:eastAsia="en-US" w:bidi="ar-SA"/>
              </w:rPr>
            </w:pPr>
          </w:p>
        </w:tc>
        <w:tc>
          <w:tcPr>
            <w:tcW w:w="327" w:type="pct"/>
            <w:shd w:val="clear" w:color="auto" w:fill="FFFFFF" w:themeFill="background1"/>
          </w:tcPr>
          <w:p w14:paraId="68B854BC" w14:textId="77777777" w:rsidR="00A27BF8" w:rsidRPr="00487AC2" w:rsidRDefault="00A27BF8" w:rsidP="004A5F93">
            <w:pPr>
              <w:spacing w:before="0" w:after="0"/>
              <w:rPr>
                <w:rFonts w:asciiTheme="minorHAnsi" w:eastAsiaTheme="minorHAnsi" w:hAnsiTheme="minorHAnsi" w:cstheme="minorBidi"/>
                <w:noProof/>
                <w:sz w:val="22"/>
                <w:szCs w:val="22"/>
                <w:lang w:val="bg-BG" w:eastAsia="en-US" w:bidi="ar-SA"/>
              </w:rPr>
            </w:pPr>
          </w:p>
        </w:tc>
        <w:tc>
          <w:tcPr>
            <w:tcW w:w="313" w:type="pct"/>
            <w:shd w:val="clear" w:color="auto" w:fill="FFFFFF" w:themeFill="background1"/>
          </w:tcPr>
          <w:p w14:paraId="0297AD0E" w14:textId="77777777" w:rsidR="00A27BF8" w:rsidRPr="00487AC2" w:rsidRDefault="00A27BF8" w:rsidP="004A5F93">
            <w:pPr>
              <w:spacing w:before="0" w:after="0"/>
              <w:rPr>
                <w:rFonts w:asciiTheme="minorHAnsi" w:eastAsiaTheme="minorHAnsi" w:hAnsiTheme="minorHAnsi" w:cstheme="minorBidi"/>
                <w:noProof/>
                <w:sz w:val="22"/>
                <w:szCs w:val="22"/>
                <w:lang w:val="bg-BG" w:eastAsia="en-US" w:bidi="ar-SA"/>
              </w:rPr>
            </w:pPr>
          </w:p>
        </w:tc>
        <w:tc>
          <w:tcPr>
            <w:tcW w:w="297" w:type="pct"/>
            <w:shd w:val="clear" w:color="auto" w:fill="FFFFFF" w:themeFill="background1"/>
          </w:tcPr>
          <w:p w14:paraId="0FD6B620" w14:textId="77777777" w:rsidR="00A27BF8" w:rsidRPr="00487AC2" w:rsidRDefault="00A27BF8" w:rsidP="004A5F93">
            <w:pPr>
              <w:spacing w:before="0" w:after="0"/>
              <w:rPr>
                <w:rFonts w:asciiTheme="minorHAnsi" w:eastAsiaTheme="minorHAnsi" w:hAnsiTheme="minorHAnsi" w:cstheme="minorBidi"/>
                <w:noProof/>
                <w:sz w:val="22"/>
                <w:szCs w:val="22"/>
                <w:lang w:val="bg-BG" w:eastAsia="en-US" w:bidi="ar-SA"/>
              </w:rPr>
            </w:pPr>
          </w:p>
        </w:tc>
        <w:tc>
          <w:tcPr>
            <w:tcW w:w="372" w:type="pct"/>
            <w:shd w:val="clear" w:color="auto" w:fill="FFFFFF" w:themeFill="background1"/>
          </w:tcPr>
          <w:p w14:paraId="3B159A68" w14:textId="77777777" w:rsidR="00A27BF8" w:rsidRPr="00487AC2" w:rsidRDefault="00A27BF8" w:rsidP="004A5F93">
            <w:pPr>
              <w:spacing w:before="0" w:after="0"/>
              <w:rPr>
                <w:rFonts w:asciiTheme="minorHAnsi" w:eastAsiaTheme="minorHAnsi" w:hAnsiTheme="minorHAnsi" w:cstheme="minorBidi"/>
                <w:noProof/>
                <w:sz w:val="22"/>
                <w:szCs w:val="22"/>
                <w:lang w:val="bg-BG" w:eastAsia="en-US" w:bidi="ar-SA"/>
              </w:rPr>
            </w:pPr>
          </w:p>
        </w:tc>
      </w:tr>
    </w:tbl>
    <w:p w14:paraId="2E616DA5" w14:textId="77777777" w:rsidR="00F2648B" w:rsidRDefault="00F2648B" w:rsidP="006E09F5">
      <w:pPr>
        <w:spacing w:before="0" w:after="0"/>
        <w:ind w:right="-418"/>
        <w:rPr>
          <w:b/>
          <w:noProof/>
          <w:szCs w:val="24"/>
        </w:rPr>
      </w:pPr>
    </w:p>
    <w:tbl>
      <w:tblPr>
        <w:tblStyle w:val="TableGrid20"/>
        <w:tblW w:w="5488" w:type="pct"/>
        <w:tblLayout w:type="fixed"/>
        <w:tblLook w:val="04A0" w:firstRow="1" w:lastRow="0" w:firstColumn="1" w:lastColumn="0" w:noHBand="0" w:noVBand="1"/>
      </w:tblPr>
      <w:tblGrid>
        <w:gridCol w:w="4594"/>
        <w:gridCol w:w="601"/>
        <w:gridCol w:w="630"/>
        <w:gridCol w:w="632"/>
        <w:gridCol w:w="649"/>
        <w:gridCol w:w="621"/>
        <w:gridCol w:w="603"/>
        <w:gridCol w:w="584"/>
        <w:gridCol w:w="692"/>
      </w:tblGrid>
      <w:tr w:rsidR="00E20C07" w:rsidRPr="00F2648B" w14:paraId="18DBAD5F" w14:textId="77777777" w:rsidTr="00261991">
        <w:trPr>
          <w:trHeight w:val="549"/>
          <w:tblHeader/>
        </w:trPr>
        <w:tc>
          <w:tcPr>
            <w:tcW w:w="2391" w:type="pct"/>
            <w:shd w:val="clear" w:color="auto" w:fill="C5E0B3" w:themeFill="accent6" w:themeFillTint="66"/>
          </w:tcPr>
          <w:p w14:paraId="6AB81A0C" w14:textId="77777777" w:rsidR="00F2648B" w:rsidRPr="00F2648B" w:rsidRDefault="00F2648B" w:rsidP="006E09F5">
            <w:pPr>
              <w:spacing w:before="0" w:after="0"/>
              <w:jc w:val="left"/>
              <w:rPr>
                <w:b/>
                <w:noProof/>
                <w:szCs w:val="24"/>
                <w:lang w:val="bg-BG"/>
              </w:rPr>
            </w:pPr>
            <w:r w:rsidRPr="00F2648B">
              <w:rPr>
                <w:b/>
                <w:noProof/>
                <w:szCs w:val="24"/>
                <w:lang w:val="bg-BG"/>
              </w:rPr>
              <w:t>ЦИФРОВИЗАЦИЯ НА ПРЕДПРИЯТИЯТА</w:t>
            </w:r>
          </w:p>
        </w:tc>
        <w:tc>
          <w:tcPr>
            <w:tcW w:w="313" w:type="pct"/>
            <w:shd w:val="clear" w:color="auto" w:fill="C5E0B3" w:themeFill="accent6" w:themeFillTint="66"/>
          </w:tcPr>
          <w:p w14:paraId="33CC26A9" w14:textId="77777777" w:rsidR="00F2648B" w:rsidRPr="00F2648B" w:rsidRDefault="00F2648B" w:rsidP="006E09F5">
            <w:pPr>
              <w:spacing w:before="0" w:after="0"/>
              <w:ind w:right="-40" w:hanging="120"/>
              <w:rPr>
                <w:noProof/>
                <w:szCs w:val="24"/>
                <w:lang w:val="bg-BG"/>
              </w:rPr>
            </w:pPr>
            <w:r w:rsidRPr="00F2648B">
              <w:rPr>
                <w:noProof/>
                <w:szCs w:val="24"/>
                <w:lang w:val="bg-BG"/>
              </w:rPr>
              <w:t>2023 </w:t>
            </w:r>
          </w:p>
        </w:tc>
        <w:tc>
          <w:tcPr>
            <w:tcW w:w="328" w:type="pct"/>
            <w:shd w:val="clear" w:color="auto" w:fill="C5E0B3" w:themeFill="accent6" w:themeFillTint="66"/>
          </w:tcPr>
          <w:p w14:paraId="39F3F53D" w14:textId="77777777" w:rsidR="00F2648B" w:rsidRPr="00F2648B" w:rsidRDefault="00F2648B" w:rsidP="006E09F5">
            <w:pPr>
              <w:spacing w:before="0" w:after="0"/>
              <w:ind w:right="-40" w:hanging="90"/>
              <w:rPr>
                <w:noProof/>
                <w:szCs w:val="24"/>
                <w:lang w:val="bg-BG"/>
              </w:rPr>
            </w:pPr>
            <w:r w:rsidRPr="00F2648B">
              <w:rPr>
                <w:noProof/>
                <w:szCs w:val="24"/>
                <w:lang w:val="bg-BG"/>
              </w:rPr>
              <w:t>2024 </w:t>
            </w:r>
          </w:p>
        </w:tc>
        <w:tc>
          <w:tcPr>
            <w:tcW w:w="329" w:type="pct"/>
            <w:shd w:val="clear" w:color="auto" w:fill="C5E0B3" w:themeFill="accent6" w:themeFillTint="66"/>
          </w:tcPr>
          <w:p w14:paraId="5F1408D0" w14:textId="77777777" w:rsidR="00F2648B" w:rsidRPr="00F2648B" w:rsidRDefault="00F2648B" w:rsidP="006E09F5">
            <w:pPr>
              <w:spacing w:before="0" w:after="0"/>
              <w:ind w:right="-40" w:hanging="90"/>
              <w:rPr>
                <w:noProof/>
                <w:szCs w:val="24"/>
                <w:lang w:val="bg-BG"/>
              </w:rPr>
            </w:pPr>
            <w:r w:rsidRPr="00F2648B">
              <w:rPr>
                <w:noProof/>
                <w:szCs w:val="24"/>
                <w:lang w:val="bg-BG"/>
              </w:rPr>
              <w:t>2025 </w:t>
            </w:r>
          </w:p>
        </w:tc>
        <w:tc>
          <w:tcPr>
            <w:tcW w:w="338" w:type="pct"/>
            <w:shd w:val="clear" w:color="auto" w:fill="C5E0B3" w:themeFill="accent6" w:themeFillTint="66"/>
          </w:tcPr>
          <w:p w14:paraId="1EA303BC" w14:textId="77777777" w:rsidR="00F2648B" w:rsidRPr="00F2648B" w:rsidRDefault="00F2648B" w:rsidP="006E09F5">
            <w:pPr>
              <w:spacing w:before="0" w:after="0"/>
              <w:ind w:right="-20" w:hanging="90"/>
              <w:rPr>
                <w:noProof/>
                <w:szCs w:val="24"/>
                <w:lang w:val="bg-BG"/>
              </w:rPr>
            </w:pPr>
            <w:r w:rsidRPr="00F2648B">
              <w:rPr>
                <w:noProof/>
                <w:szCs w:val="24"/>
                <w:lang w:val="bg-BG"/>
              </w:rPr>
              <w:t>2026 </w:t>
            </w:r>
          </w:p>
        </w:tc>
        <w:tc>
          <w:tcPr>
            <w:tcW w:w="323" w:type="pct"/>
            <w:shd w:val="clear" w:color="auto" w:fill="C5E0B3" w:themeFill="accent6" w:themeFillTint="66"/>
          </w:tcPr>
          <w:p w14:paraId="6ED2F38C" w14:textId="77777777" w:rsidR="00F2648B" w:rsidRPr="00F2648B" w:rsidRDefault="00F2648B" w:rsidP="006E09F5">
            <w:pPr>
              <w:spacing w:before="0" w:after="0"/>
              <w:ind w:right="-120" w:hanging="110"/>
              <w:rPr>
                <w:noProof/>
                <w:szCs w:val="24"/>
                <w:lang w:val="bg-BG"/>
              </w:rPr>
            </w:pPr>
            <w:r w:rsidRPr="00F2648B">
              <w:rPr>
                <w:noProof/>
                <w:szCs w:val="24"/>
                <w:lang w:val="bg-BG"/>
              </w:rPr>
              <w:t>2027 </w:t>
            </w:r>
          </w:p>
        </w:tc>
        <w:tc>
          <w:tcPr>
            <w:tcW w:w="314" w:type="pct"/>
            <w:shd w:val="clear" w:color="auto" w:fill="C5E0B3" w:themeFill="accent6" w:themeFillTint="66"/>
          </w:tcPr>
          <w:p w14:paraId="2DD6412A" w14:textId="77777777" w:rsidR="00F2648B" w:rsidRPr="00F2648B" w:rsidRDefault="00F2648B" w:rsidP="006E09F5">
            <w:pPr>
              <w:spacing w:before="0" w:after="0"/>
              <w:ind w:right="-140" w:hanging="100"/>
              <w:rPr>
                <w:noProof/>
                <w:szCs w:val="24"/>
                <w:lang w:val="bg-BG"/>
              </w:rPr>
            </w:pPr>
            <w:r w:rsidRPr="00F2648B">
              <w:rPr>
                <w:noProof/>
                <w:szCs w:val="24"/>
                <w:lang w:val="bg-BG"/>
              </w:rPr>
              <w:t>2028 </w:t>
            </w:r>
          </w:p>
        </w:tc>
        <w:tc>
          <w:tcPr>
            <w:tcW w:w="304" w:type="pct"/>
            <w:shd w:val="clear" w:color="auto" w:fill="C5E0B3" w:themeFill="accent6" w:themeFillTint="66"/>
          </w:tcPr>
          <w:p w14:paraId="0F8EB31D" w14:textId="77777777" w:rsidR="00F2648B" w:rsidRPr="00F2648B" w:rsidRDefault="00F2648B" w:rsidP="006E09F5">
            <w:pPr>
              <w:spacing w:before="0" w:after="0"/>
              <w:ind w:right="-190" w:hanging="70"/>
              <w:rPr>
                <w:noProof/>
                <w:szCs w:val="24"/>
                <w:lang w:val="bg-BG"/>
              </w:rPr>
            </w:pPr>
            <w:r w:rsidRPr="00F2648B">
              <w:rPr>
                <w:noProof/>
                <w:szCs w:val="24"/>
                <w:lang w:val="bg-BG"/>
              </w:rPr>
              <w:t>2029 </w:t>
            </w:r>
          </w:p>
        </w:tc>
        <w:tc>
          <w:tcPr>
            <w:tcW w:w="360" w:type="pct"/>
            <w:shd w:val="clear" w:color="auto" w:fill="C5E0B3" w:themeFill="accent6" w:themeFillTint="66"/>
          </w:tcPr>
          <w:p w14:paraId="707A249E" w14:textId="77777777" w:rsidR="00F2648B" w:rsidRPr="00F2648B" w:rsidRDefault="00F2648B" w:rsidP="006E09F5">
            <w:pPr>
              <w:spacing w:before="0" w:after="0"/>
              <w:ind w:right="-130" w:hanging="30"/>
              <w:rPr>
                <w:noProof/>
                <w:szCs w:val="24"/>
                <w:lang w:val="bg-BG"/>
              </w:rPr>
            </w:pPr>
            <w:r w:rsidRPr="00F2648B">
              <w:rPr>
                <w:noProof/>
                <w:szCs w:val="24"/>
                <w:lang w:val="bg-BG"/>
              </w:rPr>
              <w:t>2030 </w:t>
            </w:r>
          </w:p>
        </w:tc>
      </w:tr>
      <w:tr w:rsidR="00F2648B" w:rsidRPr="00F2648B" w14:paraId="3DF3722E" w14:textId="77777777" w:rsidTr="00E20C07">
        <w:trPr>
          <w:trHeight w:val="274"/>
        </w:trPr>
        <w:tc>
          <w:tcPr>
            <w:tcW w:w="5000" w:type="pct"/>
            <w:gridSpan w:val="9"/>
            <w:shd w:val="clear" w:color="auto" w:fill="BFBFBF" w:themeFill="background1" w:themeFillShade="BF"/>
          </w:tcPr>
          <w:p w14:paraId="3E96E59C" w14:textId="77777777" w:rsidR="00F2648B" w:rsidRPr="00F2648B" w:rsidRDefault="00F2648B" w:rsidP="006E09F5">
            <w:pPr>
              <w:spacing w:before="0" w:after="0"/>
              <w:rPr>
                <w:b/>
                <w:i/>
                <w:noProof/>
                <w:szCs w:val="24"/>
                <w:lang w:val="bg-BG"/>
              </w:rPr>
            </w:pPr>
            <w:r>
              <w:rPr>
                <w:i/>
                <w:noProof/>
                <w:szCs w:val="24"/>
                <w:u w:val="single"/>
                <w:shd w:val="clear" w:color="auto" w:fill="BFBFBF" w:themeFill="background1" w:themeFillShade="BF"/>
                <w:lang w:val="bg-BG"/>
              </w:rPr>
              <w:t>И</w:t>
            </w:r>
            <w:r w:rsidRPr="00F2648B">
              <w:rPr>
                <w:i/>
                <w:noProof/>
                <w:szCs w:val="24"/>
                <w:u w:val="single"/>
                <w:shd w:val="clear" w:color="auto" w:fill="BFBFBF" w:themeFill="background1" w:themeFillShade="BF"/>
                <w:lang w:val="bg-BG"/>
              </w:rPr>
              <w:t>зползване на облачни изчисления/изкуствен интелект/големи данни от 75 % от предприятията в ЕС</w:t>
            </w:r>
          </w:p>
        </w:tc>
      </w:tr>
    </w:tbl>
    <w:tbl>
      <w:tblPr>
        <w:tblStyle w:val="TableGrid21"/>
        <w:tblW w:w="5487" w:type="pct"/>
        <w:tblLayout w:type="fixed"/>
        <w:tblLook w:val="04A0" w:firstRow="1" w:lastRow="0" w:firstColumn="1" w:lastColumn="0" w:noHBand="0" w:noVBand="1"/>
      </w:tblPr>
      <w:tblGrid>
        <w:gridCol w:w="4576"/>
        <w:gridCol w:w="629"/>
        <w:gridCol w:w="640"/>
        <w:gridCol w:w="620"/>
        <w:gridCol w:w="640"/>
        <w:gridCol w:w="622"/>
        <w:gridCol w:w="601"/>
        <w:gridCol w:w="586"/>
        <w:gridCol w:w="690"/>
      </w:tblGrid>
      <w:tr w:rsidR="00510E4F" w:rsidRPr="00F2648B" w14:paraId="0894D84E" w14:textId="77777777" w:rsidTr="003E55AD">
        <w:tc>
          <w:tcPr>
            <w:tcW w:w="2382" w:type="pct"/>
          </w:tcPr>
          <w:p w14:paraId="4A8768E6" w14:textId="1CE65209" w:rsidR="00510E4F" w:rsidRPr="00F2648B" w:rsidRDefault="00510E4F" w:rsidP="00713443">
            <w:pPr>
              <w:spacing w:before="0" w:after="0"/>
              <w:rPr>
                <w:noProof/>
                <w:highlight w:val="yellow"/>
                <w:lang w:val="bg-BG"/>
              </w:rPr>
            </w:pPr>
            <w:r w:rsidRPr="00F2648B">
              <w:rPr>
                <w:b/>
                <w:noProof/>
                <w:lang w:val="bg-BG"/>
              </w:rPr>
              <w:lastRenderedPageBreak/>
              <w:t xml:space="preserve">Мярка </w:t>
            </w:r>
            <w:r w:rsidR="00713443">
              <w:rPr>
                <w:b/>
                <w:noProof/>
                <w:lang w:val="bg-BG"/>
              </w:rPr>
              <w:t>30</w:t>
            </w:r>
            <w:r w:rsidRPr="00F2648B">
              <w:rPr>
                <w:b/>
                <w:noProof/>
                <w:lang w:val="bg-BG"/>
              </w:rPr>
              <w:t>:</w:t>
            </w:r>
            <w:r w:rsidRPr="00F2648B">
              <w:rPr>
                <w:noProof/>
                <w:lang w:val="bg-BG"/>
              </w:rPr>
              <w:t xml:space="preserve"> </w:t>
            </w:r>
            <w:r w:rsidRPr="00F2648B">
              <w:rPr>
                <w:noProof/>
              </w:rPr>
              <w:t>Изграждане на първия български петаск</w:t>
            </w:r>
            <w:r>
              <w:rPr>
                <w:noProof/>
                <w:lang w:val="bg-BG"/>
              </w:rPr>
              <w:t>е</w:t>
            </w:r>
            <w:r w:rsidRPr="00F2648B">
              <w:rPr>
                <w:noProof/>
              </w:rPr>
              <w:t>йл суперкомпютър Discoverer, част от мрежата на EuroHPC</w:t>
            </w:r>
          </w:p>
        </w:tc>
        <w:tc>
          <w:tcPr>
            <w:tcW w:w="327" w:type="pct"/>
            <w:shd w:val="clear" w:color="auto" w:fill="92D050"/>
          </w:tcPr>
          <w:p w14:paraId="47D00D08" w14:textId="77777777" w:rsidR="00510E4F" w:rsidRPr="00F2648B" w:rsidRDefault="00510E4F" w:rsidP="003E55AD">
            <w:pPr>
              <w:spacing w:before="0" w:after="0"/>
              <w:rPr>
                <w:noProof/>
              </w:rPr>
            </w:pPr>
          </w:p>
        </w:tc>
        <w:tc>
          <w:tcPr>
            <w:tcW w:w="333" w:type="pct"/>
            <w:shd w:val="clear" w:color="auto" w:fill="92D050"/>
          </w:tcPr>
          <w:p w14:paraId="1390BEB4" w14:textId="77777777" w:rsidR="00510E4F" w:rsidRPr="00F2648B" w:rsidRDefault="00510E4F" w:rsidP="003E55AD">
            <w:pPr>
              <w:spacing w:before="0" w:after="0"/>
              <w:rPr>
                <w:noProof/>
              </w:rPr>
            </w:pPr>
          </w:p>
        </w:tc>
        <w:tc>
          <w:tcPr>
            <w:tcW w:w="323" w:type="pct"/>
            <w:shd w:val="clear" w:color="auto" w:fill="92D050"/>
          </w:tcPr>
          <w:p w14:paraId="32F0CE37" w14:textId="77777777" w:rsidR="00510E4F" w:rsidRPr="00F2648B" w:rsidRDefault="00510E4F" w:rsidP="003E55AD">
            <w:pPr>
              <w:spacing w:before="0" w:after="0"/>
              <w:rPr>
                <w:noProof/>
              </w:rPr>
            </w:pPr>
          </w:p>
        </w:tc>
        <w:tc>
          <w:tcPr>
            <w:tcW w:w="333" w:type="pct"/>
            <w:shd w:val="clear" w:color="auto" w:fill="92D050"/>
          </w:tcPr>
          <w:p w14:paraId="5B23F11D" w14:textId="77777777" w:rsidR="00510E4F" w:rsidRPr="00F2648B" w:rsidRDefault="00510E4F" w:rsidP="003E55AD">
            <w:pPr>
              <w:spacing w:before="0" w:after="0"/>
              <w:rPr>
                <w:noProof/>
              </w:rPr>
            </w:pPr>
          </w:p>
        </w:tc>
        <w:tc>
          <w:tcPr>
            <w:tcW w:w="324" w:type="pct"/>
            <w:shd w:val="clear" w:color="auto" w:fill="auto"/>
          </w:tcPr>
          <w:p w14:paraId="0CE5DD46" w14:textId="77777777" w:rsidR="00510E4F" w:rsidRPr="00F2648B" w:rsidRDefault="00510E4F" w:rsidP="003E55AD">
            <w:pPr>
              <w:spacing w:before="0" w:after="0"/>
              <w:rPr>
                <w:noProof/>
              </w:rPr>
            </w:pPr>
          </w:p>
        </w:tc>
        <w:tc>
          <w:tcPr>
            <w:tcW w:w="313" w:type="pct"/>
          </w:tcPr>
          <w:p w14:paraId="696683F2" w14:textId="77777777" w:rsidR="00510E4F" w:rsidRPr="00F2648B" w:rsidRDefault="00510E4F" w:rsidP="003E55AD">
            <w:pPr>
              <w:spacing w:before="0" w:after="0"/>
              <w:rPr>
                <w:noProof/>
              </w:rPr>
            </w:pPr>
          </w:p>
        </w:tc>
        <w:tc>
          <w:tcPr>
            <w:tcW w:w="305" w:type="pct"/>
          </w:tcPr>
          <w:p w14:paraId="1CE0B9A0" w14:textId="77777777" w:rsidR="00510E4F" w:rsidRPr="00F2648B" w:rsidRDefault="00510E4F" w:rsidP="003E55AD">
            <w:pPr>
              <w:spacing w:before="0" w:after="0"/>
              <w:rPr>
                <w:noProof/>
              </w:rPr>
            </w:pPr>
          </w:p>
        </w:tc>
        <w:tc>
          <w:tcPr>
            <w:tcW w:w="359" w:type="pct"/>
          </w:tcPr>
          <w:p w14:paraId="743DF960" w14:textId="77777777" w:rsidR="00510E4F" w:rsidRPr="00F2648B" w:rsidRDefault="00510E4F" w:rsidP="003E55AD">
            <w:pPr>
              <w:spacing w:before="0" w:after="0"/>
              <w:rPr>
                <w:noProof/>
              </w:rPr>
            </w:pPr>
          </w:p>
        </w:tc>
      </w:tr>
      <w:tr w:rsidR="00510E4F" w:rsidRPr="00A760E0" w14:paraId="06952B6B" w14:textId="77777777" w:rsidTr="003E55AD">
        <w:tc>
          <w:tcPr>
            <w:tcW w:w="2382" w:type="pct"/>
          </w:tcPr>
          <w:p w14:paraId="513AE8B3" w14:textId="6B4DB136" w:rsidR="00510E4F" w:rsidRPr="002A56C1" w:rsidRDefault="00713443" w:rsidP="003E55AD">
            <w:pPr>
              <w:spacing w:before="0" w:after="0"/>
              <w:rPr>
                <w:noProof/>
              </w:rPr>
            </w:pPr>
            <w:r>
              <w:rPr>
                <w:b/>
                <w:noProof/>
              </w:rPr>
              <w:t>Мярка 31</w:t>
            </w:r>
            <w:r w:rsidR="00510E4F" w:rsidRPr="002A56C1">
              <w:rPr>
                <w:b/>
                <w:noProof/>
              </w:rPr>
              <w:t>:</w:t>
            </w:r>
            <w:r w:rsidR="00510E4F" w:rsidRPr="002A56C1">
              <w:rPr>
                <w:noProof/>
              </w:rPr>
              <w:t xml:space="preserve"> </w:t>
            </w:r>
            <w:r w:rsidR="00510E4F" w:rsidRPr="002A56C1">
              <w:rPr>
                <w:noProof/>
                <w:lang w:val="bg-BG"/>
              </w:rPr>
              <w:t xml:space="preserve">Иновации в строителния сектор </w:t>
            </w:r>
          </w:p>
        </w:tc>
        <w:tc>
          <w:tcPr>
            <w:tcW w:w="327" w:type="pct"/>
            <w:shd w:val="clear" w:color="auto" w:fill="92D050"/>
          </w:tcPr>
          <w:p w14:paraId="5BFDF5FD" w14:textId="77777777" w:rsidR="00510E4F" w:rsidRPr="00A760E0" w:rsidRDefault="00510E4F" w:rsidP="003E55AD">
            <w:pPr>
              <w:spacing w:before="0" w:after="0"/>
              <w:rPr>
                <w:noProof/>
              </w:rPr>
            </w:pPr>
          </w:p>
        </w:tc>
        <w:tc>
          <w:tcPr>
            <w:tcW w:w="333" w:type="pct"/>
            <w:shd w:val="clear" w:color="auto" w:fill="92D050"/>
          </w:tcPr>
          <w:p w14:paraId="38D2D862" w14:textId="77777777" w:rsidR="00510E4F" w:rsidRPr="00A760E0" w:rsidRDefault="00510E4F" w:rsidP="003E55AD">
            <w:pPr>
              <w:spacing w:before="0" w:after="0"/>
              <w:rPr>
                <w:noProof/>
              </w:rPr>
            </w:pPr>
          </w:p>
        </w:tc>
        <w:tc>
          <w:tcPr>
            <w:tcW w:w="323" w:type="pct"/>
            <w:shd w:val="clear" w:color="auto" w:fill="92D050"/>
          </w:tcPr>
          <w:p w14:paraId="0BC3E98B" w14:textId="77777777" w:rsidR="00510E4F" w:rsidRPr="00A760E0" w:rsidRDefault="00510E4F" w:rsidP="003E55AD">
            <w:pPr>
              <w:spacing w:before="0" w:after="0"/>
              <w:rPr>
                <w:noProof/>
              </w:rPr>
            </w:pPr>
          </w:p>
        </w:tc>
        <w:tc>
          <w:tcPr>
            <w:tcW w:w="333" w:type="pct"/>
            <w:shd w:val="clear" w:color="auto" w:fill="92D050"/>
          </w:tcPr>
          <w:p w14:paraId="75E326F9" w14:textId="77777777" w:rsidR="00510E4F" w:rsidRPr="00A760E0" w:rsidRDefault="00510E4F" w:rsidP="003E55AD">
            <w:pPr>
              <w:spacing w:before="0" w:after="0"/>
              <w:rPr>
                <w:noProof/>
                <w:highlight w:val="green"/>
              </w:rPr>
            </w:pPr>
          </w:p>
        </w:tc>
        <w:tc>
          <w:tcPr>
            <w:tcW w:w="324" w:type="pct"/>
            <w:shd w:val="clear" w:color="auto" w:fill="92D050"/>
          </w:tcPr>
          <w:p w14:paraId="265B287A" w14:textId="77777777" w:rsidR="00510E4F" w:rsidRPr="00A760E0" w:rsidRDefault="00510E4F" w:rsidP="003E55AD">
            <w:pPr>
              <w:spacing w:before="0" w:after="0"/>
              <w:rPr>
                <w:noProof/>
              </w:rPr>
            </w:pPr>
          </w:p>
        </w:tc>
        <w:tc>
          <w:tcPr>
            <w:tcW w:w="313" w:type="pct"/>
            <w:shd w:val="clear" w:color="auto" w:fill="92D050"/>
          </w:tcPr>
          <w:p w14:paraId="122C9A47" w14:textId="77777777" w:rsidR="00510E4F" w:rsidRPr="00A760E0" w:rsidRDefault="00510E4F" w:rsidP="003E55AD">
            <w:pPr>
              <w:spacing w:before="0" w:after="0"/>
              <w:rPr>
                <w:noProof/>
              </w:rPr>
            </w:pPr>
          </w:p>
        </w:tc>
        <w:tc>
          <w:tcPr>
            <w:tcW w:w="305" w:type="pct"/>
            <w:shd w:val="clear" w:color="auto" w:fill="92D050"/>
          </w:tcPr>
          <w:p w14:paraId="542753FC" w14:textId="77777777" w:rsidR="00510E4F" w:rsidRPr="00A760E0" w:rsidRDefault="00510E4F" w:rsidP="003E55AD">
            <w:pPr>
              <w:spacing w:before="0" w:after="0"/>
              <w:rPr>
                <w:noProof/>
              </w:rPr>
            </w:pPr>
          </w:p>
        </w:tc>
        <w:tc>
          <w:tcPr>
            <w:tcW w:w="359" w:type="pct"/>
            <w:shd w:val="clear" w:color="auto" w:fill="92D050"/>
          </w:tcPr>
          <w:p w14:paraId="03CDBB40" w14:textId="77777777" w:rsidR="00510E4F" w:rsidRPr="00A760E0" w:rsidRDefault="00510E4F" w:rsidP="003E55AD">
            <w:pPr>
              <w:spacing w:before="0" w:after="0"/>
              <w:rPr>
                <w:noProof/>
              </w:rPr>
            </w:pPr>
          </w:p>
        </w:tc>
      </w:tr>
    </w:tbl>
    <w:tbl>
      <w:tblPr>
        <w:tblStyle w:val="TableGrid20"/>
        <w:tblW w:w="5488" w:type="pct"/>
        <w:tblLayout w:type="fixed"/>
        <w:tblLook w:val="04A0" w:firstRow="1" w:lastRow="0" w:firstColumn="1" w:lastColumn="0" w:noHBand="0" w:noVBand="1"/>
      </w:tblPr>
      <w:tblGrid>
        <w:gridCol w:w="4594"/>
        <w:gridCol w:w="601"/>
        <w:gridCol w:w="630"/>
        <w:gridCol w:w="632"/>
        <w:gridCol w:w="649"/>
        <w:gridCol w:w="621"/>
        <w:gridCol w:w="603"/>
        <w:gridCol w:w="584"/>
        <w:gridCol w:w="692"/>
      </w:tblGrid>
      <w:tr w:rsidR="00E20C07" w:rsidRPr="00F2648B" w14:paraId="4F2EB213" w14:textId="77777777" w:rsidTr="00713443">
        <w:trPr>
          <w:trHeight w:val="980"/>
        </w:trPr>
        <w:tc>
          <w:tcPr>
            <w:tcW w:w="2391" w:type="pct"/>
          </w:tcPr>
          <w:p w14:paraId="49E47CF0" w14:textId="06CBF518" w:rsidR="00F2648B" w:rsidRPr="00F2648B" w:rsidRDefault="00713443" w:rsidP="006E09F5">
            <w:pPr>
              <w:spacing w:before="0" w:after="0"/>
              <w:rPr>
                <w:noProof/>
                <w:szCs w:val="24"/>
                <w:lang w:val="bg-BG"/>
              </w:rPr>
            </w:pPr>
            <w:r>
              <w:rPr>
                <w:b/>
                <w:noProof/>
                <w:szCs w:val="24"/>
                <w:lang w:val="bg-BG"/>
              </w:rPr>
              <w:t>Мярка 32</w:t>
            </w:r>
            <w:r w:rsidR="00FE7984" w:rsidRPr="00FE7984">
              <w:rPr>
                <w:b/>
                <w:noProof/>
                <w:szCs w:val="24"/>
                <w:lang w:val="bg-BG"/>
              </w:rPr>
              <w:t>:</w:t>
            </w:r>
            <w:r w:rsidR="00FE7984">
              <w:rPr>
                <w:noProof/>
                <w:szCs w:val="24"/>
                <w:lang w:val="bg-BG"/>
              </w:rPr>
              <w:t xml:space="preserve"> </w:t>
            </w:r>
            <w:r w:rsidR="009211CF" w:rsidRPr="009211CF">
              <w:rPr>
                <w:noProof/>
                <w:szCs w:val="24"/>
                <w:lang w:val="bg-BG"/>
              </w:rPr>
              <w:t>Дейности за разработване и внедряване на технологии от областта на Индустрия 4.0 в предприятията</w:t>
            </w:r>
          </w:p>
        </w:tc>
        <w:tc>
          <w:tcPr>
            <w:tcW w:w="313" w:type="pct"/>
            <w:shd w:val="clear" w:color="auto" w:fill="FFFFFF" w:themeFill="background1"/>
          </w:tcPr>
          <w:p w14:paraId="5D99D814" w14:textId="77777777" w:rsidR="00F2648B" w:rsidRPr="00F2648B" w:rsidRDefault="00F2648B" w:rsidP="006E09F5">
            <w:pPr>
              <w:spacing w:before="0" w:after="0"/>
              <w:rPr>
                <w:noProof/>
                <w:szCs w:val="24"/>
                <w:lang w:val="bg-BG"/>
              </w:rPr>
            </w:pPr>
          </w:p>
        </w:tc>
        <w:tc>
          <w:tcPr>
            <w:tcW w:w="328" w:type="pct"/>
            <w:shd w:val="clear" w:color="auto" w:fill="92D050"/>
          </w:tcPr>
          <w:p w14:paraId="72036FBF" w14:textId="77777777" w:rsidR="00F2648B" w:rsidRPr="00F2648B" w:rsidRDefault="00F2648B" w:rsidP="006E09F5">
            <w:pPr>
              <w:spacing w:before="0" w:after="0"/>
              <w:rPr>
                <w:noProof/>
                <w:szCs w:val="24"/>
                <w:lang w:val="bg-BG"/>
              </w:rPr>
            </w:pPr>
          </w:p>
        </w:tc>
        <w:tc>
          <w:tcPr>
            <w:tcW w:w="329" w:type="pct"/>
            <w:shd w:val="clear" w:color="auto" w:fill="92D050"/>
          </w:tcPr>
          <w:p w14:paraId="08E2F597" w14:textId="77777777" w:rsidR="00F2648B" w:rsidRPr="00F2648B" w:rsidRDefault="00F2648B" w:rsidP="006E09F5">
            <w:pPr>
              <w:spacing w:before="0" w:after="0"/>
              <w:rPr>
                <w:noProof/>
                <w:szCs w:val="24"/>
                <w:lang w:val="bg-BG"/>
              </w:rPr>
            </w:pPr>
          </w:p>
        </w:tc>
        <w:tc>
          <w:tcPr>
            <w:tcW w:w="338" w:type="pct"/>
            <w:shd w:val="clear" w:color="auto" w:fill="92D050"/>
          </w:tcPr>
          <w:p w14:paraId="05F4576F" w14:textId="77777777" w:rsidR="00F2648B" w:rsidRPr="00F2648B" w:rsidRDefault="00F2648B" w:rsidP="006E09F5">
            <w:pPr>
              <w:spacing w:before="0" w:after="0"/>
              <w:rPr>
                <w:noProof/>
                <w:szCs w:val="24"/>
                <w:lang w:val="bg-BG"/>
              </w:rPr>
            </w:pPr>
          </w:p>
        </w:tc>
        <w:tc>
          <w:tcPr>
            <w:tcW w:w="323" w:type="pct"/>
            <w:shd w:val="clear" w:color="auto" w:fill="92D050"/>
          </w:tcPr>
          <w:p w14:paraId="09CAEBEF" w14:textId="77777777" w:rsidR="00F2648B" w:rsidRPr="00F2648B" w:rsidRDefault="00F2648B" w:rsidP="006E09F5">
            <w:pPr>
              <w:spacing w:before="0" w:after="0"/>
              <w:rPr>
                <w:noProof/>
                <w:szCs w:val="24"/>
                <w:lang w:val="bg-BG"/>
              </w:rPr>
            </w:pPr>
          </w:p>
        </w:tc>
        <w:tc>
          <w:tcPr>
            <w:tcW w:w="314" w:type="pct"/>
            <w:shd w:val="clear" w:color="auto" w:fill="92D050"/>
          </w:tcPr>
          <w:p w14:paraId="48C9E28D" w14:textId="77777777" w:rsidR="00F2648B" w:rsidRPr="00F2648B" w:rsidRDefault="00F2648B" w:rsidP="006E09F5">
            <w:pPr>
              <w:spacing w:before="0" w:after="0"/>
              <w:rPr>
                <w:noProof/>
                <w:szCs w:val="24"/>
                <w:lang w:val="bg-BG"/>
              </w:rPr>
            </w:pPr>
          </w:p>
        </w:tc>
        <w:tc>
          <w:tcPr>
            <w:tcW w:w="304" w:type="pct"/>
            <w:shd w:val="clear" w:color="auto" w:fill="92D050"/>
          </w:tcPr>
          <w:p w14:paraId="040513F1" w14:textId="77777777" w:rsidR="00F2648B" w:rsidRPr="00F2648B" w:rsidRDefault="00F2648B" w:rsidP="006E09F5">
            <w:pPr>
              <w:spacing w:before="0" w:after="0"/>
              <w:rPr>
                <w:noProof/>
                <w:szCs w:val="24"/>
                <w:lang w:val="bg-BG"/>
              </w:rPr>
            </w:pPr>
          </w:p>
        </w:tc>
        <w:tc>
          <w:tcPr>
            <w:tcW w:w="360" w:type="pct"/>
          </w:tcPr>
          <w:p w14:paraId="51DABA6C" w14:textId="77777777" w:rsidR="00F2648B" w:rsidRPr="00F2648B" w:rsidRDefault="00F2648B" w:rsidP="006E09F5">
            <w:pPr>
              <w:spacing w:before="0" w:after="0"/>
              <w:rPr>
                <w:noProof/>
                <w:szCs w:val="24"/>
                <w:lang w:val="bg-BG"/>
              </w:rPr>
            </w:pPr>
          </w:p>
        </w:tc>
      </w:tr>
      <w:tr w:rsidR="00E20C07" w:rsidRPr="00F2648B" w14:paraId="35027A53" w14:textId="77777777" w:rsidTr="009211CF">
        <w:trPr>
          <w:trHeight w:val="422"/>
        </w:trPr>
        <w:tc>
          <w:tcPr>
            <w:tcW w:w="2391" w:type="pct"/>
          </w:tcPr>
          <w:p w14:paraId="1426CC44" w14:textId="29142E5D" w:rsidR="00F2648B" w:rsidRPr="00CA753D" w:rsidRDefault="00713443" w:rsidP="006E09F5">
            <w:pPr>
              <w:spacing w:before="0" w:after="0"/>
              <w:rPr>
                <w:b/>
                <w:noProof/>
                <w:szCs w:val="24"/>
                <w:lang w:val="bg-BG"/>
              </w:rPr>
            </w:pPr>
            <w:r>
              <w:rPr>
                <w:b/>
                <w:noProof/>
                <w:szCs w:val="24"/>
                <w:lang w:val="bg-BG"/>
              </w:rPr>
              <w:t>Мярка 33</w:t>
            </w:r>
            <w:r w:rsidR="00FE7984" w:rsidRPr="00FE7984">
              <w:rPr>
                <w:b/>
                <w:noProof/>
                <w:szCs w:val="24"/>
                <w:lang w:val="bg-BG"/>
              </w:rPr>
              <w:t>:</w:t>
            </w:r>
            <w:r w:rsidR="00FE7984">
              <w:rPr>
                <w:noProof/>
                <w:szCs w:val="24"/>
                <w:lang w:val="bg-BG"/>
              </w:rPr>
              <w:t xml:space="preserve"> </w:t>
            </w:r>
            <w:r w:rsidR="009211CF" w:rsidRPr="009211CF">
              <w:rPr>
                <w:noProof/>
                <w:szCs w:val="24"/>
                <w:lang w:val="bg-BG"/>
              </w:rPr>
              <w:t xml:space="preserve">Дейности за внедряване на иновации в предприятията </w:t>
            </w:r>
          </w:p>
        </w:tc>
        <w:tc>
          <w:tcPr>
            <w:tcW w:w="313" w:type="pct"/>
          </w:tcPr>
          <w:p w14:paraId="2F76F64A" w14:textId="77777777" w:rsidR="00F2648B" w:rsidRPr="00F2648B" w:rsidRDefault="00F2648B" w:rsidP="006E09F5">
            <w:pPr>
              <w:spacing w:before="0" w:after="0"/>
              <w:rPr>
                <w:noProof/>
                <w:szCs w:val="24"/>
                <w:lang w:val="bg-BG"/>
              </w:rPr>
            </w:pPr>
          </w:p>
        </w:tc>
        <w:tc>
          <w:tcPr>
            <w:tcW w:w="328" w:type="pct"/>
            <w:shd w:val="clear" w:color="auto" w:fill="92D050"/>
          </w:tcPr>
          <w:p w14:paraId="01D34775" w14:textId="77777777" w:rsidR="00F2648B" w:rsidRPr="00F2648B" w:rsidRDefault="00F2648B" w:rsidP="006E09F5">
            <w:pPr>
              <w:spacing w:before="0" w:after="0"/>
              <w:rPr>
                <w:noProof/>
                <w:szCs w:val="24"/>
                <w:lang w:val="bg-BG"/>
              </w:rPr>
            </w:pPr>
          </w:p>
        </w:tc>
        <w:tc>
          <w:tcPr>
            <w:tcW w:w="329" w:type="pct"/>
            <w:shd w:val="clear" w:color="auto" w:fill="92D050"/>
          </w:tcPr>
          <w:p w14:paraId="21690D6D" w14:textId="77777777" w:rsidR="00F2648B" w:rsidRPr="00F2648B" w:rsidRDefault="00F2648B" w:rsidP="006E09F5">
            <w:pPr>
              <w:spacing w:before="0" w:after="0"/>
              <w:rPr>
                <w:noProof/>
                <w:szCs w:val="24"/>
                <w:lang w:val="bg-BG"/>
              </w:rPr>
            </w:pPr>
          </w:p>
        </w:tc>
        <w:tc>
          <w:tcPr>
            <w:tcW w:w="338" w:type="pct"/>
            <w:shd w:val="clear" w:color="auto" w:fill="92D050"/>
          </w:tcPr>
          <w:p w14:paraId="5634D1BC" w14:textId="77777777" w:rsidR="00F2648B" w:rsidRPr="00F2648B" w:rsidRDefault="00F2648B" w:rsidP="006E09F5">
            <w:pPr>
              <w:spacing w:before="0" w:after="0"/>
              <w:rPr>
                <w:noProof/>
                <w:szCs w:val="24"/>
                <w:lang w:val="bg-BG"/>
              </w:rPr>
            </w:pPr>
          </w:p>
        </w:tc>
        <w:tc>
          <w:tcPr>
            <w:tcW w:w="323" w:type="pct"/>
            <w:shd w:val="clear" w:color="auto" w:fill="92D050"/>
          </w:tcPr>
          <w:p w14:paraId="435F008C" w14:textId="77777777" w:rsidR="00F2648B" w:rsidRPr="00F2648B" w:rsidRDefault="00F2648B" w:rsidP="006E09F5">
            <w:pPr>
              <w:spacing w:before="0" w:after="0"/>
              <w:rPr>
                <w:noProof/>
                <w:szCs w:val="24"/>
                <w:lang w:val="bg-BG"/>
              </w:rPr>
            </w:pPr>
          </w:p>
        </w:tc>
        <w:tc>
          <w:tcPr>
            <w:tcW w:w="314" w:type="pct"/>
            <w:shd w:val="clear" w:color="auto" w:fill="92D050"/>
          </w:tcPr>
          <w:p w14:paraId="2EA4E03D" w14:textId="77777777" w:rsidR="00F2648B" w:rsidRPr="00F2648B" w:rsidRDefault="00F2648B" w:rsidP="006E09F5">
            <w:pPr>
              <w:spacing w:before="0" w:after="0"/>
              <w:rPr>
                <w:noProof/>
                <w:szCs w:val="24"/>
                <w:lang w:val="bg-BG"/>
              </w:rPr>
            </w:pPr>
          </w:p>
        </w:tc>
        <w:tc>
          <w:tcPr>
            <w:tcW w:w="304" w:type="pct"/>
            <w:shd w:val="clear" w:color="auto" w:fill="92D050"/>
          </w:tcPr>
          <w:p w14:paraId="063B54C9" w14:textId="77777777" w:rsidR="00F2648B" w:rsidRPr="00F2648B" w:rsidRDefault="00F2648B" w:rsidP="006E09F5">
            <w:pPr>
              <w:spacing w:before="0" w:after="0"/>
              <w:rPr>
                <w:noProof/>
                <w:szCs w:val="24"/>
                <w:lang w:val="bg-BG"/>
              </w:rPr>
            </w:pPr>
          </w:p>
        </w:tc>
        <w:tc>
          <w:tcPr>
            <w:tcW w:w="360" w:type="pct"/>
          </w:tcPr>
          <w:p w14:paraId="2D306795" w14:textId="77777777" w:rsidR="00F2648B" w:rsidRPr="00F2648B" w:rsidRDefault="00F2648B" w:rsidP="006E09F5">
            <w:pPr>
              <w:spacing w:before="0" w:after="0"/>
              <w:rPr>
                <w:noProof/>
                <w:szCs w:val="24"/>
                <w:lang w:val="bg-BG"/>
              </w:rPr>
            </w:pPr>
          </w:p>
        </w:tc>
      </w:tr>
      <w:tr w:rsidR="00E20C07" w:rsidRPr="00F2648B" w14:paraId="42AD00ED" w14:textId="77777777" w:rsidTr="00FE7984">
        <w:trPr>
          <w:trHeight w:val="620"/>
        </w:trPr>
        <w:tc>
          <w:tcPr>
            <w:tcW w:w="2391" w:type="pct"/>
          </w:tcPr>
          <w:p w14:paraId="3706E340" w14:textId="15D5EABD" w:rsidR="00F2648B" w:rsidRPr="00F2648B" w:rsidRDefault="00FE7984" w:rsidP="006E09F5">
            <w:pPr>
              <w:spacing w:before="0" w:after="0"/>
              <w:rPr>
                <w:noProof/>
                <w:szCs w:val="24"/>
                <w:lang w:val="bg-BG"/>
              </w:rPr>
            </w:pPr>
            <w:r w:rsidRPr="00FE7984">
              <w:rPr>
                <w:b/>
                <w:noProof/>
                <w:szCs w:val="24"/>
                <w:lang w:val="bg-BG"/>
              </w:rPr>
              <w:t xml:space="preserve">Мярка </w:t>
            </w:r>
            <w:r w:rsidR="00713443">
              <w:rPr>
                <w:b/>
                <w:noProof/>
                <w:szCs w:val="24"/>
                <w:lang w:val="bg-BG"/>
              </w:rPr>
              <w:t>34</w:t>
            </w:r>
            <w:r w:rsidRPr="00FE7984">
              <w:rPr>
                <w:b/>
                <w:noProof/>
                <w:szCs w:val="24"/>
                <w:lang w:val="bg-BG"/>
              </w:rPr>
              <w:t xml:space="preserve">: </w:t>
            </w:r>
            <w:r w:rsidR="00F2648B" w:rsidRPr="00F2648B">
              <w:rPr>
                <w:noProof/>
                <w:szCs w:val="24"/>
                <w:lang w:val="bg-BG"/>
              </w:rPr>
              <w:t>Устойчиво развитие на националния капацитет за научни изследвания и иновации</w:t>
            </w:r>
          </w:p>
          <w:p w14:paraId="484FFC33" w14:textId="03D00EA8" w:rsidR="00F2648B" w:rsidRPr="00F2648B" w:rsidRDefault="00F2648B" w:rsidP="00FE7984">
            <w:pPr>
              <w:spacing w:before="0" w:after="0"/>
              <w:rPr>
                <w:noProof/>
                <w:szCs w:val="24"/>
                <w:lang w:val="bg-BG"/>
              </w:rPr>
            </w:pPr>
            <w:r w:rsidRPr="00F2648B">
              <w:rPr>
                <w:noProof/>
                <w:szCs w:val="24"/>
                <w:lang w:val="bg-BG"/>
              </w:rPr>
              <w:t>Устойчиво развитие на Центрове за върхови постижения (ЦВП) и Центрове за компетентност (ЦК), в т.ч. и на конкретни инфраструктури или техни обединения от Националната пътна карт</w:t>
            </w:r>
            <w:r w:rsidR="00713443">
              <w:rPr>
                <w:noProof/>
                <w:szCs w:val="24"/>
                <w:lang w:val="bg-BG"/>
              </w:rPr>
              <w:t>а за научни изследвания (НПКНИ)</w:t>
            </w:r>
          </w:p>
        </w:tc>
        <w:tc>
          <w:tcPr>
            <w:tcW w:w="313" w:type="pct"/>
          </w:tcPr>
          <w:p w14:paraId="3F8B1515" w14:textId="77777777" w:rsidR="00F2648B" w:rsidRPr="00F2648B" w:rsidRDefault="00F2648B" w:rsidP="006E09F5">
            <w:pPr>
              <w:spacing w:before="0" w:after="0"/>
              <w:rPr>
                <w:noProof/>
                <w:szCs w:val="24"/>
                <w:lang w:val="bg-BG"/>
              </w:rPr>
            </w:pPr>
          </w:p>
        </w:tc>
        <w:tc>
          <w:tcPr>
            <w:tcW w:w="328" w:type="pct"/>
            <w:shd w:val="clear" w:color="auto" w:fill="92D050"/>
          </w:tcPr>
          <w:p w14:paraId="55B49753" w14:textId="77777777" w:rsidR="00F2648B" w:rsidRPr="00F2648B" w:rsidRDefault="00F2648B" w:rsidP="006E09F5">
            <w:pPr>
              <w:spacing w:before="0" w:after="0"/>
              <w:rPr>
                <w:noProof/>
                <w:szCs w:val="24"/>
                <w:lang w:val="bg-BG"/>
              </w:rPr>
            </w:pPr>
          </w:p>
        </w:tc>
        <w:tc>
          <w:tcPr>
            <w:tcW w:w="329" w:type="pct"/>
            <w:shd w:val="clear" w:color="auto" w:fill="92D050"/>
          </w:tcPr>
          <w:p w14:paraId="0C1E3D0C" w14:textId="77777777" w:rsidR="00F2648B" w:rsidRPr="00F2648B" w:rsidRDefault="00F2648B" w:rsidP="006E09F5">
            <w:pPr>
              <w:spacing w:before="0" w:after="0"/>
              <w:rPr>
                <w:noProof/>
                <w:szCs w:val="24"/>
                <w:lang w:val="bg-BG"/>
              </w:rPr>
            </w:pPr>
          </w:p>
        </w:tc>
        <w:tc>
          <w:tcPr>
            <w:tcW w:w="338" w:type="pct"/>
            <w:shd w:val="clear" w:color="auto" w:fill="92D050"/>
          </w:tcPr>
          <w:p w14:paraId="7F18AC6E" w14:textId="77777777" w:rsidR="00F2648B" w:rsidRPr="00F2648B" w:rsidRDefault="00F2648B" w:rsidP="006E09F5">
            <w:pPr>
              <w:spacing w:before="0" w:after="0"/>
              <w:rPr>
                <w:noProof/>
                <w:szCs w:val="24"/>
                <w:lang w:val="bg-BG"/>
              </w:rPr>
            </w:pPr>
          </w:p>
        </w:tc>
        <w:tc>
          <w:tcPr>
            <w:tcW w:w="323" w:type="pct"/>
            <w:shd w:val="clear" w:color="auto" w:fill="92D050"/>
          </w:tcPr>
          <w:p w14:paraId="709BE534" w14:textId="77777777" w:rsidR="00F2648B" w:rsidRPr="00F2648B" w:rsidRDefault="00F2648B" w:rsidP="006E09F5">
            <w:pPr>
              <w:spacing w:before="0" w:after="0"/>
              <w:rPr>
                <w:noProof/>
                <w:szCs w:val="24"/>
                <w:lang w:val="bg-BG"/>
              </w:rPr>
            </w:pPr>
          </w:p>
        </w:tc>
        <w:tc>
          <w:tcPr>
            <w:tcW w:w="314" w:type="pct"/>
            <w:shd w:val="clear" w:color="auto" w:fill="92D050"/>
          </w:tcPr>
          <w:p w14:paraId="27B4F5CD" w14:textId="77777777" w:rsidR="00F2648B" w:rsidRPr="00F2648B" w:rsidRDefault="00F2648B" w:rsidP="006E09F5">
            <w:pPr>
              <w:spacing w:before="0" w:after="0"/>
              <w:rPr>
                <w:noProof/>
                <w:szCs w:val="24"/>
                <w:lang w:val="bg-BG"/>
              </w:rPr>
            </w:pPr>
          </w:p>
        </w:tc>
        <w:tc>
          <w:tcPr>
            <w:tcW w:w="304" w:type="pct"/>
            <w:shd w:val="clear" w:color="auto" w:fill="92D050"/>
          </w:tcPr>
          <w:p w14:paraId="64468154" w14:textId="77777777" w:rsidR="00F2648B" w:rsidRPr="00F2648B" w:rsidRDefault="00F2648B" w:rsidP="006E09F5">
            <w:pPr>
              <w:spacing w:before="0" w:after="0"/>
              <w:rPr>
                <w:noProof/>
                <w:szCs w:val="24"/>
                <w:lang w:val="bg-BG"/>
              </w:rPr>
            </w:pPr>
          </w:p>
        </w:tc>
        <w:tc>
          <w:tcPr>
            <w:tcW w:w="360" w:type="pct"/>
          </w:tcPr>
          <w:p w14:paraId="7FDC54C5" w14:textId="77777777" w:rsidR="00F2648B" w:rsidRPr="00F2648B" w:rsidRDefault="00F2648B" w:rsidP="006E09F5">
            <w:pPr>
              <w:spacing w:before="0" w:after="0"/>
              <w:rPr>
                <w:noProof/>
                <w:szCs w:val="24"/>
                <w:lang w:val="bg-BG"/>
              </w:rPr>
            </w:pPr>
          </w:p>
        </w:tc>
      </w:tr>
      <w:tr w:rsidR="00FE7984" w:rsidRPr="00F2648B" w14:paraId="0364F9AA" w14:textId="77777777" w:rsidTr="00FE7984">
        <w:trPr>
          <w:trHeight w:val="620"/>
        </w:trPr>
        <w:tc>
          <w:tcPr>
            <w:tcW w:w="2391" w:type="pct"/>
          </w:tcPr>
          <w:p w14:paraId="091DE39D" w14:textId="66514DEA" w:rsidR="00FE7984" w:rsidRPr="00FE7984" w:rsidRDefault="00FE7984" w:rsidP="00CA753D">
            <w:pPr>
              <w:spacing w:before="0" w:after="0"/>
              <w:rPr>
                <w:b/>
                <w:noProof/>
                <w:szCs w:val="24"/>
                <w:lang w:val="bg-BG"/>
              </w:rPr>
            </w:pPr>
            <w:r w:rsidRPr="00631499">
              <w:rPr>
                <w:b/>
                <w:noProof/>
                <w:szCs w:val="24"/>
                <w:lang w:val="bg-BG"/>
              </w:rPr>
              <w:t>М</w:t>
            </w:r>
            <w:r>
              <w:rPr>
                <w:b/>
                <w:noProof/>
                <w:szCs w:val="24"/>
                <w:lang w:val="bg-BG"/>
              </w:rPr>
              <w:t xml:space="preserve">ярка </w:t>
            </w:r>
            <w:r w:rsidR="00713443">
              <w:rPr>
                <w:b/>
                <w:noProof/>
                <w:szCs w:val="24"/>
                <w:lang w:val="bg-BG"/>
              </w:rPr>
              <w:t>35</w:t>
            </w:r>
            <w:r w:rsidRPr="00631499">
              <w:rPr>
                <w:b/>
                <w:noProof/>
                <w:szCs w:val="24"/>
                <w:lang w:val="bg-BG"/>
              </w:rPr>
              <w:t>:</w:t>
            </w:r>
            <w:r>
              <w:rPr>
                <w:noProof/>
                <w:szCs w:val="24"/>
                <w:lang w:val="bg-BG"/>
              </w:rPr>
              <w:t xml:space="preserve"> </w:t>
            </w:r>
            <w:r w:rsidRPr="00F2648B">
              <w:rPr>
                <w:noProof/>
                <w:szCs w:val="24"/>
                <w:lang w:val="bg-BG"/>
              </w:rPr>
              <w:t>Подкрепа за Европейските цифрови иновационни хъбове (ЕЦИХ) чрез допълващо съфинансиране на одобрени от ЕС ЕЦИХ и финансиране на проекти, получили „Печат за високи постижения“</w:t>
            </w:r>
          </w:p>
        </w:tc>
        <w:tc>
          <w:tcPr>
            <w:tcW w:w="313" w:type="pct"/>
          </w:tcPr>
          <w:p w14:paraId="5AB1A645" w14:textId="77777777" w:rsidR="00FE7984" w:rsidRPr="00F2648B" w:rsidRDefault="00FE7984" w:rsidP="006E09F5">
            <w:pPr>
              <w:spacing w:before="0" w:after="0"/>
              <w:rPr>
                <w:noProof/>
                <w:szCs w:val="24"/>
                <w:lang w:val="bg-BG"/>
              </w:rPr>
            </w:pPr>
          </w:p>
        </w:tc>
        <w:tc>
          <w:tcPr>
            <w:tcW w:w="328" w:type="pct"/>
            <w:shd w:val="clear" w:color="auto" w:fill="92D050"/>
          </w:tcPr>
          <w:p w14:paraId="6C4493A8" w14:textId="77777777" w:rsidR="00FE7984" w:rsidRPr="00F2648B" w:rsidRDefault="00FE7984" w:rsidP="006E09F5">
            <w:pPr>
              <w:spacing w:before="0" w:after="0"/>
              <w:rPr>
                <w:noProof/>
                <w:szCs w:val="24"/>
                <w:lang w:val="bg-BG"/>
              </w:rPr>
            </w:pPr>
          </w:p>
        </w:tc>
        <w:tc>
          <w:tcPr>
            <w:tcW w:w="329" w:type="pct"/>
            <w:shd w:val="clear" w:color="auto" w:fill="92D050"/>
          </w:tcPr>
          <w:p w14:paraId="1DE19822" w14:textId="77777777" w:rsidR="00FE7984" w:rsidRPr="00F2648B" w:rsidRDefault="00FE7984" w:rsidP="006E09F5">
            <w:pPr>
              <w:spacing w:before="0" w:after="0"/>
              <w:rPr>
                <w:noProof/>
                <w:szCs w:val="24"/>
                <w:lang w:val="bg-BG"/>
              </w:rPr>
            </w:pPr>
          </w:p>
        </w:tc>
        <w:tc>
          <w:tcPr>
            <w:tcW w:w="338" w:type="pct"/>
            <w:shd w:val="clear" w:color="auto" w:fill="92D050"/>
          </w:tcPr>
          <w:p w14:paraId="72960CD1" w14:textId="77777777" w:rsidR="00FE7984" w:rsidRPr="00F2648B" w:rsidRDefault="00FE7984" w:rsidP="006E09F5">
            <w:pPr>
              <w:spacing w:before="0" w:after="0"/>
              <w:rPr>
                <w:noProof/>
                <w:szCs w:val="24"/>
                <w:lang w:val="bg-BG"/>
              </w:rPr>
            </w:pPr>
          </w:p>
        </w:tc>
        <w:tc>
          <w:tcPr>
            <w:tcW w:w="323" w:type="pct"/>
            <w:shd w:val="clear" w:color="auto" w:fill="92D050"/>
          </w:tcPr>
          <w:p w14:paraId="01769E2C" w14:textId="77777777" w:rsidR="00FE7984" w:rsidRPr="00F2648B" w:rsidRDefault="00FE7984" w:rsidP="006E09F5">
            <w:pPr>
              <w:spacing w:before="0" w:after="0"/>
              <w:rPr>
                <w:noProof/>
                <w:szCs w:val="24"/>
                <w:lang w:val="bg-BG"/>
              </w:rPr>
            </w:pPr>
          </w:p>
        </w:tc>
        <w:tc>
          <w:tcPr>
            <w:tcW w:w="314" w:type="pct"/>
            <w:shd w:val="clear" w:color="auto" w:fill="92D050"/>
          </w:tcPr>
          <w:p w14:paraId="3E9EB55B" w14:textId="77777777" w:rsidR="00FE7984" w:rsidRPr="00F2648B" w:rsidRDefault="00FE7984" w:rsidP="006E09F5">
            <w:pPr>
              <w:spacing w:before="0" w:after="0"/>
              <w:rPr>
                <w:noProof/>
                <w:szCs w:val="24"/>
                <w:lang w:val="bg-BG"/>
              </w:rPr>
            </w:pPr>
          </w:p>
        </w:tc>
        <w:tc>
          <w:tcPr>
            <w:tcW w:w="304" w:type="pct"/>
            <w:shd w:val="clear" w:color="auto" w:fill="92D050"/>
          </w:tcPr>
          <w:p w14:paraId="69A046D0" w14:textId="77777777" w:rsidR="00FE7984" w:rsidRPr="00F2648B" w:rsidRDefault="00FE7984" w:rsidP="006E09F5">
            <w:pPr>
              <w:spacing w:before="0" w:after="0"/>
              <w:rPr>
                <w:noProof/>
                <w:szCs w:val="24"/>
                <w:lang w:val="bg-BG"/>
              </w:rPr>
            </w:pPr>
          </w:p>
        </w:tc>
        <w:tc>
          <w:tcPr>
            <w:tcW w:w="360" w:type="pct"/>
          </w:tcPr>
          <w:p w14:paraId="44C98E4D" w14:textId="77777777" w:rsidR="00FE7984" w:rsidRPr="00F2648B" w:rsidRDefault="00FE7984" w:rsidP="006E09F5">
            <w:pPr>
              <w:spacing w:before="0" w:after="0"/>
              <w:rPr>
                <w:noProof/>
                <w:szCs w:val="24"/>
                <w:lang w:val="bg-BG"/>
              </w:rPr>
            </w:pPr>
          </w:p>
        </w:tc>
      </w:tr>
      <w:tr w:rsidR="00E20C07" w:rsidRPr="00F2648B" w14:paraId="32A0F3F0" w14:textId="77777777" w:rsidTr="00FE7984">
        <w:trPr>
          <w:trHeight w:val="625"/>
        </w:trPr>
        <w:tc>
          <w:tcPr>
            <w:tcW w:w="2391" w:type="pct"/>
          </w:tcPr>
          <w:p w14:paraId="3E70BA53" w14:textId="62913CE5" w:rsidR="00F2648B" w:rsidRPr="00F2648B" w:rsidRDefault="00C71DAB" w:rsidP="00CA753D">
            <w:pPr>
              <w:spacing w:before="0" w:after="0"/>
              <w:rPr>
                <w:noProof/>
                <w:szCs w:val="24"/>
                <w:lang w:val="bg-BG"/>
              </w:rPr>
            </w:pPr>
            <w:r w:rsidRPr="00631499">
              <w:rPr>
                <w:b/>
                <w:noProof/>
                <w:szCs w:val="24"/>
                <w:lang w:val="bg-BG"/>
              </w:rPr>
              <w:t>М</w:t>
            </w:r>
            <w:r>
              <w:rPr>
                <w:b/>
                <w:noProof/>
                <w:szCs w:val="24"/>
                <w:lang w:val="bg-BG"/>
              </w:rPr>
              <w:t xml:space="preserve">ярка </w:t>
            </w:r>
            <w:r w:rsidR="00261991">
              <w:rPr>
                <w:b/>
                <w:noProof/>
                <w:szCs w:val="24"/>
                <w:lang w:val="bg-BG"/>
              </w:rPr>
              <w:t>36</w:t>
            </w:r>
            <w:r w:rsidRPr="00631499">
              <w:rPr>
                <w:b/>
                <w:noProof/>
                <w:szCs w:val="24"/>
                <w:lang w:val="bg-BG"/>
              </w:rPr>
              <w:t>:</w:t>
            </w:r>
            <w:r>
              <w:rPr>
                <w:noProof/>
                <w:szCs w:val="24"/>
                <w:lang w:val="bg-BG"/>
              </w:rPr>
              <w:t xml:space="preserve"> </w:t>
            </w:r>
            <w:r w:rsidR="00F2648B" w:rsidRPr="00F2648B">
              <w:rPr>
                <w:noProof/>
                <w:szCs w:val="24"/>
                <w:lang w:val="bg-BG"/>
              </w:rPr>
              <w:t>Трансфер на технологии и знания</w:t>
            </w:r>
            <w:r w:rsidR="000433F8">
              <w:rPr>
                <w:noProof/>
                <w:szCs w:val="24"/>
                <w:lang w:val="bg-BG"/>
              </w:rPr>
              <w:t xml:space="preserve"> - </w:t>
            </w:r>
            <w:r w:rsidR="00F2648B" w:rsidRPr="00F2648B">
              <w:rPr>
                <w:noProof/>
                <w:szCs w:val="24"/>
                <w:lang w:val="bg-BG"/>
              </w:rPr>
              <w:t>Зелени и цифрови партньорства за интелигентна трансформация</w:t>
            </w:r>
          </w:p>
        </w:tc>
        <w:tc>
          <w:tcPr>
            <w:tcW w:w="313" w:type="pct"/>
          </w:tcPr>
          <w:p w14:paraId="05A8C66B" w14:textId="77777777" w:rsidR="00F2648B" w:rsidRPr="00F2648B" w:rsidRDefault="00F2648B" w:rsidP="006E09F5">
            <w:pPr>
              <w:spacing w:before="0" w:after="0"/>
              <w:rPr>
                <w:noProof/>
                <w:szCs w:val="24"/>
                <w:lang w:val="bg-BG"/>
              </w:rPr>
            </w:pPr>
          </w:p>
        </w:tc>
        <w:tc>
          <w:tcPr>
            <w:tcW w:w="328" w:type="pct"/>
            <w:shd w:val="clear" w:color="auto" w:fill="92D050"/>
          </w:tcPr>
          <w:p w14:paraId="36D0AD32" w14:textId="77777777" w:rsidR="00F2648B" w:rsidRPr="00F2648B" w:rsidRDefault="00F2648B" w:rsidP="006E09F5">
            <w:pPr>
              <w:spacing w:before="0" w:after="0"/>
              <w:rPr>
                <w:noProof/>
                <w:szCs w:val="24"/>
                <w:lang w:val="bg-BG"/>
              </w:rPr>
            </w:pPr>
          </w:p>
        </w:tc>
        <w:tc>
          <w:tcPr>
            <w:tcW w:w="329" w:type="pct"/>
            <w:shd w:val="clear" w:color="auto" w:fill="92D050"/>
          </w:tcPr>
          <w:p w14:paraId="7E912516" w14:textId="77777777" w:rsidR="00F2648B" w:rsidRPr="00F2648B" w:rsidRDefault="00F2648B" w:rsidP="006E09F5">
            <w:pPr>
              <w:spacing w:before="0" w:after="0"/>
              <w:rPr>
                <w:noProof/>
                <w:szCs w:val="24"/>
                <w:lang w:val="bg-BG"/>
              </w:rPr>
            </w:pPr>
          </w:p>
        </w:tc>
        <w:tc>
          <w:tcPr>
            <w:tcW w:w="338" w:type="pct"/>
            <w:shd w:val="clear" w:color="auto" w:fill="92D050"/>
          </w:tcPr>
          <w:p w14:paraId="2148B99A" w14:textId="77777777" w:rsidR="00F2648B" w:rsidRPr="00F2648B" w:rsidRDefault="00F2648B" w:rsidP="006E09F5">
            <w:pPr>
              <w:spacing w:before="0" w:after="0"/>
              <w:rPr>
                <w:noProof/>
                <w:szCs w:val="24"/>
                <w:lang w:val="bg-BG"/>
              </w:rPr>
            </w:pPr>
          </w:p>
        </w:tc>
        <w:tc>
          <w:tcPr>
            <w:tcW w:w="323" w:type="pct"/>
            <w:shd w:val="clear" w:color="auto" w:fill="FFFFFF" w:themeFill="background1"/>
          </w:tcPr>
          <w:p w14:paraId="7E04FF1D" w14:textId="77777777" w:rsidR="00F2648B" w:rsidRPr="00F2648B" w:rsidRDefault="00F2648B" w:rsidP="006E09F5">
            <w:pPr>
              <w:spacing w:before="0" w:after="0"/>
              <w:rPr>
                <w:noProof/>
                <w:szCs w:val="24"/>
                <w:lang w:val="bg-BG"/>
              </w:rPr>
            </w:pPr>
          </w:p>
        </w:tc>
        <w:tc>
          <w:tcPr>
            <w:tcW w:w="314" w:type="pct"/>
            <w:shd w:val="clear" w:color="auto" w:fill="FFFFFF" w:themeFill="background1"/>
          </w:tcPr>
          <w:p w14:paraId="20BC0841" w14:textId="77777777" w:rsidR="00F2648B" w:rsidRPr="00F2648B" w:rsidRDefault="00F2648B" w:rsidP="006E09F5">
            <w:pPr>
              <w:spacing w:before="0" w:after="0"/>
              <w:rPr>
                <w:noProof/>
                <w:szCs w:val="24"/>
                <w:lang w:val="bg-BG"/>
              </w:rPr>
            </w:pPr>
          </w:p>
        </w:tc>
        <w:tc>
          <w:tcPr>
            <w:tcW w:w="304" w:type="pct"/>
          </w:tcPr>
          <w:p w14:paraId="68955DE2" w14:textId="77777777" w:rsidR="00F2648B" w:rsidRPr="00F2648B" w:rsidRDefault="00F2648B" w:rsidP="006E09F5">
            <w:pPr>
              <w:spacing w:before="0" w:after="0"/>
              <w:rPr>
                <w:noProof/>
                <w:szCs w:val="24"/>
                <w:lang w:val="bg-BG"/>
              </w:rPr>
            </w:pPr>
          </w:p>
        </w:tc>
        <w:tc>
          <w:tcPr>
            <w:tcW w:w="360" w:type="pct"/>
          </w:tcPr>
          <w:p w14:paraId="453F90C0" w14:textId="77777777" w:rsidR="00F2648B" w:rsidRPr="00F2648B" w:rsidRDefault="00F2648B" w:rsidP="006E09F5">
            <w:pPr>
              <w:spacing w:before="0" w:after="0"/>
              <w:rPr>
                <w:noProof/>
                <w:szCs w:val="24"/>
                <w:lang w:val="bg-BG"/>
              </w:rPr>
            </w:pPr>
          </w:p>
        </w:tc>
      </w:tr>
    </w:tbl>
    <w:tbl>
      <w:tblPr>
        <w:tblStyle w:val="TableGrid24"/>
        <w:tblW w:w="5494" w:type="pct"/>
        <w:tblLayout w:type="fixed"/>
        <w:tblLook w:val="04A0" w:firstRow="1" w:lastRow="0" w:firstColumn="1" w:lastColumn="0" w:noHBand="0" w:noVBand="1"/>
      </w:tblPr>
      <w:tblGrid>
        <w:gridCol w:w="4586"/>
        <w:gridCol w:w="608"/>
        <w:gridCol w:w="640"/>
        <w:gridCol w:w="631"/>
        <w:gridCol w:w="648"/>
        <w:gridCol w:w="629"/>
        <w:gridCol w:w="604"/>
        <w:gridCol w:w="577"/>
        <w:gridCol w:w="694"/>
      </w:tblGrid>
      <w:tr w:rsidR="0083077A" w:rsidRPr="003B109E" w:rsidDel="00C41C2B" w14:paraId="72A06668" w14:textId="77777777" w:rsidTr="0083077A">
        <w:tc>
          <w:tcPr>
            <w:tcW w:w="2384" w:type="pct"/>
          </w:tcPr>
          <w:p w14:paraId="68D3A6E3" w14:textId="7649ED5B" w:rsidR="0083077A" w:rsidRPr="003B109E" w:rsidDel="00C41C2B" w:rsidRDefault="0083077A" w:rsidP="00261991">
            <w:pPr>
              <w:spacing w:before="0" w:after="0"/>
              <w:rPr>
                <w:b/>
                <w:noProof/>
                <w:szCs w:val="24"/>
              </w:rPr>
            </w:pPr>
            <w:r w:rsidRPr="0083077A">
              <w:rPr>
                <w:b/>
              </w:rPr>
              <w:t xml:space="preserve">Мярка </w:t>
            </w:r>
            <w:r w:rsidR="00261991">
              <w:rPr>
                <w:b/>
                <w:lang w:val="bg-BG"/>
              </w:rPr>
              <w:t>37</w:t>
            </w:r>
            <w:r w:rsidRPr="0083077A">
              <w:rPr>
                <w:b/>
              </w:rPr>
              <w:t>:</w:t>
            </w:r>
            <w:r w:rsidRPr="00535A63">
              <w:t xml:space="preserve"> Институт за компютърни науки, изкуствен интелект и технологии (INSAIT)</w:t>
            </w:r>
          </w:p>
        </w:tc>
        <w:tc>
          <w:tcPr>
            <w:tcW w:w="316" w:type="pct"/>
            <w:shd w:val="clear" w:color="auto" w:fill="auto"/>
          </w:tcPr>
          <w:p w14:paraId="1AB64A5A" w14:textId="77777777" w:rsidR="0083077A" w:rsidRPr="003B109E" w:rsidDel="00C41C2B" w:rsidRDefault="0083077A" w:rsidP="0083077A">
            <w:pPr>
              <w:spacing w:before="0" w:after="0"/>
              <w:rPr>
                <w:noProof/>
                <w:szCs w:val="24"/>
              </w:rPr>
            </w:pPr>
          </w:p>
        </w:tc>
        <w:tc>
          <w:tcPr>
            <w:tcW w:w="333" w:type="pct"/>
            <w:shd w:val="clear" w:color="auto" w:fill="92D050"/>
          </w:tcPr>
          <w:p w14:paraId="5E4F2A26" w14:textId="77777777" w:rsidR="0083077A" w:rsidRPr="003B109E" w:rsidDel="00C41C2B" w:rsidRDefault="0083077A" w:rsidP="0083077A">
            <w:pPr>
              <w:spacing w:before="0" w:after="0"/>
              <w:rPr>
                <w:noProof/>
                <w:szCs w:val="24"/>
              </w:rPr>
            </w:pPr>
          </w:p>
        </w:tc>
        <w:tc>
          <w:tcPr>
            <w:tcW w:w="328" w:type="pct"/>
            <w:shd w:val="clear" w:color="auto" w:fill="92D050"/>
          </w:tcPr>
          <w:p w14:paraId="1E10CA46" w14:textId="77777777" w:rsidR="0083077A" w:rsidRPr="003B109E" w:rsidDel="00C41C2B" w:rsidRDefault="0083077A" w:rsidP="0083077A">
            <w:pPr>
              <w:spacing w:before="0" w:after="0"/>
              <w:rPr>
                <w:noProof/>
                <w:szCs w:val="24"/>
              </w:rPr>
            </w:pPr>
          </w:p>
        </w:tc>
        <w:tc>
          <w:tcPr>
            <w:tcW w:w="337" w:type="pct"/>
            <w:shd w:val="clear" w:color="auto" w:fill="92D050"/>
          </w:tcPr>
          <w:p w14:paraId="052CAA70" w14:textId="77777777" w:rsidR="0083077A" w:rsidRPr="003B109E" w:rsidDel="00C41C2B" w:rsidRDefault="0083077A" w:rsidP="0083077A">
            <w:pPr>
              <w:spacing w:before="0" w:after="0"/>
              <w:rPr>
                <w:noProof/>
                <w:szCs w:val="24"/>
              </w:rPr>
            </w:pPr>
          </w:p>
        </w:tc>
        <w:tc>
          <w:tcPr>
            <w:tcW w:w="327" w:type="pct"/>
            <w:shd w:val="clear" w:color="auto" w:fill="92D050"/>
          </w:tcPr>
          <w:p w14:paraId="1D933759" w14:textId="77777777" w:rsidR="0083077A" w:rsidRPr="003B109E" w:rsidDel="00C41C2B" w:rsidRDefault="0083077A" w:rsidP="0083077A">
            <w:pPr>
              <w:spacing w:before="0" w:after="0"/>
              <w:rPr>
                <w:noProof/>
                <w:szCs w:val="24"/>
              </w:rPr>
            </w:pPr>
          </w:p>
        </w:tc>
        <w:tc>
          <w:tcPr>
            <w:tcW w:w="314" w:type="pct"/>
            <w:shd w:val="clear" w:color="auto" w:fill="auto"/>
          </w:tcPr>
          <w:p w14:paraId="33BF0EB3" w14:textId="77777777" w:rsidR="0083077A" w:rsidRPr="003B109E" w:rsidDel="00C41C2B" w:rsidRDefault="0083077A" w:rsidP="0083077A">
            <w:pPr>
              <w:spacing w:before="0" w:after="0"/>
              <w:rPr>
                <w:noProof/>
                <w:szCs w:val="24"/>
              </w:rPr>
            </w:pPr>
          </w:p>
        </w:tc>
        <w:tc>
          <w:tcPr>
            <w:tcW w:w="300" w:type="pct"/>
            <w:shd w:val="clear" w:color="auto" w:fill="auto"/>
          </w:tcPr>
          <w:p w14:paraId="43A3B9CD" w14:textId="77777777" w:rsidR="0083077A" w:rsidRPr="003B109E" w:rsidDel="00C41C2B" w:rsidRDefault="0083077A" w:rsidP="0083077A">
            <w:pPr>
              <w:spacing w:before="0" w:after="0"/>
              <w:rPr>
                <w:noProof/>
                <w:szCs w:val="24"/>
              </w:rPr>
            </w:pPr>
          </w:p>
        </w:tc>
        <w:tc>
          <w:tcPr>
            <w:tcW w:w="361" w:type="pct"/>
          </w:tcPr>
          <w:p w14:paraId="7B1BBFF7" w14:textId="77777777" w:rsidR="0083077A" w:rsidRPr="003B109E" w:rsidDel="00C41C2B" w:rsidRDefault="0083077A" w:rsidP="0083077A">
            <w:pPr>
              <w:spacing w:before="0" w:after="0"/>
              <w:rPr>
                <w:noProof/>
                <w:szCs w:val="24"/>
              </w:rPr>
            </w:pPr>
          </w:p>
        </w:tc>
      </w:tr>
      <w:tr w:rsidR="0083077A" w:rsidRPr="003B109E" w:rsidDel="00C41C2B" w14:paraId="2174E1AB" w14:textId="77777777" w:rsidTr="0083077A">
        <w:tc>
          <w:tcPr>
            <w:tcW w:w="2384" w:type="pct"/>
          </w:tcPr>
          <w:p w14:paraId="4EF8C5CC" w14:textId="1314CD33" w:rsidR="0083077A" w:rsidRPr="003B109E" w:rsidDel="00C41C2B" w:rsidRDefault="0083077A" w:rsidP="00261991">
            <w:pPr>
              <w:spacing w:before="0" w:after="0"/>
              <w:rPr>
                <w:b/>
                <w:noProof/>
                <w:szCs w:val="24"/>
              </w:rPr>
            </w:pPr>
            <w:r w:rsidRPr="0083077A">
              <w:rPr>
                <w:b/>
              </w:rPr>
              <w:t xml:space="preserve">Мярка </w:t>
            </w:r>
            <w:r w:rsidR="00261991">
              <w:rPr>
                <w:b/>
                <w:lang w:val="bg-BG"/>
              </w:rPr>
              <w:t>38</w:t>
            </w:r>
            <w:r w:rsidRPr="0083077A">
              <w:rPr>
                <w:b/>
              </w:rPr>
              <w:t>:</w:t>
            </w:r>
            <w:r w:rsidRPr="00535A63">
              <w:t xml:space="preserve"> Национална научна инфраструктура „Големи данни за интелигентно общество“ (GATE)</w:t>
            </w:r>
          </w:p>
        </w:tc>
        <w:tc>
          <w:tcPr>
            <w:tcW w:w="316" w:type="pct"/>
            <w:shd w:val="clear" w:color="auto" w:fill="auto"/>
          </w:tcPr>
          <w:p w14:paraId="38C905A4" w14:textId="77777777" w:rsidR="0083077A" w:rsidRPr="003B109E" w:rsidDel="00C41C2B" w:rsidRDefault="0083077A" w:rsidP="0083077A">
            <w:pPr>
              <w:spacing w:before="0" w:after="0"/>
              <w:rPr>
                <w:noProof/>
                <w:szCs w:val="24"/>
              </w:rPr>
            </w:pPr>
          </w:p>
        </w:tc>
        <w:tc>
          <w:tcPr>
            <w:tcW w:w="333" w:type="pct"/>
            <w:shd w:val="clear" w:color="auto" w:fill="92D050"/>
          </w:tcPr>
          <w:p w14:paraId="12EA38F3" w14:textId="77777777" w:rsidR="0083077A" w:rsidRPr="003B109E" w:rsidDel="00C41C2B" w:rsidRDefault="0083077A" w:rsidP="0083077A">
            <w:pPr>
              <w:spacing w:before="0" w:after="0"/>
              <w:rPr>
                <w:noProof/>
                <w:szCs w:val="24"/>
              </w:rPr>
            </w:pPr>
          </w:p>
        </w:tc>
        <w:tc>
          <w:tcPr>
            <w:tcW w:w="328" w:type="pct"/>
            <w:shd w:val="clear" w:color="auto" w:fill="92D050"/>
          </w:tcPr>
          <w:p w14:paraId="3E9789FC" w14:textId="77777777" w:rsidR="0083077A" w:rsidRPr="003B109E" w:rsidDel="00C41C2B" w:rsidRDefault="0083077A" w:rsidP="0083077A">
            <w:pPr>
              <w:spacing w:before="0" w:after="0"/>
              <w:rPr>
                <w:noProof/>
                <w:szCs w:val="24"/>
              </w:rPr>
            </w:pPr>
          </w:p>
        </w:tc>
        <w:tc>
          <w:tcPr>
            <w:tcW w:w="337" w:type="pct"/>
            <w:shd w:val="clear" w:color="auto" w:fill="92D050"/>
          </w:tcPr>
          <w:p w14:paraId="56955BDE" w14:textId="77777777" w:rsidR="0083077A" w:rsidRPr="003B109E" w:rsidDel="00C41C2B" w:rsidRDefault="0083077A" w:rsidP="0083077A">
            <w:pPr>
              <w:spacing w:before="0" w:after="0"/>
              <w:rPr>
                <w:noProof/>
                <w:szCs w:val="24"/>
              </w:rPr>
            </w:pPr>
          </w:p>
        </w:tc>
        <w:tc>
          <w:tcPr>
            <w:tcW w:w="327" w:type="pct"/>
            <w:shd w:val="clear" w:color="auto" w:fill="92D050"/>
          </w:tcPr>
          <w:p w14:paraId="3AF22CE3" w14:textId="77777777" w:rsidR="0083077A" w:rsidRPr="003B109E" w:rsidDel="00C41C2B" w:rsidRDefault="0083077A" w:rsidP="0083077A">
            <w:pPr>
              <w:spacing w:before="0" w:after="0"/>
              <w:rPr>
                <w:noProof/>
                <w:szCs w:val="24"/>
              </w:rPr>
            </w:pPr>
          </w:p>
        </w:tc>
        <w:tc>
          <w:tcPr>
            <w:tcW w:w="314" w:type="pct"/>
            <w:shd w:val="clear" w:color="auto" w:fill="auto"/>
          </w:tcPr>
          <w:p w14:paraId="77B0E71D" w14:textId="77777777" w:rsidR="0083077A" w:rsidRPr="003B109E" w:rsidDel="00C41C2B" w:rsidRDefault="0083077A" w:rsidP="0083077A">
            <w:pPr>
              <w:spacing w:before="0" w:after="0"/>
              <w:rPr>
                <w:noProof/>
                <w:szCs w:val="24"/>
              </w:rPr>
            </w:pPr>
          </w:p>
        </w:tc>
        <w:tc>
          <w:tcPr>
            <w:tcW w:w="300" w:type="pct"/>
            <w:shd w:val="clear" w:color="auto" w:fill="auto"/>
          </w:tcPr>
          <w:p w14:paraId="589F3DE4" w14:textId="77777777" w:rsidR="0083077A" w:rsidRPr="003B109E" w:rsidDel="00C41C2B" w:rsidRDefault="0083077A" w:rsidP="0083077A">
            <w:pPr>
              <w:spacing w:before="0" w:after="0"/>
              <w:rPr>
                <w:noProof/>
                <w:szCs w:val="24"/>
              </w:rPr>
            </w:pPr>
          </w:p>
        </w:tc>
        <w:tc>
          <w:tcPr>
            <w:tcW w:w="361" w:type="pct"/>
          </w:tcPr>
          <w:p w14:paraId="7016457E" w14:textId="77777777" w:rsidR="0083077A" w:rsidRPr="003B109E" w:rsidDel="00C41C2B" w:rsidRDefault="0083077A" w:rsidP="0083077A">
            <w:pPr>
              <w:spacing w:before="0" w:after="0"/>
              <w:rPr>
                <w:noProof/>
                <w:szCs w:val="24"/>
              </w:rPr>
            </w:pPr>
          </w:p>
        </w:tc>
      </w:tr>
      <w:tr w:rsidR="0083077A" w:rsidRPr="003B109E" w:rsidDel="00C41C2B" w14:paraId="56662026" w14:textId="77777777" w:rsidTr="0083077A">
        <w:tc>
          <w:tcPr>
            <w:tcW w:w="2384" w:type="pct"/>
          </w:tcPr>
          <w:p w14:paraId="1511F599" w14:textId="4817F261" w:rsidR="0083077A" w:rsidRPr="003B109E" w:rsidDel="00C41C2B" w:rsidRDefault="0083077A" w:rsidP="00261991">
            <w:pPr>
              <w:spacing w:before="0" w:after="0"/>
              <w:rPr>
                <w:b/>
                <w:noProof/>
                <w:szCs w:val="24"/>
              </w:rPr>
            </w:pPr>
            <w:r w:rsidRPr="0083077A">
              <w:rPr>
                <w:b/>
              </w:rPr>
              <w:t xml:space="preserve">Мярка </w:t>
            </w:r>
            <w:r w:rsidR="00261991">
              <w:rPr>
                <w:b/>
                <w:lang w:val="bg-BG"/>
              </w:rPr>
              <w:t>39</w:t>
            </w:r>
            <w:r w:rsidRPr="0083077A">
              <w:rPr>
                <w:b/>
              </w:rPr>
              <w:t>:</w:t>
            </w:r>
            <w:r w:rsidRPr="00535A63">
              <w:t xml:space="preserve"> Национална научна инфраструктура „Национален център</w:t>
            </w:r>
            <w:r w:rsidR="00A02EC4" w:rsidRPr="00535A63">
              <w:t xml:space="preserve"> за високопроизводителни и разпределени пресмятания“ – Суперкомпютър Авитохол</w:t>
            </w:r>
          </w:p>
        </w:tc>
        <w:tc>
          <w:tcPr>
            <w:tcW w:w="316" w:type="pct"/>
            <w:shd w:val="clear" w:color="auto" w:fill="auto"/>
          </w:tcPr>
          <w:p w14:paraId="6D07A43A" w14:textId="77777777" w:rsidR="0083077A" w:rsidRPr="003B109E" w:rsidDel="00C41C2B" w:rsidRDefault="0083077A" w:rsidP="0083077A">
            <w:pPr>
              <w:spacing w:before="0" w:after="0"/>
              <w:rPr>
                <w:noProof/>
                <w:szCs w:val="24"/>
              </w:rPr>
            </w:pPr>
          </w:p>
        </w:tc>
        <w:tc>
          <w:tcPr>
            <w:tcW w:w="333" w:type="pct"/>
            <w:shd w:val="clear" w:color="auto" w:fill="92D050"/>
          </w:tcPr>
          <w:p w14:paraId="5934475F" w14:textId="77777777" w:rsidR="0083077A" w:rsidRPr="003B109E" w:rsidDel="00C41C2B" w:rsidRDefault="0083077A" w:rsidP="0083077A">
            <w:pPr>
              <w:spacing w:before="0" w:after="0"/>
              <w:rPr>
                <w:noProof/>
                <w:szCs w:val="24"/>
              </w:rPr>
            </w:pPr>
          </w:p>
        </w:tc>
        <w:tc>
          <w:tcPr>
            <w:tcW w:w="328" w:type="pct"/>
            <w:shd w:val="clear" w:color="auto" w:fill="92D050"/>
          </w:tcPr>
          <w:p w14:paraId="45A2DC8E" w14:textId="77777777" w:rsidR="0083077A" w:rsidRPr="003B109E" w:rsidDel="00C41C2B" w:rsidRDefault="0083077A" w:rsidP="0083077A">
            <w:pPr>
              <w:spacing w:before="0" w:after="0"/>
              <w:rPr>
                <w:noProof/>
                <w:szCs w:val="24"/>
              </w:rPr>
            </w:pPr>
          </w:p>
        </w:tc>
        <w:tc>
          <w:tcPr>
            <w:tcW w:w="337" w:type="pct"/>
            <w:shd w:val="clear" w:color="auto" w:fill="92D050"/>
          </w:tcPr>
          <w:p w14:paraId="13F413A6" w14:textId="77777777" w:rsidR="0083077A" w:rsidRPr="003B109E" w:rsidDel="00C41C2B" w:rsidRDefault="0083077A" w:rsidP="0083077A">
            <w:pPr>
              <w:spacing w:before="0" w:after="0"/>
              <w:rPr>
                <w:noProof/>
                <w:szCs w:val="24"/>
              </w:rPr>
            </w:pPr>
          </w:p>
        </w:tc>
        <w:tc>
          <w:tcPr>
            <w:tcW w:w="327" w:type="pct"/>
            <w:shd w:val="clear" w:color="auto" w:fill="92D050"/>
          </w:tcPr>
          <w:p w14:paraId="15A2758A" w14:textId="77777777" w:rsidR="0083077A" w:rsidRPr="003B109E" w:rsidDel="00C41C2B" w:rsidRDefault="0083077A" w:rsidP="0083077A">
            <w:pPr>
              <w:spacing w:before="0" w:after="0"/>
              <w:rPr>
                <w:noProof/>
                <w:szCs w:val="24"/>
              </w:rPr>
            </w:pPr>
          </w:p>
        </w:tc>
        <w:tc>
          <w:tcPr>
            <w:tcW w:w="314" w:type="pct"/>
            <w:shd w:val="clear" w:color="auto" w:fill="auto"/>
          </w:tcPr>
          <w:p w14:paraId="1483E562" w14:textId="77777777" w:rsidR="0083077A" w:rsidRPr="003B109E" w:rsidDel="00C41C2B" w:rsidRDefault="0083077A" w:rsidP="0083077A">
            <w:pPr>
              <w:spacing w:before="0" w:after="0"/>
              <w:rPr>
                <w:noProof/>
                <w:szCs w:val="24"/>
              </w:rPr>
            </w:pPr>
          </w:p>
        </w:tc>
        <w:tc>
          <w:tcPr>
            <w:tcW w:w="300" w:type="pct"/>
            <w:shd w:val="clear" w:color="auto" w:fill="auto"/>
          </w:tcPr>
          <w:p w14:paraId="2303A790" w14:textId="77777777" w:rsidR="0083077A" w:rsidRPr="003B109E" w:rsidDel="00C41C2B" w:rsidRDefault="0083077A" w:rsidP="0083077A">
            <w:pPr>
              <w:spacing w:before="0" w:after="0"/>
              <w:rPr>
                <w:noProof/>
                <w:szCs w:val="24"/>
              </w:rPr>
            </w:pPr>
          </w:p>
        </w:tc>
        <w:tc>
          <w:tcPr>
            <w:tcW w:w="361" w:type="pct"/>
          </w:tcPr>
          <w:p w14:paraId="5E3FF350" w14:textId="77777777" w:rsidR="0083077A" w:rsidRPr="003B109E" w:rsidDel="00C41C2B" w:rsidRDefault="0083077A" w:rsidP="0083077A">
            <w:pPr>
              <w:spacing w:before="0" w:after="0"/>
              <w:rPr>
                <w:noProof/>
                <w:szCs w:val="24"/>
              </w:rPr>
            </w:pPr>
          </w:p>
        </w:tc>
      </w:tr>
      <w:tr w:rsidR="0083077A" w:rsidRPr="003B109E" w:rsidDel="00C41C2B" w14:paraId="278FFF0E" w14:textId="77777777" w:rsidTr="0083077A">
        <w:tc>
          <w:tcPr>
            <w:tcW w:w="2384" w:type="pct"/>
          </w:tcPr>
          <w:p w14:paraId="1B1CF434" w14:textId="6BB50C91" w:rsidR="0083077A" w:rsidRPr="003B109E" w:rsidDel="00C41C2B" w:rsidRDefault="0083077A" w:rsidP="00261991">
            <w:pPr>
              <w:spacing w:before="0" w:after="0"/>
              <w:rPr>
                <w:b/>
                <w:noProof/>
                <w:szCs w:val="24"/>
              </w:rPr>
            </w:pPr>
            <w:r w:rsidRPr="0083077A">
              <w:rPr>
                <w:b/>
              </w:rPr>
              <w:t xml:space="preserve">Мярка </w:t>
            </w:r>
            <w:r w:rsidR="00261991">
              <w:rPr>
                <w:b/>
                <w:lang w:val="bg-BG"/>
              </w:rPr>
              <w:t>40</w:t>
            </w:r>
            <w:r w:rsidRPr="0083077A">
              <w:rPr>
                <w:b/>
              </w:rPr>
              <w:t>:</w:t>
            </w:r>
            <w:r w:rsidRPr="00535A63">
              <w:t xml:space="preserve"> Е-инфраструктури от Национална пътна карта за научна инфраструктура (НПКНИ)</w:t>
            </w:r>
          </w:p>
        </w:tc>
        <w:tc>
          <w:tcPr>
            <w:tcW w:w="316" w:type="pct"/>
            <w:shd w:val="clear" w:color="auto" w:fill="auto"/>
          </w:tcPr>
          <w:p w14:paraId="40D13972" w14:textId="77777777" w:rsidR="0083077A" w:rsidRPr="003B109E" w:rsidDel="00C41C2B" w:rsidRDefault="0083077A" w:rsidP="0083077A">
            <w:pPr>
              <w:spacing w:before="0" w:after="0"/>
              <w:rPr>
                <w:noProof/>
                <w:szCs w:val="24"/>
              </w:rPr>
            </w:pPr>
          </w:p>
        </w:tc>
        <w:tc>
          <w:tcPr>
            <w:tcW w:w="333" w:type="pct"/>
            <w:shd w:val="clear" w:color="auto" w:fill="92D050"/>
          </w:tcPr>
          <w:p w14:paraId="359599FD" w14:textId="77777777" w:rsidR="0083077A" w:rsidRPr="003B109E" w:rsidDel="00C41C2B" w:rsidRDefault="0083077A" w:rsidP="0083077A">
            <w:pPr>
              <w:spacing w:before="0" w:after="0"/>
              <w:rPr>
                <w:noProof/>
                <w:szCs w:val="24"/>
              </w:rPr>
            </w:pPr>
          </w:p>
        </w:tc>
        <w:tc>
          <w:tcPr>
            <w:tcW w:w="328" w:type="pct"/>
            <w:shd w:val="clear" w:color="auto" w:fill="92D050"/>
          </w:tcPr>
          <w:p w14:paraId="47415501" w14:textId="77777777" w:rsidR="0083077A" w:rsidRPr="003B109E" w:rsidDel="00C41C2B" w:rsidRDefault="0083077A" w:rsidP="0083077A">
            <w:pPr>
              <w:spacing w:before="0" w:after="0"/>
              <w:rPr>
                <w:noProof/>
                <w:szCs w:val="24"/>
              </w:rPr>
            </w:pPr>
          </w:p>
        </w:tc>
        <w:tc>
          <w:tcPr>
            <w:tcW w:w="337" w:type="pct"/>
            <w:shd w:val="clear" w:color="auto" w:fill="92D050"/>
          </w:tcPr>
          <w:p w14:paraId="3066D5E4" w14:textId="77777777" w:rsidR="0083077A" w:rsidRPr="003B109E" w:rsidDel="00C41C2B" w:rsidRDefault="0083077A" w:rsidP="0083077A">
            <w:pPr>
              <w:spacing w:before="0" w:after="0"/>
              <w:rPr>
                <w:noProof/>
                <w:szCs w:val="24"/>
              </w:rPr>
            </w:pPr>
          </w:p>
        </w:tc>
        <w:tc>
          <w:tcPr>
            <w:tcW w:w="327" w:type="pct"/>
            <w:shd w:val="clear" w:color="auto" w:fill="92D050"/>
          </w:tcPr>
          <w:p w14:paraId="74284D16" w14:textId="77777777" w:rsidR="0083077A" w:rsidRPr="003B109E" w:rsidDel="00C41C2B" w:rsidRDefault="0083077A" w:rsidP="0083077A">
            <w:pPr>
              <w:spacing w:before="0" w:after="0"/>
              <w:rPr>
                <w:noProof/>
                <w:szCs w:val="24"/>
              </w:rPr>
            </w:pPr>
          </w:p>
        </w:tc>
        <w:tc>
          <w:tcPr>
            <w:tcW w:w="314" w:type="pct"/>
            <w:shd w:val="clear" w:color="auto" w:fill="auto"/>
          </w:tcPr>
          <w:p w14:paraId="49224D36" w14:textId="77777777" w:rsidR="0083077A" w:rsidRPr="003B109E" w:rsidDel="00C41C2B" w:rsidRDefault="0083077A" w:rsidP="0083077A">
            <w:pPr>
              <w:spacing w:before="0" w:after="0"/>
              <w:rPr>
                <w:noProof/>
                <w:szCs w:val="24"/>
              </w:rPr>
            </w:pPr>
          </w:p>
        </w:tc>
        <w:tc>
          <w:tcPr>
            <w:tcW w:w="300" w:type="pct"/>
            <w:shd w:val="clear" w:color="auto" w:fill="auto"/>
          </w:tcPr>
          <w:p w14:paraId="43F8F326" w14:textId="77777777" w:rsidR="0083077A" w:rsidRPr="003B109E" w:rsidDel="00C41C2B" w:rsidRDefault="0083077A" w:rsidP="0083077A">
            <w:pPr>
              <w:spacing w:before="0" w:after="0"/>
              <w:rPr>
                <w:noProof/>
                <w:szCs w:val="24"/>
              </w:rPr>
            </w:pPr>
          </w:p>
        </w:tc>
        <w:tc>
          <w:tcPr>
            <w:tcW w:w="361" w:type="pct"/>
          </w:tcPr>
          <w:p w14:paraId="4094CD2D" w14:textId="77777777" w:rsidR="0083077A" w:rsidRPr="003B109E" w:rsidDel="00C41C2B" w:rsidRDefault="0083077A" w:rsidP="0083077A">
            <w:pPr>
              <w:spacing w:before="0" w:after="0"/>
              <w:rPr>
                <w:noProof/>
                <w:szCs w:val="24"/>
              </w:rPr>
            </w:pPr>
          </w:p>
        </w:tc>
      </w:tr>
    </w:tbl>
    <w:p w14:paraId="080B8007" w14:textId="7D1C1918" w:rsidR="009622AA" w:rsidRDefault="009622AA" w:rsidP="006E09F5">
      <w:pPr>
        <w:spacing w:before="0" w:after="0"/>
        <w:ind w:right="-418"/>
        <w:rPr>
          <w:b/>
          <w:noProof/>
          <w:szCs w:val="24"/>
        </w:rPr>
      </w:pPr>
    </w:p>
    <w:p w14:paraId="3C3B462A" w14:textId="77777777" w:rsidR="00150A9B" w:rsidRPr="009622AA" w:rsidRDefault="009622AA" w:rsidP="006E09F5">
      <w:pPr>
        <w:spacing w:before="0" w:after="0"/>
        <w:ind w:right="-778"/>
        <w:rPr>
          <w:b/>
          <w:i/>
          <w:noProof/>
          <w:szCs w:val="24"/>
        </w:rPr>
      </w:pPr>
      <w:r w:rsidRPr="009622AA">
        <w:rPr>
          <w:b/>
          <w:bCs/>
          <w:i/>
          <w:szCs w:val="24"/>
          <w:u w:val="single"/>
          <w:lang w:val="bg-BG"/>
        </w:rPr>
        <w:t>Иноватори: растеж и финансиране на европейските иновативни разрастващи се предприятия и удвояване на предприятията „еднорози“</w:t>
      </w:r>
    </w:p>
    <w:p w14:paraId="48FF86E2" w14:textId="515FC8B4" w:rsidR="009622AA" w:rsidRDefault="009622AA" w:rsidP="006E09F5">
      <w:pPr>
        <w:spacing w:before="0" w:after="0"/>
        <w:ind w:right="-778" w:firstLine="720"/>
        <w:rPr>
          <w:rFonts w:eastAsia="Gill Sans"/>
          <w:color w:val="222221"/>
          <w:kern w:val="2"/>
          <w:szCs w:val="24"/>
          <w:lang w:val="bg-BG" w:eastAsia="en-US" w:bidi="ar-SA"/>
          <w14:ligatures w14:val="standardContextual"/>
        </w:rPr>
      </w:pPr>
      <w:r w:rsidRPr="009622AA">
        <w:rPr>
          <w:rFonts w:eastAsiaTheme="minorHAnsi"/>
          <w:szCs w:val="24"/>
          <w:lang w:val="bg-BG" w:eastAsia="en-US" w:bidi="ar-SA"/>
        </w:rPr>
        <w:t>Последна историческа стойност за България</w:t>
      </w:r>
      <w:r w:rsidRPr="009622AA">
        <w:rPr>
          <w:rFonts w:eastAsiaTheme="minorHAnsi"/>
          <w:szCs w:val="24"/>
          <w:vertAlign w:val="superscript"/>
          <w:lang w:val="bg-BG" w:eastAsia="en-US" w:bidi="ar-SA"/>
        </w:rPr>
        <w:footnoteReference w:id="10"/>
      </w:r>
      <w:r w:rsidRPr="009622AA">
        <w:rPr>
          <w:rFonts w:eastAsiaTheme="minorHAnsi"/>
          <w:szCs w:val="24"/>
          <w:lang w:val="bg-BG" w:eastAsia="en-US" w:bidi="ar-SA"/>
        </w:rPr>
        <w:t xml:space="preserve"> е за 2023 г.: 0 еднорози.</w:t>
      </w:r>
      <w:r w:rsidR="000B3B1C">
        <w:rPr>
          <w:rFonts w:eastAsiaTheme="minorHAnsi"/>
          <w:szCs w:val="24"/>
          <w:lang w:val="bg-BG" w:eastAsia="en-US" w:bidi="ar-SA"/>
        </w:rPr>
        <w:t xml:space="preserve"> </w:t>
      </w:r>
      <w:r w:rsidR="000B3B1C" w:rsidRPr="000B3B1C">
        <w:rPr>
          <w:rFonts w:eastAsiaTheme="minorHAnsi"/>
          <w:color w:val="222221"/>
          <w:kern w:val="2"/>
          <w:szCs w:val="24"/>
          <w:lang w:val="bg-BG" w:eastAsia="en-US" w:bidi="ar-SA"/>
          <w14:ligatures w14:val="standardContextual"/>
        </w:rPr>
        <w:t xml:space="preserve">В страната ни </w:t>
      </w:r>
      <w:r w:rsidR="000B3B1C">
        <w:rPr>
          <w:rFonts w:eastAsiaTheme="minorHAnsi"/>
          <w:color w:val="222221"/>
          <w:kern w:val="2"/>
          <w:szCs w:val="24"/>
          <w:lang w:val="bg-BG" w:eastAsia="en-US" w:bidi="ar-SA"/>
          <w14:ligatures w14:val="standardContextual"/>
        </w:rPr>
        <w:t>обаче работи</w:t>
      </w:r>
      <w:r w:rsidR="000B3B1C" w:rsidRPr="000B3B1C">
        <w:rPr>
          <w:rFonts w:eastAsiaTheme="minorHAnsi"/>
          <w:color w:val="222221"/>
          <w:kern w:val="2"/>
          <w:szCs w:val="24"/>
          <w:lang w:val="bg-BG" w:eastAsia="en-US" w:bidi="ar-SA"/>
          <w14:ligatures w14:val="standardContextual"/>
        </w:rPr>
        <w:t xml:space="preserve"> Payhawk, българска Финтех компания, със собственост на капитала във Великобритания, която е един от известните примери за еднорог</w:t>
      </w:r>
      <w:r w:rsidR="000B3B1C" w:rsidRPr="000B3B1C">
        <w:rPr>
          <w:rFonts w:eastAsia="Gill Sans"/>
          <w:color w:val="222221"/>
          <w:kern w:val="2"/>
          <w:szCs w:val="24"/>
          <w:lang w:val="bg-BG" w:eastAsia="en-US" w:bidi="ar-SA"/>
          <w14:ligatures w14:val="standardContextual"/>
        </w:rPr>
        <w:t xml:space="preserve">. </w:t>
      </w:r>
    </w:p>
    <w:p w14:paraId="214E818D" w14:textId="5D12EB88" w:rsidR="00AA4827" w:rsidRPr="00AA4827" w:rsidRDefault="00AA4827" w:rsidP="00AA4827">
      <w:pPr>
        <w:spacing w:before="0" w:after="0"/>
        <w:ind w:right="-778" w:firstLine="720"/>
        <w:rPr>
          <w:rFonts w:eastAsia="Gill Sans"/>
          <w:color w:val="222221"/>
          <w:kern w:val="2"/>
          <w:szCs w:val="24"/>
          <w:lang w:val="bg-BG" w:eastAsia="en-US" w:bidi="ar-SA"/>
          <w14:ligatures w14:val="standardContextual"/>
        </w:rPr>
      </w:pPr>
      <w:r w:rsidRPr="00AA4827">
        <w:rPr>
          <w:rFonts w:eastAsia="Gill Sans"/>
          <w:color w:val="222221"/>
          <w:kern w:val="2"/>
          <w:szCs w:val="24"/>
          <w:lang w:val="bg-BG" w:eastAsia="en-US" w:bidi="ar-SA"/>
          <w14:ligatures w14:val="standardContextual"/>
        </w:rPr>
        <w:t xml:space="preserve">В </w:t>
      </w:r>
      <w:r>
        <w:rPr>
          <w:rFonts w:eastAsia="Gill Sans"/>
          <w:color w:val="222221"/>
          <w:kern w:val="2"/>
          <w:szCs w:val="24"/>
          <w:lang w:val="bg-BG" w:eastAsia="en-US" w:bidi="ar-SA"/>
          <w14:ligatures w14:val="standardContextual"/>
        </w:rPr>
        <w:t>посочената по-горе мярка</w:t>
      </w:r>
      <w:r w:rsidRPr="00AA4827">
        <w:rPr>
          <w:rFonts w:eastAsia="Gill Sans"/>
          <w:color w:val="222221"/>
          <w:kern w:val="2"/>
          <w:szCs w:val="24"/>
          <w:lang w:val="bg-BG" w:eastAsia="en-US" w:bidi="ar-SA"/>
          <w14:ligatures w14:val="standardContextual"/>
        </w:rPr>
        <w:t xml:space="preserve"> </w:t>
      </w:r>
      <w:r>
        <w:rPr>
          <w:rFonts w:eastAsia="Gill Sans"/>
          <w:color w:val="222221"/>
          <w:kern w:val="2"/>
          <w:szCs w:val="24"/>
          <w:lang w:val="bg-BG" w:eastAsia="en-US" w:bidi="ar-SA"/>
          <w14:ligatures w14:val="standardContextual"/>
        </w:rPr>
        <w:t>„</w:t>
      </w:r>
      <w:r w:rsidRPr="00AA4827">
        <w:rPr>
          <w:rFonts w:eastAsia="Gill Sans"/>
          <w:color w:val="222221"/>
          <w:kern w:val="2"/>
          <w:szCs w:val="24"/>
          <w:lang w:val="bg-BG" w:eastAsia="en-US" w:bidi="ar-SA"/>
          <w14:ligatures w14:val="standardContextual"/>
        </w:rPr>
        <w:t>Дейности за разработване и внедряване на технологии от областта н</w:t>
      </w:r>
      <w:r>
        <w:rPr>
          <w:rFonts w:eastAsia="Gill Sans"/>
          <w:color w:val="222221"/>
          <w:kern w:val="2"/>
          <w:szCs w:val="24"/>
          <w:lang w:val="bg-BG" w:eastAsia="en-US" w:bidi="ar-SA"/>
          <w14:ligatures w14:val="standardContextual"/>
        </w:rPr>
        <w:t>а Индустрия 4.0 в предприятията“</w:t>
      </w:r>
      <w:r w:rsidRPr="00AA4827">
        <w:rPr>
          <w:rFonts w:eastAsia="Gill Sans"/>
          <w:color w:val="222221"/>
          <w:kern w:val="2"/>
          <w:szCs w:val="24"/>
          <w:lang w:val="bg-BG" w:eastAsia="en-US" w:bidi="ar-SA"/>
          <w14:ligatures w14:val="standardContextual"/>
        </w:rPr>
        <w:t xml:space="preserve"> е посочено, че се планира подкрепа да се предоставя чрез финансови инструменти с различен фокус върху крайните получатели и вида на инвестициите, включително чрез  дялови инструменти, вкл. рисково дългово финансиране. Инструментите ще подкрепят предприятия в различни етапи на развитие за разработване и внедряване на технологии в областта на Индустрия 4.0., където възможността да се подкрепят </w:t>
      </w:r>
      <w:r w:rsidRPr="00AA4827">
        <w:rPr>
          <w:rFonts w:eastAsia="Gill Sans"/>
          <w:color w:val="222221"/>
          <w:kern w:val="2"/>
          <w:szCs w:val="24"/>
          <w:lang w:val="bg-BG" w:eastAsia="en-US" w:bidi="ar-SA"/>
          <w14:ligatures w14:val="standardContextual"/>
        </w:rPr>
        <w:lastRenderedPageBreak/>
        <w:t xml:space="preserve">високотехнологични компании с потенциал за еднорози е сравнително голяма. </w:t>
      </w:r>
      <w:r>
        <w:rPr>
          <w:rFonts w:eastAsia="Gill Sans"/>
          <w:color w:val="222221"/>
          <w:kern w:val="2"/>
          <w:szCs w:val="24"/>
          <w:lang w:val="bg-BG" w:eastAsia="en-US" w:bidi="ar-SA"/>
          <w14:ligatures w14:val="standardContextual"/>
        </w:rPr>
        <w:t>П</w:t>
      </w:r>
      <w:r w:rsidRPr="00AA4827">
        <w:rPr>
          <w:rFonts w:eastAsia="Gill Sans"/>
          <w:color w:val="222221"/>
          <w:kern w:val="2"/>
          <w:szCs w:val="24"/>
          <w:lang w:val="bg-BG" w:eastAsia="en-US" w:bidi="ar-SA"/>
          <w14:ligatures w14:val="standardContextual"/>
        </w:rPr>
        <w:t xml:space="preserve">редвидено </w:t>
      </w:r>
      <w:r>
        <w:rPr>
          <w:rFonts w:eastAsia="Gill Sans"/>
          <w:color w:val="222221"/>
          <w:kern w:val="2"/>
          <w:szCs w:val="24"/>
          <w:lang w:val="bg-BG" w:eastAsia="en-US" w:bidi="ar-SA"/>
          <w14:ligatures w14:val="standardContextual"/>
        </w:rPr>
        <w:t xml:space="preserve">е </w:t>
      </w:r>
      <w:r w:rsidRPr="00AA4827">
        <w:rPr>
          <w:rFonts w:eastAsia="Gill Sans"/>
          <w:color w:val="222221"/>
          <w:kern w:val="2"/>
          <w:szCs w:val="24"/>
          <w:lang w:val="bg-BG" w:eastAsia="en-US" w:bidi="ar-SA"/>
          <w14:ligatures w14:val="standardContextual"/>
        </w:rPr>
        <w:t>да се структурират следните дялови финансови инструменти:</w:t>
      </w:r>
    </w:p>
    <w:p w14:paraId="5C1C7466" w14:textId="58687830" w:rsidR="00AA4827" w:rsidRPr="00AA4827" w:rsidRDefault="00AA4827" w:rsidP="00AA4827">
      <w:pPr>
        <w:spacing w:before="0" w:after="0"/>
        <w:ind w:right="-778" w:firstLine="720"/>
        <w:rPr>
          <w:rFonts w:eastAsia="Gill Sans"/>
          <w:color w:val="222221"/>
          <w:kern w:val="2"/>
          <w:szCs w:val="24"/>
          <w:lang w:val="bg-BG" w:eastAsia="en-US" w:bidi="ar-SA"/>
          <w14:ligatures w14:val="standardContextual"/>
        </w:rPr>
      </w:pPr>
      <w:r w:rsidRPr="00AA4827">
        <w:rPr>
          <w:rFonts w:eastAsia="Gill Sans"/>
          <w:color w:val="222221"/>
          <w:kern w:val="2"/>
          <w:szCs w:val="24"/>
          <w:lang w:val="bg-BG" w:eastAsia="en-US" w:bidi="ar-SA"/>
          <w14:ligatures w14:val="standardContextual"/>
        </w:rPr>
        <w:t>-</w:t>
      </w:r>
      <w:r w:rsidRPr="00AA4827">
        <w:rPr>
          <w:rFonts w:eastAsia="Gill Sans"/>
          <w:color w:val="222221"/>
          <w:kern w:val="2"/>
          <w:szCs w:val="24"/>
          <w:lang w:val="bg-BG" w:eastAsia="en-US" w:bidi="ar-SA"/>
          <w14:ligatures w14:val="standardContextual"/>
        </w:rPr>
        <w:tab/>
        <w:t xml:space="preserve"> Ф</w:t>
      </w:r>
      <w:r>
        <w:rPr>
          <w:rFonts w:eastAsia="Gill Sans"/>
          <w:color w:val="222221"/>
          <w:kern w:val="2"/>
          <w:szCs w:val="24"/>
          <w:lang w:val="bg-BG" w:eastAsia="en-US" w:bidi="ar-SA"/>
          <w14:ligatures w14:val="standardContextual"/>
        </w:rPr>
        <w:t xml:space="preserve">онд за високорискови проекти за </w:t>
      </w:r>
      <w:r w:rsidR="002237F8">
        <w:rPr>
          <w:rFonts w:eastAsia="Gill Sans"/>
          <w:color w:val="222221"/>
          <w:kern w:val="2"/>
          <w:szCs w:val="24"/>
          <w:lang w:val="bg-BG" w:eastAsia="en-US" w:bidi="ar-SA"/>
          <w14:ligatures w14:val="standardContextual"/>
        </w:rPr>
        <w:t>дигитализация Nurture I4.0</w:t>
      </w:r>
    </w:p>
    <w:p w14:paraId="4AAA4997" w14:textId="77777777" w:rsidR="00AA4827" w:rsidRPr="00AA4827" w:rsidRDefault="00AA4827" w:rsidP="00AA4827">
      <w:pPr>
        <w:spacing w:before="0" w:after="0"/>
        <w:ind w:right="-778" w:firstLine="720"/>
        <w:rPr>
          <w:rFonts w:eastAsia="Gill Sans"/>
          <w:color w:val="222221"/>
          <w:kern w:val="2"/>
          <w:szCs w:val="24"/>
          <w:lang w:val="bg-BG" w:eastAsia="en-US" w:bidi="ar-SA"/>
          <w14:ligatures w14:val="standardContextual"/>
        </w:rPr>
      </w:pPr>
      <w:r w:rsidRPr="00AA4827">
        <w:rPr>
          <w:rFonts w:eastAsia="Gill Sans"/>
          <w:color w:val="222221"/>
          <w:kern w:val="2"/>
          <w:szCs w:val="24"/>
          <w:lang w:val="bg-BG" w:eastAsia="en-US" w:bidi="ar-SA"/>
          <w14:ligatures w14:val="standardContextual"/>
        </w:rPr>
        <w:t>-</w:t>
      </w:r>
      <w:r w:rsidRPr="00AA4827">
        <w:rPr>
          <w:rFonts w:eastAsia="Gill Sans"/>
          <w:color w:val="222221"/>
          <w:kern w:val="2"/>
          <w:szCs w:val="24"/>
          <w:lang w:val="bg-BG" w:eastAsia="en-US" w:bidi="ar-SA"/>
          <w14:ligatures w14:val="standardContextual"/>
        </w:rPr>
        <w:tab/>
        <w:t xml:space="preserve"> Старт-ъп фонд за дигитализация Achieve I4.0 </w:t>
      </w:r>
    </w:p>
    <w:p w14:paraId="62A380EC" w14:textId="0B9F2BBE" w:rsidR="00AA4827" w:rsidRPr="009622AA" w:rsidRDefault="00AA4827" w:rsidP="00AA4827">
      <w:pPr>
        <w:spacing w:before="0" w:after="0"/>
        <w:ind w:right="-778" w:firstLine="720"/>
        <w:rPr>
          <w:rFonts w:eastAsia="Gill Sans"/>
          <w:color w:val="222221"/>
          <w:kern w:val="2"/>
          <w:szCs w:val="24"/>
          <w:lang w:val="bg-BG" w:eastAsia="en-US" w:bidi="ar-SA"/>
          <w14:ligatures w14:val="standardContextual"/>
        </w:rPr>
      </w:pPr>
      <w:r w:rsidRPr="00AA4827">
        <w:rPr>
          <w:rFonts w:eastAsia="Gill Sans"/>
          <w:color w:val="222221"/>
          <w:kern w:val="2"/>
          <w:szCs w:val="24"/>
          <w:lang w:val="bg-BG" w:eastAsia="en-US" w:bidi="ar-SA"/>
          <w14:ligatures w14:val="standardContextual"/>
        </w:rPr>
        <w:t>Допълнително по ПКИП има предвидени и други дялови инструменти, вкл. за стартиращи предприятия, но същите не са с фокус дигиталзиация и в тази връзкаме не считаме, че следва да се слага знак за равенство между еднорозите и мерките за дигитализаиция.</w:t>
      </w:r>
    </w:p>
    <w:p w14:paraId="5BEA1453" w14:textId="6A94536A" w:rsidR="009622AA" w:rsidRDefault="009622AA" w:rsidP="006E09F5">
      <w:pPr>
        <w:spacing w:before="0" w:after="0"/>
        <w:ind w:right="-418"/>
        <w:rPr>
          <w:b/>
          <w:noProof/>
          <w:szCs w:val="24"/>
        </w:rPr>
      </w:pPr>
    </w:p>
    <w:tbl>
      <w:tblPr>
        <w:tblStyle w:val="TableGrid20"/>
        <w:tblW w:w="5494" w:type="pct"/>
        <w:tblLayout w:type="fixed"/>
        <w:tblLook w:val="04A0" w:firstRow="1" w:lastRow="0" w:firstColumn="1" w:lastColumn="0" w:noHBand="0" w:noVBand="1"/>
      </w:tblPr>
      <w:tblGrid>
        <w:gridCol w:w="4575"/>
        <w:gridCol w:w="612"/>
        <w:gridCol w:w="658"/>
        <w:gridCol w:w="621"/>
        <w:gridCol w:w="639"/>
        <w:gridCol w:w="639"/>
        <w:gridCol w:w="612"/>
        <w:gridCol w:w="621"/>
        <w:gridCol w:w="640"/>
      </w:tblGrid>
      <w:tr w:rsidR="00FD15CB" w:rsidRPr="00F2648B" w14:paraId="0618C2F2" w14:textId="77777777" w:rsidTr="00F82142">
        <w:trPr>
          <w:trHeight w:val="368"/>
          <w:tblHeader/>
        </w:trPr>
        <w:tc>
          <w:tcPr>
            <w:tcW w:w="2379" w:type="pct"/>
            <w:shd w:val="clear" w:color="auto" w:fill="F4B083" w:themeFill="accent2" w:themeFillTint="99"/>
          </w:tcPr>
          <w:p w14:paraId="3E1A920A" w14:textId="77777777" w:rsidR="00FD15CB" w:rsidRPr="00F2648B" w:rsidRDefault="00FD15CB" w:rsidP="006E09F5">
            <w:pPr>
              <w:spacing w:before="0" w:after="0"/>
              <w:rPr>
                <w:b/>
                <w:noProof/>
                <w:szCs w:val="24"/>
                <w:lang w:val="bg-BG"/>
              </w:rPr>
            </w:pPr>
            <w:r>
              <w:rPr>
                <w:b/>
                <w:noProof/>
                <w:szCs w:val="24"/>
                <w:lang w:val="bg-BG"/>
              </w:rPr>
              <w:t>ЦИФРОВИ</w:t>
            </w:r>
            <w:r w:rsidRPr="00F2648B">
              <w:rPr>
                <w:b/>
                <w:noProof/>
                <w:szCs w:val="24"/>
                <w:lang w:val="bg-BG"/>
              </w:rPr>
              <w:t xml:space="preserve"> </w:t>
            </w:r>
            <w:r>
              <w:rPr>
                <w:b/>
                <w:noProof/>
                <w:szCs w:val="24"/>
                <w:lang w:val="bg-BG"/>
              </w:rPr>
              <w:t>ОБЩЕСТВЕНИ УСЛУГИ</w:t>
            </w:r>
          </w:p>
        </w:tc>
        <w:tc>
          <w:tcPr>
            <w:tcW w:w="318" w:type="pct"/>
            <w:shd w:val="clear" w:color="auto" w:fill="F4B083" w:themeFill="accent2" w:themeFillTint="99"/>
          </w:tcPr>
          <w:p w14:paraId="1C6153F7" w14:textId="77777777" w:rsidR="00FD15CB" w:rsidRPr="00F2648B" w:rsidRDefault="00FD15CB" w:rsidP="006E09F5">
            <w:pPr>
              <w:spacing w:before="0" w:after="0"/>
              <w:ind w:right="-50" w:hanging="110"/>
              <w:rPr>
                <w:noProof/>
                <w:szCs w:val="24"/>
                <w:lang w:val="bg-BG"/>
              </w:rPr>
            </w:pPr>
            <w:r w:rsidRPr="00F2648B">
              <w:rPr>
                <w:noProof/>
                <w:szCs w:val="24"/>
                <w:lang w:val="bg-BG"/>
              </w:rPr>
              <w:t>2023 </w:t>
            </w:r>
          </w:p>
        </w:tc>
        <w:tc>
          <w:tcPr>
            <w:tcW w:w="342" w:type="pct"/>
            <w:shd w:val="clear" w:color="auto" w:fill="F4B083" w:themeFill="accent2" w:themeFillTint="99"/>
          </w:tcPr>
          <w:p w14:paraId="5CDEE566" w14:textId="77777777" w:rsidR="00FD15CB" w:rsidRPr="00F2648B" w:rsidRDefault="00FD15CB" w:rsidP="006E09F5">
            <w:pPr>
              <w:spacing w:before="0" w:after="0"/>
              <w:ind w:right="-110" w:hanging="110"/>
              <w:rPr>
                <w:noProof/>
                <w:szCs w:val="24"/>
                <w:lang w:val="bg-BG"/>
              </w:rPr>
            </w:pPr>
            <w:r w:rsidRPr="00F2648B">
              <w:rPr>
                <w:noProof/>
                <w:szCs w:val="24"/>
                <w:lang w:val="bg-BG"/>
              </w:rPr>
              <w:t>2024 </w:t>
            </w:r>
          </w:p>
        </w:tc>
        <w:tc>
          <w:tcPr>
            <w:tcW w:w="323" w:type="pct"/>
            <w:shd w:val="clear" w:color="auto" w:fill="F4B083" w:themeFill="accent2" w:themeFillTint="99"/>
          </w:tcPr>
          <w:p w14:paraId="6E135C82" w14:textId="77777777" w:rsidR="00FD15CB" w:rsidRPr="00F2648B" w:rsidRDefault="00FD15CB" w:rsidP="006E09F5">
            <w:pPr>
              <w:spacing w:before="0" w:after="0"/>
              <w:ind w:right="-110" w:hanging="110"/>
              <w:rPr>
                <w:noProof/>
                <w:szCs w:val="24"/>
                <w:lang w:val="bg-BG"/>
              </w:rPr>
            </w:pPr>
            <w:r w:rsidRPr="00F2648B">
              <w:rPr>
                <w:noProof/>
                <w:szCs w:val="24"/>
                <w:lang w:val="bg-BG"/>
              </w:rPr>
              <w:t>2025 </w:t>
            </w:r>
          </w:p>
        </w:tc>
        <w:tc>
          <w:tcPr>
            <w:tcW w:w="332" w:type="pct"/>
            <w:shd w:val="clear" w:color="auto" w:fill="F4B083" w:themeFill="accent2" w:themeFillTint="99"/>
          </w:tcPr>
          <w:p w14:paraId="77D0DAFD" w14:textId="77777777" w:rsidR="00FD15CB" w:rsidRPr="00F2648B" w:rsidRDefault="00FD15CB" w:rsidP="006E09F5">
            <w:pPr>
              <w:spacing w:before="0" w:after="0"/>
              <w:ind w:left="-110" w:right="-110" w:firstLine="90"/>
              <w:rPr>
                <w:noProof/>
                <w:szCs w:val="24"/>
                <w:lang w:val="bg-BG"/>
              </w:rPr>
            </w:pPr>
            <w:r w:rsidRPr="00F2648B">
              <w:rPr>
                <w:noProof/>
                <w:szCs w:val="24"/>
                <w:lang w:val="bg-BG"/>
              </w:rPr>
              <w:t>2026 </w:t>
            </w:r>
          </w:p>
        </w:tc>
        <w:tc>
          <w:tcPr>
            <w:tcW w:w="332" w:type="pct"/>
            <w:shd w:val="clear" w:color="auto" w:fill="F4B083" w:themeFill="accent2" w:themeFillTint="99"/>
          </w:tcPr>
          <w:p w14:paraId="226E0E2E" w14:textId="77777777" w:rsidR="00FD15CB" w:rsidRPr="00F2648B" w:rsidRDefault="00FD15CB" w:rsidP="006E09F5">
            <w:pPr>
              <w:spacing w:before="0" w:after="0"/>
              <w:ind w:right="-290"/>
              <w:rPr>
                <w:noProof/>
                <w:szCs w:val="24"/>
                <w:lang w:val="bg-BG"/>
              </w:rPr>
            </w:pPr>
            <w:r w:rsidRPr="00F2648B">
              <w:rPr>
                <w:noProof/>
                <w:szCs w:val="24"/>
                <w:lang w:val="bg-BG"/>
              </w:rPr>
              <w:t>2027 </w:t>
            </w:r>
          </w:p>
        </w:tc>
        <w:tc>
          <w:tcPr>
            <w:tcW w:w="318" w:type="pct"/>
            <w:shd w:val="clear" w:color="auto" w:fill="F4B083" w:themeFill="accent2" w:themeFillTint="99"/>
          </w:tcPr>
          <w:p w14:paraId="7322AE55" w14:textId="77777777" w:rsidR="00FD15CB" w:rsidRPr="00F2648B" w:rsidRDefault="00FD15CB" w:rsidP="006E09F5">
            <w:pPr>
              <w:spacing w:before="0" w:after="0"/>
              <w:ind w:right="-210" w:hanging="30"/>
              <w:rPr>
                <w:noProof/>
                <w:szCs w:val="24"/>
                <w:lang w:val="bg-BG"/>
              </w:rPr>
            </w:pPr>
            <w:r w:rsidRPr="00F2648B">
              <w:rPr>
                <w:noProof/>
                <w:szCs w:val="24"/>
                <w:lang w:val="bg-BG"/>
              </w:rPr>
              <w:t>2028 </w:t>
            </w:r>
          </w:p>
        </w:tc>
        <w:tc>
          <w:tcPr>
            <w:tcW w:w="323" w:type="pct"/>
            <w:shd w:val="clear" w:color="auto" w:fill="F4B083" w:themeFill="accent2" w:themeFillTint="99"/>
          </w:tcPr>
          <w:p w14:paraId="1486F8DB" w14:textId="77777777" w:rsidR="00FD15CB" w:rsidRPr="00F2648B" w:rsidRDefault="00FD15CB" w:rsidP="006E09F5">
            <w:pPr>
              <w:spacing w:before="0" w:after="0"/>
              <w:ind w:right="-110" w:hanging="100"/>
              <w:rPr>
                <w:noProof/>
                <w:szCs w:val="24"/>
                <w:lang w:val="bg-BG"/>
              </w:rPr>
            </w:pPr>
            <w:r w:rsidRPr="00F2648B">
              <w:rPr>
                <w:noProof/>
                <w:szCs w:val="24"/>
                <w:lang w:val="bg-BG"/>
              </w:rPr>
              <w:t>2029 </w:t>
            </w:r>
          </w:p>
        </w:tc>
        <w:tc>
          <w:tcPr>
            <w:tcW w:w="333" w:type="pct"/>
            <w:shd w:val="clear" w:color="auto" w:fill="F4B083" w:themeFill="accent2" w:themeFillTint="99"/>
          </w:tcPr>
          <w:p w14:paraId="19059458" w14:textId="77777777" w:rsidR="00FD15CB" w:rsidRPr="00F2648B" w:rsidRDefault="00FD15CB" w:rsidP="006E09F5">
            <w:pPr>
              <w:spacing w:before="0" w:after="0"/>
              <w:ind w:left="-110" w:right="-130" w:firstLine="110"/>
              <w:rPr>
                <w:noProof/>
                <w:szCs w:val="24"/>
                <w:lang w:val="bg-BG"/>
              </w:rPr>
            </w:pPr>
            <w:r w:rsidRPr="00F2648B">
              <w:rPr>
                <w:noProof/>
                <w:szCs w:val="24"/>
                <w:lang w:val="bg-BG"/>
              </w:rPr>
              <w:t>2030 </w:t>
            </w:r>
          </w:p>
        </w:tc>
      </w:tr>
      <w:tr w:rsidR="00FD15CB" w:rsidRPr="00F2648B" w14:paraId="11CEFD42" w14:textId="77777777" w:rsidTr="00E20C07">
        <w:trPr>
          <w:trHeight w:val="274"/>
        </w:trPr>
        <w:tc>
          <w:tcPr>
            <w:tcW w:w="5000" w:type="pct"/>
            <w:gridSpan w:val="9"/>
            <w:shd w:val="clear" w:color="auto" w:fill="BFBFBF" w:themeFill="background1" w:themeFillShade="BF"/>
          </w:tcPr>
          <w:p w14:paraId="7EFB829F" w14:textId="77777777" w:rsidR="00FD15CB" w:rsidRPr="00F2648B" w:rsidRDefault="00FD15CB" w:rsidP="006E09F5">
            <w:pPr>
              <w:spacing w:before="0" w:after="0"/>
              <w:ind w:hanging="100"/>
              <w:rPr>
                <w:b/>
                <w:i/>
                <w:noProof/>
                <w:szCs w:val="24"/>
                <w:lang w:val="bg-BG"/>
              </w:rPr>
            </w:pPr>
            <w:r>
              <w:rPr>
                <w:i/>
                <w:noProof/>
                <w:szCs w:val="24"/>
                <w:u w:val="single"/>
                <w:shd w:val="clear" w:color="auto" w:fill="BFBFBF" w:themeFill="background1" w:themeFillShade="BF"/>
                <w:lang w:val="bg-BG"/>
              </w:rPr>
              <w:t>К</w:t>
            </w:r>
            <w:r w:rsidRPr="00FD15CB">
              <w:rPr>
                <w:i/>
                <w:noProof/>
                <w:szCs w:val="24"/>
                <w:u w:val="single"/>
                <w:shd w:val="clear" w:color="auto" w:fill="BFBFBF" w:themeFill="background1" w:themeFillShade="BF"/>
                <w:lang w:val="bg-BG"/>
              </w:rPr>
              <w:t>лючови публични услуги 100% онлайн достъпни за гражданите и предприятията</w:t>
            </w:r>
          </w:p>
        </w:tc>
      </w:tr>
      <w:tr w:rsidR="004A5F93" w:rsidRPr="00F2648B" w:rsidDel="00B57F8B" w14:paraId="13DCB0F3" w14:textId="77777777" w:rsidTr="005D5A7E">
        <w:trPr>
          <w:trHeight w:val="530"/>
        </w:trPr>
        <w:tc>
          <w:tcPr>
            <w:tcW w:w="2379" w:type="pct"/>
            <w:tcBorders>
              <w:bottom w:val="single" w:sz="4" w:space="0" w:color="auto"/>
            </w:tcBorders>
            <w:shd w:val="clear" w:color="auto" w:fill="auto"/>
          </w:tcPr>
          <w:p w14:paraId="7F29E0A4" w14:textId="7EA164EF" w:rsidR="004A5F93" w:rsidRPr="004A5F93" w:rsidDel="00B57F8B" w:rsidRDefault="00261991" w:rsidP="004A5F93">
            <w:pPr>
              <w:spacing w:before="0" w:after="0"/>
              <w:rPr>
                <w:b/>
                <w:noProof/>
                <w:szCs w:val="24"/>
                <w:lang w:val="bg-BG"/>
              </w:rPr>
            </w:pPr>
            <w:r>
              <w:rPr>
                <w:b/>
                <w:noProof/>
                <w:szCs w:val="24"/>
                <w:lang w:val="bg-BG"/>
              </w:rPr>
              <w:t>Мярка 41</w:t>
            </w:r>
            <w:r w:rsidR="004A5F93">
              <w:rPr>
                <w:b/>
                <w:noProof/>
                <w:szCs w:val="24"/>
                <w:lang w:val="bg-BG"/>
              </w:rPr>
              <w:t xml:space="preserve">: </w:t>
            </w:r>
            <w:r w:rsidR="004A5F93" w:rsidRPr="004A5F93">
              <w:rPr>
                <w:noProof/>
                <w:szCs w:val="24"/>
                <w:lang w:val="bg-BG"/>
              </w:rPr>
              <w:t>Изграждане на пространства на данни по стратегически сектори и области от обществен интерес, на технологични средства и решения за тяхното управление и функциониране, създаване и внедряване на инфраструктура за данни и за цифрови услуги, базирани на данни</w:t>
            </w:r>
          </w:p>
        </w:tc>
        <w:tc>
          <w:tcPr>
            <w:tcW w:w="318" w:type="pct"/>
            <w:shd w:val="clear" w:color="auto" w:fill="auto"/>
          </w:tcPr>
          <w:p w14:paraId="049BE1A7" w14:textId="77777777" w:rsidR="004A5F93" w:rsidRPr="00F2648B" w:rsidDel="00B57F8B" w:rsidRDefault="004A5F93" w:rsidP="006E09F5">
            <w:pPr>
              <w:spacing w:before="0" w:after="0"/>
              <w:rPr>
                <w:noProof/>
                <w:szCs w:val="24"/>
                <w:lang w:val="bg-BG"/>
              </w:rPr>
            </w:pPr>
          </w:p>
        </w:tc>
        <w:tc>
          <w:tcPr>
            <w:tcW w:w="342" w:type="pct"/>
            <w:shd w:val="clear" w:color="auto" w:fill="FFFFFF" w:themeFill="background1"/>
          </w:tcPr>
          <w:p w14:paraId="6B2C70B3" w14:textId="77777777" w:rsidR="004A5F93" w:rsidRPr="00F2648B" w:rsidDel="00B57F8B" w:rsidRDefault="004A5F93" w:rsidP="006E09F5">
            <w:pPr>
              <w:spacing w:before="0" w:after="0"/>
              <w:rPr>
                <w:noProof/>
                <w:szCs w:val="24"/>
                <w:lang w:val="bg-BG"/>
              </w:rPr>
            </w:pPr>
          </w:p>
        </w:tc>
        <w:tc>
          <w:tcPr>
            <w:tcW w:w="323" w:type="pct"/>
            <w:shd w:val="clear" w:color="auto" w:fill="92D050"/>
          </w:tcPr>
          <w:p w14:paraId="22EC633D" w14:textId="77777777" w:rsidR="004A5F93" w:rsidRPr="00F2648B" w:rsidDel="00B57F8B" w:rsidRDefault="004A5F93" w:rsidP="006E09F5">
            <w:pPr>
              <w:spacing w:before="0" w:after="0"/>
              <w:rPr>
                <w:noProof/>
                <w:szCs w:val="24"/>
                <w:lang w:val="bg-BG"/>
              </w:rPr>
            </w:pPr>
          </w:p>
        </w:tc>
        <w:tc>
          <w:tcPr>
            <w:tcW w:w="332" w:type="pct"/>
            <w:shd w:val="clear" w:color="auto" w:fill="92D050"/>
          </w:tcPr>
          <w:p w14:paraId="61A7D753" w14:textId="77777777" w:rsidR="004A5F93" w:rsidRPr="00F2648B" w:rsidDel="00B57F8B" w:rsidRDefault="004A5F93" w:rsidP="006E09F5">
            <w:pPr>
              <w:spacing w:before="0" w:after="0"/>
              <w:rPr>
                <w:noProof/>
                <w:szCs w:val="24"/>
                <w:lang w:val="bg-BG"/>
              </w:rPr>
            </w:pPr>
          </w:p>
        </w:tc>
        <w:tc>
          <w:tcPr>
            <w:tcW w:w="332" w:type="pct"/>
            <w:shd w:val="clear" w:color="auto" w:fill="92D050"/>
          </w:tcPr>
          <w:p w14:paraId="7EFC85E2" w14:textId="77777777" w:rsidR="004A5F93" w:rsidRPr="00F2648B" w:rsidDel="00B57F8B" w:rsidRDefault="004A5F93" w:rsidP="006E09F5">
            <w:pPr>
              <w:spacing w:before="0" w:after="0"/>
              <w:rPr>
                <w:noProof/>
                <w:szCs w:val="24"/>
                <w:lang w:val="bg-BG"/>
              </w:rPr>
            </w:pPr>
          </w:p>
        </w:tc>
        <w:tc>
          <w:tcPr>
            <w:tcW w:w="318" w:type="pct"/>
            <w:shd w:val="clear" w:color="auto" w:fill="92D050"/>
          </w:tcPr>
          <w:p w14:paraId="38A91D2C" w14:textId="77777777" w:rsidR="004A5F93" w:rsidRPr="00F2648B" w:rsidDel="00B57F8B" w:rsidRDefault="004A5F93" w:rsidP="006E09F5">
            <w:pPr>
              <w:spacing w:before="0" w:after="0"/>
              <w:rPr>
                <w:noProof/>
                <w:szCs w:val="24"/>
                <w:lang w:val="bg-BG"/>
              </w:rPr>
            </w:pPr>
          </w:p>
        </w:tc>
        <w:tc>
          <w:tcPr>
            <w:tcW w:w="323" w:type="pct"/>
            <w:shd w:val="clear" w:color="auto" w:fill="92D050"/>
          </w:tcPr>
          <w:p w14:paraId="4AD0F461" w14:textId="77777777" w:rsidR="004A5F93" w:rsidRPr="00F2648B" w:rsidDel="00B57F8B" w:rsidRDefault="004A5F93" w:rsidP="006E09F5">
            <w:pPr>
              <w:spacing w:before="0" w:after="0"/>
              <w:ind w:hanging="100"/>
              <w:rPr>
                <w:noProof/>
                <w:szCs w:val="24"/>
                <w:lang w:val="bg-BG"/>
              </w:rPr>
            </w:pPr>
          </w:p>
        </w:tc>
        <w:tc>
          <w:tcPr>
            <w:tcW w:w="333" w:type="pct"/>
          </w:tcPr>
          <w:p w14:paraId="4D3C0D72" w14:textId="77777777" w:rsidR="004A5F93" w:rsidRPr="00F2648B" w:rsidDel="00B57F8B" w:rsidRDefault="004A5F93" w:rsidP="006E09F5">
            <w:pPr>
              <w:spacing w:before="0" w:after="0"/>
              <w:rPr>
                <w:noProof/>
                <w:szCs w:val="24"/>
                <w:lang w:val="bg-BG"/>
              </w:rPr>
            </w:pPr>
          </w:p>
        </w:tc>
      </w:tr>
      <w:tr w:rsidR="004A5F93" w:rsidRPr="00F2648B" w:rsidDel="00B57F8B" w14:paraId="51A37160" w14:textId="77777777" w:rsidTr="005D5A7E">
        <w:trPr>
          <w:trHeight w:val="530"/>
        </w:trPr>
        <w:tc>
          <w:tcPr>
            <w:tcW w:w="2379" w:type="pct"/>
            <w:shd w:val="clear" w:color="auto" w:fill="auto"/>
          </w:tcPr>
          <w:p w14:paraId="70973B4F" w14:textId="0E8496F7" w:rsidR="004A5F93" w:rsidRPr="0053406E" w:rsidDel="00B57F8B" w:rsidRDefault="00261991" w:rsidP="00B0790E">
            <w:pPr>
              <w:spacing w:before="0" w:after="0"/>
              <w:rPr>
                <w:b/>
                <w:noProof/>
                <w:szCs w:val="24"/>
              </w:rPr>
            </w:pPr>
            <w:bookmarkStart w:id="41" w:name="_GoBack" w:colFirst="4" w:colLast="7"/>
            <w:r>
              <w:rPr>
                <w:b/>
                <w:noProof/>
                <w:szCs w:val="24"/>
              </w:rPr>
              <w:t>Мярка 42</w:t>
            </w:r>
            <w:r w:rsidR="004A5F93" w:rsidRPr="004A5F93">
              <w:rPr>
                <w:b/>
                <w:noProof/>
                <w:szCs w:val="24"/>
              </w:rPr>
              <w:t xml:space="preserve"> </w:t>
            </w:r>
            <w:r w:rsidR="004A5F93" w:rsidRPr="004A5F93">
              <w:rPr>
                <w:noProof/>
                <w:szCs w:val="24"/>
              </w:rPr>
              <w:t>Разработване на единна уеб-базирана платформа (one stop-shop) за достъп до данни и инструментариум за работа с тях в рамките на национална екосистема за данни</w:t>
            </w:r>
          </w:p>
        </w:tc>
        <w:tc>
          <w:tcPr>
            <w:tcW w:w="318" w:type="pct"/>
            <w:shd w:val="clear" w:color="auto" w:fill="auto"/>
          </w:tcPr>
          <w:p w14:paraId="74CB3604" w14:textId="77777777" w:rsidR="004A5F93" w:rsidRPr="00F2648B" w:rsidDel="00B57F8B" w:rsidRDefault="004A5F93" w:rsidP="006E09F5">
            <w:pPr>
              <w:spacing w:before="0" w:after="0"/>
              <w:rPr>
                <w:noProof/>
                <w:szCs w:val="24"/>
                <w:lang w:val="bg-BG"/>
              </w:rPr>
            </w:pPr>
          </w:p>
        </w:tc>
        <w:tc>
          <w:tcPr>
            <w:tcW w:w="342" w:type="pct"/>
            <w:shd w:val="clear" w:color="auto" w:fill="FFFFFF" w:themeFill="background1"/>
          </w:tcPr>
          <w:p w14:paraId="32E41C15" w14:textId="77777777" w:rsidR="004A5F93" w:rsidRPr="00F2648B" w:rsidDel="00B57F8B" w:rsidRDefault="004A5F93" w:rsidP="006E09F5">
            <w:pPr>
              <w:spacing w:before="0" w:after="0"/>
              <w:rPr>
                <w:noProof/>
                <w:szCs w:val="24"/>
                <w:lang w:val="bg-BG"/>
              </w:rPr>
            </w:pPr>
          </w:p>
        </w:tc>
        <w:tc>
          <w:tcPr>
            <w:tcW w:w="323" w:type="pct"/>
            <w:shd w:val="clear" w:color="auto" w:fill="FFFFFF" w:themeFill="background1"/>
          </w:tcPr>
          <w:p w14:paraId="7416295E" w14:textId="77777777" w:rsidR="004A5F93" w:rsidRPr="00F2648B" w:rsidDel="00B57F8B" w:rsidRDefault="004A5F93" w:rsidP="006E09F5">
            <w:pPr>
              <w:spacing w:before="0" w:after="0"/>
              <w:rPr>
                <w:noProof/>
                <w:szCs w:val="24"/>
                <w:lang w:val="bg-BG"/>
              </w:rPr>
            </w:pPr>
          </w:p>
        </w:tc>
        <w:tc>
          <w:tcPr>
            <w:tcW w:w="332" w:type="pct"/>
            <w:shd w:val="clear" w:color="auto" w:fill="92D050"/>
          </w:tcPr>
          <w:p w14:paraId="113DEFE4" w14:textId="77777777" w:rsidR="004A5F93" w:rsidRPr="00F2648B" w:rsidDel="00B57F8B" w:rsidRDefault="004A5F93" w:rsidP="006E09F5">
            <w:pPr>
              <w:spacing w:before="0" w:after="0"/>
              <w:rPr>
                <w:noProof/>
                <w:szCs w:val="24"/>
                <w:lang w:val="bg-BG"/>
              </w:rPr>
            </w:pPr>
          </w:p>
        </w:tc>
        <w:tc>
          <w:tcPr>
            <w:tcW w:w="332" w:type="pct"/>
            <w:shd w:val="clear" w:color="auto" w:fill="92D050"/>
          </w:tcPr>
          <w:p w14:paraId="1028B14F" w14:textId="77777777" w:rsidR="004A5F93" w:rsidRPr="00F2648B" w:rsidDel="00B57F8B" w:rsidRDefault="004A5F93" w:rsidP="006E09F5">
            <w:pPr>
              <w:spacing w:before="0" w:after="0"/>
              <w:rPr>
                <w:noProof/>
                <w:szCs w:val="24"/>
                <w:lang w:val="bg-BG"/>
              </w:rPr>
            </w:pPr>
          </w:p>
        </w:tc>
        <w:tc>
          <w:tcPr>
            <w:tcW w:w="318" w:type="pct"/>
            <w:shd w:val="clear" w:color="auto" w:fill="92D050"/>
          </w:tcPr>
          <w:p w14:paraId="0426CF03" w14:textId="77777777" w:rsidR="004A5F93" w:rsidRPr="00F2648B" w:rsidDel="00B57F8B" w:rsidRDefault="004A5F93" w:rsidP="006E09F5">
            <w:pPr>
              <w:spacing w:before="0" w:after="0"/>
              <w:rPr>
                <w:noProof/>
                <w:szCs w:val="24"/>
                <w:lang w:val="bg-BG"/>
              </w:rPr>
            </w:pPr>
          </w:p>
        </w:tc>
        <w:tc>
          <w:tcPr>
            <w:tcW w:w="323" w:type="pct"/>
            <w:shd w:val="clear" w:color="auto" w:fill="92D050"/>
          </w:tcPr>
          <w:p w14:paraId="5FE0591D" w14:textId="77777777" w:rsidR="004A5F93" w:rsidRPr="00F2648B" w:rsidDel="00B57F8B" w:rsidRDefault="004A5F93" w:rsidP="006E09F5">
            <w:pPr>
              <w:spacing w:before="0" w:after="0"/>
              <w:ind w:hanging="100"/>
              <w:rPr>
                <w:noProof/>
                <w:szCs w:val="24"/>
                <w:lang w:val="bg-BG"/>
              </w:rPr>
            </w:pPr>
          </w:p>
        </w:tc>
        <w:tc>
          <w:tcPr>
            <w:tcW w:w="333" w:type="pct"/>
          </w:tcPr>
          <w:p w14:paraId="3CC7A220" w14:textId="77777777" w:rsidR="004A5F93" w:rsidRPr="00F2648B" w:rsidDel="00B57F8B" w:rsidRDefault="004A5F93" w:rsidP="006E09F5">
            <w:pPr>
              <w:spacing w:before="0" w:after="0"/>
              <w:rPr>
                <w:noProof/>
                <w:szCs w:val="24"/>
                <w:lang w:val="bg-BG"/>
              </w:rPr>
            </w:pPr>
          </w:p>
        </w:tc>
      </w:tr>
    </w:tbl>
    <w:tbl>
      <w:tblPr>
        <w:tblStyle w:val="TableGrid26"/>
        <w:tblW w:w="5499" w:type="pct"/>
        <w:tblLook w:val="04A0" w:firstRow="1" w:lastRow="0" w:firstColumn="1" w:lastColumn="0" w:noHBand="0" w:noVBand="1"/>
      </w:tblPr>
      <w:tblGrid>
        <w:gridCol w:w="4584"/>
        <w:gridCol w:w="601"/>
        <w:gridCol w:w="624"/>
        <w:gridCol w:w="633"/>
        <w:gridCol w:w="631"/>
        <w:gridCol w:w="606"/>
        <w:gridCol w:w="633"/>
        <w:gridCol w:w="687"/>
        <w:gridCol w:w="626"/>
      </w:tblGrid>
      <w:tr w:rsidR="00487AC2" w:rsidRPr="00487AC2" w14:paraId="0A5BD57E" w14:textId="77777777" w:rsidTr="00261991">
        <w:trPr>
          <w:trHeight w:val="566"/>
        </w:trPr>
        <w:tc>
          <w:tcPr>
            <w:tcW w:w="2381" w:type="pct"/>
          </w:tcPr>
          <w:bookmarkEnd w:id="41"/>
          <w:p w14:paraId="4FDA44C2" w14:textId="6AB57477" w:rsidR="00487AC2" w:rsidRPr="00487AC2" w:rsidRDefault="00487AC2" w:rsidP="00D81A19">
            <w:pPr>
              <w:spacing w:before="0" w:after="0"/>
              <w:rPr>
                <w:rFonts w:asciiTheme="minorHAnsi" w:eastAsiaTheme="minorHAnsi" w:hAnsiTheme="minorHAnsi" w:cstheme="minorBidi"/>
                <w:noProof/>
                <w:sz w:val="20"/>
                <w:szCs w:val="22"/>
                <w:lang w:val="bg-BG" w:eastAsia="en-US" w:bidi="ar-SA"/>
              </w:rPr>
            </w:pPr>
            <w:r w:rsidRPr="0053406E">
              <w:rPr>
                <w:b/>
                <w:noProof/>
                <w:szCs w:val="24"/>
                <w:lang w:val="bg-BG"/>
              </w:rPr>
              <w:t>Мярка</w:t>
            </w:r>
            <w:r w:rsidR="0053406E">
              <w:rPr>
                <w:b/>
                <w:noProof/>
                <w:szCs w:val="24"/>
                <w:lang w:val="bg-BG"/>
              </w:rPr>
              <w:t xml:space="preserve"> </w:t>
            </w:r>
            <w:r w:rsidR="00261991">
              <w:rPr>
                <w:b/>
                <w:noProof/>
                <w:szCs w:val="24"/>
                <w:lang w:val="bg-BG"/>
              </w:rPr>
              <w:t>43</w:t>
            </w:r>
            <w:r w:rsidRPr="0053406E">
              <w:rPr>
                <w:b/>
                <w:noProof/>
                <w:szCs w:val="24"/>
                <w:lang w:val="bg-BG"/>
              </w:rPr>
              <w:t xml:space="preserve">: </w:t>
            </w:r>
            <w:r w:rsidR="00D81A19">
              <w:rPr>
                <w:noProof/>
                <w:szCs w:val="24"/>
                <w:lang w:val="bg-BG"/>
              </w:rPr>
              <w:t>Р</w:t>
            </w:r>
            <w:r w:rsidRPr="0053406E">
              <w:rPr>
                <w:noProof/>
                <w:szCs w:val="24"/>
                <w:lang w:val="bg-BG"/>
              </w:rPr>
              <w:t>едизай</w:t>
            </w:r>
            <w:r w:rsidR="00A02EC4">
              <w:rPr>
                <w:noProof/>
                <w:szCs w:val="24"/>
                <w:lang w:val="bg-BG"/>
              </w:rPr>
              <w:t>н и създаване на нови регистри</w:t>
            </w:r>
          </w:p>
        </w:tc>
        <w:tc>
          <w:tcPr>
            <w:tcW w:w="312" w:type="pct"/>
            <w:shd w:val="clear" w:color="auto" w:fill="92D050"/>
          </w:tcPr>
          <w:p w14:paraId="038CA9E9"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465F048B"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463E2B7A"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8" w:type="pct"/>
            <w:shd w:val="clear" w:color="auto" w:fill="92D050"/>
          </w:tcPr>
          <w:p w14:paraId="5A16BF23"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15" w:type="pct"/>
            <w:shd w:val="clear" w:color="auto" w:fill="92D050"/>
          </w:tcPr>
          <w:p w14:paraId="35AF770F"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27775005"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57" w:type="pct"/>
            <w:shd w:val="clear" w:color="auto" w:fill="92D050"/>
          </w:tcPr>
          <w:p w14:paraId="274593EE"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5" w:type="pct"/>
            <w:shd w:val="clear" w:color="auto" w:fill="92D050"/>
          </w:tcPr>
          <w:p w14:paraId="3348C935"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r>
      <w:tr w:rsidR="00487AC2" w:rsidRPr="00487AC2" w14:paraId="580F416C" w14:textId="77777777" w:rsidTr="007E17B9">
        <w:trPr>
          <w:trHeight w:val="620"/>
        </w:trPr>
        <w:tc>
          <w:tcPr>
            <w:tcW w:w="2381" w:type="pct"/>
          </w:tcPr>
          <w:p w14:paraId="64755783" w14:textId="38504E4D" w:rsidR="00487AC2" w:rsidRPr="00487AC2" w:rsidRDefault="00487AC2" w:rsidP="00B0790E">
            <w:pPr>
              <w:spacing w:before="0" w:after="0"/>
              <w:rPr>
                <w:rFonts w:asciiTheme="minorHAnsi" w:eastAsiaTheme="minorHAnsi" w:hAnsiTheme="minorHAnsi" w:cstheme="minorBidi"/>
                <w:b/>
                <w:noProof/>
                <w:sz w:val="20"/>
                <w:szCs w:val="22"/>
                <w:lang w:val="bg-BG" w:eastAsia="en-US" w:bidi="ar-SA"/>
              </w:rPr>
            </w:pPr>
            <w:r w:rsidRPr="00C40660">
              <w:rPr>
                <w:b/>
                <w:noProof/>
                <w:szCs w:val="24"/>
                <w:lang w:val="bg-BG"/>
              </w:rPr>
              <w:t>Мярка</w:t>
            </w:r>
            <w:r w:rsidR="00875A12">
              <w:rPr>
                <w:b/>
                <w:noProof/>
                <w:szCs w:val="24"/>
                <w:lang w:val="bg-BG"/>
              </w:rPr>
              <w:t xml:space="preserve"> </w:t>
            </w:r>
            <w:r w:rsidR="00261991">
              <w:rPr>
                <w:b/>
                <w:noProof/>
                <w:szCs w:val="24"/>
                <w:lang w:val="bg-BG"/>
              </w:rPr>
              <w:t>44</w:t>
            </w:r>
            <w:r w:rsidRPr="00C40660">
              <w:rPr>
                <w:b/>
                <w:noProof/>
                <w:szCs w:val="24"/>
                <w:lang w:val="bg-BG"/>
              </w:rPr>
              <w:t>:</w:t>
            </w:r>
            <w:r w:rsidR="0053406E">
              <w:rPr>
                <w:rFonts w:asciiTheme="minorHAnsi" w:eastAsiaTheme="minorHAnsi" w:hAnsiTheme="minorHAnsi" w:cstheme="minorBidi"/>
                <w:noProof/>
                <w:sz w:val="20"/>
                <w:szCs w:val="22"/>
                <w:lang w:val="bg-BG" w:eastAsia="en-US" w:bidi="ar-SA"/>
              </w:rPr>
              <w:t xml:space="preserve"> </w:t>
            </w:r>
            <w:r w:rsidR="00B65C1D" w:rsidRPr="0053406E">
              <w:rPr>
                <w:noProof/>
                <w:szCs w:val="24"/>
                <w:lang w:val="bg-BG"/>
              </w:rPr>
              <w:t xml:space="preserve">Надграждане </w:t>
            </w:r>
            <w:r w:rsidRPr="0053406E">
              <w:rPr>
                <w:noProof/>
                <w:szCs w:val="24"/>
                <w:lang w:val="bg-BG"/>
              </w:rPr>
              <w:t xml:space="preserve">на информационните системи </w:t>
            </w:r>
            <w:r w:rsidR="008A7122">
              <w:rPr>
                <w:noProof/>
                <w:szCs w:val="24"/>
                <w:lang w:val="bg-BG"/>
              </w:rPr>
              <w:t xml:space="preserve">на </w:t>
            </w:r>
            <w:r w:rsidR="008A7122" w:rsidRPr="0053406E">
              <w:rPr>
                <w:noProof/>
                <w:szCs w:val="24"/>
                <w:lang w:val="bg-BG"/>
              </w:rPr>
              <w:t>търговския регистър и регистъра на</w:t>
            </w:r>
            <w:r w:rsidR="008A7122">
              <w:rPr>
                <w:noProof/>
                <w:szCs w:val="24"/>
                <w:lang w:val="bg-BG"/>
              </w:rPr>
              <w:t xml:space="preserve"> </w:t>
            </w:r>
            <w:r w:rsidR="008A7122" w:rsidRPr="0053406E">
              <w:rPr>
                <w:noProof/>
                <w:szCs w:val="24"/>
                <w:lang w:val="bg-BG"/>
              </w:rPr>
              <w:t xml:space="preserve">юридическите лица с нестопанска цел </w:t>
            </w:r>
            <w:r w:rsidR="008A7122">
              <w:rPr>
                <w:noProof/>
                <w:szCs w:val="24"/>
                <w:lang w:val="bg-BG"/>
              </w:rPr>
              <w:t>(</w:t>
            </w:r>
            <w:r w:rsidRPr="0053406E">
              <w:rPr>
                <w:noProof/>
                <w:szCs w:val="24"/>
                <w:lang w:val="bg-BG"/>
              </w:rPr>
              <w:t>ТРРЮЛНЦ</w:t>
            </w:r>
            <w:r w:rsidR="008A7122">
              <w:rPr>
                <w:noProof/>
                <w:szCs w:val="24"/>
                <w:lang w:val="bg-BG"/>
              </w:rPr>
              <w:t>)</w:t>
            </w:r>
            <w:r w:rsidRPr="0053406E">
              <w:rPr>
                <w:noProof/>
                <w:szCs w:val="24"/>
                <w:lang w:val="bg-BG"/>
              </w:rPr>
              <w:t xml:space="preserve"> и регистър Булстат за събиране и предоставяне на информация в случаите на употреба от ЕК и свързване на ТРРЮЛНЦ и регис</w:t>
            </w:r>
            <w:r w:rsidR="0053406E">
              <w:rPr>
                <w:noProof/>
                <w:szCs w:val="24"/>
                <w:lang w:val="bg-BG"/>
              </w:rPr>
              <w:t>тър Булстат със системата BORIS</w:t>
            </w:r>
          </w:p>
        </w:tc>
        <w:tc>
          <w:tcPr>
            <w:tcW w:w="312" w:type="pct"/>
            <w:shd w:val="clear" w:color="auto" w:fill="92D050"/>
          </w:tcPr>
          <w:p w14:paraId="04AB2A83"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358AA8F9"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238139F1" w14:textId="77777777" w:rsidR="00487AC2" w:rsidRPr="00487AC2" w:rsidRDefault="00487AC2" w:rsidP="006E09F5">
            <w:pPr>
              <w:spacing w:before="0" w:after="0"/>
              <w:rPr>
                <w:rFonts w:asciiTheme="minorHAnsi" w:eastAsiaTheme="minorHAnsi" w:hAnsiTheme="minorHAnsi" w:cstheme="minorBidi"/>
                <w:noProof/>
                <w:sz w:val="22"/>
                <w:szCs w:val="22"/>
                <w:highlight w:val="green"/>
                <w:lang w:val="bg-BG" w:eastAsia="en-US" w:bidi="ar-SA"/>
              </w:rPr>
            </w:pPr>
          </w:p>
        </w:tc>
        <w:tc>
          <w:tcPr>
            <w:tcW w:w="328" w:type="pct"/>
            <w:shd w:val="clear" w:color="auto" w:fill="92D050"/>
          </w:tcPr>
          <w:p w14:paraId="2F989217" w14:textId="77777777" w:rsidR="00487AC2" w:rsidRPr="00487AC2" w:rsidRDefault="00487AC2" w:rsidP="006E09F5">
            <w:pPr>
              <w:spacing w:before="0" w:after="0"/>
              <w:rPr>
                <w:rFonts w:asciiTheme="minorHAnsi" w:eastAsiaTheme="minorHAnsi" w:hAnsiTheme="minorHAnsi" w:cstheme="minorBidi"/>
                <w:noProof/>
                <w:sz w:val="22"/>
                <w:szCs w:val="22"/>
                <w:highlight w:val="green"/>
                <w:lang w:val="bg-BG" w:eastAsia="en-US" w:bidi="ar-SA"/>
              </w:rPr>
            </w:pPr>
          </w:p>
        </w:tc>
        <w:tc>
          <w:tcPr>
            <w:tcW w:w="315" w:type="pct"/>
            <w:shd w:val="clear" w:color="auto" w:fill="92D050"/>
          </w:tcPr>
          <w:p w14:paraId="0B295766" w14:textId="77777777" w:rsidR="00487AC2" w:rsidRPr="00487AC2" w:rsidRDefault="00487AC2" w:rsidP="006E09F5">
            <w:pPr>
              <w:spacing w:before="0" w:after="0"/>
              <w:rPr>
                <w:rFonts w:asciiTheme="minorHAnsi" w:eastAsiaTheme="minorHAnsi" w:hAnsiTheme="minorHAnsi" w:cstheme="minorBidi"/>
                <w:noProof/>
                <w:sz w:val="22"/>
                <w:szCs w:val="22"/>
                <w:highlight w:val="green"/>
                <w:lang w:val="bg-BG" w:eastAsia="en-US" w:bidi="ar-SA"/>
              </w:rPr>
            </w:pPr>
          </w:p>
        </w:tc>
        <w:tc>
          <w:tcPr>
            <w:tcW w:w="329" w:type="pct"/>
          </w:tcPr>
          <w:p w14:paraId="4C0A8BC4"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57" w:type="pct"/>
          </w:tcPr>
          <w:p w14:paraId="4BA0C262"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5" w:type="pct"/>
          </w:tcPr>
          <w:p w14:paraId="714DFDD1"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r>
      <w:tr w:rsidR="00487AC2" w:rsidRPr="00487AC2" w14:paraId="29E87FC5" w14:textId="77777777" w:rsidTr="007E17B9">
        <w:tc>
          <w:tcPr>
            <w:tcW w:w="2381" w:type="pct"/>
          </w:tcPr>
          <w:p w14:paraId="5C4DA7DF" w14:textId="2C06BBA1" w:rsidR="00487AC2" w:rsidRPr="00487AC2" w:rsidRDefault="00487AC2" w:rsidP="00261991">
            <w:pPr>
              <w:spacing w:before="0" w:after="0"/>
              <w:rPr>
                <w:rFonts w:asciiTheme="minorHAnsi" w:eastAsiaTheme="minorHAnsi" w:hAnsiTheme="minorHAnsi" w:cstheme="minorBidi"/>
                <w:noProof/>
                <w:sz w:val="20"/>
                <w:szCs w:val="22"/>
                <w:lang w:val="bg-BG" w:eastAsia="en-US" w:bidi="ar-SA"/>
              </w:rPr>
            </w:pPr>
            <w:r w:rsidRPr="00C40660">
              <w:rPr>
                <w:b/>
                <w:noProof/>
                <w:szCs w:val="24"/>
                <w:lang w:val="bg-BG"/>
              </w:rPr>
              <w:t>Мярка</w:t>
            </w:r>
            <w:r w:rsidR="00875A12">
              <w:rPr>
                <w:b/>
                <w:noProof/>
                <w:szCs w:val="24"/>
                <w:lang w:val="bg-BG"/>
              </w:rPr>
              <w:t xml:space="preserve"> </w:t>
            </w:r>
            <w:r w:rsidR="00261991">
              <w:rPr>
                <w:b/>
                <w:noProof/>
                <w:szCs w:val="24"/>
                <w:lang w:val="bg-BG"/>
              </w:rPr>
              <w:t>45</w:t>
            </w:r>
            <w:r w:rsidR="0053406E" w:rsidRPr="00C40660">
              <w:rPr>
                <w:b/>
                <w:noProof/>
                <w:szCs w:val="24"/>
                <w:lang w:val="bg-BG"/>
              </w:rPr>
              <w:t>:</w:t>
            </w:r>
            <w:r w:rsidR="0053406E">
              <w:rPr>
                <w:rFonts w:asciiTheme="minorHAnsi" w:eastAsiaTheme="minorHAnsi" w:hAnsiTheme="minorHAnsi" w:cstheme="minorBidi"/>
                <w:noProof/>
                <w:sz w:val="20"/>
                <w:szCs w:val="22"/>
                <w:lang w:val="bg-BG" w:eastAsia="en-US" w:bidi="ar-SA"/>
              </w:rPr>
              <w:t xml:space="preserve"> </w:t>
            </w:r>
            <w:r w:rsidR="00B65C1D" w:rsidRPr="0053406E">
              <w:rPr>
                <w:noProof/>
                <w:szCs w:val="24"/>
                <w:lang w:val="bg-BG"/>
              </w:rPr>
              <w:t xml:space="preserve">Надграждане </w:t>
            </w:r>
            <w:r w:rsidRPr="0053406E">
              <w:rPr>
                <w:noProof/>
                <w:szCs w:val="24"/>
                <w:lang w:val="bg-BG"/>
              </w:rPr>
              <w:t>и привеждане на информационната система на ТРРЮЛНЦ в съответствие с Директива (ЕС) 2019/2121 на Европейския парламент във връзка с презграничните преобр</w:t>
            </w:r>
            <w:r w:rsidR="0053406E">
              <w:rPr>
                <w:noProof/>
                <w:szCs w:val="24"/>
                <w:lang w:val="bg-BG"/>
              </w:rPr>
              <w:t>азувания, сливания и разделяния</w:t>
            </w:r>
          </w:p>
        </w:tc>
        <w:tc>
          <w:tcPr>
            <w:tcW w:w="312" w:type="pct"/>
            <w:shd w:val="clear" w:color="auto" w:fill="92D050"/>
          </w:tcPr>
          <w:p w14:paraId="2A2DF579"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402EE62B"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FFFFFF" w:themeFill="background1"/>
          </w:tcPr>
          <w:p w14:paraId="6240D6D6"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8" w:type="pct"/>
            <w:shd w:val="clear" w:color="auto" w:fill="auto"/>
          </w:tcPr>
          <w:p w14:paraId="6C7EBA10"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15" w:type="pct"/>
            <w:shd w:val="clear" w:color="auto" w:fill="auto"/>
          </w:tcPr>
          <w:p w14:paraId="54B4EE59"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tcPr>
          <w:p w14:paraId="3C28B3F5"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57" w:type="pct"/>
          </w:tcPr>
          <w:p w14:paraId="008C9FDD"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5" w:type="pct"/>
          </w:tcPr>
          <w:p w14:paraId="2DDD9D4E"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r>
      <w:tr w:rsidR="00487AC2" w:rsidRPr="00487AC2" w14:paraId="138FE76C" w14:textId="77777777" w:rsidTr="007E17B9">
        <w:tc>
          <w:tcPr>
            <w:tcW w:w="2381" w:type="pct"/>
          </w:tcPr>
          <w:p w14:paraId="577A8404" w14:textId="56A4DF72" w:rsidR="00487AC2" w:rsidRPr="0053406E" w:rsidRDefault="00487AC2" w:rsidP="00261991">
            <w:pPr>
              <w:spacing w:before="0" w:after="0"/>
              <w:rPr>
                <w:noProof/>
                <w:szCs w:val="24"/>
                <w:lang w:val="bg-BG"/>
              </w:rPr>
            </w:pPr>
            <w:r w:rsidRPr="00C40660">
              <w:rPr>
                <w:b/>
                <w:noProof/>
                <w:szCs w:val="24"/>
                <w:lang w:val="bg-BG"/>
              </w:rPr>
              <w:t>Мярка</w:t>
            </w:r>
            <w:r w:rsidR="00875A12">
              <w:rPr>
                <w:b/>
                <w:noProof/>
                <w:szCs w:val="24"/>
                <w:lang w:val="bg-BG"/>
              </w:rPr>
              <w:t xml:space="preserve"> </w:t>
            </w:r>
            <w:r w:rsidR="00261991">
              <w:rPr>
                <w:b/>
                <w:noProof/>
                <w:szCs w:val="24"/>
                <w:lang w:val="bg-BG"/>
              </w:rPr>
              <w:t>46</w:t>
            </w:r>
            <w:r w:rsidRPr="00C40660">
              <w:rPr>
                <w:b/>
                <w:noProof/>
                <w:szCs w:val="24"/>
                <w:lang w:val="bg-BG"/>
              </w:rPr>
              <w:t>:</w:t>
            </w:r>
            <w:r w:rsidRPr="0053406E">
              <w:rPr>
                <w:noProof/>
                <w:szCs w:val="24"/>
                <w:lang w:val="bg-BG"/>
              </w:rPr>
              <w:t xml:space="preserve"> </w:t>
            </w:r>
            <w:r w:rsidR="00B65C1D" w:rsidRPr="0053406E">
              <w:rPr>
                <w:noProof/>
                <w:szCs w:val="24"/>
                <w:lang w:val="bg-BG"/>
              </w:rPr>
              <w:t xml:space="preserve">Надграждане </w:t>
            </w:r>
            <w:r w:rsidRPr="0053406E">
              <w:rPr>
                <w:noProof/>
                <w:szCs w:val="24"/>
                <w:lang w:val="bg-BG"/>
              </w:rPr>
              <w:t>и привеждане на информационната система на ТРРЮЛНЦ в съответствие с Директива (ЕС) 2019/1151 на Европейския парламент и на Съвета за изменение на Директива (ЕС) 2017/1132 във връзка с използването на цифрови инструменти и процеси в областта на дружественото право.</w:t>
            </w:r>
          </w:p>
        </w:tc>
        <w:tc>
          <w:tcPr>
            <w:tcW w:w="312" w:type="pct"/>
            <w:shd w:val="clear" w:color="auto" w:fill="92D050"/>
          </w:tcPr>
          <w:p w14:paraId="12276EAD"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0DCD9D25"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2412540F"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8" w:type="pct"/>
            <w:shd w:val="clear" w:color="auto" w:fill="auto"/>
          </w:tcPr>
          <w:p w14:paraId="6E2F7F17"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15" w:type="pct"/>
            <w:shd w:val="clear" w:color="auto" w:fill="auto"/>
          </w:tcPr>
          <w:p w14:paraId="2F2B85AD"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tcPr>
          <w:p w14:paraId="33B3FC1D"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57" w:type="pct"/>
          </w:tcPr>
          <w:p w14:paraId="1ADBBC34"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5" w:type="pct"/>
          </w:tcPr>
          <w:p w14:paraId="7ACFDE4B"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r>
      <w:tr w:rsidR="00487AC2" w:rsidRPr="00487AC2" w14:paraId="5D0FCBBC" w14:textId="77777777" w:rsidTr="007E17B9">
        <w:trPr>
          <w:trHeight w:val="620"/>
        </w:trPr>
        <w:tc>
          <w:tcPr>
            <w:tcW w:w="2381" w:type="pct"/>
          </w:tcPr>
          <w:p w14:paraId="12ADDD99" w14:textId="47A23F31" w:rsidR="00487AC2" w:rsidRPr="00487AC2" w:rsidRDefault="00487AC2" w:rsidP="00261991">
            <w:pPr>
              <w:spacing w:before="0" w:after="0"/>
              <w:rPr>
                <w:rFonts w:asciiTheme="minorHAnsi" w:eastAsiaTheme="minorHAnsi" w:hAnsiTheme="minorHAnsi" w:cstheme="minorBidi"/>
                <w:sz w:val="20"/>
                <w:szCs w:val="22"/>
                <w:lang w:val="bg-BG" w:eastAsia="en-US" w:bidi="ar-SA"/>
              </w:rPr>
            </w:pPr>
            <w:r w:rsidRPr="00875A12">
              <w:rPr>
                <w:b/>
                <w:noProof/>
                <w:szCs w:val="24"/>
                <w:lang w:val="bg-BG"/>
              </w:rPr>
              <w:t>Мярка</w:t>
            </w:r>
            <w:r w:rsidR="00875A12">
              <w:rPr>
                <w:b/>
                <w:noProof/>
                <w:szCs w:val="24"/>
                <w:lang w:val="bg-BG"/>
              </w:rPr>
              <w:t xml:space="preserve"> </w:t>
            </w:r>
            <w:r w:rsidR="00261991">
              <w:rPr>
                <w:b/>
                <w:noProof/>
                <w:szCs w:val="24"/>
                <w:lang w:val="bg-BG"/>
              </w:rPr>
              <w:t>47</w:t>
            </w:r>
            <w:r w:rsidRPr="00875A12">
              <w:rPr>
                <w:b/>
                <w:noProof/>
                <w:szCs w:val="24"/>
                <w:lang w:val="bg-BG"/>
              </w:rPr>
              <w:t>:</w:t>
            </w:r>
            <w:r w:rsidRPr="00487AC2">
              <w:rPr>
                <w:rFonts w:asciiTheme="minorHAnsi" w:eastAsiaTheme="minorHAnsi" w:hAnsiTheme="minorHAnsi" w:cstheme="minorBidi"/>
                <w:sz w:val="20"/>
                <w:szCs w:val="22"/>
                <w:lang w:val="bg-BG" w:eastAsia="en-US" w:bidi="ar-SA"/>
              </w:rPr>
              <w:t xml:space="preserve"> </w:t>
            </w:r>
            <w:r w:rsidR="00B65C1D" w:rsidRPr="0053406E">
              <w:rPr>
                <w:noProof/>
                <w:szCs w:val="24"/>
                <w:lang w:val="bg-BG"/>
              </w:rPr>
              <w:t xml:space="preserve">Надграждане </w:t>
            </w:r>
            <w:r w:rsidRPr="0053406E">
              <w:rPr>
                <w:noProof/>
                <w:szCs w:val="24"/>
                <w:lang w:val="bg-BG"/>
              </w:rPr>
              <w:t xml:space="preserve">на информационната система на </w:t>
            </w:r>
            <w:r w:rsidR="00875A12">
              <w:rPr>
                <w:noProof/>
                <w:szCs w:val="24"/>
                <w:lang w:val="bg-BG"/>
              </w:rPr>
              <w:t>ТРРЮЛНЦ</w:t>
            </w:r>
            <w:r w:rsidRPr="0053406E">
              <w:rPr>
                <w:noProof/>
                <w:szCs w:val="24"/>
                <w:lang w:val="bg-BG"/>
              </w:rPr>
              <w:t>, за подобряване на функционалности и услуги за вътрешни и външни потребители на системата.</w:t>
            </w:r>
          </w:p>
        </w:tc>
        <w:tc>
          <w:tcPr>
            <w:tcW w:w="312" w:type="pct"/>
            <w:shd w:val="clear" w:color="auto" w:fill="auto"/>
          </w:tcPr>
          <w:p w14:paraId="331AF560"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2C441F98"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4C7CDB24"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8" w:type="pct"/>
            <w:shd w:val="clear" w:color="auto" w:fill="auto"/>
          </w:tcPr>
          <w:p w14:paraId="6CEFD482"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15" w:type="pct"/>
            <w:shd w:val="clear" w:color="auto" w:fill="auto"/>
          </w:tcPr>
          <w:p w14:paraId="47B876AA"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tcPr>
          <w:p w14:paraId="0AAD1FEB"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57" w:type="pct"/>
          </w:tcPr>
          <w:p w14:paraId="2EAE2AC7"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5" w:type="pct"/>
          </w:tcPr>
          <w:p w14:paraId="6AABD4CE"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r>
      <w:tr w:rsidR="00487AC2" w:rsidRPr="00487AC2" w14:paraId="7138C706" w14:textId="77777777" w:rsidTr="007E17B9">
        <w:tc>
          <w:tcPr>
            <w:tcW w:w="2381" w:type="pct"/>
          </w:tcPr>
          <w:p w14:paraId="4207D086" w14:textId="6CAD6128" w:rsidR="00487AC2" w:rsidRPr="0053406E" w:rsidRDefault="00487AC2" w:rsidP="00A02EC4">
            <w:pPr>
              <w:spacing w:before="0" w:after="0"/>
              <w:rPr>
                <w:noProof/>
                <w:szCs w:val="24"/>
                <w:lang w:val="bg-BG"/>
              </w:rPr>
            </w:pPr>
            <w:r w:rsidRPr="00875A12">
              <w:rPr>
                <w:b/>
                <w:noProof/>
                <w:szCs w:val="24"/>
                <w:lang w:val="bg-BG"/>
              </w:rPr>
              <w:t>Мярка</w:t>
            </w:r>
            <w:r w:rsidR="00875A12">
              <w:rPr>
                <w:b/>
                <w:noProof/>
                <w:szCs w:val="24"/>
                <w:lang w:val="bg-BG"/>
              </w:rPr>
              <w:t xml:space="preserve"> </w:t>
            </w:r>
            <w:r w:rsidR="00261991">
              <w:rPr>
                <w:b/>
                <w:noProof/>
                <w:szCs w:val="24"/>
                <w:lang w:val="bg-BG"/>
              </w:rPr>
              <w:t>48</w:t>
            </w:r>
            <w:r w:rsidRPr="00875A12">
              <w:rPr>
                <w:b/>
                <w:noProof/>
                <w:szCs w:val="24"/>
                <w:lang w:val="bg-BG"/>
              </w:rPr>
              <w:t>:</w:t>
            </w:r>
            <w:r w:rsidRPr="0053406E">
              <w:rPr>
                <w:noProof/>
                <w:szCs w:val="24"/>
                <w:lang w:val="bg-BG"/>
              </w:rPr>
              <w:t xml:space="preserve"> </w:t>
            </w:r>
            <w:r w:rsidR="00A02EC4">
              <w:rPr>
                <w:noProof/>
                <w:szCs w:val="24"/>
                <w:lang w:val="bg-BG"/>
              </w:rPr>
              <w:t>Цифровизация</w:t>
            </w:r>
            <w:r w:rsidR="00B65C1D" w:rsidRPr="0053406E">
              <w:rPr>
                <w:noProof/>
                <w:szCs w:val="24"/>
                <w:lang w:val="bg-BG"/>
              </w:rPr>
              <w:t xml:space="preserve"> </w:t>
            </w:r>
            <w:r w:rsidRPr="0053406E">
              <w:rPr>
                <w:noProof/>
                <w:szCs w:val="24"/>
                <w:lang w:val="bg-BG"/>
              </w:rPr>
              <w:t xml:space="preserve">на информационни масиви, съдържащи </w:t>
            </w:r>
            <w:r w:rsidRPr="0053406E">
              <w:rPr>
                <w:noProof/>
                <w:szCs w:val="24"/>
                <w:lang w:val="bg-BG"/>
              </w:rPr>
              <w:lastRenderedPageBreak/>
              <w:t>регистрови данни в Службите по вписвания към Агенция по вписванията (Имотен регистър).</w:t>
            </w:r>
          </w:p>
        </w:tc>
        <w:tc>
          <w:tcPr>
            <w:tcW w:w="312" w:type="pct"/>
            <w:shd w:val="clear" w:color="auto" w:fill="92D050"/>
          </w:tcPr>
          <w:p w14:paraId="40D78DBB"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28650BBD"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47800C1B"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8" w:type="pct"/>
            <w:shd w:val="clear" w:color="auto" w:fill="92D050"/>
          </w:tcPr>
          <w:p w14:paraId="165D355D"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15" w:type="pct"/>
            <w:shd w:val="clear" w:color="auto" w:fill="auto"/>
          </w:tcPr>
          <w:p w14:paraId="10D4E430"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tcPr>
          <w:p w14:paraId="5242D024"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57" w:type="pct"/>
          </w:tcPr>
          <w:p w14:paraId="6837D296"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5" w:type="pct"/>
          </w:tcPr>
          <w:p w14:paraId="4096B8B5"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r>
      <w:tr w:rsidR="00487AC2" w:rsidRPr="00487AC2" w14:paraId="26408464" w14:textId="77777777" w:rsidTr="007E17B9">
        <w:tc>
          <w:tcPr>
            <w:tcW w:w="2381" w:type="pct"/>
          </w:tcPr>
          <w:p w14:paraId="2A383821" w14:textId="619B4406" w:rsidR="00487AC2" w:rsidRPr="00487AC2" w:rsidRDefault="00487AC2" w:rsidP="00261991">
            <w:pPr>
              <w:spacing w:before="0" w:after="0"/>
              <w:rPr>
                <w:rFonts w:asciiTheme="minorHAnsi" w:eastAsiaTheme="minorHAnsi" w:hAnsiTheme="minorHAnsi" w:cstheme="minorBidi"/>
                <w:sz w:val="20"/>
                <w:szCs w:val="22"/>
                <w:lang w:val="bg-BG" w:eastAsia="en-US" w:bidi="ar-SA"/>
              </w:rPr>
            </w:pPr>
            <w:r w:rsidRPr="00875A12">
              <w:rPr>
                <w:b/>
                <w:noProof/>
                <w:szCs w:val="24"/>
                <w:lang w:val="bg-BG"/>
              </w:rPr>
              <w:t>Мярка</w:t>
            </w:r>
            <w:r w:rsidR="00875A12">
              <w:rPr>
                <w:b/>
                <w:noProof/>
                <w:szCs w:val="24"/>
                <w:lang w:val="bg-BG"/>
              </w:rPr>
              <w:t xml:space="preserve"> </w:t>
            </w:r>
            <w:r w:rsidR="00261991">
              <w:rPr>
                <w:b/>
                <w:noProof/>
                <w:szCs w:val="24"/>
                <w:lang w:val="bg-BG"/>
              </w:rPr>
              <w:t>49</w:t>
            </w:r>
            <w:r w:rsidRPr="00875A12">
              <w:rPr>
                <w:b/>
                <w:noProof/>
                <w:szCs w:val="24"/>
                <w:lang w:val="bg-BG"/>
              </w:rPr>
              <w:t>:</w:t>
            </w:r>
            <w:r>
              <w:rPr>
                <w:rFonts w:asciiTheme="minorHAnsi" w:eastAsiaTheme="minorHAnsi" w:hAnsiTheme="minorHAnsi" w:cstheme="minorBidi"/>
                <w:sz w:val="20"/>
                <w:szCs w:val="22"/>
                <w:lang w:val="bg-BG" w:eastAsia="en-US" w:bidi="ar-SA"/>
              </w:rPr>
              <w:t xml:space="preserve"> </w:t>
            </w:r>
            <w:r w:rsidR="00B65C1D" w:rsidRPr="0053406E">
              <w:rPr>
                <w:noProof/>
                <w:szCs w:val="24"/>
                <w:lang w:val="bg-BG"/>
              </w:rPr>
              <w:t xml:space="preserve">Надграждане </w:t>
            </w:r>
            <w:r w:rsidRPr="0053406E">
              <w:rPr>
                <w:noProof/>
                <w:szCs w:val="24"/>
                <w:lang w:val="bg-BG"/>
              </w:rPr>
              <w:t>на информационната система на имотния регистър (ИИСКИР) за подобряване на функционалности и услуги за вътрешни и външни потребители на системата.</w:t>
            </w:r>
          </w:p>
        </w:tc>
        <w:tc>
          <w:tcPr>
            <w:tcW w:w="312" w:type="pct"/>
            <w:shd w:val="clear" w:color="auto" w:fill="92D050"/>
          </w:tcPr>
          <w:p w14:paraId="49CE02B5"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7F4AC6D9"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72BB5EA7"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8" w:type="pct"/>
            <w:shd w:val="clear" w:color="auto" w:fill="auto"/>
          </w:tcPr>
          <w:p w14:paraId="192B1532"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15" w:type="pct"/>
            <w:shd w:val="clear" w:color="auto" w:fill="auto"/>
          </w:tcPr>
          <w:p w14:paraId="24D8E1A1"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9" w:type="pct"/>
          </w:tcPr>
          <w:p w14:paraId="2F549563"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57" w:type="pct"/>
          </w:tcPr>
          <w:p w14:paraId="5AF3BDC5"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c>
          <w:tcPr>
            <w:tcW w:w="325" w:type="pct"/>
          </w:tcPr>
          <w:p w14:paraId="53C4215B" w14:textId="77777777" w:rsidR="00487AC2" w:rsidRPr="00487AC2" w:rsidRDefault="00487AC2" w:rsidP="006E09F5">
            <w:pPr>
              <w:spacing w:before="0" w:after="0"/>
              <w:rPr>
                <w:rFonts w:asciiTheme="minorHAnsi" w:eastAsiaTheme="minorHAnsi" w:hAnsiTheme="minorHAnsi" w:cstheme="minorBidi"/>
                <w:noProof/>
                <w:sz w:val="22"/>
                <w:szCs w:val="22"/>
                <w:lang w:val="bg-BG" w:eastAsia="en-US" w:bidi="ar-SA"/>
              </w:rPr>
            </w:pPr>
          </w:p>
        </w:tc>
      </w:tr>
      <w:tr w:rsidR="00BD6561" w:rsidRPr="00487AC2" w14:paraId="13B8A3C0" w14:textId="77777777" w:rsidTr="007E17B9">
        <w:tc>
          <w:tcPr>
            <w:tcW w:w="2381" w:type="pct"/>
          </w:tcPr>
          <w:p w14:paraId="49F3D84A" w14:textId="5D9A319C" w:rsidR="00BD6561" w:rsidRPr="007439F6" w:rsidRDefault="00BD6561" w:rsidP="00261991">
            <w:pPr>
              <w:spacing w:before="0" w:after="0"/>
              <w:rPr>
                <w:b/>
                <w:noProof/>
                <w:szCs w:val="24"/>
                <w:lang w:val="bg-BG"/>
              </w:rPr>
            </w:pPr>
            <w:r>
              <w:rPr>
                <w:b/>
                <w:noProof/>
                <w:szCs w:val="24"/>
                <w:lang w:val="bg-BG"/>
              </w:rPr>
              <w:t xml:space="preserve">Мярка </w:t>
            </w:r>
            <w:r w:rsidR="00261991">
              <w:rPr>
                <w:b/>
                <w:noProof/>
                <w:szCs w:val="24"/>
                <w:lang w:val="bg-BG"/>
              </w:rPr>
              <w:t>50</w:t>
            </w:r>
            <w:r>
              <w:rPr>
                <w:b/>
                <w:noProof/>
                <w:szCs w:val="24"/>
                <w:lang w:val="bg-BG"/>
              </w:rPr>
              <w:t xml:space="preserve">: </w:t>
            </w:r>
            <w:r w:rsidR="00995AF5" w:rsidRPr="00995AF5">
              <w:rPr>
                <w:noProof/>
                <w:szCs w:val="24"/>
                <w:lang w:val="bg-BG"/>
              </w:rPr>
              <w:t>Разработване на</w:t>
            </w:r>
            <w:r w:rsidR="00995AF5" w:rsidRPr="00995AF5">
              <w:rPr>
                <w:b/>
                <w:noProof/>
                <w:szCs w:val="24"/>
                <w:lang w:val="bg-BG"/>
              </w:rPr>
              <w:t xml:space="preserve"> </w:t>
            </w:r>
            <w:r w:rsidR="00995AF5">
              <w:rPr>
                <w:noProof/>
                <w:szCs w:val="24"/>
                <w:lang w:val="bg-BG"/>
              </w:rPr>
              <w:t>и</w:t>
            </w:r>
            <w:r w:rsidRPr="007439F6">
              <w:rPr>
                <w:noProof/>
                <w:szCs w:val="24"/>
                <w:lang w:val="bg-BG"/>
              </w:rPr>
              <w:t>нформационна система за централизирано изграждане и поддържане на регистри</w:t>
            </w:r>
          </w:p>
        </w:tc>
        <w:tc>
          <w:tcPr>
            <w:tcW w:w="312" w:type="pct"/>
            <w:shd w:val="clear" w:color="auto" w:fill="auto"/>
          </w:tcPr>
          <w:p w14:paraId="2ABD5BD6" w14:textId="77777777" w:rsidR="00BD6561" w:rsidRPr="00487AC2" w:rsidRDefault="00BD6561"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3D78E920" w14:textId="77777777" w:rsidR="00BD6561" w:rsidRPr="00487AC2" w:rsidRDefault="00BD6561"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629435EF" w14:textId="77777777" w:rsidR="00BD6561" w:rsidRPr="00487AC2" w:rsidRDefault="00BD6561" w:rsidP="006E09F5">
            <w:pPr>
              <w:spacing w:before="0" w:after="0"/>
              <w:rPr>
                <w:rFonts w:asciiTheme="minorHAnsi" w:eastAsiaTheme="minorHAnsi" w:hAnsiTheme="minorHAnsi" w:cstheme="minorBidi"/>
                <w:noProof/>
                <w:sz w:val="22"/>
                <w:szCs w:val="22"/>
                <w:lang w:val="bg-BG" w:eastAsia="en-US" w:bidi="ar-SA"/>
              </w:rPr>
            </w:pPr>
          </w:p>
        </w:tc>
        <w:tc>
          <w:tcPr>
            <w:tcW w:w="328" w:type="pct"/>
            <w:shd w:val="clear" w:color="auto" w:fill="FFFFFF" w:themeFill="background1"/>
          </w:tcPr>
          <w:p w14:paraId="6AE5EC56" w14:textId="77777777" w:rsidR="00BD6561" w:rsidRPr="00487AC2" w:rsidRDefault="00BD6561" w:rsidP="006E09F5">
            <w:pPr>
              <w:spacing w:before="0" w:after="0"/>
              <w:rPr>
                <w:rFonts w:asciiTheme="minorHAnsi" w:eastAsiaTheme="minorHAnsi" w:hAnsiTheme="minorHAnsi" w:cstheme="minorBidi"/>
                <w:noProof/>
                <w:sz w:val="22"/>
                <w:szCs w:val="22"/>
                <w:lang w:val="bg-BG" w:eastAsia="en-US" w:bidi="ar-SA"/>
              </w:rPr>
            </w:pPr>
          </w:p>
        </w:tc>
        <w:tc>
          <w:tcPr>
            <w:tcW w:w="315" w:type="pct"/>
            <w:shd w:val="clear" w:color="auto" w:fill="auto"/>
          </w:tcPr>
          <w:p w14:paraId="11A88945" w14:textId="77777777" w:rsidR="00BD6561" w:rsidRPr="00487AC2" w:rsidRDefault="00BD6561" w:rsidP="006E09F5">
            <w:pPr>
              <w:spacing w:before="0" w:after="0"/>
              <w:rPr>
                <w:rFonts w:asciiTheme="minorHAnsi" w:eastAsiaTheme="minorHAnsi" w:hAnsiTheme="minorHAnsi" w:cstheme="minorBidi"/>
                <w:noProof/>
                <w:sz w:val="22"/>
                <w:szCs w:val="22"/>
                <w:lang w:val="bg-BG" w:eastAsia="en-US" w:bidi="ar-SA"/>
              </w:rPr>
            </w:pPr>
          </w:p>
        </w:tc>
        <w:tc>
          <w:tcPr>
            <w:tcW w:w="329" w:type="pct"/>
          </w:tcPr>
          <w:p w14:paraId="09A6D072" w14:textId="77777777" w:rsidR="00BD6561" w:rsidRPr="00487AC2" w:rsidRDefault="00BD6561" w:rsidP="006E09F5">
            <w:pPr>
              <w:spacing w:before="0" w:after="0"/>
              <w:rPr>
                <w:rFonts w:asciiTheme="minorHAnsi" w:eastAsiaTheme="minorHAnsi" w:hAnsiTheme="minorHAnsi" w:cstheme="minorBidi"/>
                <w:noProof/>
                <w:sz w:val="22"/>
                <w:szCs w:val="22"/>
                <w:lang w:val="bg-BG" w:eastAsia="en-US" w:bidi="ar-SA"/>
              </w:rPr>
            </w:pPr>
          </w:p>
        </w:tc>
        <w:tc>
          <w:tcPr>
            <w:tcW w:w="357" w:type="pct"/>
          </w:tcPr>
          <w:p w14:paraId="5F97579D" w14:textId="77777777" w:rsidR="00BD6561" w:rsidRPr="00487AC2" w:rsidRDefault="00BD6561" w:rsidP="006E09F5">
            <w:pPr>
              <w:spacing w:before="0" w:after="0"/>
              <w:rPr>
                <w:rFonts w:asciiTheme="minorHAnsi" w:eastAsiaTheme="minorHAnsi" w:hAnsiTheme="minorHAnsi" w:cstheme="minorBidi"/>
                <w:noProof/>
                <w:sz w:val="22"/>
                <w:szCs w:val="22"/>
                <w:lang w:val="bg-BG" w:eastAsia="en-US" w:bidi="ar-SA"/>
              </w:rPr>
            </w:pPr>
          </w:p>
        </w:tc>
        <w:tc>
          <w:tcPr>
            <w:tcW w:w="325" w:type="pct"/>
          </w:tcPr>
          <w:p w14:paraId="4C0916B3" w14:textId="77777777" w:rsidR="00BD6561" w:rsidRPr="00487AC2" w:rsidRDefault="00BD6561" w:rsidP="006E09F5">
            <w:pPr>
              <w:spacing w:before="0" w:after="0"/>
              <w:rPr>
                <w:rFonts w:asciiTheme="minorHAnsi" w:eastAsiaTheme="minorHAnsi" w:hAnsiTheme="minorHAnsi" w:cstheme="minorBidi"/>
                <w:noProof/>
                <w:sz w:val="22"/>
                <w:szCs w:val="22"/>
                <w:lang w:val="bg-BG" w:eastAsia="en-US" w:bidi="ar-SA"/>
              </w:rPr>
            </w:pPr>
          </w:p>
        </w:tc>
      </w:tr>
      <w:tr w:rsidR="007D6BD0" w:rsidRPr="00487AC2" w14:paraId="4A365897" w14:textId="77777777" w:rsidTr="007E17B9">
        <w:tc>
          <w:tcPr>
            <w:tcW w:w="2381" w:type="pct"/>
          </w:tcPr>
          <w:p w14:paraId="2D6EC49C" w14:textId="51C49157" w:rsidR="007D6BD0" w:rsidRPr="00BA396D" w:rsidRDefault="00261991" w:rsidP="00B0790E">
            <w:pPr>
              <w:spacing w:before="0" w:after="0"/>
              <w:rPr>
                <w:noProof/>
              </w:rPr>
            </w:pPr>
            <w:r>
              <w:rPr>
                <w:b/>
                <w:noProof/>
              </w:rPr>
              <w:t>Мярка 51</w:t>
            </w:r>
            <w:r w:rsidR="001065BC" w:rsidRPr="00C83E48">
              <w:rPr>
                <w:b/>
                <w:noProof/>
              </w:rPr>
              <w:t>:</w:t>
            </w:r>
            <w:r w:rsidR="001065BC">
              <w:rPr>
                <w:noProof/>
              </w:rPr>
              <w:t xml:space="preserve"> </w:t>
            </w:r>
            <w:r w:rsidR="007D6BD0" w:rsidRPr="00C83E48">
              <w:rPr>
                <w:noProof/>
                <w:lang w:val="bg-BG"/>
              </w:rPr>
              <w:t>Съз</w:t>
            </w:r>
            <w:r w:rsidR="001065BC" w:rsidRPr="00C83E48">
              <w:rPr>
                <w:noProof/>
                <w:lang w:val="bg-BG"/>
              </w:rPr>
              <w:t xml:space="preserve">даване на нормативни условия и </w:t>
            </w:r>
            <w:r w:rsidR="007D6BD0" w:rsidRPr="00C83E48">
              <w:rPr>
                <w:noProof/>
                <w:lang w:val="bg-BG"/>
              </w:rPr>
              <w:t>ИТ инфраструктура за предоставяне на електронни административни услуги по устройство на територията, инвестиционно проектиране и разрешаване на строителството</w:t>
            </w:r>
            <w:r w:rsidR="00C83E48">
              <w:rPr>
                <w:noProof/>
              </w:rPr>
              <w:t xml:space="preserve"> </w:t>
            </w:r>
          </w:p>
        </w:tc>
        <w:tc>
          <w:tcPr>
            <w:tcW w:w="312" w:type="pct"/>
            <w:shd w:val="clear" w:color="auto" w:fill="92D050"/>
          </w:tcPr>
          <w:p w14:paraId="0D794F92"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01EE3EAD"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2BE733E3"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8" w:type="pct"/>
            <w:shd w:val="clear" w:color="auto" w:fill="92D050"/>
          </w:tcPr>
          <w:p w14:paraId="5FBE586B"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15" w:type="pct"/>
            <w:shd w:val="clear" w:color="auto" w:fill="FFFFFF" w:themeFill="background1"/>
          </w:tcPr>
          <w:p w14:paraId="2452E042"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9" w:type="pct"/>
          </w:tcPr>
          <w:p w14:paraId="1A720039"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57" w:type="pct"/>
          </w:tcPr>
          <w:p w14:paraId="227F3FAF"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5" w:type="pct"/>
          </w:tcPr>
          <w:p w14:paraId="06BAE02A"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r>
      <w:tr w:rsidR="007D6BD0" w:rsidRPr="00487AC2" w14:paraId="015667A6" w14:textId="77777777" w:rsidTr="007E17B9">
        <w:tc>
          <w:tcPr>
            <w:tcW w:w="2381" w:type="pct"/>
          </w:tcPr>
          <w:p w14:paraId="21F16E93" w14:textId="4D37071C" w:rsidR="007D6BD0" w:rsidRPr="00A760E0" w:rsidRDefault="00261991" w:rsidP="00B0790E">
            <w:pPr>
              <w:spacing w:before="0" w:after="0"/>
              <w:rPr>
                <w:noProof/>
              </w:rPr>
            </w:pPr>
            <w:r>
              <w:rPr>
                <w:b/>
                <w:noProof/>
              </w:rPr>
              <w:t>Мярка 52</w:t>
            </w:r>
            <w:r w:rsidR="00C83E48" w:rsidRPr="00C83E48">
              <w:rPr>
                <w:b/>
                <w:noProof/>
              </w:rPr>
              <w:t>:</w:t>
            </w:r>
            <w:r w:rsidR="00C83E48">
              <w:rPr>
                <w:noProof/>
              </w:rPr>
              <w:t xml:space="preserve"> </w:t>
            </w:r>
            <w:r w:rsidR="007D6BD0" w:rsidRPr="00C83E48">
              <w:rPr>
                <w:noProof/>
                <w:lang w:val="bg-BG"/>
              </w:rPr>
              <w:t xml:space="preserve">Развитие на специализираните информационни системи за пространствени данни на </w:t>
            </w:r>
            <w:r w:rsidR="00C83E48">
              <w:rPr>
                <w:noProof/>
                <w:lang w:val="bg-BG"/>
              </w:rPr>
              <w:t>Агенцията по геодезия, картография и кадастър (</w:t>
            </w:r>
            <w:r w:rsidR="007D6BD0" w:rsidRPr="00C83E48">
              <w:rPr>
                <w:noProof/>
                <w:lang w:val="bg-BG"/>
              </w:rPr>
              <w:t>АГКК</w:t>
            </w:r>
            <w:r w:rsidR="00C83E48">
              <w:rPr>
                <w:noProof/>
                <w:lang w:val="bg-BG"/>
              </w:rPr>
              <w:t>)</w:t>
            </w:r>
          </w:p>
        </w:tc>
        <w:tc>
          <w:tcPr>
            <w:tcW w:w="312" w:type="pct"/>
            <w:shd w:val="clear" w:color="auto" w:fill="92D050"/>
          </w:tcPr>
          <w:p w14:paraId="462BCF73"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4" w:type="pct"/>
            <w:shd w:val="clear" w:color="auto" w:fill="92D050"/>
          </w:tcPr>
          <w:p w14:paraId="19C244A6"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9" w:type="pct"/>
            <w:shd w:val="clear" w:color="auto" w:fill="92D050"/>
          </w:tcPr>
          <w:p w14:paraId="4CD04DED"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8" w:type="pct"/>
            <w:shd w:val="clear" w:color="auto" w:fill="92D050"/>
          </w:tcPr>
          <w:p w14:paraId="6E4A4AB9"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15" w:type="pct"/>
            <w:shd w:val="clear" w:color="auto" w:fill="92D050"/>
          </w:tcPr>
          <w:p w14:paraId="33217BF1"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9" w:type="pct"/>
          </w:tcPr>
          <w:p w14:paraId="269C9336"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57" w:type="pct"/>
          </w:tcPr>
          <w:p w14:paraId="5FC83D1B"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c>
          <w:tcPr>
            <w:tcW w:w="325" w:type="pct"/>
          </w:tcPr>
          <w:p w14:paraId="1FDD2162" w14:textId="77777777" w:rsidR="007D6BD0" w:rsidRPr="00487AC2" w:rsidRDefault="007D6BD0" w:rsidP="006E09F5">
            <w:pPr>
              <w:spacing w:before="0" w:after="0"/>
              <w:rPr>
                <w:rFonts w:asciiTheme="minorHAnsi" w:eastAsiaTheme="minorHAnsi" w:hAnsiTheme="minorHAnsi" w:cstheme="minorBidi"/>
                <w:noProof/>
                <w:sz w:val="22"/>
                <w:szCs w:val="22"/>
                <w:lang w:val="bg-BG" w:eastAsia="en-US" w:bidi="ar-SA"/>
              </w:rPr>
            </w:pPr>
          </w:p>
        </w:tc>
      </w:tr>
      <w:tr w:rsidR="00457312" w:rsidRPr="00DB2BB2" w14:paraId="21E6A1C7" w14:textId="77777777" w:rsidTr="007E17B9">
        <w:tc>
          <w:tcPr>
            <w:tcW w:w="2381" w:type="pct"/>
          </w:tcPr>
          <w:p w14:paraId="66F02A21" w14:textId="013069A0" w:rsidR="00457312" w:rsidRPr="005434A2" w:rsidRDefault="00261991" w:rsidP="00B0790E">
            <w:pPr>
              <w:spacing w:before="0" w:after="0"/>
              <w:rPr>
                <w:noProof/>
              </w:rPr>
            </w:pPr>
            <w:r>
              <w:rPr>
                <w:b/>
                <w:noProof/>
              </w:rPr>
              <w:t>Мярка 53</w:t>
            </w:r>
            <w:r w:rsidR="00457312" w:rsidRPr="005434A2">
              <w:rPr>
                <w:b/>
                <w:noProof/>
              </w:rPr>
              <w:t>:</w:t>
            </w:r>
            <w:r w:rsidR="00457312">
              <w:rPr>
                <w:noProof/>
              </w:rPr>
              <w:t xml:space="preserve"> </w:t>
            </w:r>
            <w:r w:rsidR="00457312" w:rsidRPr="00EC182D">
              <w:rPr>
                <w:rFonts w:eastAsia="Calibri"/>
                <w:szCs w:val="24"/>
                <w:lang w:eastAsia="en-US"/>
              </w:rPr>
              <w:t>Автоматизиране на процесите по поддържане на електронните регистри по гражданска регистрация и на интеграцията и</w:t>
            </w:r>
            <w:r w:rsidR="005434A2">
              <w:rPr>
                <w:rFonts w:eastAsia="Calibri"/>
                <w:szCs w:val="24"/>
                <w:lang w:eastAsia="en-US"/>
              </w:rPr>
              <w:t>м с други информационни системи</w:t>
            </w:r>
          </w:p>
        </w:tc>
        <w:tc>
          <w:tcPr>
            <w:tcW w:w="312" w:type="pct"/>
            <w:shd w:val="clear" w:color="auto" w:fill="92D050"/>
          </w:tcPr>
          <w:p w14:paraId="268D1ACB" w14:textId="77777777" w:rsidR="00457312" w:rsidRPr="00DB2BB2" w:rsidRDefault="00457312" w:rsidP="006E09F5">
            <w:pPr>
              <w:spacing w:before="0" w:after="0"/>
              <w:rPr>
                <w:noProof/>
              </w:rPr>
            </w:pPr>
          </w:p>
        </w:tc>
        <w:tc>
          <w:tcPr>
            <w:tcW w:w="324" w:type="pct"/>
            <w:shd w:val="clear" w:color="auto" w:fill="92D050"/>
          </w:tcPr>
          <w:p w14:paraId="0E499951" w14:textId="77777777" w:rsidR="00457312" w:rsidRPr="00DB2BB2" w:rsidRDefault="00457312" w:rsidP="006E09F5">
            <w:pPr>
              <w:spacing w:before="0" w:after="0"/>
              <w:rPr>
                <w:noProof/>
              </w:rPr>
            </w:pPr>
          </w:p>
        </w:tc>
        <w:tc>
          <w:tcPr>
            <w:tcW w:w="329" w:type="pct"/>
            <w:shd w:val="clear" w:color="auto" w:fill="92D050"/>
          </w:tcPr>
          <w:p w14:paraId="388B7B6A" w14:textId="77777777" w:rsidR="00457312" w:rsidRPr="00DB2BB2" w:rsidRDefault="00457312" w:rsidP="006E09F5">
            <w:pPr>
              <w:spacing w:before="0" w:after="0"/>
              <w:rPr>
                <w:noProof/>
              </w:rPr>
            </w:pPr>
          </w:p>
        </w:tc>
        <w:tc>
          <w:tcPr>
            <w:tcW w:w="328" w:type="pct"/>
          </w:tcPr>
          <w:p w14:paraId="5A0A53D1" w14:textId="77777777" w:rsidR="00457312" w:rsidRPr="00F4596F" w:rsidRDefault="00457312" w:rsidP="006E09F5">
            <w:pPr>
              <w:spacing w:before="0" w:after="0"/>
              <w:rPr>
                <w:noProof/>
                <w:highlight w:val="darkGreen"/>
                <w:lang w:val="bg-BG"/>
              </w:rPr>
            </w:pPr>
          </w:p>
        </w:tc>
        <w:tc>
          <w:tcPr>
            <w:tcW w:w="315" w:type="pct"/>
          </w:tcPr>
          <w:p w14:paraId="593E6F9C" w14:textId="77777777" w:rsidR="00457312" w:rsidRPr="00DB2BB2" w:rsidRDefault="00457312" w:rsidP="006E09F5">
            <w:pPr>
              <w:spacing w:before="0" w:after="0"/>
              <w:rPr>
                <w:noProof/>
              </w:rPr>
            </w:pPr>
          </w:p>
        </w:tc>
        <w:tc>
          <w:tcPr>
            <w:tcW w:w="329" w:type="pct"/>
          </w:tcPr>
          <w:p w14:paraId="4B4CA916" w14:textId="77777777" w:rsidR="00457312" w:rsidRPr="00DB2BB2" w:rsidRDefault="00457312" w:rsidP="006E09F5">
            <w:pPr>
              <w:spacing w:before="0" w:after="0"/>
              <w:rPr>
                <w:noProof/>
              </w:rPr>
            </w:pPr>
          </w:p>
        </w:tc>
        <w:tc>
          <w:tcPr>
            <w:tcW w:w="357" w:type="pct"/>
          </w:tcPr>
          <w:p w14:paraId="56FF7CAB" w14:textId="77777777" w:rsidR="00457312" w:rsidRPr="00DB2BB2" w:rsidRDefault="00457312" w:rsidP="006E09F5">
            <w:pPr>
              <w:spacing w:before="0" w:after="0"/>
              <w:rPr>
                <w:noProof/>
              </w:rPr>
            </w:pPr>
          </w:p>
        </w:tc>
        <w:tc>
          <w:tcPr>
            <w:tcW w:w="325" w:type="pct"/>
          </w:tcPr>
          <w:p w14:paraId="225E977F" w14:textId="77777777" w:rsidR="00457312" w:rsidRPr="00DB2BB2" w:rsidRDefault="00457312" w:rsidP="006E09F5">
            <w:pPr>
              <w:spacing w:before="0" w:after="0"/>
              <w:rPr>
                <w:noProof/>
              </w:rPr>
            </w:pPr>
          </w:p>
        </w:tc>
      </w:tr>
      <w:tr w:rsidR="00457312" w:rsidRPr="00DB2BB2" w14:paraId="4F67603B" w14:textId="77777777" w:rsidTr="007E17B9">
        <w:tc>
          <w:tcPr>
            <w:tcW w:w="2381" w:type="pct"/>
          </w:tcPr>
          <w:p w14:paraId="578085D5" w14:textId="2558E86F" w:rsidR="00457312" w:rsidRPr="003772AF" w:rsidRDefault="003772AF" w:rsidP="00B0790E">
            <w:pPr>
              <w:spacing w:before="0" w:after="0"/>
              <w:rPr>
                <w:noProof/>
                <w:lang w:val="bg-BG"/>
              </w:rPr>
            </w:pPr>
            <w:r w:rsidRPr="003772AF">
              <w:rPr>
                <w:b/>
                <w:noProof/>
                <w:lang w:val="bg-BG"/>
              </w:rPr>
              <w:t xml:space="preserve">Мярка </w:t>
            </w:r>
            <w:r w:rsidR="00261991">
              <w:rPr>
                <w:b/>
                <w:noProof/>
                <w:lang w:val="bg-BG"/>
              </w:rPr>
              <w:t>54</w:t>
            </w:r>
            <w:r w:rsidRPr="003772AF">
              <w:rPr>
                <w:b/>
                <w:noProof/>
                <w:lang w:val="bg-BG"/>
              </w:rPr>
              <w:t>:</w:t>
            </w:r>
            <w:r w:rsidRPr="003772AF">
              <w:rPr>
                <w:noProof/>
                <w:lang w:val="bg-BG"/>
              </w:rPr>
              <w:t xml:space="preserve"> </w:t>
            </w:r>
            <w:r w:rsidR="00131FAC" w:rsidRPr="003772AF">
              <w:rPr>
                <w:noProof/>
                <w:lang w:val="bg-BG"/>
              </w:rPr>
              <w:t>Реализиране на ЦАИС „Адресен регистър</w:t>
            </w:r>
            <w:r w:rsidRPr="003772AF">
              <w:rPr>
                <w:noProof/>
                <w:lang w:val="bg-BG"/>
              </w:rPr>
              <w:t>“</w:t>
            </w:r>
          </w:p>
        </w:tc>
        <w:tc>
          <w:tcPr>
            <w:tcW w:w="312" w:type="pct"/>
            <w:shd w:val="clear" w:color="auto" w:fill="92D050"/>
          </w:tcPr>
          <w:p w14:paraId="789B2D5E" w14:textId="77777777" w:rsidR="00457312" w:rsidRPr="00DB2BB2" w:rsidRDefault="00457312" w:rsidP="006E09F5">
            <w:pPr>
              <w:spacing w:before="0" w:after="0"/>
              <w:rPr>
                <w:noProof/>
              </w:rPr>
            </w:pPr>
          </w:p>
        </w:tc>
        <w:tc>
          <w:tcPr>
            <w:tcW w:w="324" w:type="pct"/>
            <w:shd w:val="clear" w:color="auto" w:fill="92D050"/>
          </w:tcPr>
          <w:p w14:paraId="74286C0D" w14:textId="77777777" w:rsidR="00457312" w:rsidRPr="00DB2BB2" w:rsidRDefault="00457312" w:rsidP="006E09F5">
            <w:pPr>
              <w:spacing w:before="0" w:after="0"/>
              <w:rPr>
                <w:noProof/>
              </w:rPr>
            </w:pPr>
          </w:p>
        </w:tc>
        <w:tc>
          <w:tcPr>
            <w:tcW w:w="329" w:type="pct"/>
            <w:shd w:val="clear" w:color="auto" w:fill="92D050"/>
          </w:tcPr>
          <w:p w14:paraId="4DC62722" w14:textId="77777777" w:rsidR="00457312" w:rsidRPr="00DB2BB2" w:rsidRDefault="00457312" w:rsidP="006E09F5">
            <w:pPr>
              <w:spacing w:before="0" w:after="0"/>
              <w:rPr>
                <w:noProof/>
              </w:rPr>
            </w:pPr>
          </w:p>
        </w:tc>
        <w:tc>
          <w:tcPr>
            <w:tcW w:w="328" w:type="pct"/>
            <w:shd w:val="clear" w:color="auto" w:fill="FFFFFF" w:themeFill="background1"/>
          </w:tcPr>
          <w:p w14:paraId="45D8194B" w14:textId="77777777" w:rsidR="00457312" w:rsidRPr="00F4596F" w:rsidRDefault="00457312" w:rsidP="006E09F5">
            <w:pPr>
              <w:spacing w:before="0" w:after="0"/>
              <w:rPr>
                <w:noProof/>
                <w:highlight w:val="darkGreen"/>
                <w:lang w:val="bg-BG"/>
              </w:rPr>
            </w:pPr>
          </w:p>
        </w:tc>
        <w:tc>
          <w:tcPr>
            <w:tcW w:w="315" w:type="pct"/>
          </w:tcPr>
          <w:p w14:paraId="0E4F3933" w14:textId="77777777" w:rsidR="00457312" w:rsidRPr="00DB2BB2" w:rsidRDefault="00457312" w:rsidP="006E09F5">
            <w:pPr>
              <w:spacing w:before="0" w:after="0"/>
              <w:rPr>
                <w:noProof/>
              </w:rPr>
            </w:pPr>
          </w:p>
        </w:tc>
        <w:tc>
          <w:tcPr>
            <w:tcW w:w="329" w:type="pct"/>
          </w:tcPr>
          <w:p w14:paraId="10522309" w14:textId="77777777" w:rsidR="00457312" w:rsidRPr="00DB2BB2" w:rsidRDefault="00457312" w:rsidP="006E09F5">
            <w:pPr>
              <w:spacing w:before="0" w:after="0"/>
              <w:rPr>
                <w:noProof/>
              </w:rPr>
            </w:pPr>
          </w:p>
        </w:tc>
        <w:tc>
          <w:tcPr>
            <w:tcW w:w="357" w:type="pct"/>
          </w:tcPr>
          <w:p w14:paraId="3A16CB04" w14:textId="77777777" w:rsidR="00457312" w:rsidRPr="00DB2BB2" w:rsidRDefault="00457312" w:rsidP="006E09F5">
            <w:pPr>
              <w:spacing w:before="0" w:after="0"/>
              <w:rPr>
                <w:noProof/>
              </w:rPr>
            </w:pPr>
          </w:p>
        </w:tc>
        <w:tc>
          <w:tcPr>
            <w:tcW w:w="325" w:type="pct"/>
          </w:tcPr>
          <w:p w14:paraId="17771B84" w14:textId="77777777" w:rsidR="00457312" w:rsidRPr="00DB2BB2" w:rsidRDefault="00457312" w:rsidP="006E09F5">
            <w:pPr>
              <w:spacing w:before="0" w:after="0"/>
              <w:rPr>
                <w:noProof/>
              </w:rPr>
            </w:pPr>
          </w:p>
        </w:tc>
      </w:tr>
      <w:tr w:rsidR="00131FAC" w:rsidRPr="00DB2BB2" w14:paraId="576A290B" w14:textId="77777777" w:rsidTr="007E17B9">
        <w:tc>
          <w:tcPr>
            <w:tcW w:w="2381" w:type="pct"/>
          </w:tcPr>
          <w:p w14:paraId="4BE3AA00" w14:textId="23D6A364" w:rsidR="00131FAC" w:rsidRPr="003772AF" w:rsidRDefault="003772AF" w:rsidP="00B0790E">
            <w:pPr>
              <w:spacing w:before="0" w:after="0"/>
              <w:rPr>
                <w:noProof/>
                <w:lang w:val="bg-BG"/>
              </w:rPr>
            </w:pPr>
            <w:r w:rsidRPr="003772AF">
              <w:rPr>
                <w:b/>
                <w:noProof/>
                <w:lang w:val="bg-BG"/>
              </w:rPr>
              <w:t xml:space="preserve">Мярка </w:t>
            </w:r>
            <w:r w:rsidR="00261991">
              <w:rPr>
                <w:b/>
                <w:noProof/>
                <w:lang w:val="bg-BG"/>
              </w:rPr>
              <w:t>55</w:t>
            </w:r>
            <w:r w:rsidRPr="003772AF">
              <w:rPr>
                <w:b/>
                <w:noProof/>
                <w:lang w:val="bg-BG"/>
              </w:rPr>
              <w:t>:</w:t>
            </w:r>
            <w:r w:rsidRPr="003772AF">
              <w:rPr>
                <w:noProof/>
                <w:lang w:val="bg-BG"/>
              </w:rPr>
              <w:t xml:space="preserve"> </w:t>
            </w:r>
            <w:r w:rsidR="00131FAC" w:rsidRPr="003772AF">
              <w:rPr>
                <w:noProof/>
                <w:lang w:val="bg-BG"/>
              </w:rPr>
              <w:t xml:space="preserve">Създаване на цифрови </w:t>
            </w:r>
            <w:r>
              <w:rPr>
                <w:noProof/>
                <w:lang w:val="bg-BG"/>
              </w:rPr>
              <w:t>кадастрални карти</w:t>
            </w:r>
            <w:r w:rsidRPr="003772AF">
              <w:rPr>
                <w:noProof/>
                <w:lang w:val="bg-BG"/>
              </w:rPr>
              <w:t xml:space="preserve"> и кадастрални регистри </w:t>
            </w:r>
            <w:r>
              <w:rPr>
                <w:noProof/>
                <w:lang w:val="bg-BG"/>
              </w:rPr>
              <w:t>(</w:t>
            </w:r>
            <w:r w:rsidR="00131FAC" w:rsidRPr="003772AF">
              <w:rPr>
                <w:noProof/>
                <w:lang w:val="bg-BG"/>
              </w:rPr>
              <w:t>КККР</w:t>
            </w:r>
            <w:r>
              <w:rPr>
                <w:noProof/>
                <w:lang w:val="bg-BG"/>
              </w:rPr>
              <w:t>)</w:t>
            </w:r>
          </w:p>
        </w:tc>
        <w:tc>
          <w:tcPr>
            <w:tcW w:w="312" w:type="pct"/>
            <w:shd w:val="clear" w:color="auto" w:fill="92D050"/>
          </w:tcPr>
          <w:p w14:paraId="77FD916C" w14:textId="77777777" w:rsidR="00131FAC" w:rsidRPr="00DB2BB2" w:rsidRDefault="00131FAC" w:rsidP="006E09F5">
            <w:pPr>
              <w:spacing w:before="0" w:after="0"/>
              <w:rPr>
                <w:noProof/>
              </w:rPr>
            </w:pPr>
          </w:p>
        </w:tc>
        <w:tc>
          <w:tcPr>
            <w:tcW w:w="324" w:type="pct"/>
            <w:shd w:val="clear" w:color="auto" w:fill="92D050"/>
          </w:tcPr>
          <w:p w14:paraId="55C0CAC1" w14:textId="77777777" w:rsidR="00131FAC" w:rsidRPr="00DB2BB2" w:rsidRDefault="00131FAC" w:rsidP="006E09F5">
            <w:pPr>
              <w:spacing w:before="0" w:after="0"/>
              <w:rPr>
                <w:noProof/>
              </w:rPr>
            </w:pPr>
          </w:p>
        </w:tc>
        <w:tc>
          <w:tcPr>
            <w:tcW w:w="329" w:type="pct"/>
            <w:shd w:val="clear" w:color="auto" w:fill="92D050"/>
          </w:tcPr>
          <w:p w14:paraId="602F24F4" w14:textId="77777777" w:rsidR="00131FAC" w:rsidRPr="00DB2BB2" w:rsidRDefault="00131FAC" w:rsidP="006E09F5">
            <w:pPr>
              <w:spacing w:before="0" w:after="0"/>
              <w:rPr>
                <w:noProof/>
              </w:rPr>
            </w:pPr>
          </w:p>
        </w:tc>
        <w:tc>
          <w:tcPr>
            <w:tcW w:w="328" w:type="pct"/>
            <w:shd w:val="clear" w:color="auto" w:fill="92D050"/>
          </w:tcPr>
          <w:p w14:paraId="0BA9927D" w14:textId="77777777" w:rsidR="00131FAC" w:rsidRPr="00F4596F" w:rsidRDefault="00131FAC" w:rsidP="006E09F5">
            <w:pPr>
              <w:spacing w:before="0" w:after="0"/>
              <w:rPr>
                <w:noProof/>
                <w:highlight w:val="darkGreen"/>
                <w:lang w:val="bg-BG"/>
              </w:rPr>
            </w:pPr>
          </w:p>
        </w:tc>
        <w:tc>
          <w:tcPr>
            <w:tcW w:w="315" w:type="pct"/>
          </w:tcPr>
          <w:p w14:paraId="036583D4" w14:textId="77777777" w:rsidR="00131FAC" w:rsidRPr="00DB2BB2" w:rsidRDefault="00131FAC" w:rsidP="006E09F5">
            <w:pPr>
              <w:spacing w:before="0" w:after="0"/>
              <w:rPr>
                <w:noProof/>
              </w:rPr>
            </w:pPr>
          </w:p>
        </w:tc>
        <w:tc>
          <w:tcPr>
            <w:tcW w:w="329" w:type="pct"/>
          </w:tcPr>
          <w:p w14:paraId="687F1B41" w14:textId="77777777" w:rsidR="00131FAC" w:rsidRPr="00DB2BB2" w:rsidRDefault="00131FAC" w:rsidP="006E09F5">
            <w:pPr>
              <w:spacing w:before="0" w:after="0"/>
              <w:rPr>
                <w:noProof/>
              </w:rPr>
            </w:pPr>
          </w:p>
        </w:tc>
        <w:tc>
          <w:tcPr>
            <w:tcW w:w="357" w:type="pct"/>
          </w:tcPr>
          <w:p w14:paraId="6F457223" w14:textId="77777777" w:rsidR="00131FAC" w:rsidRPr="00DB2BB2" w:rsidRDefault="00131FAC" w:rsidP="006E09F5">
            <w:pPr>
              <w:spacing w:before="0" w:after="0"/>
              <w:rPr>
                <w:noProof/>
              </w:rPr>
            </w:pPr>
          </w:p>
        </w:tc>
        <w:tc>
          <w:tcPr>
            <w:tcW w:w="325" w:type="pct"/>
          </w:tcPr>
          <w:p w14:paraId="5638ADA3" w14:textId="77777777" w:rsidR="00131FAC" w:rsidRPr="00DB2BB2" w:rsidRDefault="00131FAC" w:rsidP="006E09F5">
            <w:pPr>
              <w:spacing w:before="0" w:after="0"/>
              <w:rPr>
                <w:noProof/>
              </w:rPr>
            </w:pPr>
          </w:p>
        </w:tc>
      </w:tr>
    </w:tbl>
    <w:p w14:paraId="1EB57B3E" w14:textId="77777777" w:rsidR="007D6BD0" w:rsidRDefault="007D6BD0" w:rsidP="006E09F5">
      <w:pPr>
        <w:spacing w:before="0" w:after="0"/>
        <w:ind w:right="-418"/>
        <w:rPr>
          <w:b/>
          <w:noProof/>
          <w:szCs w:val="24"/>
        </w:rPr>
      </w:pPr>
    </w:p>
    <w:p w14:paraId="3345B0BF" w14:textId="77777777" w:rsidR="007D6BD0" w:rsidRPr="00017E07" w:rsidRDefault="007D6BD0" w:rsidP="006E09F5">
      <w:pPr>
        <w:spacing w:before="0" w:after="0"/>
        <w:ind w:right="-418"/>
        <w:rPr>
          <w:b/>
          <w:noProof/>
          <w:szCs w:val="24"/>
        </w:rPr>
      </w:pPr>
    </w:p>
    <w:p w14:paraId="0F28FF4D" w14:textId="60686BBC" w:rsidR="00ED30E9" w:rsidRPr="00820072" w:rsidRDefault="0035608E" w:rsidP="00820072">
      <w:pPr>
        <w:spacing w:before="0" w:after="0"/>
        <w:ind w:right="-418"/>
        <w:rPr>
          <w:b/>
          <w:noProof/>
          <w:szCs w:val="24"/>
        </w:rPr>
      </w:pPr>
      <w:r w:rsidRPr="00017E07">
        <w:rPr>
          <w:b/>
          <w:noProof/>
          <w:szCs w:val="24"/>
        </w:rPr>
        <w:t xml:space="preserve">3.2 Описание на мерките </w:t>
      </w:r>
      <w:r w:rsidR="003A12E7">
        <w:rPr>
          <w:rStyle w:val="FootnoteReference"/>
          <w:b/>
          <w:noProof/>
          <w:szCs w:val="24"/>
        </w:rPr>
        <w:footnoteReference w:id="11"/>
      </w:r>
    </w:p>
    <w:p w14:paraId="32D6DB48" w14:textId="3805F7E1" w:rsidR="004D7854" w:rsidRPr="009676B8" w:rsidRDefault="004D7854" w:rsidP="006E09F5">
      <w:pPr>
        <w:pStyle w:val="Bulletpoint"/>
        <w:numPr>
          <w:ilvl w:val="0"/>
          <w:numId w:val="0"/>
        </w:numPr>
        <w:spacing w:after="0"/>
        <w:ind w:left="482" w:right="-868" w:hanging="482"/>
        <w:rPr>
          <w:b/>
          <w:bCs/>
          <w:i/>
          <w:noProof/>
          <w:color w:val="2E74B5" w:themeColor="accent1" w:themeShade="BF"/>
          <w:szCs w:val="24"/>
          <w:lang w:val="bg-BG"/>
        </w:rPr>
      </w:pPr>
      <w:r w:rsidRPr="009676B8">
        <w:rPr>
          <w:b/>
          <w:bCs/>
          <w:i/>
          <w:noProof/>
          <w:color w:val="2E74B5" w:themeColor="accent1" w:themeShade="BF"/>
          <w:szCs w:val="24"/>
          <w:lang w:val="bg-BG"/>
        </w:rPr>
        <w:t xml:space="preserve">Мярка </w:t>
      </w:r>
      <w:r w:rsidR="00820072">
        <w:rPr>
          <w:b/>
          <w:bCs/>
          <w:i/>
          <w:noProof/>
          <w:color w:val="2E74B5" w:themeColor="accent1" w:themeShade="BF"/>
          <w:szCs w:val="24"/>
          <w:lang w:val="bg-BG"/>
        </w:rPr>
        <w:t>1</w:t>
      </w:r>
      <w:r w:rsidR="00993B2C">
        <w:rPr>
          <w:b/>
          <w:bCs/>
          <w:i/>
          <w:noProof/>
          <w:color w:val="2E74B5" w:themeColor="accent1" w:themeShade="BF"/>
          <w:szCs w:val="24"/>
          <w:lang w:val="bg-BG"/>
        </w:rPr>
        <w:t>:</w:t>
      </w:r>
      <w:r w:rsidRPr="009676B8">
        <w:rPr>
          <w:b/>
          <w:bCs/>
          <w:i/>
          <w:noProof/>
          <w:color w:val="2E74B5" w:themeColor="accent1" w:themeShade="BF"/>
          <w:szCs w:val="24"/>
          <w:lang w:val="bg-BG"/>
        </w:rPr>
        <w:t xml:space="preserve"> </w:t>
      </w:r>
      <w:r w:rsidR="009676B8" w:rsidRPr="009676B8">
        <w:rPr>
          <w:b/>
          <w:i/>
          <w:noProof/>
          <w:color w:val="2E74B5" w:themeColor="accent1" w:themeShade="BF"/>
          <w:szCs w:val="24"/>
          <w:lang w:val="bg-BG"/>
        </w:rPr>
        <w:t>„Цифрова трансформация на училищното образование, в т.ч. професионално образование и обучение (ПОО)“</w:t>
      </w:r>
    </w:p>
    <w:tbl>
      <w:tblPr>
        <w:tblStyle w:val="TableGrid"/>
        <w:tblW w:w="9625" w:type="dxa"/>
        <w:tblLook w:val="04A0" w:firstRow="1" w:lastRow="0" w:firstColumn="1" w:lastColumn="0" w:noHBand="0" w:noVBand="1"/>
      </w:tblPr>
      <w:tblGrid>
        <w:gridCol w:w="1705"/>
        <w:gridCol w:w="7920"/>
      </w:tblGrid>
      <w:tr w:rsidR="004D7854" w:rsidRPr="00820072" w14:paraId="5C95C51F" w14:textId="77777777" w:rsidTr="00A02EC4">
        <w:tc>
          <w:tcPr>
            <w:tcW w:w="1705" w:type="dxa"/>
          </w:tcPr>
          <w:p w14:paraId="77A7165F" w14:textId="77777777" w:rsidR="004D7854" w:rsidRPr="00820072" w:rsidRDefault="009572CB" w:rsidP="006E09F5">
            <w:pPr>
              <w:spacing w:before="0" w:after="0"/>
              <w:jc w:val="left"/>
              <w:rPr>
                <w:b/>
                <w:noProof/>
                <w:sz w:val="22"/>
                <w:szCs w:val="22"/>
                <w:lang w:val="bg-BG"/>
              </w:rPr>
            </w:pPr>
            <w:bookmarkStart w:id="42" w:name="_Hlk145423646"/>
            <w:r w:rsidRPr="00820072">
              <w:rPr>
                <w:b/>
                <w:noProof/>
                <w:sz w:val="22"/>
                <w:szCs w:val="22"/>
                <w:lang w:val="bg-BG"/>
              </w:rPr>
              <w:t>Нова мярка</w:t>
            </w:r>
          </w:p>
        </w:tc>
        <w:tc>
          <w:tcPr>
            <w:tcW w:w="7920" w:type="dxa"/>
          </w:tcPr>
          <w:p w14:paraId="601223B6" w14:textId="77777777" w:rsidR="004D7854" w:rsidRPr="00820072" w:rsidRDefault="00876611" w:rsidP="006E09F5">
            <w:pPr>
              <w:spacing w:before="0" w:after="0"/>
              <w:ind w:right="-418"/>
              <w:contextualSpacing/>
              <w:jc w:val="left"/>
              <w:rPr>
                <w:b/>
                <w:bCs/>
                <w:noProof/>
                <w:sz w:val="22"/>
                <w:szCs w:val="22"/>
                <w:u w:val="single"/>
              </w:rPr>
            </w:pPr>
            <w:r w:rsidRPr="00820072">
              <w:rPr>
                <w:noProof/>
                <w:sz w:val="22"/>
                <w:szCs w:val="22"/>
                <w:lang w:val="bg-BG"/>
              </w:rPr>
              <w:sym w:font="Wingdings 2" w:char="F053"/>
            </w:r>
            <w:r w:rsidR="004D7854" w:rsidRPr="00820072">
              <w:rPr>
                <w:b/>
                <w:bCs/>
                <w:noProof/>
                <w:sz w:val="22"/>
                <w:szCs w:val="22"/>
                <w:u w:val="single"/>
              </w:rPr>
              <w:t xml:space="preserve"> да</w:t>
            </w:r>
          </w:p>
          <w:p w14:paraId="32F0D7DB" w14:textId="77777777" w:rsidR="004D7854" w:rsidRPr="00820072" w:rsidRDefault="004D7854" w:rsidP="006E09F5">
            <w:pPr>
              <w:spacing w:before="0" w:after="0"/>
              <w:ind w:right="-418"/>
              <w:contextualSpacing/>
              <w:jc w:val="left"/>
              <w:rPr>
                <w:noProof/>
                <w:sz w:val="22"/>
                <w:szCs w:val="22"/>
              </w:rPr>
            </w:pPr>
            <w:r w:rsidRPr="00820072">
              <w:rPr>
                <w:noProof/>
                <w:sz w:val="22"/>
                <w:szCs w:val="22"/>
              </w:rPr>
              <w:t> не</w:t>
            </w:r>
          </w:p>
        </w:tc>
      </w:tr>
      <w:tr w:rsidR="004D7854" w:rsidRPr="00820072" w14:paraId="22007A12" w14:textId="77777777" w:rsidTr="00A02EC4">
        <w:tc>
          <w:tcPr>
            <w:tcW w:w="1705" w:type="dxa"/>
          </w:tcPr>
          <w:p w14:paraId="78B82AEC" w14:textId="77777777" w:rsidR="00D6159C" w:rsidRPr="00820072" w:rsidRDefault="004D7854" w:rsidP="006E09F5">
            <w:pPr>
              <w:spacing w:before="0" w:after="0"/>
              <w:rPr>
                <w:b/>
                <w:noProof/>
                <w:sz w:val="22"/>
                <w:szCs w:val="22"/>
              </w:rPr>
            </w:pPr>
            <w:r w:rsidRPr="00820072">
              <w:rPr>
                <w:b/>
                <w:noProof/>
                <w:sz w:val="22"/>
                <w:szCs w:val="22"/>
              </w:rPr>
              <w:t>Кратко описание на мярката</w:t>
            </w:r>
          </w:p>
          <w:p w14:paraId="4C5398D1" w14:textId="77777777" w:rsidR="004D7854" w:rsidRPr="00820072" w:rsidRDefault="004D7854" w:rsidP="006E09F5">
            <w:pPr>
              <w:spacing w:before="0" w:after="0"/>
              <w:rPr>
                <w:noProof/>
                <w:sz w:val="22"/>
                <w:szCs w:val="22"/>
                <w:lang w:val="bg-BG"/>
              </w:rPr>
            </w:pPr>
          </w:p>
        </w:tc>
        <w:tc>
          <w:tcPr>
            <w:tcW w:w="7920" w:type="dxa"/>
          </w:tcPr>
          <w:p w14:paraId="3E1A7825" w14:textId="77777777" w:rsidR="004D7854" w:rsidRPr="00820072" w:rsidRDefault="004D7854" w:rsidP="006E09F5">
            <w:pPr>
              <w:pStyle w:val="ListParagraph"/>
              <w:numPr>
                <w:ilvl w:val="0"/>
                <w:numId w:val="24"/>
              </w:numPr>
              <w:spacing w:before="0"/>
              <w:ind w:right="-418"/>
              <w:contextualSpacing/>
              <w:rPr>
                <w:i/>
                <w:noProof/>
                <w:szCs w:val="22"/>
                <w:lang w:val="bg-BG"/>
              </w:rPr>
            </w:pPr>
            <w:r w:rsidRPr="00820072">
              <w:rPr>
                <w:i/>
                <w:noProof/>
                <w:szCs w:val="22"/>
                <w:lang w:val="bg-BG"/>
              </w:rPr>
              <w:t>Съдържание на мярката:</w:t>
            </w:r>
          </w:p>
          <w:p w14:paraId="188004B3" w14:textId="77777777" w:rsidR="00210B3D" w:rsidRPr="00820072" w:rsidRDefault="00210B3D" w:rsidP="006E09F5">
            <w:pPr>
              <w:spacing w:before="0" w:after="0"/>
              <w:rPr>
                <w:bCs/>
                <w:noProof/>
                <w:sz w:val="22"/>
                <w:szCs w:val="22"/>
                <w:lang w:val="bg-BG"/>
              </w:rPr>
            </w:pPr>
            <w:r w:rsidRPr="00820072">
              <w:rPr>
                <w:bCs/>
                <w:noProof/>
                <w:sz w:val="22"/>
                <w:szCs w:val="22"/>
                <w:lang w:val="bg-BG"/>
              </w:rPr>
              <w:t xml:space="preserve">Ще се изпълнява като операция „Цифрова трансформация на училищното образование, в т.ч. ПОО“ по Програма „Образование“ 2021-2027 </w:t>
            </w:r>
          </w:p>
          <w:p w14:paraId="02411807" w14:textId="77777777" w:rsidR="00210B3D" w:rsidRPr="00820072" w:rsidRDefault="00210B3D" w:rsidP="006E09F5">
            <w:pPr>
              <w:spacing w:before="0" w:after="0"/>
              <w:contextualSpacing/>
              <w:rPr>
                <w:bCs/>
                <w:noProof/>
                <w:sz w:val="22"/>
                <w:szCs w:val="22"/>
                <w:lang w:val="bg-BG"/>
              </w:rPr>
            </w:pPr>
            <w:r w:rsidRPr="00820072">
              <w:rPr>
                <w:bCs/>
                <w:noProof/>
                <w:sz w:val="22"/>
                <w:szCs w:val="22"/>
                <w:lang w:val="bg-BG"/>
              </w:rPr>
              <w:t>Предвижда се осигуряване на цифрово приобщаване, в т.ч. на ученици от маргинализирани групи, като напр. роми, чрез подобряване на цифровите компетентности на участниците в образователния процес и по-широко използване на добавена и виртуална реалност, и на изкуствен интелект в преподаването и обучението на ученици.</w:t>
            </w:r>
          </w:p>
          <w:p w14:paraId="37687215" w14:textId="77777777" w:rsidR="004D7854" w:rsidRPr="00820072" w:rsidRDefault="004D7854" w:rsidP="006E09F5">
            <w:pPr>
              <w:spacing w:before="0" w:after="0"/>
              <w:ind w:right="-418"/>
              <w:contextualSpacing/>
              <w:rPr>
                <w:i/>
                <w:noProof/>
                <w:sz w:val="22"/>
                <w:szCs w:val="22"/>
                <w:lang w:val="bg-BG"/>
              </w:rPr>
            </w:pPr>
          </w:p>
          <w:p w14:paraId="3CED6F03" w14:textId="77777777" w:rsidR="004D7854" w:rsidRPr="00820072" w:rsidRDefault="004D7854" w:rsidP="006E09F5">
            <w:pPr>
              <w:pStyle w:val="ListParagraph"/>
              <w:numPr>
                <w:ilvl w:val="0"/>
                <w:numId w:val="24"/>
              </w:numPr>
              <w:spacing w:before="0"/>
              <w:ind w:right="-418"/>
              <w:contextualSpacing/>
              <w:rPr>
                <w:i/>
                <w:noProof/>
                <w:szCs w:val="22"/>
                <w:lang w:val="bg-BG"/>
              </w:rPr>
            </w:pPr>
            <w:r w:rsidRPr="00820072">
              <w:rPr>
                <w:i/>
                <w:noProof/>
                <w:szCs w:val="22"/>
                <w:lang w:val="bg-BG"/>
              </w:rPr>
              <w:t>Връзка към целта:</w:t>
            </w:r>
          </w:p>
          <w:p w14:paraId="7BC8A8B1" w14:textId="77777777" w:rsidR="004D7854" w:rsidRPr="00820072" w:rsidRDefault="00CF0A07" w:rsidP="006E09F5">
            <w:pPr>
              <w:spacing w:before="0" w:after="0"/>
              <w:ind w:right="30"/>
              <w:contextualSpacing/>
              <w:rPr>
                <w:iCs/>
                <w:noProof/>
                <w:sz w:val="22"/>
                <w:szCs w:val="22"/>
                <w:lang w:val="bg-BG"/>
              </w:rPr>
            </w:pPr>
            <w:r w:rsidRPr="00820072">
              <w:rPr>
                <w:iCs/>
                <w:noProof/>
                <w:sz w:val="22"/>
                <w:szCs w:val="22"/>
                <w:lang w:val="bg-BG"/>
              </w:rPr>
              <w:t xml:space="preserve">Чрез програмата ще се подкрепят мерки, свързани с повишаване на цифровите умения на участниците в образователния процес (учители, ученици, родители, </w:t>
            </w:r>
            <w:r w:rsidRPr="00820072">
              <w:rPr>
                <w:iCs/>
                <w:noProof/>
                <w:sz w:val="22"/>
                <w:szCs w:val="22"/>
                <w:lang w:val="bg-BG"/>
              </w:rPr>
              <w:lastRenderedPageBreak/>
              <w:t xml:space="preserve">образователни медиатори, експерти от системата на образованието) </w:t>
            </w:r>
            <w:r w:rsidR="00577C65" w:rsidRPr="00820072">
              <w:rPr>
                <w:iCs/>
                <w:noProof/>
                <w:sz w:val="22"/>
                <w:szCs w:val="22"/>
                <w:lang w:val="bg-BG"/>
              </w:rPr>
              <w:t>в</w:t>
            </w:r>
            <w:r w:rsidR="004D7854" w:rsidRPr="00820072">
              <w:rPr>
                <w:iCs/>
                <w:noProof/>
                <w:sz w:val="22"/>
                <w:szCs w:val="22"/>
                <w:lang w:val="bg-BG"/>
              </w:rPr>
              <w:t xml:space="preserve"> съответсв</w:t>
            </w:r>
            <w:r w:rsidR="00577C65" w:rsidRPr="00820072">
              <w:rPr>
                <w:iCs/>
                <w:noProof/>
                <w:sz w:val="22"/>
                <w:szCs w:val="22"/>
                <w:lang w:val="bg-BG"/>
              </w:rPr>
              <w:t>ие</w:t>
            </w:r>
            <w:r w:rsidR="004D7854" w:rsidRPr="00820072">
              <w:rPr>
                <w:iCs/>
                <w:noProof/>
                <w:sz w:val="22"/>
                <w:szCs w:val="22"/>
                <w:lang w:val="bg-BG"/>
              </w:rPr>
              <w:t xml:space="preserve"> </w:t>
            </w:r>
            <w:r w:rsidRPr="00820072">
              <w:rPr>
                <w:iCs/>
                <w:noProof/>
                <w:sz w:val="22"/>
                <w:szCs w:val="22"/>
                <w:lang w:val="bg-BG"/>
              </w:rPr>
              <w:t>със</w:t>
            </w:r>
            <w:r w:rsidR="004D7854" w:rsidRPr="00820072">
              <w:rPr>
                <w:iCs/>
                <w:noProof/>
                <w:sz w:val="22"/>
                <w:szCs w:val="22"/>
                <w:lang w:val="bg-BG"/>
              </w:rPr>
              <w:t xml:space="preserve"> заложените цели за усъвършенстване на </w:t>
            </w:r>
            <w:r w:rsidR="00EA0D7C" w:rsidRPr="00820072">
              <w:rPr>
                <w:iCs/>
                <w:noProof/>
                <w:sz w:val="22"/>
                <w:szCs w:val="22"/>
                <w:lang w:val="bg-BG"/>
              </w:rPr>
              <w:t>цифрови</w:t>
            </w:r>
            <w:r w:rsidR="004D7854" w:rsidRPr="00820072">
              <w:rPr>
                <w:bCs/>
                <w:noProof/>
                <w:sz w:val="22"/>
                <w:szCs w:val="22"/>
                <w:lang w:val="bg-BG"/>
              </w:rPr>
              <w:t xml:space="preserve">те умения и компетенции. </w:t>
            </w:r>
            <w:r w:rsidR="004D7854" w:rsidRPr="00820072">
              <w:rPr>
                <w:iCs/>
                <w:noProof/>
                <w:sz w:val="22"/>
                <w:szCs w:val="22"/>
                <w:lang w:val="bg-BG"/>
              </w:rPr>
              <w:t xml:space="preserve"> </w:t>
            </w:r>
          </w:p>
          <w:p w14:paraId="5BFC9000" w14:textId="77777777" w:rsidR="004D7854" w:rsidRPr="00820072" w:rsidRDefault="004D7854" w:rsidP="006E09F5">
            <w:pPr>
              <w:spacing w:before="0" w:after="0"/>
              <w:ind w:right="-418"/>
              <w:contextualSpacing/>
              <w:rPr>
                <w:iCs/>
                <w:noProof/>
                <w:sz w:val="22"/>
                <w:szCs w:val="22"/>
                <w:lang w:val="bg-BG"/>
              </w:rPr>
            </w:pPr>
          </w:p>
          <w:p w14:paraId="032D3A07" w14:textId="77777777" w:rsidR="004D7854" w:rsidRPr="00820072" w:rsidRDefault="004D7854" w:rsidP="006E09F5">
            <w:pPr>
              <w:pStyle w:val="ListParagraph"/>
              <w:numPr>
                <w:ilvl w:val="0"/>
                <w:numId w:val="24"/>
              </w:numPr>
              <w:spacing w:before="0"/>
              <w:ind w:right="-418"/>
              <w:contextualSpacing/>
              <w:rPr>
                <w:i/>
                <w:noProof/>
                <w:szCs w:val="22"/>
                <w:lang w:val="bg-BG"/>
              </w:rPr>
            </w:pPr>
            <w:r w:rsidRPr="00820072">
              <w:rPr>
                <w:i/>
                <w:noProof/>
                <w:szCs w:val="22"/>
                <w:lang w:val="bg-BG"/>
              </w:rPr>
              <w:t xml:space="preserve">Ориентировъчен график: </w:t>
            </w:r>
            <w:r w:rsidRPr="00820072">
              <w:rPr>
                <w:iCs/>
                <w:noProof/>
                <w:szCs w:val="22"/>
                <w:lang w:val="bg-BG"/>
              </w:rPr>
              <w:t>2024-2029</w:t>
            </w:r>
            <w:r w:rsidR="00430468" w:rsidRPr="00820072">
              <w:rPr>
                <w:iCs/>
                <w:noProof/>
                <w:szCs w:val="22"/>
                <w:lang w:val="bg-BG"/>
              </w:rPr>
              <w:t xml:space="preserve"> г.</w:t>
            </w:r>
          </w:p>
          <w:p w14:paraId="7917D2D7" w14:textId="31E358BF" w:rsidR="004D7854" w:rsidRPr="00820072" w:rsidRDefault="00512FE0" w:rsidP="006E09F5">
            <w:pPr>
              <w:spacing w:before="0" w:after="0"/>
              <w:ind w:right="-418"/>
              <w:contextualSpacing/>
              <w:jc w:val="left"/>
              <w:rPr>
                <w:iCs/>
                <w:noProof/>
                <w:sz w:val="22"/>
                <w:szCs w:val="22"/>
                <w:lang w:val="bg-BG"/>
              </w:rPr>
            </w:pPr>
            <w:r w:rsidRPr="00820072">
              <w:rPr>
                <w:iCs/>
                <w:noProof/>
                <w:sz w:val="22"/>
                <w:szCs w:val="22"/>
                <w:lang w:val="bg-BG"/>
              </w:rPr>
              <w:t>Кандидатстване - януари 2024 г.</w:t>
            </w:r>
          </w:p>
        </w:tc>
      </w:tr>
      <w:tr w:rsidR="004D7854" w:rsidRPr="00820072" w14:paraId="54C10545" w14:textId="77777777" w:rsidTr="00A02EC4">
        <w:tc>
          <w:tcPr>
            <w:tcW w:w="1705" w:type="dxa"/>
            <w:shd w:val="clear" w:color="auto" w:fill="auto"/>
          </w:tcPr>
          <w:p w14:paraId="0757C79B" w14:textId="77777777" w:rsidR="004D7854" w:rsidRPr="00820072" w:rsidRDefault="004D7854" w:rsidP="006E09F5">
            <w:pPr>
              <w:spacing w:before="0" w:after="0"/>
              <w:rPr>
                <w:b/>
                <w:noProof/>
                <w:sz w:val="22"/>
                <w:szCs w:val="22"/>
                <w:lang w:val="bg-BG"/>
              </w:rPr>
            </w:pPr>
            <w:r w:rsidRPr="00820072">
              <w:rPr>
                <w:b/>
                <w:noProof/>
                <w:sz w:val="22"/>
                <w:szCs w:val="22"/>
                <w:lang w:val="bg-BG"/>
              </w:rPr>
              <w:lastRenderedPageBreak/>
              <w:t xml:space="preserve">Отпуснат или планиран бюджет </w:t>
            </w:r>
          </w:p>
        </w:tc>
        <w:tc>
          <w:tcPr>
            <w:tcW w:w="7920" w:type="dxa"/>
            <w:shd w:val="clear" w:color="auto" w:fill="auto"/>
          </w:tcPr>
          <w:p w14:paraId="4D91283A" w14:textId="77777777" w:rsidR="004D7854" w:rsidRPr="00820072" w:rsidRDefault="00C16B80" w:rsidP="006E09F5">
            <w:pPr>
              <w:spacing w:before="0" w:after="0"/>
              <w:contextualSpacing/>
              <w:rPr>
                <w:b/>
                <w:bCs/>
                <w:noProof/>
                <w:sz w:val="22"/>
                <w:szCs w:val="22"/>
                <w:lang w:val="bg-BG"/>
              </w:rPr>
            </w:pPr>
            <w:r w:rsidRPr="00820072">
              <w:rPr>
                <w:noProof/>
                <w:sz w:val="22"/>
                <w:szCs w:val="22"/>
                <w:lang w:val="bg-BG"/>
              </w:rPr>
              <w:t>ЕС:</w:t>
            </w:r>
            <w:r w:rsidR="00210B3D" w:rsidRPr="00820072">
              <w:rPr>
                <w:noProof/>
                <w:sz w:val="22"/>
                <w:szCs w:val="22"/>
                <w:lang w:val="en-US"/>
              </w:rPr>
              <w:t xml:space="preserve"> </w:t>
            </w:r>
            <w:r w:rsidR="004D7854" w:rsidRPr="00820072">
              <w:rPr>
                <w:noProof/>
                <w:sz w:val="22"/>
                <w:szCs w:val="22"/>
                <w:lang w:val="bg-BG"/>
              </w:rPr>
              <w:t>Планирани 94</w:t>
            </w:r>
            <w:r w:rsidR="00C03B2F" w:rsidRPr="00820072">
              <w:rPr>
                <w:noProof/>
                <w:sz w:val="22"/>
                <w:szCs w:val="22"/>
                <w:lang w:val="bg-BG"/>
              </w:rPr>
              <w:t>,</w:t>
            </w:r>
            <w:r w:rsidR="004D7854" w:rsidRPr="00820072">
              <w:rPr>
                <w:noProof/>
                <w:sz w:val="22"/>
                <w:szCs w:val="22"/>
                <w:lang w:val="bg-BG"/>
              </w:rPr>
              <w:t> </w:t>
            </w:r>
            <w:r w:rsidR="00C03B2F" w:rsidRPr="00820072">
              <w:rPr>
                <w:noProof/>
                <w:sz w:val="22"/>
                <w:szCs w:val="22"/>
                <w:lang w:val="bg-BG"/>
              </w:rPr>
              <w:t>515</w:t>
            </w:r>
            <w:r w:rsidR="004D7854" w:rsidRPr="00820072">
              <w:rPr>
                <w:noProof/>
                <w:sz w:val="22"/>
                <w:szCs w:val="22"/>
                <w:lang w:val="bg-BG"/>
              </w:rPr>
              <w:t xml:space="preserve">  милиона евро или 184 855 000 лв.</w:t>
            </w:r>
          </w:p>
        </w:tc>
      </w:tr>
      <w:tr w:rsidR="004D7854" w:rsidRPr="00820072" w14:paraId="28A801D1" w14:textId="77777777" w:rsidTr="00A02EC4">
        <w:tc>
          <w:tcPr>
            <w:tcW w:w="1705" w:type="dxa"/>
          </w:tcPr>
          <w:p w14:paraId="0BF41DDB" w14:textId="77777777" w:rsidR="004D7854" w:rsidRPr="00820072" w:rsidRDefault="004D7854" w:rsidP="006E09F5">
            <w:pPr>
              <w:spacing w:before="0" w:after="0"/>
              <w:rPr>
                <w:b/>
                <w:noProof/>
                <w:sz w:val="22"/>
                <w:szCs w:val="22"/>
                <w:lang w:val="bg-BG"/>
              </w:rPr>
            </w:pPr>
            <w:r w:rsidRPr="00820072">
              <w:rPr>
                <w:b/>
                <w:noProof/>
                <w:sz w:val="22"/>
                <w:szCs w:val="22"/>
                <w:lang w:val="bg-BG"/>
              </w:rPr>
              <w:t>Очаквано въздейст</w:t>
            </w:r>
            <w:r w:rsidR="00210B3D" w:rsidRPr="00820072">
              <w:rPr>
                <w:b/>
                <w:noProof/>
                <w:sz w:val="22"/>
                <w:szCs w:val="22"/>
                <w:lang w:val="bg-BG"/>
              </w:rPr>
              <w:t>вие и свързаните с него срокове</w:t>
            </w:r>
            <w:r w:rsidRPr="00820072">
              <w:rPr>
                <w:b/>
                <w:noProof/>
                <w:sz w:val="22"/>
                <w:szCs w:val="22"/>
                <w:lang w:val="bg-BG"/>
              </w:rPr>
              <w:t xml:space="preserve"> </w:t>
            </w:r>
          </w:p>
        </w:tc>
        <w:tc>
          <w:tcPr>
            <w:tcW w:w="7920" w:type="dxa"/>
          </w:tcPr>
          <w:p w14:paraId="2F2A22B7" w14:textId="77777777" w:rsidR="004D7854" w:rsidRPr="00820072" w:rsidRDefault="004D7854" w:rsidP="006E09F5">
            <w:pPr>
              <w:spacing w:before="0" w:after="0"/>
              <w:contextualSpacing/>
              <w:rPr>
                <w:iCs/>
                <w:noProof/>
                <w:sz w:val="22"/>
                <w:szCs w:val="22"/>
                <w:lang w:val="bg-BG"/>
              </w:rPr>
            </w:pPr>
            <w:r w:rsidRPr="00820072">
              <w:rPr>
                <w:iCs/>
                <w:noProof/>
                <w:sz w:val="22"/>
                <w:szCs w:val="22"/>
                <w:lang w:val="bg-BG"/>
              </w:rPr>
              <w:t>2 923 обучени учители и експерти от системата на образованието;</w:t>
            </w:r>
          </w:p>
          <w:p w14:paraId="7E829D3E" w14:textId="77777777" w:rsidR="004D7854" w:rsidRPr="00820072" w:rsidRDefault="004D7854" w:rsidP="006E09F5">
            <w:pPr>
              <w:spacing w:before="0" w:after="0"/>
              <w:contextualSpacing/>
              <w:rPr>
                <w:iCs/>
                <w:noProof/>
                <w:sz w:val="22"/>
                <w:szCs w:val="22"/>
                <w:lang w:val="bg-BG"/>
              </w:rPr>
            </w:pPr>
            <w:r w:rsidRPr="00820072">
              <w:rPr>
                <w:iCs/>
                <w:noProof/>
                <w:sz w:val="22"/>
                <w:szCs w:val="22"/>
                <w:lang w:val="bg-BG"/>
              </w:rPr>
              <w:t>152 129 обучени ученици;</w:t>
            </w:r>
          </w:p>
          <w:p w14:paraId="73D760C3" w14:textId="77777777" w:rsidR="004D7854" w:rsidRPr="00820072" w:rsidRDefault="004D7854" w:rsidP="006E09F5">
            <w:pPr>
              <w:spacing w:before="0" w:after="0"/>
              <w:contextualSpacing/>
              <w:rPr>
                <w:i/>
                <w:noProof/>
                <w:sz w:val="22"/>
                <w:szCs w:val="22"/>
                <w:lang w:val="bg-BG"/>
              </w:rPr>
            </w:pPr>
            <w:r w:rsidRPr="00820072">
              <w:rPr>
                <w:iCs/>
                <w:noProof/>
                <w:sz w:val="22"/>
                <w:szCs w:val="22"/>
                <w:lang w:val="bg-BG"/>
              </w:rPr>
              <w:t>159 404 обучени родители и образователни медиатори.</w:t>
            </w:r>
          </w:p>
        </w:tc>
      </w:tr>
      <w:bookmarkEnd w:id="42"/>
    </w:tbl>
    <w:p w14:paraId="505A74D5" w14:textId="77777777" w:rsidR="004D7854" w:rsidRPr="00017E07" w:rsidRDefault="004D7854" w:rsidP="006E09F5">
      <w:pPr>
        <w:pStyle w:val="Bulletpoint"/>
        <w:numPr>
          <w:ilvl w:val="0"/>
          <w:numId w:val="0"/>
        </w:numPr>
        <w:spacing w:after="0"/>
        <w:ind w:right="-418"/>
        <w:rPr>
          <w:noProof/>
          <w:szCs w:val="24"/>
          <w:lang w:val="bg-BG"/>
        </w:rPr>
      </w:pPr>
    </w:p>
    <w:p w14:paraId="3940FB47" w14:textId="1EACABEA" w:rsidR="004D7854" w:rsidRPr="009676B8" w:rsidRDefault="004D7854" w:rsidP="006E09F5">
      <w:pPr>
        <w:pStyle w:val="Bulletpoint"/>
        <w:numPr>
          <w:ilvl w:val="0"/>
          <w:numId w:val="0"/>
        </w:numPr>
        <w:spacing w:after="0"/>
        <w:ind w:left="482" w:right="-868" w:hanging="482"/>
        <w:rPr>
          <w:b/>
          <w:bCs/>
          <w:i/>
          <w:noProof/>
          <w:color w:val="2E74B5" w:themeColor="accent1" w:themeShade="BF"/>
          <w:szCs w:val="24"/>
          <w:lang w:val="bg-BG"/>
        </w:rPr>
      </w:pPr>
      <w:r w:rsidRPr="009676B8">
        <w:rPr>
          <w:b/>
          <w:bCs/>
          <w:i/>
          <w:noProof/>
          <w:color w:val="2E74B5" w:themeColor="accent1" w:themeShade="BF"/>
          <w:szCs w:val="24"/>
          <w:lang w:val="bg-BG"/>
        </w:rPr>
        <w:t xml:space="preserve">Мярка </w:t>
      </w:r>
      <w:r w:rsidR="00820072">
        <w:rPr>
          <w:b/>
          <w:bCs/>
          <w:i/>
          <w:noProof/>
          <w:color w:val="2E74B5" w:themeColor="accent1" w:themeShade="BF"/>
          <w:szCs w:val="24"/>
          <w:lang w:val="bg-BG"/>
        </w:rPr>
        <w:t>2</w:t>
      </w:r>
      <w:r w:rsidR="00993B2C">
        <w:rPr>
          <w:b/>
          <w:bCs/>
          <w:i/>
          <w:noProof/>
          <w:color w:val="2E74B5" w:themeColor="accent1" w:themeShade="BF"/>
          <w:szCs w:val="24"/>
          <w:lang w:val="bg-BG"/>
        </w:rPr>
        <w:t>:</w:t>
      </w:r>
      <w:r w:rsidR="009676B8" w:rsidRPr="009676B8">
        <w:rPr>
          <w:b/>
          <w:bCs/>
          <w:i/>
          <w:noProof/>
          <w:color w:val="2E74B5" w:themeColor="accent1" w:themeShade="BF"/>
          <w:szCs w:val="24"/>
          <w:lang w:val="bg-BG"/>
        </w:rPr>
        <w:t xml:space="preserve"> </w:t>
      </w:r>
      <w:r w:rsidR="009676B8" w:rsidRPr="009676B8">
        <w:rPr>
          <w:b/>
          <w:i/>
          <w:noProof/>
          <w:color w:val="2E74B5" w:themeColor="accent1" w:themeShade="BF"/>
          <w:szCs w:val="24"/>
          <w:lang w:val="bg-BG"/>
        </w:rPr>
        <w:t>„Утвърждаване на компетентностния подход по важни за икономиката на региона и пазара на труда професионални направления, в партньорство с бизнеса, разширяване на цифровите компетентности и цифровото образователно съдържание във висшето образование“</w:t>
      </w:r>
    </w:p>
    <w:tbl>
      <w:tblPr>
        <w:tblStyle w:val="TableGrid"/>
        <w:tblW w:w="9625" w:type="dxa"/>
        <w:tblLook w:val="04A0" w:firstRow="1" w:lastRow="0" w:firstColumn="1" w:lastColumn="0" w:noHBand="0" w:noVBand="1"/>
      </w:tblPr>
      <w:tblGrid>
        <w:gridCol w:w="2605"/>
        <w:gridCol w:w="7020"/>
      </w:tblGrid>
      <w:tr w:rsidR="004D7854" w:rsidRPr="00820072" w14:paraId="6E0DFA4C" w14:textId="77777777" w:rsidTr="00A02EC4">
        <w:tc>
          <w:tcPr>
            <w:tcW w:w="2605" w:type="dxa"/>
          </w:tcPr>
          <w:p w14:paraId="0CF49BDA" w14:textId="77777777" w:rsidR="004D7854" w:rsidRPr="00820072" w:rsidRDefault="004D7854" w:rsidP="006E09F5">
            <w:pPr>
              <w:spacing w:before="0" w:after="0"/>
              <w:jc w:val="left"/>
              <w:rPr>
                <w:b/>
                <w:noProof/>
                <w:sz w:val="22"/>
                <w:szCs w:val="22"/>
                <w:lang w:val="bg-BG"/>
              </w:rPr>
            </w:pPr>
            <w:r w:rsidRPr="00820072">
              <w:rPr>
                <w:b/>
                <w:noProof/>
                <w:sz w:val="22"/>
                <w:szCs w:val="22"/>
                <w:lang w:val="bg-BG"/>
              </w:rPr>
              <w:t>Нова мярка</w:t>
            </w:r>
          </w:p>
          <w:p w14:paraId="1F0BB17F" w14:textId="77777777" w:rsidR="004D7854" w:rsidRPr="00820072" w:rsidRDefault="004D7854" w:rsidP="006E09F5">
            <w:pPr>
              <w:spacing w:before="0" w:after="0"/>
              <w:rPr>
                <w:b/>
                <w:noProof/>
                <w:sz w:val="22"/>
                <w:szCs w:val="22"/>
                <w:lang w:val="bg-BG"/>
              </w:rPr>
            </w:pPr>
          </w:p>
        </w:tc>
        <w:tc>
          <w:tcPr>
            <w:tcW w:w="7020" w:type="dxa"/>
          </w:tcPr>
          <w:p w14:paraId="1EA50A90" w14:textId="77777777" w:rsidR="004D7854" w:rsidRPr="00820072" w:rsidRDefault="00876611" w:rsidP="006E09F5">
            <w:pPr>
              <w:spacing w:before="0" w:after="0"/>
              <w:contextualSpacing/>
              <w:jc w:val="left"/>
              <w:rPr>
                <w:b/>
                <w:bCs/>
                <w:noProof/>
                <w:sz w:val="22"/>
                <w:szCs w:val="22"/>
                <w:u w:val="single"/>
              </w:rPr>
            </w:pPr>
            <w:r w:rsidRPr="00820072">
              <w:rPr>
                <w:noProof/>
                <w:sz w:val="22"/>
                <w:szCs w:val="22"/>
                <w:lang w:val="bg-BG"/>
              </w:rPr>
              <w:sym w:font="Wingdings 2" w:char="F053"/>
            </w:r>
            <w:r w:rsidR="004D7854" w:rsidRPr="00820072">
              <w:rPr>
                <w:b/>
                <w:bCs/>
                <w:noProof/>
                <w:sz w:val="22"/>
                <w:szCs w:val="22"/>
                <w:u w:val="single"/>
              </w:rPr>
              <w:t xml:space="preserve"> да</w:t>
            </w:r>
          </w:p>
          <w:p w14:paraId="3C92FD58" w14:textId="77777777" w:rsidR="004D7854" w:rsidRPr="00820072" w:rsidRDefault="004D7854" w:rsidP="006E09F5">
            <w:pPr>
              <w:spacing w:before="0" w:after="0"/>
              <w:contextualSpacing/>
              <w:jc w:val="left"/>
              <w:rPr>
                <w:noProof/>
                <w:sz w:val="22"/>
                <w:szCs w:val="22"/>
              </w:rPr>
            </w:pPr>
            <w:r w:rsidRPr="00820072">
              <w:rPr>
                <w:noProof/>
                <w:sz w:val="22"/>
                <w:szCs w:val="22"/>
              </w:rPr>
              <w:t> не</w:t>
            </w:r>
          </w:p>
        </w:tc>
      </w:tr>
      <w:tr w:rsidR="004D7854" w:rsidRPr="00820072" w14:paraId="5FA15373" w14:textId="77777777" w:rsidTr="00A02EC4">
        <w:tc>
          <w:tcPr>
            <w:tcW w:w="2605" w:type="dxa"/>
          </w:tcPr>
          <w:p w14:paraId="294833F1" w14:textId="77777777" w:rsidR="004D7854" w:rsidRPr="00820072" w:rsidRDefault="004D7854" w:rsidP="006E09F5">
            <w:pPr>
              <w:spacing w:before="0" w:after="0"/>
              <w:rPr>
                <w:b/>
                <w:noProof/>
                <w:sz w:val="22"/>
                <w:szCs w:val="22"/>
              </w:rPr>
            </w:pPr>
            <w:r w:rsidRPr="00820072">
              <w:rPr>
                <w:b/>
                <w:noProof/>
                <w:sz w:val="22"/>
                <w:szCs w:val="22"/>
              </w:rPr>
              <w:t>Кратко описание на мярката</w:t>
            </w:r>
          </w:p>
          <w:p w14:paraId="51FD619E" w14:textId="77777777" w:rsidR="004D7854" w:rsidRPr="00820072" w:rsidRDefault="004D7854" w:rsidP="006E09F5">
            <w:pPr>
              <w:spacing w:before="0" w:after="0"/>
              <w:rPr>
                <w:bCs/>
                <w:noProof/>
                <w:sz w:val="22"/>
                <w:szCs w:val="22"/>
                <w:lang w:val="bg-BG"/>
              </w:rPr>
            </w:pPr>
          </w:p>
        </w:tc>
        <w:tc>
          <w:tcPr>
            <w:tcW w:w="7020" w:type="dxa"/>
          </w:tcPr>
          <w:p w14:paraId="0096C5AA" w14:textId="77777777" w:rsidR="004D7854" w:rsidRPr="00820072" w:rsidRDefault="004D7854" w:rsidP="006E09F5">
            <w:pPr>
              <w:pStyle w:val="ListParagraph"/>
              <w:numPr>
                <w:ilvl w:val="0"/>
                <w:numId w:val="24"/>
              </w:numPr>
              <w:spacing w:before="0"/>
              <w:ind w:right="-418"/>
              <w:contextualSpacing/>
              <w:rPr>
                <w:i/>
                <w:noProof/>
                <w:szCs w:val="22"/>
                <w:lang w:val="bg-BG"/>
              </w:rPr>
            </w:pPr>
            <w:r w:rsidRPr="00820072">
              <w:rPr>
                <w:i/>
                <w:noProof/>
                <w:szCs w:val="22"/>
                <w:lang w:val="bg-BG"/>
              </w:rPr>
              <w:t>Съдържание на мярката:</w:t>
            </w:r>
          </w:p>
          <w:p w14:paraId="3329C760" w14:textId="77777777" w:rsidR="00210B3D" w:rsidRPr="00820072" w:rsidRDefault="00210B3D" w:rsidP="006E09F5">
            <w:pPr>
              <w:spacing w:before="0" w:after="0"/>
              <w:rPr>
                <w:noProof/>
                <w:sz w:val="22"/>
                <w:szCs w:val="22"/>
                <w:lang w:val="bg-BG"/>
              </w:rPr>
            </w:pPr>
            <w:r w:rsidRPr="00820072">
              <w:rPr>
                <w:bCs/>
                <w:noProof/>
                <w:sz w:val="22"/>
                <w:szCs w:val="22"/>
                <w:lang w:val="bg-BG"/>
              </w:rPr>
              <w:t xml:space="preserve">Ще се изпълнява като операция </w:t>
            </w:r>
            <w:r w:rsidRPr="00820072">
              <w:rPr>
                <w:noProof/>
                <w:sz w:val="22"/>
                <w:szCs w:val="22"/>
                <w:lang w:val="bg-BG"/>
              </w:rPr>
              <w:t>по Програма Обрзование 2021-2027</w:t>
            </w:r>
          </w:p>
          <w:p w14:paraId="64D285B1" w14:textId="77777777" w:rsidR="00210B3D" w:rsidRPr="00820072" w:rsidRDefault="00210B3D" w:rsidP="006E09F5">
            <w:pPr>
              <w:spacing w:before="0" w:after="0"/>
              <w:rPr>
                <w:noProof/>
                <w:sz w:val="22"/>
                <w:szCs w:val="22"/>
                <w:lang w:val="bg-BG"/>
              </w:rPr>
            </w:pPr>
            <w:r w:rsidRPr="00820072">
              <w:rPr>
                <w:noProof/>
                <w:sz w:val="22"/>
                <w:szCs w:val="22"/>
                <w:lang w:val="bg-BG"/>
              </w:rPr>
              <w:t>В рамките на операцията са планирани следните индикативни дейности:</w:t>
            </w:r>
          </w:p>
          <w:p w14:paraId="7B5FB824" w14:textId="77777777" w:rsidR="00210B3D" w:rsidRPr="00820072" w:rsidRDefault="00210B3D" w:rsidP="006E09F5">
            <w:pPr>
              <w:spacing w:before="0" w:after="0"/>
              <w:rPr>
                <w:noProof/>
                <w:sz w:val="22"/>
                <w:szCs w:val="22"/>
                <w:lang w:val="bg-BG"/>
              </w:rPr>
            </w:pPr>
            <w:r w:rsidRPr="00820072">
              <w:rPr>
                <w:noProof/>
                <w:sz w:val="22"/>
                <w:szCs w:val="22"/>
                <w:lang w:val="bg-BG"/>
              </w:rPr>
              <w:t>• Въвеждане на електронно базирани програми и цифрово образователно съдържание, цифрови библиотеки и ресурси на ниво висше училище;</w:t>
            </w:r>
          </w:p>
          <w:p w14:paraId="222847B3" w14:textId="77777777" w:rsidR="00210B3D" w:rsidRPr="00820072" w:rsidRDefault="00210B3D" w:rsidP="006E09F5">
            <w:pPr>
              <w:spacing w:before="0" w:after="0"/>
              <w:contextualSpacing/>
              <w:rPr>
                <w:noProof/>
                <w:sz w:val="22"/>
                <w:szCs w:val="22"/>
                <w:lang w:val="bg-BG"/>
              </w:rPr>
            </w:pPr>
            <w:r w:rsidRPr="00820072">
              <w:rPr>
                <w:noProof/>
                <w:sz w:val="22"/>
                <w:szCs w:val="22"/>
                <w:lang w:val="bg-BG"/>
              </w:rPr>
              <w:t>• Развиване на цифровите и специализираните чуждоезикови умения на студенти и преподаватели чрез допълнителни обучения</w:t>
            </w:r>
          </w:p>
          <w:p w14:paraId="5DA410F2" w14:textId="77777777" w:rsidR="004D7854" w:rsidRPr="00820072" w:rsidRDefault="004D7854" w:rsidP="006E09F5">
            <w:pPr>
              <w:spacing w:before="0" w:after="0"/>
              <w:contextualSpacing/>
              <w:rPr>
                <w:i/>
                <w:noProof/>
                <w:sz w:val="22"/>
                <w:szCs w:val="22"/>
                <w:lang w:val="bg-BG"/>
              </w:rPr>
            </w:pPr>
          </w:p>
          <w:p w14:paraId="7A2B0E1E" w14:textId="77777777" w:rsidR="004D7854" w:rsidRPr="00820072" w:rsidRDefault="004D7854" w:rsidP="006E09F5">
            <w:pPr>
              <w:pStyle w:val="ListParagraph"/>
              <w:numPr>
                <w:ilvl w:val="0"/>
                <w:numId w:val="24"/>
              </w:numPr>
              <w:spacing w:before="0"/>
              <w:ind w:right="-418"/>
              <w:contextualSpacing/>
              <w:rPr>
                <w:i/>
                <w:noProof/>
                <w:szCs w:val="22"/>
                <w:lang w:val="bg-BG"/>
              </w:rPr>
            </w:pPr>
            <w:r w:rsidRPr="00820072">
              <w:rPr>
                <w:i/>
                <w:noProof/>
                <w:szCs w:val="22"/>
                <w:lang w:val="bg-BG"/>
              </w:rPr>
              <w:t>Връзка към целта:</w:t>
            </w:r>
          </w:p>
          <w:p w14:paraId="60C99EEA" w14:textId="77777777" w:rsidR="004D7854" w:rsidRPr="00820072" w:rsidRDefault="004D7854" w:rsidP="006E09F5">
            <w:pPr>
              <w:spacing w:before="0" w:after="0"/>
              <w:contextualSpacing/>
              <w:rPr>
                <w:iCs/>
                <w:noProof/>
                <w:sz w:val="22"/>
                <w:szCs w:val="22"/>
                <w:lang w:val="bg-BG"/>
              </w:rPr>
            </w:pPr>
            <w:r w:rsidRPr="00820072">
              <w:rPr>
                <w:iCs/>
                <w:noProof/>
                <w:sz w:val="22"/>
                <w:szCs w:val="22"/>
                <w:lang w:val="bg-BG"/>
              </w:rPr>
              <w:t>Дейностите по мярката са свърани с повишаване на цифровите умения на преподаватели и студенти и съответс</w:t>
            </w:r>
            <w:r w:rsidR="00194AB0" w:rsidRPr="00820072">
              <w:rPr>
                <w:iCs/>
                <w:noProof/>
                <w:sz w:val="22"/>
                <w:szCs w:val="22"/>
                <w:lang w:val="bg-BG"/>
              </w:rPr>
              <w:t>т</w:t>
            </w:r>
            <w:r w:rsidRPr="00820072">
              <w:rPr>
                <w:iCs/>
                <w:noProof/>
                <w:sz w:val="22"/>
                <w:szCs w:val="22"/>
                <w:lang w:val="bg-BG"/>
              </w:rPr>
              <w:t xml:space="preserve">ват на заложените цели за усъвършенстване на </w:t>
            </w:r>
            <w:r w:rsidR="00EA0D7C" w:rsidRPr="00820072">
              <w:rPr>
                <w:iCs/>
                <w:noProof/>
                <w:sz w:val="22"/>
                <w:szCs w:val="22"/>
                <w:lang w:val="bg-BG"/>
              </w:rPr>
              <w:t>цифрови</w:t>
            </w:r>
            <w:r w:rsidRPr="00820072">
              <w:rPr>
                <w:bCs/>
                <w:noProof/>
                <w:sz w:val="22"/>
                <w:szCs w:val="22"/>
                <w:lang w:val="bg-BG"/>
              </w:rPr>
              <w:t xml:space="preserve">те умения и компетенции. </w:t>
            </w:r>
            <w:r w:rsidRPr="00820072">
              <w:rPr>
                <w:iCs/>
                <w:noProof/>
                <w:sz w:val="22"/>
                <w:szCs w:val="22"/>
                <w:lang w:val="bg-BG"/>
              </w:rPr>
              <w:t xml:space="preserve"> </w:t>
            </w:r>
          </w:p>
          <w:p w14:paraId="31E26754" w14:textId="77777777" w:rsidR="004D7854" w:rsidRPr="00820072" w:rsidRDefault="004D7854" w:rsidP="006E09F5">
            <w:pPr>
              <w:spacing w:before="0" w:after="0"/>
              <w:contextualSpacing/>
              <w:rPr>
                <w:iCs/>
                <w:noProof/>
                <w:sz w:val="22"/>
                <w:szCs w:val="22"/>
                <w:lang w:val="bg-BG"/>
              </w:rPr>
            </w:pPr>
          </w:p>
          <w:p w14:paraId="55A2BFB5" w14:textId="77777777" w:rsidR="004D7854" w:rsidRPr="00820072" w:rsidRDefault="004D7854" w:rsidP="006E09F5">
            <w:pPr>
              <w:pStyle w:val="ListParagraph"/>
              <w:numPr>
                <w:ilvl w:val="0"/>
                <w:numId w:val="24"/>
              </w:numPr>
              <w:spacing w:before="0"/>
              <w:ind w:right="-418"/>
              <w:contextualSpacing/>
              <w:rPr>
                <w:i/>
                <w:noProof/>
                <w:szCs w:val="22"/>
                <w:lang w:val="bg-BG"/>
              </w:rPr>
            </w:pPr>
            <w:r w:rsidRPr="00820072">
              <w:rPr>
                <w:i/>
                <w:noProof/>
                <w:szCs w:val="22"/>
                <w:lang w:val="bg-BG"/>
              </w:rPr>
              <w:t xml:space="preserve">Ориентировъчен график: </w:t>
            </w:r>
            <w:r w:rsidRPr="00820072">
              <w:rPr>
                <w:iCs/>
                <w:noProof/>
                <w:szCs w:val="22"/>
                <w:lang w:val="bg-BG"/>
              </w:rPr>
              <w:t>2024-2029</w:t>
            </w:r>
            <w:r w:rsidR="00150A9B" w:rsidRPr="00820072">
              <w:rPr>
                <w:iCs/>
                <w:noProof/>
                <w:szCs w:val="22"/>
                <w:lang w:val="bg-BG"/>
              </w:rPr>
              <w:t xml:space="preserve"> г</w:t>
            </w:r>
          </w:p>
        </w:tc>
      </w:tr>
      <w:tr w:rsidR="004D7854" w:rsidRPr="00820072" w14:paraId="239491D5" w14:textId="77777777" w:rsidTr="00A02EC4">
        <w:tc>
          <w:tcPr>
            <w:tcW w:w="2605" w:type="dxa"/>
            <w:shd w:val="clear" w:color="auto" w:fill="auto"/>
          </w:tcPr>
          <w:p w14:paraId="4B0B54AB" w14:textId="77777777" w:rsidR="004D7854" w:rsidRPr="00820072" w:rsidRDefault="004D7854" w:rsidP="006E09F5">
            <w:pPr>
              <w:spacing w:before="0" w:after="0"/>
              <w:rPr>
                <w:b/>
                <w:noProof/>
                <w:sz w:val="22"/>
                <w:szCs w:val="22"/>
                <w:lang w:val="bg-BG"/>
              </w:rPr>
            </w:pPr>
            <w:r w:rsidRPr="00820072">
              <w:rPr>
                <w:b/>
                <w:noProof/>
                <w:sz w:val="22"/>
                <w:szCs w:val="22"/>
                <w:lang w:val="bg-BG"/>
              </w:rPr>
              <w:t xml:space="preserve">Отпуснат или планиран бюджет </w:t>
            </w:r>
          </w:p>
        </w:tc>
        <w:tc>
          <w:tcPr>
            <w:tcW w:w="7020" w:type="dxa"/>
            <w:shd w:val="clear" w:color="auto" w:fill="auto"/>
          </w:tcPr>
          <w:p w14:paraId="0CBC018F" w14:textId="77777777" w:rsidR="004D7854" w:rsidRPr="00820072" w:rsidRDefault="00C16B80" w:rsidP="006E09F5">
            <w:pPr>
              <w:spacing w:before="0" w:after="0"/>
              <w:contextualSpacing/>
              <w:rPr>
                <w:b/>
                <w:bCs/>
                <w:noProof/>
                <w:sz w:val="22"/>
                <w:szCs w:val="22"/>
                <w:lang w:val="bg-BG"/>
              </w:rPr>
            </w:pPr>
            <w:r w:rsidRPr="00820072">
              <w:rPr>
                <w:noProof/>
                <w:sz w:val="22"/>
                <w:szCs w:val="22"/>
                <w:lang w:val="bg-BG"/>
              </w:rPr>
              <w:t>ЕС:</w:t>
            </w:r>
            <w:r w:rsidR="00210B3D" w:rsidRPr="00820072">
              <w:rPr>
                <w:noProof/>
                <w:sz w:val="22"/>
                <w:szCs w:val="22"/>
                <w:lang w:val="en-US"/>
              </w:rPr>
              <w:t xml:space="preserve"> </w:t>
            </w:r>
            <w:r w:rsidR="004D7854" w:rsidRPr="00820072">
              <w:rPr>
                <w:noProof/>
                <w:sz w:val="22"/>
                <w:szCs w:val="22"/>
                <w:lang w:val="bg-BG"/>
              </w:rPr>
              <w:t>Планирани 51</w:t>
            </w:r>
            <w:r w:rsidR="00587458" w:rsidRPr="00820072">
              <w:rPr>
                <w:noProof/>
                <w:sz w:val="22"/>
                <w:szCs w:val="22"/>
                <w:lang w:val="bg-BG"/>
              </w:rPr>
              <w:t>,</w:t>
            </w:r>
            <w:r w:rsidR="004D7854" w:rsidRPr="00820072">
              <w:rPr>
                <w:noProof/>
                <w:sz w:val="22"/>
                <w:szCs w:val="22"/>
                <w:lang w:val="bg-BG"/>
              </w:rPr>
              <w:t> </w:t>
            </w:r>
            <w:r w:rsidR="00587458" w:rsidRPr="00820072">
              <w:rPr>
                <w:noProof/>
                <w:sz w:val="22"/>
                <w:szCs w:val="22"/>
                <w:lang w:val="bg-BG"/>
              </w:rPr>
              <w:t>655</w:t>
            </w:r>
            <w:r w:rsidR="004D7854" w:rsidRPr="00820072">
              <w:rPr>
                <w:noProof/>
                <w:sz w:val="22"/>
                <w:szCs w:val="22"/>
                <w:lang w:val="bg-BG"/>
              </w:rPr>
              <w:t xml:space="preserve"> милиона евро или 101 028 722 лв.</w:t>
            </w:r>
          </w:p>
        </w:tc>
      </w:tr>
      <w:tr w:rsidR="004D7854" w:rsidRPr="00820072" w14:paraId="5C474554" w14:textId="77777777" w:rsidTr="00A02EC4">
        <w:tc>
          <w:tcPr>
            <w:tcW w:w="2605" w:type="dxa"/>
          </w:tcPr>
          <w:p w14:paraId="15AB6BC7" w14:textId="77777777" w:rsidR="004D7854" w:rsidRPr="00820072" w:rsidRDefault="004D7854" w:rsidP="006E09F5">
            <w:pPr>
              <w:spacing w:before="0" w:after="0"/>
              <w:rPr>
                <w:b/>
                <w:noProof/>
                <w:sz w:val="22"/>
                <w:szCs w:val="22"/>
                <w:lang w:val="bg-BG"/>
              </w:rPr>
            </w:pPr>
            <w:r w:rsidRPr="00820072">
              <w:rPr>
                <w:b/>
                <w:noProof/>
                <w:sz w:val="22"/>
                <w:szCs w:val="22"/>
                <w:lang w:val="bg-BG"/>
              </w:rPr>
              <w:t>Очаквано въздейств</w:t>
            </w:r>
            <w:r w:rsidR="00210B3D" w:rsidRPr="00820072">
              <w:rPr>
                <w:b/>
                <w:noProof/>
                <w:sz w:val="22"/>
                <w:szCs w:val="22"/>
                <w:lang w:val="bg-BG"/>
              </w:rPr>
              <w:t>ие и свързаните с него срокове</w:t>
            </w:r>
          </w:p>
        </w:tc>
        <w:tc>
          <w:tcPr>
            <w:tcW w:w="7020" w:type="dxa"/>
          </w:tcPr>
          <w:p w14:paraId="6C526B23" w14:textId="77777777" w:rsidR="004D7854" w:rsidRPr="00820072" w:rsidRDefault="004D7854" w:rsidP="006E09F5">
            <w:pPr>
              <w:spacing w:before="0" w:after="0"/>
              <w:contextualSpacing/>
              <w:rPr>
                <w:iCs/>
                <w:noProof/>
                <w:sz w:val="22"/>
                <w:szCs w:val="22"/>
                <w:lang w:val="bg-BG"/>
              </w:rPr>
            </w:pPr>
            <w:r w:rsidRPr="00820072">
              <w:rPr>
                <w:iCs/>
                <w:noProof/>
                <w:sz w:val="22"/>
                <w:szCs w:val="22"/>
                <w:lang w:val="bg-BG"/>
              </w:rPr>
              <w:t>2719 обучени преподаватели;</w:t>
            </w:r>
          </w:p>
          <w:p w14:paraId="30E5003F" w14:textId="77777777" w:rsidR="004D7854" w:rsidRPr="00820072" w:rsidRDefault="004D7854" w:rsidP="006E09F5">
            <w:pPr>
              <w:spacing w:before="0" w:after="0"/>
              <w:contextualSpacing/>
              <w:rPr>
                <w:i/>
                <w:noProof/>
                <w:sz w:val="22"/>
                <w:szCs w:val="22"/>
                <w:lang w:val="bg-BG"/>
              </w:rPr>
            </w:pPr>
            <w:r w:rsidRPr="00820072">
              <w:rPr>
                <w:iCs/>
                <w:noProof/>
                <w:sz w:val="22"/>
                <w:szCs w:val="22"/>
                <w:lang w:val="bg-BG"/>
              </w:rPr>
              <w:t>18 821 обучени студенти.</w:t>
            </w:r>
          </w:p>
        </w:tc>
      </w:tr>
    </w:tbl>
    <w:p w14:paraId="353B9C8E" w14:textId="77777777" w:rsidR="004D7854" w:rsidRPr="00017E07" w:rsidRDefault="004D7854" w:rsidP="006E09F5">
      <w:pPr>
        <w:pStyle w:val="Bulletpoint"/>
        <w:numPr>
          <w:ilvl w:val="0"/>
          <w:numId w:val="0"/>
        </w:numPr>
        <w:spacing w:after="0"/>
        <w:ind w:left="482" w:right="-418"/>
        <w:rPr>
          <w:noProof/>
          <w:szCs w:val="24"/>
          <w:lang w:val="bg-BG"/>
        </w:rPr>
      </w:pPr>
    </w:p>
    <w:p w14:paraId="4AF1C2C9" w14:textId="65C1764B" w:rsidR="0093581F" w:rsidRPr="00017E07" w:rsidRDefault="0093581F" w:rsidP="006E09F5">
      <w:pPr>
        <w:pStyle w:val="Bulletpoint"/>
        <w:numPr>
          <w:ilvl w:val="0"/>
          <w:numId w:val="0"/>
        </w:numPr>
        <w:spacing w:after="0"/>
        <w:ind w:left="482" w:right="-778" w:hanging="482"/>
        <w:rPr>
          <w:b/>
          <w:bCs/>
          <w:noProof/>
          <w:szCs w:val="24"/>
          <w:lang w:val="bg-BG"/>
        </w:rPr>
      </w:pPr>
      <w:r w:rsidRPr="009676B8">
        <w:rPr>
          <w:b/>
          <w:bCs/>
          <w:i/>
          <w:noProof/>
          <w:color w:val="2E74B5" w:themeColor="accent1" w:themeShade="BF"/>
          <w:szCs w:val="24"/>
          <w:lang w:val="bg-BG"/>
        </w:rPr>
        <w:t xml:space="preserve">Мярка </w:t>
      </w:r>
      <w:r w:rsidR="00114E10">
        <w:rPr>
          <w:b/>
          <w:bCs/>
          <w:i/>
          <w:noProof/>
          <w:color w:val="2E74B5" w:themeColor="accent1" w:themeShade="BF"/>
          <w:szCs w:val="24"/>
          <w:lang w:val="bg-BG"/>
        </w:rPr>
        <w:t>3</w:t>
      </w:r>
      <w:r w:rsidR="00993B2C">
        <w:rPr>
          <w:b/>
          <w:bCs/>
          <w:i/>
          <w:noProof/>
          <w:color w:val="2E74B5" w:themeColor="accent1" w:themeShade="BF"/>
          <w:szCs w:val="24"/>
          <w:lang w:val="bg-BG"/>
        </w:rPr>
        <w:t>:</w:t>
      </w:r>
      <w:r w:rsidRPr="009676B8">
        <w:rPr>
          <w:b/>
          <w:bCs/>
          <w:i/>
          <w:noProof/>
          <w:color w:val="2E74B5" w:themeColor="accent1" w:themeShade="BF"/>
          <w:szCs w:val="24"/>
          <w:lang w:val="bg-BG"/>
        </w:rPr>
        <w:t xml:space="preserve"> </w:t>
      </w:r>
      <w:r w:rsidR="009676B8" w:rsidRPr="009676B8">
        <w:rPr>
          <w:b/>
          <w:bCs/>
          <w:i/>
          <w:noProof/>
          <w:color w:val="2E74B5" w:themeColor="accent1" w:themeShade="BF"/>
          <w:szCs w:val="24"/>
          <w:lang w:val="bg-BG"/>
        </w:rPr>
        <w:t>„Подобряване на качеството на общото образование чрез ефективно прилагане на компетентностен модел“</w:t>
      </w:r>
    </w:p>
    <w:tbl>
      <w:tblPr>
        <w:tblStyle w:val="TableGrid"/>
        <w:tblW w:w="9625" w:type="dxa"/>
        <w:tblLook w:val="04A0" w:firstRow="1" w:lastRow="0" w:firstColumn="1" w:lastColumn="0" w:noHBand="0" w:noVBand="1"/>
      </w:tblPr>
      <w:tblGrid>
        <w:gridCol w:w="2155"/>
        <w:gridCol w:w="7470"/>
      </w:tblGrid>
      <w:tr w:rsidR="0093581F" w:rsidRPr="00114E10" w14:paraId="7675D1F0" w14:textId="77777777" w:rsidTr="002237F8">
        <w:tc>
          <w:tcPr>
            <w:tcW w:w="2155" w:type="dxa"/>
          </w:tcPr>
          <w:p w14:paraId="37CA72A2" w14:textId="77777777" w:rsidR="0093581F" w:rsidRPr="00114E10" w:rsidRDefault="0093581F" w:rsidP="006E09F5">
            <w:pPr>
              <w:spacing w:before="0" w:after="0"/>
              <w:jc w:val="left"/>
              <w:rPr>
                <w:b/>
                <w:noProof/>
                <w:sz w:val="22"/>
                <w:szCs w:val="22"/>
                <w:lang w:val="bg-BG"/>
              </w:rPr>
            </w:pPr>
            <w:r w:rsidRPr="00114E10">
              <w:rPr>
                <w:b/>
                <w:noProof/>
                <w:sz w:val="22"/>
                <w:szCs w:val="22"/>
                <w:lang w:val="bg-BG"/>
              </w:rPr>
              <w:t>Нова мярка</w:t>
            </w:r>
          </w:p>
          <w:p w14:paraId="6C9C93FB" w14:textId="77777777" w:rsidR="0093581F" w:rsidRPr="00114E10" w:rsidRDefault="0093581F" w:rsidP="006E09F5">
            <w:pPr>
              <w:spacing w:before="0" w:after="0"/>
              <w:rPr>
                <w:bCs/>
                <w:noProof/>
                <w:sz w:val="22"/>
                <w:szCs w:val="22"/>
                <w:lang w:val="bg-BG"/>
              </w:rPr>
            </w:pPr>
          </w:p>
        </w:tc>
        <w:tc>
          <w:tcPr>
            <w:tcW w:w="7470" w:type="dxa"/>
          </w:tcPr>
          <w:p w14:paraId="4DE5E9F0" w14:textId="77777777" w:rsidR="0093581F" w:rsidRPr="00114E10" w:rsidRDefault="00876611" w:rsidP="006E09F5">
            <w:pPr>
              <w:spacing w:before="0" w:after="0"/>
              <w:ind w:right="30"/>
              <w:contextualSpacing/>
              <w:jc w:val="left"/>
              <w:rPr>
                <w:b/>
                <w:bCs/>
                <w:noProof/>
                <w:sz w:val="22"/>
                <w:szCs w:val="22"/>
                <w:u w:val="single"/>
              </w:rPr>
            </w:pPr>
            <w:r w:rsidRPr="00114E10">
              <w:rPr>
                <w:noProof/>
                <w:sz w:val="22"/>
                <w:szCs w:val="22"/>
                <w:lang w:val="bg-BG"/>
              </w:rPr>
              <w:sym w:font="Wingdings 2" w:char="F053"/>
            </w:r>
            <w:r w:rsidR="0093581F" w:rsidRPr="00114E10">
              <w:rPr>
                <w:b/>
                <w:bCs/>
                <w:noProof/>
                <w:sz w:val="22"/>
                <w:szCs w:val="22"/>
                <w:u w:val="single"/>
              </w:rPr>
              <w:t xml:space="preserve"> да</w:t>
            </w:r>
          </w:p>
          <w:p w14:paraId="084C6971" w14:textId="77777777" w:rsidR="0093581F" w:rsidRPr="00114E10" w:rsidRDefault="0093581F" w:rsidP="006E09F5">
            <w:pPr>
              <w:spacing w:before="0" w:after="0"/>
              <w:ind w:right="30"/>
              <w:contextualSpacing/>
              <w:jc w:val="left"/>
              <w:rPr>
                <w:noProof/>
                <w:sz w:val="22"/>
                <w:szCs w:val="22"/>
              </w:rPr>
            </w:pPr>
            <w:r w:rsidRPr="00114E10">
              <w:rPr>
                <w:noProof/>
                <w:sz w:val="22"/>
                <w:szCs w:val="22"/>
              </w:rPr>
              <w:t> не</w:t>
            </w:r>
          </w:p>
        </w:tc>
      </w:tr>
      <w:tr w:rsidR="0093581F" w:rsidRPr="00114E10" w14:paraId="7087F553" w14:textId="77777777" w:rsidTr="002237F8">
        <w:tc>
          <w:tcPr>
            <w:tcW w:w="2155" w:type="dxa"/>
          </w:tcPr>
          <w:p w14:paraId="2103E5BE" w14:textId="77777777" w:rsidR="0093581F" w:rsidRPr="00114E10" w:rsidRDefault="0093581F" w:rsidP="006E09F5">
            <w:pPr>
              <w:spacing w:before="0" w:after="0"/>
              <w:rPr>
                <w:b/>
                <w:noProof/>
                <w:sz w:val="22"/>
                <w:szCs w:val="22"/>
              </w:rPr>
            </w:pPr>
            <w:r w:rsidRPr="00114E10">
              <w:rPr>
                <w:b/>
                <w:noProof/>
                <w:sz w:val="22"/>
                <w:szCs w:val="22"/>
              </w:rPr>
              <w:t>Кратко описание на мярката</w:t>
            </w:r>
          </w:p>
          <w:p w14:paraId="2D915FC0" w14:textId="77777777" w:rsidR="0093581F" w:rsidRPr="00114E10" w:rsidRDefault="0093581F" w:rsidP="006E09F5">
            <w:pPr>
              <w:spacing w:before="0" w:after="0"/>
              <w:rPr>
                <w:b/>
                <w:noProof/>
                <w:sz w:val="22"/>
                <w:szCs w:val="22"/>
                <w:lang w:val="bg-BG"/>
              </w:rPr>
            </w:pPr>
          </w:p>
        </w:tc>
        <w:tc>
          <w:tcPr>
            <w:tcW w:w="7470" w:type="dxa"/>
          </w:tcPr>
          <w:p w14:paraId="3D13054B" w14:textId="77777777" w:rsidR="0093581F" w:rsidRPr="00114E10" w:rsidRDefault="0093581F" w:rsidP="006E09F5">
            <w:pPr>
              <w:pStyle w:val="ListParagraph"/>
              <w:numPr>
                <w:ilvl w:val="0"/>
                <w:numId w:val="24"/>
              </w:numPr>
              <w:spacing w:before="0"/>
              <w:ind w:right="-418"/>
              <w:contextualSpacing/>
              <w:rPr>
                <w:i/>
                <w:noProof/>
                <w:szCs w:val="22"/>
                <w:lang w:val="bg-BG"/>
              </w:rPr>
            </w:pPr>
            <w:r w:rsidRPr="00114E10">
              <w:rPr>
                <w:i/>
                <w:noProof/>
                <w:szCs w:val="22"/>
                <w:lang w:val="bg-BG"/>
              </w:rPr>
              <w:t>Съдържание на мярката:</w:t>
            </w:r>
          </w:p>
          <w:p w14:paraId="1DBEDF19" w14:textId="77777777" w:rsidR="00210B3D" w:rsidRPr="00114E10" w:rsidRDefault="00210B3D" w:rsidP="006E09F5">
            <w:pPr>
              <w:spacing w:before="0" w:after="0"/>
              <w:rPr>
                <w:noProof/>
                <w:sz w:val="22"/>
                <w:szCs w:val="22"/>
                <w:lang w:val="bg-BG"/>
              </w:rPr>
            </w:pPr>
            <w:r w:rsidRPr="00114E10">
              <w:rPr>
                <w:bCs/>
                <w:noProof/>
                <w:sz w:val="22"/>
                <w:szCs w:val="22"/>
                <w:lang w:val="bg-BG"/>
              </w:rPr>
              <w:t>Ще се и</w:t>
            </w:r>
            <w:r w:rsidR="0064679C" w:rsidRPr="00114E10">
              <w:rPr>
                <w:bCs/>
                <w:noProof/>
                <w:sz w:val="22"/>
                <w:szCs w:val="22"/>
                <w:lang w:val="bg-BG"/>
              </w:rPr>
              <w:t>зпълнява като проект</w:t>
            </w:r>
            <w:r w:rsidRPr="00114E10">
              <w:rPr>
                <w:noProof/>
                <w:sz w:val="22"/>
                <w:szCs w:val="22"/>
                <w:lang w:val="bg-BG"/>
              </w:rPr>
              <w:t xml:space="preserve"> по Програма Обрзование 2021-2027</w:t>
            </w:r>
          </w:p>
          <w:p w14:paraId="3E81752F" w14:textId="77777777" w:rsidR="00210B3D" w:rsidRPr="00114E10" w:rsidRDefault="00210B3D" w:rsidP="006E09F5">
            <w:pPr>
              <w:spacing w:before="0" w:after="0"/>
              <w:rPr>
                <w:bCs/>
                <w:noProof/>
                <w:sz w:val="22"/>
                <w:szCs w:val="22"/>
                <w:lang w:val="bg-BG"/>
              </w:rPr>
            </w:pPr>
            <w:r w:rsidRPr="00114E10">
              <w:rPr>
                <w:bCs/>
                <w:noProof/>
                <w:sz w:val="22"/>
                <w:szCs w:val="22"/>
                <w:lang w:val="bg-BG"/>
              </w:rPr>
              <w:t>Предвиждат се следните мерки, които са свързани с изпълнението на целите по Инвестиция 1. „</w:t>
            </w:r>
            <w:r w:rsidRPr="00114E10">
              <w:rPr>
                <w:bCs/>
                <w:noProof/>
                <w:sz w:val="22"/>
                <w:szCs w:val="22"/>
              </w:rPr>
              <w:t>STEM</w:t>
            </w:r>
            <w:r w:rsidRPr="00114E10">
              <w:rPr>
                <w:bCs/>
                <w:noProof/>
                <w:sz w:val="22"/>
                <w:szCs w:val="22"/>
                <w:lang w:val="bg-BG"/>
              </w:rPr>
              <w:t xml:space="preserve"> центрове и иновации в образованието“ от НПВУ:</w:t>
            </w:r>
          </w:p>
          <w:p w14:paraId="07796145" w14:textId="77777777" w:rsidR="00210B3D" w:rsidRPr="00114E10" w:rsidRDefault="00210B3D" w:rsidP="006E09F5">
            <w:pPr>
              <w:tabs>
                <w:tab w:val="left" w:pos="326"/>
                <w:tab w:val="left" w:pos="714"/>
              </w:tabs>
              <w:spacing w:before="0" w:after="0"/>
              <w:rPr>
                <w:bCs/>
                <w:noProof/>
                <w:sz w:val="22"/>
                <w:szCs w:val="22"/>
                <w:lang w:val="bg-BG"/>
              </w:rPr>
            </w:pPr>
            <w:r w:rsidRPr="00114E10">
              <w:rPr>
                <w:bCs/>
                <w:noProof/>
                <w:sz w:val="22"/>
                <w:szCs w:val="22"/>
                <w:lang w:val="bg-BG"/>
              </w:rPr>
              <w:t>• Разработване на обучително съдържание и материали за въвеждане на STEM в преподаването и обучението на ученици;</w:t>
            </w:r>
          </w:p>
          <w:p w14:paraId="56955BB2" w14:textId="77777777" w:rsidR="00210B3D" w:rsidRPr="00114E10" w:rsidRDefault="00210B3D" w:rsidP="006E09F5">
            <w:pPr>
              <w:tabs>
                <w:tab w:val="left" w:pos="376"/>
              </w:tabs>
              <w:spacing w:before="0" w:after="0"/>
              <w:rPr>
                <w:bCs/>
                <w:noProof/>
                <w:sz w:val="22"/>
                <w:szCs w:val="22"/>
                <w:lang w:val="bg-BG"/>
              </w:rPr>
            </w:pPr>
            <w:r w:rsidRPr="00114E10">
              <w:rPr>
                <w:bCs/>
                <w:noProof/>
                <w:sz w:val="22"/>
                <w:szCs w:val="22"/>
                <w:lang w:val="bg-BG"/>
              </w:rPr>
              <w:t>• Интердисциплинарно обучение на ученици и осъществяване на междупредметни връзки;</w:t>
            </w:r>
          </w:p>
          <w:p w14:paraId="3AEBAE61" w14:textId="77777777" w:rsidR="00210B3D" w:rsidRPr="00114E10" w:rsidRDefault="00210B3D" w:rsidP="006E09F5">
            <w:pPr>
              <w:spacing w:before="0" w:after="0"/>
              <w:ind w:right="30"/>
              <w:contextualSpacing/>
              <w:rPr>
                <w:bCs/>
                <w:noProof/>
                <w:sz w:val="22"/>
                <w:szCs w:val="22"/>
                <w:lang w:val="bg-BG"/>
              </w:rPr>
            </w:pPr>
            <w:r w:rsidRPr="00114E10">
              <w:rPr>
                <w:bCs/>
                <w:noProof/>
                <w:sz w:val="22"/>
                <w:szCs w:val="22"/>
                <w:lang w:val="bg-BG"/>
              </w:rPr>
              <w:t xml:space="preserve">• Обучения  на учители за преподаване в </w:t>
            </w:r>
            <w:r w:rsidRPr="00114E10">
              <w:rPr>
                <w:bCs/>
                <w:noProof/>
                <w:sz w:val="22"/>
                <w:szCs w:val="22"/>
              </w:rPr>
              <w:t>STEM</w:t>
            </w:r>
            <w:r w:rsidRPr="00114E10">
              <w:rPr>
                <w:bCs/>
                <w:noProof/>
                <w:sz w:val="22"/>
                <w:szCs w:val="22"/>
                <w:lang w:val="bg-BG"/>
              </w:rPr>
              <w:t xml:space="preserve"> среда.</w:t>
            </w:r>
          </w:p>
          <w:p w14:paraId="7E8D9C98" w14:textId="77777777" w:rsidR="0093581F" w:rsidRPr="00114E10" w:rsidRDefault="0093581F" w:rsidP="006E09F5">
            <w:pPr>
              <w:spacing w:before="0" w:after="0"/>
              <w:ind w:right="30"/>
              <w:contextualSpacing/>
              <w:rPr>
                <w:i/>
                <w:noProof/>
                <w:sz w:val="22"/>
                <w:szCs w:val="22"/>
                <w:lang w:val="en-US"/>
              </w:rPr>
            </w:pPr>
          </w:p>
          <w:p w14:paraId="19BD7FDD" w14:textId="77777777" w:rsidR="0093581F" w:rsidRPr="00114E10" w:rsidRDefault="0093581F" w:rsidP="006E09F5">
            <w:pPr>
              <w:pStyle w:val="ListParagraph"/>
              <w:numPr>
                <w:ilvl w:val="0"/>
                <w:numId w:val="24"/>
              </w:numPr>
              <w:spacing w:before="0"/>
              <w:ind w:right="-418"/>
              <w:contextualSpacing/>
              <w:rPr>
                <w:i/>
                <w:noProof/>
                <w:szCs w:val="22"/>
                <w:lang w:val="bg-BG"/>
              </w:rPr>
            </w:pPr>
            <w:r w:rsidRPr="00114E10">
              <w:rPr>
                <w:i/>
                <w:noProof/>
                <w:szCs w:val="22"/>
                <w:lang w:val="bg-BG"/>
              </w:rPr>
              <w:t>Връзка към целта:</w:t>
            </w:r>
          </w:p>
          <w:p w14:paraId="15DEF284" w14:textId="744FD6CF" w:rsidR="0093581F" w:rsidRPr="00114E10" w:rsidRDefault="0093581F" w:rsidP="006E09F5">
            <w:pPr>
              <w:spacing w:before="0" w:after="0"/>
              <w:ind w:right="30"/>
              <w:contextualSpacing/>
              <w:rPr>
                <w:iCs/>
                <w:noProof/>
                <w:sz w:val="22"/>
                <w:szCs w:val="22"/>
                <w:lang w:val="bg-BG"/>
              </w:rPr>
            </w:pPr>
            <w:r w:rsidRPr="00114E10">
              <w:rPr>
                <w:iCs/>
                <w:noProof/>
                <w:sz w:val="22"/>
                <w:szCs w:val="22"/>
                <w:lang w:val="bg-BG"/>
              </w:rPr>
              <w:t xml:space="preserve">Дейностите по мярката са свързани с обучения за ефективно прилагане на компетентностния модел и съответсват на целите за повишаване на ефикасността и ефективността на образователния процес. </w:t>
            </w:r>
            <w:r w:rsidR="00FB25DB" w:rsidRPr="00114E10">
              <w:rPr>
                <w:iCs/>
                <w:noProof/>
                <w:sz w:val="22"/>
                <w:szCs w:val="22"/>
                <w:lang w:val="bg-BG"/>
              </w:rPr>
              <w:t>С предвидените дейности се очаква повишаване на броя на младите хора, обучени в STEM центровете, което е предпоставка и за увеличаване на общия брой лица над 16 години с основни цифрови умения.</w:t>
            </w:r>
          </w:p>
          <w:p w14:paraId="250A7265" w14:textId="77777777" w:rsidR="0093581F" w:rsidRPr="00114E10" w:rsidRDefault="0093581F" w:rsidP="006E09F5">
            <w:pPr>
              <w:spacing w:before="0" w:after="0"/>
              <w:ind w:right="30"/>
              <w:contextualSpacing/>
              <w:rPr>
                <w:iCs/>
                <w:noProof/>
                <w:sz w:val="22"/>
                <w:szCs w:val="22"/>
                <w:lang w:val="bg-BG"/>
              </w:rPr>
            </w:pPr>
          </w:p>
          <w:p w14:paraId="1CD34843" w14:textId="77777777" w:rsidR="0093581F" w:rsidRPr="00114E10" w:rsidRDefault="0093581F" w:rsidP="006E09F5">
            <w:pPr>
              <w:pStyle w:val="ListParagraph"/>
              <w:numPr>
                <w:ilvl w:val="0"/>
                <w:numId w:val="24"/>
              </w:numPr>
              <w:spacing w:before="0"/>
              <w:ind w:right="-418"/>
              <w:contextualSpacing/>
              <w:rPr>
                <w:i/>
                <w:noProof/>
                <w:szCs w:val="22"/>
                <w:lang w:val="bg-BG"/>
              </w:rPr>
            </w:pPr>
            <w:r w:rsidRPr="00114E10">
              <w:rPr>
                <w:i/>
                <w:noProof/>
                <w:szCs w:val="22"/>
                <w:lang w:val="bg-BG"/>
              </w:rPr>
              <w:t xml:space="preserve">Ориентировъчен график: </w:t>
            </w:r>
            <w:r w:rsidRPr="00114E10">
              <w:rPr>
                <w:iCs/>
                <w:noProof/>
                <w:szCs w:val="22"/>
                <w:lang w:val="bg-BG"/>
              </w:rPr>
              <w:t xml:space="preserve">2023-2026 г. </w:t>
            </w:r>
          </w:p>
        </w:tc>
      </w:tr>
      <w:tr w:rsidR="0093581F" w:rsidRPr="00114E10" w14:paraId="165ABA87" w14:textId="77777777" w:rsidTr="002237F8">
        <w:tc>
          <w:tcPr>
            <w:tcW w:w="2155" w:type="dxa"/>
            <w:shd w:val="clear" w:color="auto" w:fill="auto"/>
          </w:tcPr>
          <w:p w14:paraId="2ADB59D4" w14:textId="77777777" w:rsidR="0093581F" w:rsidRPr="00114E10" w:rsidRDefault="0093581F" w:rsidP="006E09F5">
            <w:pPr>
              <w:spacing w:before="0" w:after="0"/>
              <w:rPr>
                <w:b/>
                <w:noProof/>
                <w:sz w:val="22"/>
                <w:szCs w:val="22"/>
                <w:lang w:val="bg-BG"/>
              </w:rPr>
            </w:pPr>
            <w:r w:rsidRPr="00114E10">
              <w:rPr>
                <w:b/>
                <w:noProof/>
                <w:sz w:val="22"/>
                <w:szCs w:val="22"/>
                <w:lang w:val="bg-BG"/>
              </w:rPr>
              <w:lastRenderedPageBreak/>
              <w:t xml:space="preserve">Отпуснат или планиран бюджет </w:t>
            </w:r>
          </w:p>
        </w:tc>
        <w:tc>
          <w:tcPr>
            <w:tcW w:w="7470" w:type="dxa"/>
            <w:shd w:val="clear" w:color="auto" w:fill="auto"/>
          </w:tcPr>
          <w:p w14:paraId="3C11EA6A" w14:textId="77777777" w:rsidR="0093581F" w:rsidRPr="00114E10" w:rsidRDefault="00C16B80" w:rsidP="006E09F5">
            <w:pPr>
              <w:spacing w:before="0" w:after="0"/>
              <w:ind w:right="30"/>
              <w:contextualSpacing/>
              <w:rPr>
                <w:b/>
                <w:bCs/>
                <w:noProof/>
                <w:sz w:val="22"/>
                <w:szCs w:val="22"/>
                <w:lang w:val="bg-BG"/>
              </w:rPr>
            </w:pPr>
            <w:r w:rsidRPr="00114E10">
              <w:rPr>
                <w:noProof/>
                <w:sz w:val="22"/>
                <w:szCs w:val="22"/>
                <w:lang w:val="bg-BG"/>
              </w:rPr>
              <w:t>ЕС:</w:t>
            </w:r>
            <w:r w:rsidR="00210B3D" w:rsidRPr="00114E10">
              <w:rPr>
                <w:noProof/>
                <w:sz w:val="22"/>
                <w:szCs w:val="22"/>
                <w:lang w:val="en-US"/>
              </w:rPr>
              <w:t xml:space="preserve"> </w:t>
            </w:r>
            <w:r w:rsidR="0093581F" w:rsidRPr="00114E10">
              <w:rPr>
                <w:noProof/>
                <w:sz w:val="22"/>
                <w:szCs w:val="22"/>
                <w:lang w:val="bg-BG"/>
              </w:rPr>
              <w:t>Планирани 14,579 милиона евро или 28 514 728 лв.</w:t>
            </w:r>
          </w:p>
        </w:tc>
      </w:tr>
      <w:tr w:rsidR="0093581F" w:rsidRPr="00114E10" w14:paraId="60949C8A" w14:textId="77777777" w:rsidTr="002237F8">
        <w:tc>
          <w:tcPr>
            <w:tcW w:w="2155" w:type="dxa"/>
          </w:tcPr>
          <w:p w14:paraId="31B2949A" w14:textId="77777777" w:rsidR="0093581F" w:rsidRPr="00114E10" w:rsidRDefault="0093581F" w:rsidP="006E09F5">
            <w:pPr>
              <w:spacing w:before="0" w:after="0"/>
              <w:rPr>
                <w:b/>
                <w:noProof/>
                <w:sz w:val="22"/>
                <w:szCs w:val="22"/>
                <w:lang w:val="bg-BG"/>
              </w:rPr>
            </w:pPr>
            <w:r w:rsidRPr="00114E10">
              <w:rPr>
                <w:b/>
                <w:noProof/>
                <w:sz w:val="22"/>
                <w:szCs w:val="22"/>
                <w:lang w:val="bg-BG"/>
              </w:rPr>
              <w:t xml:space="preserve">Очаквано въздействие и свързаните с него срокове: </w:t>
            </w:r>
          </w:p>
        </w:tc>
        <w:tc>
          <w:tcPr>
            <w:tcW w:w="7470" w:type="dxa"/>
            <w:vAlign w:val="center"/>
          </w:tcPr>
          <w:p w14:paraId="2AFB9D55" w14:textId="77777777" w:rsidR="0093581F" w:rsidRPr="00114E10" w:rsidRDefault="0093581F" w:rsidP="006E09F5">
            <w:pPr>
              <w:spacing w:before="0" w:after="0"/>
              <w:ind w:right="30"/>
              <w:contextualSpacing/>
              <w:jc w:val="left"/>
              <w:rPr>
                <w:iCs/>
                <w:noProof/>
                <w:sz w:val="22"/>
                <w:szCs w:val="22"/>
                <w:lang w:val="bg-BG"/>
              </w:rPr>
            </w:pPr>
            <w:r w:rsidRPr="00114E10">
              <w:rPr>
                <w:iCs/>
                <w:noProof/>
                <w:sz w:val="22"/>
                <w:szCs w:val="22"/>
                <w:lang w:val="bg-BG"/>
              </w:rPr>
              <w:t>38 962 обучени учители</w:t>
            </w:r>
          </w:p>
          <w:p w14:paraId="11CF8100" w14:textId="77777777" w:rsidR="0093581F" w:rsidRPr="00114E10" w:rsidRDefault="0093581F" w:rsidP="006E09F5">
            <w:pPr>
              <w:spacing w:before="0" w:after="0"/>
              <w:ind w:right="30"/>
              <w:contextualSpacing/>
              <w:jc w:val="left"/>
              <w:rPr>
                <w:i/>
                <w:noProof/>
                <w:sz w:val="22"/>
                <w:szCs w:val="22"/>
                <w:lang w:val="bg-BG"/>
              </w:rPr>
            </w:pPr>
            <w:r w:rsidRPr="00114E10">
              <w:rPr>
                <w:iCs/>
                <w:noProof/>
                <w:sz w:val="22"/>
                <w:szCs w:val="22"/>
                <w:lang w:val="bg-BG"/>
              </w:rPr>
              <w:t>20 179 обучени ученици</w:t>
            </w:r>
          </w:p>
        </w:tc>
      </w:tr>
    </w:tbl>
    <w:p w14:paraId="37D7E6A9" w14:textId="63393CD1" w:rsidR="00CD797A" w:rsidRDefault="00114E10" w:rsidP="006E09F5">
      <w:pPr>
        <w:spacing w:before="0" w:after="0"/>
        <w:ind w:right="-598"/>
        <w:contextualSpacing/>
        <w:rPr>
          <w:noProof/>
          <w:szCs w:val="24"/>
          <w:lang w:val="bg-BG"/>
        </w:rPr>
      </w:pPr>
      <w:r w:rsidRPr="005B296C">
        <w:rPr>
          <w:b/>
          <w:i/>
          <w:noProof/>
          <w:color w:val="2E74B5" w:themeColor="accent1" w:themeShade="BF"/>
          <w:szCs w:val="24"/>
          <w:lang w:val="bg-BG"/>
        </w:rPr>
        <w:t>Мярка</w:t>
      </w:r>
      <w:r w:rsidRPr="00E401E6">
        <w:rPr>
          <w:b/>
          <w:i/>
          <w:noProof/>
          <w:color w:val="2E74B5" w:themeColor="accent1" w:themeShade="BF"/>
          <w:szCs w:val="24"/>
        </w:rPr>
        <w:t> </w:t>
      </w:r>
      <w:r>
        <w:rPr>
          <w:b/>
          <w:i/>
          <w:noProof/>
          <w:color w:val="2E74B5" w:themeColor="accent1" w:themeShade="BF"/>
          <w:szCs w:val="24"/>
          <w:lang w:val="bg-BG"/>
        </w:rPr>
        <w:t>4:</w:t>
      </w:r>
      <w:r w:rsidRPr="005B296C">
        <w:rPr>
          <w:b/>
          <w:i/>
          <w:noProof/>
          <w:color w:val="2E74B5" w:themeColor="accent1" w:themeShade="BF"/>
          <w:szCs w:val="24"/>
          <w:lang w:val="bg-BG"/>
        </w:rPr>
        <w:t xml:space="preserve"> </w:t>
      </w:r>
      <w:r w:rsidRPr="00562186">
        <w:rPr>
          <w:b/>
          <w:i/>
          <w:color w:val="2E74B5" w:themeColor="accent1" w:themeShade="BF"/>
          <w:szCs w:val="24"/>
          <w:lang w:val="bg-BG"/>
        </w:rPr>
        <w:t>„Предоставяне на обучения за цифрови умения и създаване на плат</w:t>
      </w:r>
      <w:r>
        <w:rPr>
          <w:b/>
          <w:i/>
          <w:color w:val="2E74B5" w:themeColor="accent1" w:themeShade="BF"/>
          <w:szCs w:val="24"/>
          <w:lang w:val="bg-BG"/>
        </w:rPr>
        <w:t>форма за обучение на възрастни“</w:t>
      </w:r>
      <w:r w:rsidRPr="00562186">
        <w:rPr>
          <w:b/>
          <w:i/>
          <w:color w:val="2E74B5" w:themeColor="accent1" w:themeShade="BF"/>
          <w:szCs w:val="24"/>
          <w:lang w:val="bg-BG"/>
        </w:rPr>
        <w:t xml:space="preserve"> </w:t>
      </w:r>
    </w:p>
    <w:tbl>
      <w:tblPr>
        <w:tblStyle w:val="TableGrid1"/>
        <w:tblW w:w="9625" w:type="dxa"/>
        <w:tblLook w:val="04A0" w:firstRow="1" w:lastRow="0" w:firstColumn="1" w:lastColumn="0" w:noHBand="0" w:noVBand="1"/>
      </w:tblPr>
      <w:tblGrid>
        <w:gridCol w:w="1795"/>
        <w:gridCol w:w="7830"/>
      </w:tblGrid>
      <w:tr w:rsidR="009F1511" w:rsidRPr="00114E10" w14:paraId="4AB0017E" w14:textId="77777777" w:rsidTr="002237F8">
        <w:tc>
          <w:tcPr>
            <w:tcW w:w="1795" w:type="dxa"/>
          </w:tcPr>
          <w:p w14:paraId="38805E81" w14:textId="6DF4727F" w:rsidR="009F1511" w:rsidRPr="00114E10" w:rsidRDefault="009F1511" w:rsidP="00FC75CC">
            <w:pPr>
              <w:spacing w:before="0" w:after="0"/>
              <w:jc w:val="left"/>
              <w:rPr>
                <w:b/>
                <w:noProof/>
                <w:sz w:val="22"/>
                <w:szCs w:val="22"/>
              </w:rPr>
            </w:pPr>
            <w:r w:rsidRPr="00114E10">
              <w:rPr>
                <w:b/>
                <w:noProof/>
                <w:sz w:val="22"/>
                <w:szCs w:val="22"/>
              </w:rPr>
              <w:t>Нова мярка</w:t>
            </w:r>
          </w:p>
          <w:p w14:paraId="2FB63C6D" w14:textId="77777777" w:rsidR="009F1511" w:rsidRPr="00114E10" w:rsidRDefault="009F1511" w:rsidP="00FC75CC">
            <w:pPr>
              <w:spacing w:before="0" w:after="0"/>
              <w:jc w:val="left"/>
              <w:rPr>
                <w:noProof/>
                <w:sz w:val="22"/>
                <w:szCs w:val="22"/>
              </w:rPr>
            </w:pPr>
          </w:p>
        </w:tc>
        <w:tc>
          <w:tcPr>
            <w:tcW w:w="7830" w:type="dxa"/>
          </w:tcPr>
          <w:p w14:paraId="7D38F8F6" w14:textId="77777777" w:rsidR="009F1511" w:rsidRPr="00114E10" w:rsidRDefault="009F1511" w:rsidP="00FC75CC">
            <w:pPr>
              <w:spacing w:before="0" w:after="0"/>
              <w:contextualSpacing/>
              <w:rPr>
                <w:noProof/>
                <w:sz w:val="22"/>
                <w:szCs w:val="22"/>
              </w:rPr>
            </w:pPr>
            <w:r w:rsidRPr="00114E10">
              <w:rPr>
                <w:noProof/>
                <w:sz w:val="22"/>
                <w:szCs w:val="22"/>
              </w:rPr>
              <w:sym w:font="Wingdings" w:char="F078"/>
            </w:r>
            <w:r w:rsidRPr="00114E10">
              <w:rPr>
                <w:noProof/>
                <w:sz w:val="22"/>
                <w:szCs w:val="22"/>
                <w:lang w:val="bg-BG"/>
              </w:rPr>
              <w:t xml:space="preserve"> </w:t>
            </w:r>
            <w:r w:rsidRPr="00114E10">
              <w:rPr>
                <w:b/>
                <w:noProof/>
                <w:sz w:val="22"/>
                <w:szCs w:val="22"/>
                <w:u w:val="single"/>
              </w:rPr>
              <w:t>да</w:t>
            </w:r>
          </w:p>
          <w:p w14:paraId="0DB3EDA1" w14:textId="77777777" w:rsidR="009F1511" w:rsidRPr="00114E10" w:rsidRDefault="009F1511" w:rsidP="00FC75CC">
            <w:pPr>
              <w:spacing w:before="0" w:after="0"/>
              <w:contextualSpacing/>
              <w:rPr>
                <w:noProof/>
                <w:sz w:val="22"/>
                <w:szCs w:val="22"/>
              </w:rPr>
            </w:pPr>
            <w:r w:rsidRPr="00114E10">
              <w:rPr>
                <w:noProof/>
                <w:sz w:val="22"/>
                <w:szCs w:val="22"/>
              </w:rPr>
              <w:t> не</w:t>
            </w:r>
          </w:p>
        </w:tc>
      </w:tr>
      <w:tr w:rsidR="009F1511" w:rsidRPr="00114E10" w14:paraId="53079C9B" w14:textId="77777777" w:rsidTr="002237F8">
        <w:tc>
          <w:tcPr>
            <w:tcW w:w="1795" w:type="dxa"/>
          </w:tcPr>
          <w:p w14:paraId="5D362DF7" w14:textId="77777777" w:rsidR="009F1511" w:rsidRPr="00114E10" w:rsidRDefault="009F1511" w:rsidP="00FC75CC">
            <w:pPr>
              <w:spacing w:before="0" w:after="0"/>
              <w:rPr>
                <w:b/>
                <w:noProof/>
                <w:sz w:val="22"/>
                <w:szCs w:val="22"/>
              </w:rPr>
            </w:pPr>
            <w:r w:rsidRPr="00114E10">
              <w:rPr>
                <w:b/>
                <w:noProof/>
                <w:sz w:val="22"/>
                <w:szCs w:val="22"/>
              </w:rPr>
              <w:t xml:space="preserve">Кратко описание на мярката </w:t>
            </w:r>
          </w:p>
          <w:p w14:paraId="028E4BDA" w14:textId="77777777" w:rsidR="009F1511" w:rsidRPr="00114E10" w:rsidRDefault="009F1511" w:rsidP="00FC75CC">
            <w:pPr>
              <w:spacing w:before="0" w:after="0"/>
              <w:rPr>
                <w:b/>
                <w:noProof/>
                <w:sz w:val="22"/>
                <w:szCs w:val="22"/>
              </w:rPr>
            </w:pPr>
          </w:p>
        </w:tc>
        <w:tc>
          <w:tcPr>
            <w:tcW w:w="7830" w:type="dxa"/>
          </w:tcPr>
          <w:p w14:paraId="2800ABFC" w14:textId="77777777" w:rsidR="009F1511" w:rsidRPr="00114E10" w:rsidRDefault="009F1511" w:rsidP="00FC75CC">
            <w:pPr>
              <w:pStyle w:val="ListParagraph"/>
              <w:numPr>
                <w:ilvl w:val="0"/>
                <w:numId w:val="24"/>
              </w:numPr>
              <w:spacing w:before="0"/>
              <w:ind w:right="-418"/>
              <w:contextualSpacing/>
              <w:rPr>
                <w:i/>
                <w:noProof/>
                <w:szCs w:val="22"/>
                <w:lang w:val="bg-BG"/>
              </w:rPr>
            </w:pPr>
            <w:r w:rsidRPr="00114E10">
              <w:rPr>
                <w:i/>
                <w:noProof/>
                <w:szCs w:val="22"/>
                <w:lang w:val="bg-BG"/>
              </w:rPr>
              <w:t>Съдържание на мярката:</w:t>
            </w:r>
          </w:p>
          <w:p w14:paraId="3CD2A875" w14:textId="77777777" w:rsidR="009F1511" w:rsidRPr="00114E10" w:rsidRDefault="009F1511" w:rsidP="00FC75CC">
            <w:pPr>
              <w:spacing w:before="0"/>
              <w:contextualSpacing/>
              <w:rPr>
                <w:noProof/>
                <w:sz w:val="22"/>
                <w:szCs w:val="22"/>
                <w:lang w:val="bg-BG"/>
              </w:rPr>
            </w:pPr>
            <w:r w:rsidRPr="00114E10">
              <w:rPr>
                <w:noProof/>
                <w:sz w:val="22"/>
                <w:szCs w:val="22"/>
                <w:lang w:val="bg-BG"/>
              </w:rPr>
              <w:t>В рамките на инвестицията се предвижда реализация на следните дейности:</w:t>
            </w:r>
          </w:p>
          <w:p w14:paraId="78956D0A" w14:textId="77777777" w:rsidR="009F1511" w:rsidRPr="00114E10" w:rsidRDefault="009F1511" w:rsidP="009F1511">
            <w:pPr>
              <w:pStyle w:val="ListParagraph"/>
              <w:numPr>
                <w:ilvl w:val="0"/>
                <w:numId w:val="67"/>
              </w:numPr>
              <w:rPr>
                <w:rFonts w:eastAsia="Calibri"/>
                <w:szCs w:val="22"/>
                <w:lang w:val="bg-BG" w:eastAsia="en-US"/>
              </w:rPr>
            </w:pPr>
            <w:r w:rsidRPr="00114E10">
              <w:rPr>
                <w:rFonts w:eastAsia="Calibri"/>
                <w:szCs w:val="22"/>
                <w:lang w:val="bg-BG" w:eastAsia="en-US"/>
              </w:rPr>
              <w:t xml:space="preserve">Предоставяне на обучения на безработни и заети лица за придобиване на общи дигитални умения на базово и/или средно равнище (нива 1-4 по DigComp). </w:t>
            </w:r>
          </w:p>
          <w:p w14:paraId="1784FEFD" w14:textId="77777777" w:rsidR="009F1511" w:rsidRPr="00114E10" w:rsidRDefault="009F1511" w:rsidP="009F1511">
            <w:pPr>
              <w:pStyle w:val="ListParagraph"/>
              <w:numPr>
                <w:ilvl w:val="0"/>
                <w:numId w:val="67"/>
              </w:numPr>
              <w:rPr>
                <w:rFonts w:eastAsia="Calibri"/>
                <w:szCs w:val="22"/>
                <w:lang w:val="bg-BG" w:eastAsia="en-US"/>
              </w:rPr>
            </w:pPr>
            <w:r w:rsidRPr="00114E10">
              <w:rPr>
                <w:rFonts w:eastAsia="Calibri"/>
                <w:szCs w:val="22"/>
                <w:lang w:val="bg-BG" w:eastAsia="en-US"/>
              </w:rPr>
              <w:t>Разработване и внедряване на национална виртуална платформа за електронно обучение на лица над 16 г.</w:t>
            </w:r>
          </w:p>
          <w:p w14:paraId="6436E82E" w14:textId="77777777" w:rsidR="009F1511" w:rsidRPr="00114E10" w:rsidRDefault="009F1511" w:rsidP="009F1511">
            <w:pPr>
              <w:pStyle w:val="ListParagraph"/>
              <w:numPr>
                <w:ilvl w:val="0"/>
                <w:numId w:val="67"/>
              </w:numPr>
              <w:rPr>
                <w:rFonts w:eastAsia="Calibri"/>
                <w:szCs w:val="22"/>
                <w:lang w:val="bg-BG" w:eastAsia="en-US"/>
              </w:rPr>
            </w:pPr>
            <w:r w:rsidRPr="00114E10">
              <w:rPr>
                <w:rFonts w:eastAsia="Calibri"/>
                <w:szCs w:val="22"/>
                <w:lang w:val="bg-BG" w:eastAsia="en-US"/>
              </w:rPr>
              <w:t>Изграждане на мрежа от дигитални клубове на територията на цялата страна с компютърно оборудване, интернет и обучени наставници за предоставяне на безплатен достъп на заинтересованите лица, с приоритет на лицата в неравностойно положение, в онлайн курсове за обучение през виртуалната платформа.</w:t>
            </w:r>
          </w:p>
          <w:p w14:paraId="2976165D" w14:textId="77777777" w:rsidR="009F1511" w:rsidRPr="00114E10" w:rsidRDefault="009F1511" w:rsidP="00FC75CC">
            <w:pPr>
              <w:spacing w:before="0"/>
              <w:contextualSpacing/>
              <w:jc w:val="left"/>
              <w:rPr>
                <w:i/>
                <w:noProof/>
                <w:sz w:val="22"/>
                <w:szCs w:val="22"/>
                <w:lang w:val="bg-BG"/>
              </w:rPr>
            </w:pPr>
          </w:p>
          <w:p w14:paraId="3244A59C" w14:textId="77777777" w:rsidR="009F1511" w:rsidRPr="00114E10" w:rsidRDefault="009F1511" w:rsidP="00FC75CC">
            <w:pPr>
              <w:pStyle w:val="ListParagraph"/>
              <w:numPr>
                <w:ilvl w:val="0"/>
                <w:numId w:val="24"/>
              </w:numPr>
              <w:spacing w:before="0"/>
              <w:ind w:right="-418"/>
              <w:contextualSpacing/>
              <w:rPr>
                <w:i/>
                <w:noProof/>
                <w:szCs w:val="22"/>
                <w:lang w:val="bg-BG"/>
              </w:rPr>
            </w:pPr>
            <w:r w:rsidRPr="00114E10">
              <w:rPr>
                <w:i/>
                <w:noProof/>
                <w:szCs w:val="22"/>
                <w:lang w:val="bg-BG"/>
              </w:rPr>
              <w:t>Връзка към целта:</w:t>
            </w:r>
          </w:p>
          <w:p w14:paraId="0E921184" w14:textId="77777777" w:rsidR="009F1511" w:rsidRPr="00114E10" w:rsidRDefault="009F1511" w:rsidP="00FC75CC">
            <w:pPr>
              <w:spacing w:before="0"/>
              <w:contextualSpacing/>
              <w:rPr>
                <w:noProof/>
                <w:sz w:val="22"/>
                <w:szCs w:val="22"/>
                <w:lang w:val="bg-BG"/>
              </w:rPr>
            </w:pPr>
            <w:r w:rsidRPr="00114E10">
              <w:rPr>
                <w:noProof/>
                <w:sz w:val="22"/>
                <w:szCs w:val="22"/>
                <w:lang w:val="bg-BG"/>
              </w:rPr>
              <w:t>Инвестицията е пряко насочена към повишаване на дела на лицата, които притежават основни цифрови умения.</w:t>
            </w:r>
          </w:p>
          <w:p w14:paraId="14B69F24" w14:textId="77777777" w:rsidR="009F1511" w:rsidRPr="00114E10" w:rsidRDefault="009F1511" w:rsidP="00FC75CC">
            <w:pPr>
              <w:spacing w:before="0"/>
              <w:contextualSpacing/>
              <w:jc w:val="left"/>
              <w:rPr>
                <w:noProof/>
                <w:sz w:val="22"/>
                <w:szCs w:val="22"/>
                <w:lang w:val="bg-BG"/>
              </w:rPr>
            </w:pPr>
          </w:p>
          <w:p w14:paraId="3D03E5AB" w14:textId="77777777" w:rsidR="009F1511" w:rsidRPr="00114E10" w:rsidRDefault="009F1511" w:rsidP="00FC75CC">
            <w:pPr>
              <w:pStyle w:val="ListParagraph"/>
              <w:numPr>
                <w:ilvl w:val="0"/>
                <w:numId w:val="24"/>
              </w:numPr>
              <w:spacing w:before="0"/>
              <w:ind w:right="-418"/>
              <w:contextualSpacing/>
              <w:rPr>
                <w:i/>
                <w:noProof/>
                <w:szCs w:val="22"/>
                <w:lang w:val="bg-BG"/>
              </w:rPr>
            </w:pPr>
            <w:r w:rsidRPr="00114E10">
              <w:rPr>
                <w:i/>
                <w:noProof/>
                <w:szCs w:val="22"/>
                <w:lang w:val="bg-BG"/>
              </w:rPr>
              <w:t xml:space="preserve">Ориентировъчен график: </w:t>
            </w:r>
          </w:p>
          <w:p w14:paraId="598EB6CC" w14:textId="77777777" w:rsidR="009F1511" w:rsidRPr="00114E10" w:rsidRDefault="009F1511" w:rsidP="00FC75CC">
            <w:pPr>
              <w:spacing w:before="0" w:after="0"/>
              <w:contextualSpacing/>
              <w:rPr>
                <w:noProof/>
                <w:sz w:val="22"/>
                <w:szCs w:val="22"/>
                <w:lang w:val="bg-BG"/>
              </w:rPr>
            </w:pPr>
            <w:r w:rsidRPr="00114E10">
              <w:rPr>
                <w:noProof/>
                <w:sz w:val="22"/>
                <w:szCs w:val="22"/>
                <w:lang w:val="bg-BG"/>
              </w:rPr>
              <w:t>Дейностите по инвестицията стартират през 2022</w:t>
            </w:r>
            <w:r w:rsidRPr="00114E10">
              <w:rPr>
                <w:noProof/>
                <w:sz w:val="22"/>
                <w:szCs w:val="22"/>
              </w:rPr>
              <w:t> </w:t>
            </w:r>
            <w:r w:rsidRPr="00114E10">
              <w:rPr>
                <w:noProof/>
                <w:sz w:val="22"/>
                <w:szCs w:val="22"/>
                <w:lang w:val="bg-BG"/>
              </w:rPr>
              <w:t>г. и ще се реализират до 30 юни 2026 г.</w:t>
            </w:r>
          </w:p>
        </w:tc>
      </w:tr>
      <w:tr w:rsidR="009F1511" w:rsidRPr="00114E10" w14:paraId="644E2DF6" w14:textId="77777777" w:rsidTr="002237F8">
        <w:tc>
          <w:tcPr>
            <w:tcW w:w="1795" w:type="dxa"/>
            <w:shd w:val="clear" w:color="auto" w:fill="auto"/>
          </w:tcPr>
          <w:p w14:paraId="660FC0BF" w14:textId="77777777" w:rsidR="009F1511" w:rsidRPr="00114E10" w:rsidRDefault="009F1511" w:rsidP="00FC75CC">
            <w:pPr>
              <w:spacing w:before="0" w:after="0"/>
              <w:rPr>
                <w:b/>
                <w:noProof/>
                <w:sz w:val="22"/>
                <w:szCs w:val="22"/>
              </w:rPr>
            </w:pPr>
            <w:r w:rsidRPr="00114E10">
              <w:rPr>
                <w:b/>
                <w:noProof/>
                <w:sz w:val="22"/>
                <w:szCs w:val="22"/>
              </w:rPr>
              <w:t xml:space="preserve">Отпуснат или планиран бюджет </w:t>
            </w:r>
          </w:p>
        </w:tc>
        <w:tc>
          <w:tcPr>
            <w:tcW w:w="7830" w:type="dxa"/>
            <w:shd w:val="clear" w:color="auto" w:fill="auto"/>
          </w:tcPr>
          <w:p w14:paraId="05624272" w14:textId="77777777" w:rsidR="009F1511" w:rsidRPr="00114E10" w:rsidRDefault="009F1511" w:rsidP="00FC75CC">
            <w:pPr>
              <w:spacing w:before="0" w:after="160" w:line="259" w:lineRule="auto"/>
              <w:contextualSpacing/>
              <w:jc w:val="left"/>
              <w:rPr>
                <w:noProof/>
                <w:sz w:val="22"/>
                <w:szCs w:val="22"/>
              </w:rPr>
            </w:pPr>
            <w:r w:rsidRPr="00114E10">
              <w:rPr>
                <w:noProof/>
                <w:sz w:val="22"/>
                <w:szCs w:val="22"/>
              </w:rPr>
              <w:t>379 470 08</w:t>
            </w:r>
            <w:r w:rsidRPr="00114E10">
              <w:rPr>
                <w:noProof/>
                <w:sz w:val="22"/>
                <w:szCs w:val="22"/>
                <w:lang w:val="bg-BG"/>
              </w:rPr>
              <w:t>7</w:t>
            </w:r>
            <w:r w:rsidRPr="00114E10">
              <w:rPr>
                <w:noProof/>
                <w:sz w:val="22"/>
                <w:szCs w:val="22"/>
              </w:rPr>
              <w:t xml:space="preserve"> лв.</w:t>
            </w:r>
          </w:p>
          <w:p w14:paraId="259BC7D6" w14:textId="77777777" w:rsidR="009F1511" w:rsidRPr="00114E10" w:rsidRDefault="009F1511" w:rsidP="00FC75CC">
            <w:pPr>
              <w:spacing w:before="0" w:after="0"/>
              <w:contextualSpacing/>
              <w:rPr>
                <w:rFonts w:eastAsiaTheme="minorHAnsi"/>
                <w:noProof/>
                <w:sz w:val="22"/>
                <w:szCs w:val="22"/>
              </w:rPr>
            </w:pPr>
          </w:p>
        </w:tc>
      </w:tr>
      <w:tr w:rsidR="009F1511" w:rsidRPr="00114E10" w14:paraId="3F2C84ED" w14:textId="77777777" w:rsidTr="002237F8">
        <w:tc>
          <w:tcPr>
            <w:tcW w:w="1795" w:type="dxa"/>
          </w:tcPr>
          <w:p w14:paraId="264632AD" w14:textId="77777777" w:rsidR="009F1511" w:rsidRPr="00114E10" w:rsidRDefault="009F1511" w:rsidP="00FC75CC">
            <w:pPr>
              <w:spacing w:before="0" w:after="0"/>
              <w:rPr>
                <w:b/>
                <w:noProof/>
                <w:sz w:val="22"/>
                <w:szCs w:val="22"/>
              </w:rPr>
            </w:pPr>
            <w:r w:rsidRPr="00114E10">
              <w:rPr>
                <w:b/>
                <w:noProof/>
                <w:sz w:val="22"/>
                <w:szCs w:val="22"/>
              </w:rPr>
              <w:t>Очаквано въздействие и свързаните с него срокове</w:t>
            </w:r>
          </w:p>
        </w:tc>
        <w:tc>
          <w:tcPr>
            <w:tcW w:w="7830" w:type="dxa"/>
          </w:tcPr>
          <w:p w14:paraId="6E12D76F" w14:textId="77777777" w:rsidR="009F1511" w:rsidRPr="00114E10" w:rsidRDefault="009F1511" w:rsidP="00FC75CC">
            <w:pPr>
              <w:spacing w:before="0" w:after="0"/>
              <w:contextualSpacing/>
              <w:rPr>
                <w:rFonts w:eastAsiaTheme="minorHAnsi"/>
                <w:noProof/>
                <w:sz w:val="22"/>
                <w:szCs w:val="22"/>
                <w:lang w:val="bg-BG"/>
              </w:rPr>
            </w:pPr>
            <w:r w:rsidRPr="00114E10">
              <w:rPr>
                <w:rFonts w:eastAsiaTheme="minorHAnsi"/>
                <w:noProof/>
                <w:sz w:val="22"/>
                <w:szCs w:val="22"/>
                <w:lang w:val="bg-BG"/>
              </w:rPr>
              <w:t>•</w:t>
            </w:r>
            <w:r w:rsidRPr="00114E10">
              <w:rPr>
                <w:rFonts w:eastAsiaTheme="minorHAnsi"/>
                <w:noProof/>
                <w:sz w:val="22"/>
                <w:szCs w:val="22"/>
                <w:lang w:val="bg-BG"/>
              </w:rPr>
              <w:tab/>
              <w:t>Обучени 500 000 безработни и заети лица с придобит сертификат за общи дигитални умения на базово и/или средно равнище (нива 1-4 по DigComp);</w:t>
            </w:r>
          </w:p>
          <w:p w14:paraId="63DFAD31" w14:textId="77777777" w:rsidR="009F1511" w:rsidRPr="00114E10" w:rsidRDefault="009F1511" w:rsidP="00FC75CC">
            <w:pPr>
              <w:spacing w:before="0" w:after="0"/>
              <w:contextualSpacing/>
              <w:rPr>
                <w:rFonts w:eastAsiaTheme="minorHAnsi"/>
                <w:noProof/>
                <w:sz w:val="22"/>
                <w:szCs w:val="22"/>
                <w:lang w:val="bg-BG"/>
              </w:rPr>
            </w:pPr>
            <w:r w:rsidRPr="00114E10">
              <w:rPr>
                <w:rFonts w:eastAsiaTheme="minorHAnsi"/>
                <w:noProof/>
                <w:sz w:val="22"/>
                <w:szCs w:val="22"/>
                <w:lang w:val="bg-BG"/>
              </w:rPr>
              <w:t>•</w:t>
            </w:r>
            <w:r w:rsidRPr="00114E10">
              <w:rPr>
                <w:rFonts w:eastAsiaTheme="minorHAnsi"/>
                <w:noProof/>
                <w:sz w:val="22"/>
                <w:szCs w:val="22"/>
                <w:lang w:val="bg-BG"/>
              </w:rPr>
              <w:tab/>
              <w:t>100 000 безработни и заети лица със сертифицирани общи дигитални умения на базово и/или средно равнище (нива 1-4 по DigComp), придобити чрез неформално или самостоятелно учене;</w:t>
            </w:r>
          </w:p>
          <w:p w14:paraId="170411FC" w14:textId="77777777" w:rsidR="009F1511" w:rsidRPr="00114E10" w:rsidRDefault="009F1511" w:rsidP="00FC75CC">
            <w:pPr>
              <w:spacing w:before="0" w:after="0"/>
              <w:contextualSpacing/>
              <w:rPr>
                <w:rFonts w:eastAsiaTheme="minorHAnsi"/>
                <w:noProof/>
                <w:sz w:val="22"/>
                <w:szCs w:val="22"/>
                <w:lang w:val="bg-BG"/>
              </w:rPr>
            </w:pPr>
            <w:r w:rsidRPr="00114E10">
              <w:rPr>
                <w:rFonts w:eastAsiaTheme="minorHAnsi"/>
                <w:noProof/>
                <w:sz w:val="22"/>
                <w:szCs w:val="22"/>
                <w:lang w:val="bg-BG"/>
              </w:rPr>
              <w:t>•</w:t>
            </w:r>
            <w:r w:rsidRPr="00114E10">
              <w:rPr>
                <w:rFonts w:eastAsiaTheme="minorHAnsi"/>
                <w:noProof/>
                <w:sz w:val="22"/>
                <w:szCs w:val="22"/>
                <w:lang w:val="bg-BG"/>
              </w:rPr>
              <w:tab/>
              <w:t>Разработена и напълно функционираща национална виртуална платформа за електронно обучение на лица над 16 г.;</w:t>
            </w:r>
          </w:p>
          <w:p w14:paraId="1232BA94" w14:textId="77777777" w:rsidR="009F1511" w:rsidRPr="00114E10" w:rsidRDefault="009F1511" w:rsidP="00FC75CC">
            <w:pPr>
              <w:spacing w:before="0" w:after="0"/>
              <w:contextualSpacing/>
              <w:rPr>
                <w:rFonts w:eastAsiaTheme="minorHAnsi"/>
                <w:i/>
                <w:noProof/>
                <w:sz w:val="22"/>
                <w:szCs w:val="22"/>
                <w:lang w:val="bg-BG"/>
              </w:rPr>
            </w:pPr>
            <w:r w:rsidRPr="00114E10">
              <w:rPr>
                <w:rFonts w:eastAsiaTheme="minorHAnsi"/>
                <w:noProof/>
                <w:sz w:val="22"/>
                <w:szCs w:val="22"/>
                <w:lang w:val="bg-BG"/>
              </w:rPr>
              <w:t>•</w:t>
            </w:r>
            <w:r w:rsidRPr="00114E10">
              <w:rPr>
                <w:rFonts w:eastAsiaTheme="minorHAnsi"/>
                <w:noProof/>
                <w:sz w:val="22"/>
                <w:szCs w:val="22"/>
                <w:lang w:val="bg-BG"/>
              </w:rPr>
              <w:tab/>
              <w:t>Изградена мрежа от 760 дигитални клубове на територията на цялата страна.</w:t>
            </w:r>
          </w:p>
        </w:tc>
      </w:tr>
    </w:tbl>
    <w:p w14:paraId="79FFEEC7" w14:textId="77777777" w:rsidR="009F1511" w:rsidRPr="00017E07" w:rsidRDefault="009F1511" w:rsidP="006E09F5">
      <w:pPr>
        <w:spacing w:before="0" w:after="0"/>
        <w:contextualSpacing/>
        <w:rPr>
          <w:noProof/>
          <w:szCs w:val="24"/>
        </w:rPr>
      </w:pPr>
    </w:p>
    <w:p w14:paraId="1EB8A574" w14:textId="2BB314CC" w:rsidR="00215D48" w:rsidRPr="00E401E6" w:rsidRDefault="00114E10" w:rsidP="006E09F5">
      <w:pPr>
        <w:spacing w:before="0" w:after="0"/>
        <w:ind w:right="-868"/>
        <w:contextualSpacing/>
        <w:rPr>
          <w:b/>
          <w:i/>
          <w:color w:val="2E74B5" w:themeColor="accent1" w:themeShade="BF"/>
          <w:szCs w:val="24"/>
          <w:lang w:val="bg-BG"/>
        </w:rPr>
      </w:pPr>
      <w:r>
        <w:rPr>
          <w:b/>
          <w:i/>
          <w:noProof/>
          <w:color w:val="2E74B5" w:themeColor="accent1" w:themeShade="BF"/>
          <w:szCs w:val="24"/>
        </w:rPr>
        <w:t>Мярка 5</w:t>
      </w:r>
      <w:r w:rsidR="00993B2C">
        <w:rPr>
          <w:b/>
          <w:i/>
          <w:noProof/>
          <w:color w:val="2E74B5" w:themeColor="accent1" w:themeShade="BF"/>
          <w:szCs w:val="24"/>
          <w:lang w:val="bg-BG"/>
        </w:rPr>
        <w:t>:</w:t>
      </w:r>
      <w:r w:rsidR="00215D48" w:rsidRPr="00E401E6">
        <w:rPr>
          <w:b/>
          <w:i/>
          <w:noProof/>
          <w:color w:val="2E74B5" w:themeColor="accent1" w:themeShade="BF"/>
          <w:szCs w:val="24"/>
        </w:rPr>
        <w:t xml:space="preserve"> </w:t>
      </w:r>
      <w:r w:rsidR="00805B96">
        <w:rPr>
          <w:b/>
          <w:i/>
          <w:color w:val="2E74B5" w:themeColor="accent1" w:themeShade="BF"/>
          <w:szCs w:val="24"/>
          <w:lang w:val="bg-BG"/>
        </w:rPr>
        <w:t>„</w:t>
      </w:r>
      <w:r w:rsidR="009F1511">
        <w:rPr>
          <w:b/>
          <w:i/>
          <w:color w:val="2E74B5" w:themeColor="accent1" w:themeShade="BF"/>
          <w:szCs w:val="24"/>
          <w:lang w:val="bg-BG"/>
        </w:rPr>
        <w:t>Дигитални</w:t>
      </w:r>
      <w:r w:rsidR="009F1511" w:rsidRPr="00E401E6">
        <w:rPr>
          <w:b/>
          <w:i/>
          <w:color w:val="2E74B5" w:themeColor="accent1" w:themeShade="BF"/>
          <w:szCs w:val="24"/>
          <w:lang w:val="bg-BG"/>
        </w:rPr>
        <w:t xml:space="preserve"> </w:t>
      </w:r>
      <w:r w:rsidR="00EE0636" w:rsidRPr="00E401E6">
        <w:rPr>
          <w:b/>
          <w:i/>
          <w:color w:val="2E74B5" w:themeColor="accent1" w:themeShade="BF"/>
          <w:szCs w:val="24"/>
          <w:lang w:val="bg-BG"/>
        </w:rPr>
        <w:t>умения</w:t>
      </w:r>
      <w:r w:rsidR="00805B96">
        <w:rPr>
          <w:b/>
          <w:i/>
          <w:color w:val="2E74B5" w:themeColor="accent1" w:themeShade="BF"/>
          <w:szCs w:val="24"/>
          <w:lang w:val="bg-BG"/>
        </w:rPr>
        <w:t>“</w:t>
      </w:r>
      <w:r w:rsidR="00EE0636" w:rsidRPr="00E401E6">
        <w:rPr>
          <w:b/>
          <w:i/>
          <w:color w:val="2E74B5" w:themeColor="accent1" w:themeShade="BF"/>
          <w:szCs w:val="24"/>
          <w:lang w:val="bg-BG"/>
        </w:rPr>
        <w:t xml:space="preserve"> </w:t>
      </w:r>
    </w:p>
    <w:tbl>
      <w:tblPr>
        <w:tblStyle w:val="TableGrid1"/>
        <w:tblW w:w="9625" w:type="dxa"/>
        <w:tblLook w:val="04A0" w:firstRow="1" w:lastRow="0" w:firstColumn="1" w:lastColumn="0" w:noHBand="0" w:noVBand="1"/>
      </w:tblPr>
      <w:tblGrid>
        <w:gridCol w:w="2155"/>
        <w:gridCol w:w="7470"/>
      </w:tblGrid>
      <w:tr w:rsidR="00215D48" w:rsidRPr="00114E10" w14:paraId="765E397D" w14:textId="77777777" w:rsidTr="00CF466B">
        <w:tc>
          <w:tcPr>
            <w:tcW w:w="2155" w:type="dxa"/>
          </w:tcPr>
          <w:p w14:paraId="2CB026B0" w14:textId="77777777" w:rsidR="00215D48" w:rsidRPr="00114E10" w:rsidRDefault="00215D48" w:rsidP="006E09F5">
            <w:pPr>
              <w:spacing w:before="0" w:after="0"/>
              <w:jc w:val="left"/>
              <w:rPr>
                <w:b/>
                <w:noProof/>
                <w:sz w:val="22"/>
                <w:szCs w:val="22"/>
              </w:rPr>
            </w:pPr>
            <w:r w:rsidRPr="00114E10">
              <w:rPr>
                <w:b/>
                <w:noProof/>
                <w:sz w:val="22"/>
                <w:szCs w:val="22"/>
              </w:rPr>
              <w:t>Нова мярка</w:t>
            </w:r>
          </w:p>
          <w:p w14:paraId="7CC8F5B7" w14:textId="77777777" w:rsidR="009676B8" w:rsidRPr="00114E10" w:rsidRDefault="009676B8" w:rsidP="006E09F5">
            <w:pPr>
              <w:spacing w:before="0" w:after="0"/>
              <w:jc w:val="left"/>
              <w:rPr>
                <w:noProof/>
                <w:sz w:val="22"/>
                <w:szCs w:val="22"/>
              </w:rPr>
            </w:pPr>
          </w:p>
        </w:tc>
        <w:tc>
          <w:tcPr>
            <w:tcW w:w="7470" w:type="dxa"/>
          </w:tcPr>
          <w:p w14:paraId="44876E22" w14:textId="77777777" w:rsidR="00215D48" w:rsidRPr="00114E10" w:rsidRDefault="00215D48" w:rsidP="006E09F5">
            <w:pPr>
              <w:spacing w:before="0" w:after="0"/>
              <w:contextualSpacing/>
              <w:rPr>
                <w:noProof/>
                <w:sz w:val="22"/>
                <w:szCs w:val="22"/>
              </w:rPr>
            </w:pPr>
            <w:r w:rsidRPr="00114E10">
              <w:rPr>
                <w:noProof/>
                <w:sz w:val="22"/>
                <w:szCs w:val="22"/>
              </w:rPr>
              <w:sym w:font="Wingdings" w:char="F078"/>
            </w:r>
            <w:r w:rsidR="00876611" w:rsidRPr="00114E10">
              <w:rPr>
                <w:noProof/>
                <w:sz w:val="22"/>
                <w:szCs w:val="22"/>
                <w:lang w:val="bg-BG"/>
              </w:rPr>
              <w:t xml:space="preserve"> </w:t>
            </w:r>
            <w:r w:rsidRPr="00114E10">
              <w:rPr>
                <w:b/>
                <w:noProof/>
                <w:sz w:val="22"/>
                <w:szCs w:val="22"/>
                <w:u w:val="single"/>
              </w:rPr>
              <w:t>да</w:t>
            </w:r>
          </w:p>
          <w:p w14:paraId="1A98E38C" w14:textId="77777777" w:rsidR="00215D48" w:rsidRPr="00114E10" w:rsidRDefault="00DA3FDA" w:rsidP="006E09F5">
            <w:pPr>
              <w:spacing w:before="0" w:after="0"/>
              <w:contextualSpacing/>
              <w:rPr>
                <w:noProof/>
                <w:sz w:val="22"/>
                <w:szCs w:val="22"/>
              </w:rPr>
            </w:pPr>
            <w:r w:rsidRPr="00114E10">
              <w:rPr>
                <w:noProof/>
                <w:sz w:val="22"/>
                <w:szCs w:val="22"/>
              </w:rPr>
              <w:t> не</w:t>
            </w:r>
          </w:p>
        </w:tc>
      </w:tr>
      <w:tr w:rsidR="00215D48" w:rsidRPr="00114E10" w14:paraId="6737169C" w14:textId="77777777" w:rsidTr="00CF466B">
        <w:tc>
          <w:tcPr>
            <w:tcW w:w="2155" w:type="dxa"/>
          </w:tcPr>
          <w:p w14:paraId="17D06321" w14:textId="77777777" w:rsidR="00215D48" w:rsidRPr="00114E10" w:rsidRDefault="00215D48" w:rsidP="006E09F5">
            <w:pPr>
              <w:spacing w:before="0" w:after="0"/>
              <w:rPr>
                <w:b/>
                <w:noProof/>
                <w:sz w:val="22"/>
                <w:szCs w:val="22"/>
              </w:rPr>
            </w:pPr>
            <w:r w:rsidRPr="00114E10">
              <w:rPr>
                <w:b/>
                <w:noProof/>
                <w:sz w:val="22"/>
                <w:szCs w:val="22"/>
              </w:rPr>
              <w:t xml:space="preserve">Кратко описание на мярката </w:t>
            </w:r>
          </w:p>
          <w:p w14:paraId="3077A010" w14:textId="77777777" w:rsidR="00215D48" w:rsidRPr="00114E10" w:rsidRDefault="00215D48" w:rsidP="006E09F5">
            <w:pPr>
              <w:spacing w:before="0" w:after="0"/>
              <w:rPr>
                <w:b/>
                <w:noProof/>
                <w:sz w:val="22"/>
                <w:szCs w:val="22"/>
              </w:rPr>
            </w:pPr>
          </w:p>
        </w:tc>
        <w:tc>
          <w:tcPr>
            <w:tcW w:w="7470" w:type="dxa"/>
          </w:tcPr>
          <w:p w14:paraId="78444CB1" w14:textId="1D1EFE9D" w:rsidR="00215D48" w:rsidRPr="00114E10" w:rsidRDefault="00215D48" w:rsidP="006E09F5">
            <w:pPr>
              <w:spacing w:before="0" w:after="0"/>
              <w:contextualSpacing/>
              <w:rPr>
                <w:noProof/>
                <w:sz w:val="22"/>
                <w:szCs w:val="22"/>
                <w:lang w:val="bg-BG"/>
              </w:rPr>
            </w:pPr>
            <w:r w:rsidRPr="00114E10">
              <w:rPr>
                <w:sz w:val="22"/>
                <w:szCs w:val="22"/>
                <w:lang w:val="bg-BG"/>
              </w:rPr>
              <w:t>Операция „</w:t>
            </w:r>
            <w:r w:rsidR="009F1511" w:rsidRPr="00114E10">
              <w:rPr>
                <w:sz w:val="22"/>
                <w:szCs w:val="22"/>
                <w:lang w:val="bg-BG"/>
              </w:rPr>
              <w:t xml:space="preserve">Дигитални </w:t>
            </w:r>
            <w:r w:rsidRPr="00114E10">
              <w:rPr>
                <w:sz w:val="22"/>
                <w:szCs w:val="22"/>
                <w:lang w:val="bg-BG"/>
              </w:rPr>
              <w:t>умения“</w:t>
            </w:r>
          </w:p>
          <w:p w14:paraId="6F3F1C0F" w14:textId="77777777" w:rsidR="00215D48" w:rsidRPr="00114E10" w:rsidRDefault="00215D48" w:rsidP="006E09F5">
            <w:pPr>
              <w:spacing w:before="0" w:after="0"/>
              <w:contextualSpacing/>
              <w:rPr>
                <w:i/>
                <w:noProof/>
                <w:sz w:val="22"/>
                <w:szCs w:val="22"/>
              </w:rPr>
            </w:pPr>
          </w:p>
          <w:p w14:paraId="63244BBB"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 xml:space="preserve">Съдържание на </w:t>
            </w:r>
            <w:r w:rsidRPr="00114E10">
              <w:rPr>
                <w:i/>
                <w:noProof/>
                <w:szCs w:val="22"/>
                <w:lang w:val="bg-BG"/>
              </w:rPr>
              <w:t>мярката</w:t>
            </w:r>
            <w:r w:rsidRPr="00114E10">
              <w:rPr>
                <w:i/>
                <w:noProof/>
                <w:szCs w:val="22"/>
              </w:rPr>
              <w:t>:</w:t>
            </w:r>
          </w:p>
          <w:p w14:paraId="027A2E83" w14:textId="491A7E30" w:rsidR="00215D48" w:rsidRPr="00114E10" w:rsidRDefault="0090304B" w:rsidP="006E09F5">
            <w:pPr>
              <w:spacing w:before="0" w:after="0"/>
              <w:contextualSpacing/>
              <w:rPr>
                <w:noProof/>
                <w:sz w:val="22"/>
                <w:szCs w:val="22"/>
                <w:lang w:val="bg-BG"/>
              </w:rPr>
            </w:pPr>
            <w:r w:rsidRPr="00114E10">
              <w:rPr>
                <w:noProof/>
                <w:sz w:val="22"/>
                <w:szCs w:val="22"/>
                <w:lang w:val="bg-BG"/>
              </w:rPr>
              <w:t>Основни</w:t>
            </w:r>
            <w:r w:rsidR="00215D48" w:rsidRPr="00114E10">
              <w:rPr>
                <w:noProof/>
                <w:sz w:val="22"/>
                <w:szCs w:val="22"/>
                <w:lang w:val="bg-BG"/>
              </w:rPr>
              <w:t xml:space="preserve"> дейности:</w:t>
            </w:r>
          </w:p>
          <w:p w14:paraId="24570872" w14:textId="77777777" w:rsidR="00215D48" w:rsidRPr="00114E10" w:rsidRDefault="00215D48" w:rsidP="006E09F5">
            <w:pPr>
              <w:numPr>
                <w:ilvl w:val="0"/>
                <w:numId w:val="32"/>
              </w:numPr>
              <w:spacing w:before="0" w:after="0"/>
              <w:ind w:left="250"/>
              <w:rPr>
                <w:rFonts w:eastAsia="Calibri"/>
                <w:sz w:val="22"/>
                <w:szCs w:val="22"/>
                <w:lang w:val="bg-BG" w:eastAsia="en-US"/>
              </w:rPr>
            </w:pPr>
            <w:r w:rsidRPr="00114E10">
              <w:rPr>
                <w:rFonts w:eastAsia="Calibri"/>
                <w:sz w:val="22"/>
                <w:szCs w:val="22"/>
                <w:lang w:val="bg-BG" w:eastAsia="en-US"/>
              </w:rPr>
              <w:t xml:space="preserve">Предоставяне на обучения за общи </w:t>
            </w:r>
            <w:r w:rsidR="00EA0D7C" w:rsidRPr="00114E10">
              <w:rPr>
                <w:rFonts w:eastAsia="Calibri"/>
                <w:sz w:val="22"/>
                <w:szCs w:val="22"/>
                <w:lang w:val="bg-BG" w:eastAsia="en-US"/>
              </w:rPr>
              <w:t>цифрови</w:t>
            </w:r>
            <w:r w:rsidRPr="00114E10">
              <w:rPr>
                <w:rFonts w:eastAsia="Calibri"/>
                <w:sz w:val="22"/>
                <w:szCs w:val="22"/>
                <w:lang w:val="bg-BG" w:eastAsia="en-US"/>
              </w:rPr>
              <w:t xml:space="preserve"> умения на базово и/или средно равнище (нива 1-4 по DigComp)  за неактивни лица. </w:t>
            </w:r>
          </w:p>
          <w:p w14:paraId="39EBC161" w14:textId="77777777" w:rsidR="00215D48" w:rsidRPr="00114E10" w:rsidRDefault="00215D48" w:rsidP="006E09F5">
            <w:pPr>
              <w:numPr>
                <w:ilvl w:val="0"/>
                <w:numId w:val="32"/>
              </w:numPr>
              <w:spacing w:before="0" w:after="0"/>
              <w:ind w:left="250"/>
              <w:rPr>
                <w:rFonts w:eastAsia="Calibri"/>
                <w:sz w:val="22"/>
                <w:szCs w:val="22"/>
                <w:lang w:val="bg-BG" w:eastAsia="en-US"/>
              </w:rPr>
            </w:pPr>
            <w:r w:rsidRPr="00114E10">
              <w:rPr>
                <w:rFonts w:eastAsia="Calibri"/>
                <w:sz w:val="22"/>
                <w:szCs w:val="22"/>
                <w:lang w:val="bg-BG" w:eastAsia="en-US"/>
              </w:rPr>
              <w:t>Предоставяне на обучения за напреднало и високоспециализирано равнище (нива 5-8 по DigComp</w:t>
            </w:r>
            <w:r w:rsidR="0090304B" w:rsidRPr="00114E10">
              <w:rPr>
                <w:rFonts w:eastAsia="Calibri"/>
                <w:sz w:val="22"/>
                <w:szCs w:val="22"/>
                <w:lang w:val="bg-BG" w:eastAsia="en-US"/>
              </w:rPr>
              <w:t>)</w:t>
            </w:r>
            <w:r w:rsidRPr="00114E10">
              <w:rPr>
                <w:rFonts w:eastAsia="Calibri"/>
                <w:sz w:val="22"/>
                <w:szCs w:val="22"/>
                <w:lang w:val="bg-BG" w:eastAsia="en-US"/>
              </w:rPr>
              <w:t xml:space="preserve"> за безработни лица.</w:t>
            </w:r>
          </w:p>
          <w:p w14:paraId="2466670E" w14:textId="77777777" w:rsidR="00215D48" w:rsidRPr="00114E10" w:rsidRDefault="00215D48" w:rsidP="006E09F5">
            <w:pPr>
              <w:spacing w:before="0" w:after="0"/>
              <w:contextualSpacing/>
              <w:rPr>
                <w:i/>
                <w:noProof/>
                <w:sz w:val="22"/>
                <w:szCs w:val="22"/>
              </w:rPr>
            </w:pPr>
          </w:p>
          <w:p w14:paraId="078C3C23"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Връзка към целта:</w:t>
            </w:r>
          </w:p>
          <w:p w14:paraId="29EBB919" w14:textId="77777777" w:rsidR="00215D48" w:rsidRPr="00114E10" w:rsidRDefault="00215D48" w:rsidP="006E09F5">
            <w:pPr>
              <w:spacing w:before="0" w:after="0"/>
              <w:contextualSpacing/>
              <w:rPr>
                <w:noProof/>
                <w:sz w:val="22"/>
                <w:szCs w:val="22"/>
                <w:lang w:val="bg-BG"/>
              </w:rPr>
            </w:pPr>
            <w:r w:rsidRPr="00114E10">
              <w:rPr>
                <w:noProof/>
                <w:sz w:val="22"/>
                <w:szCs w:val="22"/>
              </w:rPr>
              <w:lastRenderedPageBreak/>
              <w:t xml:space="preserve">Мярката е </w:t>
            </w:r>
            <w:r w:rsidRPr="00114E10">
              <w:rPr>
                <w:noProof/>
                <w:sz w:val="22"/>
                <w:szCs w:val="22"/>
                <w:lang w:val="bg-BG"/>
              </w:rPr>
              <w:t xml:space="preserve">пряко </w:t>
            </w:r>
            <w:r w:rsidRPr="00114E10">
              <w:rPr>
                <w:noProof/>
                <w:sz w:val="22"/>
                <w:szCs w:val="22"/>
              </w:rPr>
              <w:t xml:space="preserve">насочена към </w:t>
            </w:r>
            <w:r w:rsidRPr="00114E10">
              <w:rPr>
                <w:noProof/>
                <w:sz w:val="22"/>
                <w:szCs w:val="22"/>
                <w:lang w:val="bg-BG"/>
              </w:rPr>
              <w:t>повишаване на дела на лицата, които притежават основни цифрови умения.</w:t>
            </w:r>
          </w:p>
          <w:p w14:paraId="5328B844" w14:textId="77777777" w:rsidR="00215D48" w:rsidRPr="00114E10" w:rsidRDefault="00215D48" w:rsidP="006E09F5">
            <w:pPr>
              <w:spacing w:before="0" w:after="0"/>
              <w:contextualSpacing/>
              <w:rPr>
                <w:i/>
                <w:noProof/>
                <w:sz w:val="22"/>
                <w:szCs w:val="22"/>
              </w:rPr>
            </w:pPr>
          </w:p>
          <w:p w14:paraId="5C31EDC8"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 xml:space="preserve">Ориентировъчен график: </w:t>
            </w:r>
          </w:p>
          <w:p w14:paraId="027BECC6" w14:textId="1867D746" w:rsidR="00215D48" w:rsidRPr="00114E10" w:rsidRDefault="00215D48" w:rsidP="00805B96">
            <w:pPr>
              <w:spacing w:before="0" w:after="0"/>
              <w:contextualSpacing/>
              <w:rPr>
                <w:noProof/>
                <w:sz w:val="22"/>
                <w:szCs w:val="22"/>
              </w:rPr>
            </w:pPr>
            <w:r w:rsidRPr="00114E10">
              <w:rPr>
                <w:noProof/>
                <w:sz w:val="22"/>
                <w:szCs w:val="22"/>
                <w:lang w:val="bg-BG"/>
              </w:rPr>
              <w:t xml:space="preserve">Проектът ще стартира </w:t>
            </w:r>
            <w:r w:rsidR="00D41637" w:rsidRPr="00114E10">
              <w:rPr>
                <w:noProof/>
                <w:sz w:val="22"/>
                <w:szCs w:val="22"/>
                <w:lang w:val="bg-BG"/>
              </w:rPr>
              <w:t>през</w:t>
            </w:r>
            <w:r w:rsidRPr="00114E10">
              <w:rPr>
                <w:noProof/>
                <w:sz w:val="22"/>
                <w:szCs w:val="22"/>
              </w:rPr>
              <w:t xml:space="preserve"> 2023 г. </w:t>
            </w:r>
            <w:r w:rsidR="00D41637" w:rsidRPr="00114E10">
              <w:rPr>
                <w:noProof/>
                <w:sz w:val="22"/>
                <w:szCs w:val="22"/>
                <w:lang w:val="bg-BG"/>
              </w:rPr>
              <w:t>и се о</w:t>
            </w:r>
            <w:r w:rsidRPr="00114E10">
              <w:rPr>
                <w:noProof/>
                <w:sz w:val="22"/>
                <w:szCs w:val="22"/>
              </w:rPr>
              <w:t>чаква да бъде актив</w:t>
            </w:r>
            <w:r w:rsidRPr="00114E10">
              <w:rPr>
                <w:noProof/>
                <w:sz w:val="22"/>
                <w:szCs w:val="22"/>
                <w:lang w:val="bg-BG"/>
              </w:rPr>
              <w:t>е</w:t>
            </w:r>
            <w:r w:rsidRPr="00114E10">
              <w:rPr>
                <w:noProof/>
                <w:sz w:val="22"/>
                <w:szCs w:val="22"/>
              </w:rPr>
              <w:t xml:space="preserve">н поне до края на </w:t>
            </w:r>
            <w:r w:rsidR="00805B96" w:rsidRPr="00114E10">
              <w:rPr>
                <w:noProof/>
                <w:sz w:val="22"/>
                <w:szCs w:val="22"/>
              </w:rPr>
              <w:t>202</w:t>
            </w:r>
            <w:r w:rsidR="00805B96" w:rsidRPr="00114E10">
              <w:rPr>
                <w:noProof/>
                <w:sz w:val="22"/>
                <w:szCs w:val="22"/>
                <w:lang w:val="bg-BG"/>
              </w:rPr>
              <w:t>9</w:t>
            </w:r>
            <w:r w:rsidR="00805B96" w:rsidRPr="00114E10">
              <w:rPr>
                <w:noProof/>
                <w:sz w:val="22"/>
                <w:szCs w:val="22"/>
              </w:rPr>
              <w:t> </w:t>
            </w:r>
            <w:r w:rsidRPr="00114E10">
              <w:rPr>
                <w:noProof/>
                <w:sz w:val="22"/>
                <w:szCs w:val="22"/>
              </w:rPr>
              <w:t>г.</w:t>
            </w:r>
          </w:p>
        </w:tc>
      </w:tr>
      <w:tr w:rsidR="00215D48" w:rsidRPr="00114E10" w14:paraId="0EC06FF4" w14:textId="77777777" w:rsidTr="00CF466B">
        <w:tc>
          <w:tcPr>
            <w:tcW w:w="2155" w:type="dxa"/>
            <w:shd w:val="clear" w:color="auto" w:fill="auto"/>
          </w:tcPr>
          <w:p w14:paraId="476B3EBB" w14:textId="77777777" w:rsidR="00215D48" w:rsidRPr="00114E10" w:rsidRDefault="00215D48" w:rsidP="006E09F5">
            <w:pPr>
              <w:spacing w:before="0" w:after="0"/>
              <w:rPr>
                <w:b/>
                <w:noProof/>
                <w:sz w:val="22"/>
                <w:szCs w:val="22"/>
              </w:rPr>
            </w:pPr>
            <w:r w:rsidRPr="00114E10">
              <w:rPr>
                <w:b/>
                <w:noProof/>
                <w:sz w:val="22"/>
                <w:szCs w:val="22"/>
              </w:rPr>
              <w:lastRenderedPageBreak/>
              <w:t xml:space="preserve">Отпуснат или планиран бюджет </w:t>
            </w:r>
          </w:p>
        </w:tc>
        <w:tc>
          <w:tcPr>
            <w:tcW w:w="7470" w:type="dxa"/>
            <w:shd w:val="clear" w:color="auto" w:fill="auto"/>
          </w:tcPr>
          <w:p w14:paraId="78527787" w14:textId="21D35FE0" w:rsidR="00215D48" w:rsidRPr="00114E10" w:rsidRDefault="00215D48" w:rsidP="00805B96">
            <w:pPr>
              <w:spacing w:before="0" w:after="0"/>
              <w:contextualSpacing/>
              <w:rPr>
                <w:rFonts w:eastAsiaTheme="minorHAnsi"/>
                <w:noProof/>
                <w:sz w:val="22"/>
                <w:szCs w:val="22"/>
              </w:rPr>
            </w:pPr>
            <w:r w:rsidRPr="00114E10">
              <w:rPr>
                <w:rFonts w:eastAsiaTheme="minorHAnsi"/>
                <w:noProof/>
                <w:sz w:val="22"/>
                <w:szCs w:val="22"/>
              </w:rPr>
              <w:t xml:space="preserve">ЕС </w:t>
            </w:r>
            <w:r w:rsidRPr="00114E10">
              <w:rPr>
                <w:rFonts w:eastAsiaTheme="minorHAnsi"/>
                <w:noProof/>
                <w:sz w:val="22"/>
                <w:szCs w:val="22"/>
                <w:lang w:val="bg-BG"/>
              </w:rPr>
              <w:t>(одобрен):</w:t>
            </w:r>
            <w:r w:rsidRPr="00114E10">
              <w:rPr>
                <w:rFonts w:eastAsiaTheme="minorHAnsi"/>
                <w:noProof/>
                <w:sz w:val="22"/>
                <w:szCs w:val="22"/>
              </w:rPr>
              <w:t xml:space="preserve"> </w:t>
            </w:r>
            <w:r w:rsidR="00805B96" w:rsidRPr="00114E10">
              <w:rPr>
                <w:rFonts w:eastAsiaTheme="minorHAnsi"/>
                <w:noProof/>
                <w:sz w:val="22"/>
                <w:szCs w:val="22"/>
                <w:lang w:val="bg-BG"/>
              </w:rPr>
              <w:t>186</w:t>
            </w:r>
            <w:r w:rsidRPr="00114E10">
              <w:rPr>
                <w:rFonts w:eastAsiaTheme="minorHAnsi"/>
                <w:noProof/>
                <w:sz w:val="22"/>
                <w:szCs w:val="22"/>
              </w:rPr>
              <w:t xml:space="preserve"> милиона евро</w:t>
            </w:r>
          </w:p>
        </w:tc>
      </w:tr>
      <w:tr w:rsidR="00215D48" w:rsidRPr="00114E10" w14:paraId="3F79DBB0" w14:textId="77777777" w:rsidTr="00CF466B">
        <w:tc>
          <w:tcPr>
            <w:tcW w:w="2155" w:type="dxa"/>
          </w:tcPr>
          <w:p w14:paraId="0793AB80" w14:textId="77777777" w:rsidR="00215D48" w:rsidRPr="00114E10" w:rsidRDefault="00215D48" w:rsidP="006E09F5">
            <w:pPr>
              <w:spacing w:before="0" w:after="0"/>
              <w:rPr>
                <w:b/>
                <w:noProof/>
                <w:sz w:val="22"/>
                <w:szCs w:val="22"/>
              </w:rPr>
            </w:pPr>
            <w:r w:rsidRPr="00114E10">
              <w:rPr>
                <w:b/>
                <w:noProof/>
                <w:sz w:val="22"/>
                <w:szCs w:val="22"/>
              </w:rPr>
              <w:t>Очаквано въздейств</w:t>
            </w:r>
            <w:r w:rsidR="006A3DB8" w:rsidRPr="00114E10">
              <w:rPr>
                <w:b/>
                <w:noProof/>
                <w:sz w:val="22"/>
                <w:szCs w:val="22"/>
              </w:rPr>
              <w:t>ие и свързаните с него срокове</w:t>
            </w:r>
          </w:p>
        </w:tc>
        <w:tc>
          <w:tcPr>
            <w:tcW w:w="7470" w:type="dxa"/>
          </w:tcPr>
          <w:p w14:paraId="47270865" w14:textId="4511DA35" w:rsidR="00215D48" w:rsidRPr="00114E10" w:rsidRDefault="00215D48" w:rsidP="00805B96">
            <w:pPr>
              <w:spacing w:before="0" w:after="0"/>
              <w:contextualSpacing/>
              <w:rPr>
                <w:rFonts w:eastAsiaTheme="minorHAnsi"/>
                <w:i/>
                <w:noProof/>
                <w:sz w:val="22"/>
                <w:szCs w:val="22"/>
              </w:rPr>
            </w:pPr>
            <w:r w:rsidRPr="00114E10">
              <w:rPr>
                <w:rFonts w:eastAsiaTheme="minorHAnsi"/>
                <w:noProof/>
                <w:sz w:val="22"/>
                <w:szCs w:val="22"/>
                <w:lang w:val="bg-BG"/>
              </w:rPr>
              <w:t xml:space="preserve">Участници, които при напускане на операцията са придобили </w:t>
            </w:r>
            <w:r w:rsidR="00EA0D7C" w:rsidRPr="00114E10">
              <w:rPr>
                <w:rFonts w:eastAsiaTheme="minorHAnsi"/>
                <w:noProof/>
                <w:sz w:val="22"/>
                <w:szCs w:val="22"/>
                <w:lang w:val="bg-BG"/>
              </w:rPr>
              <w:t>цифрови</w:t>
            </w:r>
            <w:r w:rsidRPr="00114E10">
              <w:rPr>
                <w:rFonts w:eastAsiaTheme="minorHAnsi"/>
                <w:noProof/>
                <w:sz w:val="22"/>
                <w:szCs w:val="22"/>
                <w:lang w:val="bg-BG"/>
              </w:rPr>
              <w:t xml:space="preserve"> умения – </w:t>
            </w:r>
            <w:r w:rsidR="00805B96" w:rsidRPr="00114E10">
              <w:rPr>
                <w:rFonts w:eastAsiaTheme="minorHAnsi"/>
                <w:noProof/>
                <w:sz w:val="22"/>
                <w:szCs w:val="22"/>
                <w:lang w:val="bg-BG"/>
              </w:rPr>
              <w:t>112 </w:t>
            </w:r>
            <w:r w:rsidRPr="00114E10">
              <w:rPr>
                <w:rFonts w:eastAsiaTheme="minorHAnsi"/>
                <w:noProof/>
                <w:sz w:val="22"/>
                <w:szCs w:val="22"/>
                <w:lang w:val="bg-BG"/>
              </w:rPr>
              <w:t>200</w:t>
            </w:r>
          </w:p>
        </w:tc>
      </w:tr>
    </w:tbl>
    <w:p w14:paraId="22FA583B" w14:textId="4950C48F" w:rsidR="00215D48" w:rsidRPr="00017E07" w:rsidRDefault="00215D48" w:rsidP="00114E10">
      <w:pPr>
        <w:spacing w:before="0" w:after="0"/>
        <w:rPr>
          <w:noProof/>
          <w:szCs w:val="24"/>
        </w:rPr>
      </w:pPr>
    </w:p>
    <w:p w14:paraId="79178827" w14:textId="2E523D5B" w:rsidR="00215D48" w:rsidRPr="00E401E6" w:rsidRDefault="00215D48" w:rsidP="006E09F5">
      <w:pPr>
        <w:spacing w:before="0" w:after="0"/>
        <w:contextualSpacing/>
        <w:rPr>
          <w:b/>
          <w:i/>
          <w:color w:val="2E74B5" w:themeColor="accent1" w:themeShade="BF"/>
          <w:szCs w:val="24"/>
          <w:lang w:val="bg-BG"/>
        </w:rPr>
      </w:pPr>
      <w:r w:rsidRPr="00E401E6">
        <w:rPr>
          <w:b/>
          <w:i/>
          <w:noProof/>
          <w:color w:val="2E74B5" w:themeColor="accent1" w:themeShade="BF"/>
          <w:szCs w:val="24"/>
        </w:rPr>
        <w:t>Мярка </w:t>
      </w:r>
      <w:r w:rsidR="00114E10">
        <w:rPr>
          <w:b/>
          <w:i/>
          <w:noProof/>
          <w:color w:val="2E74B5" w:themeColor="accent1" w:themeShade="BF"/>
          <w:szCs w:val="24"/>
          <w:lang w:val="bg-BG"/>
        </w:rPr>
        <w:t>6</w:t>
      </w:r>
      <w:r w:rsidR="00993B2C">
        <w:rPr>
          <w:b/>
          <w:i/>
          <w:noProof/>
          <w:color w:val="2E74B5" w:themeColor="accent1" w:themeShade="BF"/>
          <w:szCs w:val="24"/>
          <w:lang w:val="bg-BG"/>
        </w:rPr>
        <w:t>:</w:t>
      </w:r>
      <w:r w:rsidRPr="00E401E6">
        <w:rPr>
          <w:b/>
          <w:i/>
          <w:noProof/>
          <w:color w:val="2E74B5" w:themeColor="accent1" w:themeShade="BF"/>
          <w:szCs w:val="24"/>
        </w:rPr>
        <w:t xml:space="preserve"> </w:t>
      </w:r>
      <w:r w:rsidR="00E401E6" w:rsidRPr="00E401E6">
        <w:rPr>
          <w:b/>
          <w:i/>
          <w:noProof/>
          <w:color w:val="2E74B5" w:themeColor="accent1" w:themeShade="BF"/>
          <w:szCs w:val="24"/>
          <w:lang w:val="bg-BG"/>
        </w:rPr>
        <w:t>„</w:t>
      </w:r>
      <w:r w:rsidR="00EE0636" w:rsidRPr="00E401E6">
        <w:rPr>
          <w:b/>
          <w:i/>
          <w:color w:val="2E74B5" w:themeColor="accent1" w:themeShade="BF"/>
          <w:szCs w:val="24"/>
          <w:lang w:val="bg-BG"/>
        </w:rPr>
        <w:t>Нови умения</w:t>
      </w:r>
      <w:r w:rsidR="00E401E6" w:rsidRPr="00E401E6">
        <w:rPr>
          <w:b/>
          <w:i/>
          <w:color w:val="2E74B5" w:themeColor="accent1" w:themeShade="BF"/>
          <w:szCs w:val="24"/>
          <w:lang w:val="bg-BG"/>
        </w:rPr>
        <w:t>“</w:t>
      </w:r>
    </w:p>
    <w:tbl>
      <w:tblPr>
        <w:tblStyle w:val="TableGrid1"/>
        <w:tblW w:w="9625" w:type="dxa"/>
        <w:tblLook w:val="04A0" w:firstRow="1" w:lastRow="0" w:firstColumn="1" w:lastColumn="0" w:noHBand="0" w:noVBand="1"/>
      </w:tblPr>
      <w:tblGrid>
        <w:gridCol w:w="1975"/>
        <w:gridCol w:w="7650"/>
      </w:tblGrid>
      <w:tr w:rsidR="00215D48" w:rsidRPr="00114E10" w14:paraId="6BCCD1BF" w14:textId="77777777" w:rsidTr="00CF466B">
        <w:tc>
          <w:tcPr>
            <w:tcW w:w="1975" w:type="dxa"/>
          </w:tcPr>
          <w:p w14:paraId="16CF2D44" w14:textId="77777777" w:rsidR="00215D48" w:rsidRPr="00114E10" w:rsidRDefault="00215D48" w:rsidP="006E09F5">
            <w:pPr>
              <w:spacing w:before="0" w:after="0"/>
              <w:jc w:val="left"/>
              <w:rPr>
                <w:sz w:val="22"/>
                <w:szCs w:val="22"/>
                <w:lang w:val="bg-BG"/>
              </w:rPr>
            </w:pPr>
            <w:r w:rsidRPr="00114E10">
              <w:rPr>
                <w:b/>
                <w:noProof/>
                <w:sz w:val="22"/>
                <w:szCs w:val="22"/>
              </w:rPr>
              <w:t>Нова мярка</w:t>
            </w:r>
            <w:r w:rsidR="00DA3FDA" w:rsidRPr="00114E10">
              <w:rPr>
                <w:sz w:val="22"/>
                <w:szCs w:val="22"/>
                <w:lang w:val="bg-BG"/>
              </w:rPr>
              <w:t xml:space="preserve"> </w:t>
            </w:r>
          </w:p>
        </w:tc>
        <w:tc>
          <w:tcPr>
            <w:tcW w:w="7650" w:type="dxa"/>
          </w:tcPr>
          <w:p w14:paraId="25084F2A" w14:textId="77777777" w:rsidR="00215D48" w:rsidRPr="00114E10" w:rsidRDefault="00215D48" w:rsidP="006E09F5">
            <w:pPr>
              <w:spacing w:before="0" w:after="0"/>
              <w:contextualSpacing/>
              <w:rPr>
                <w:noProof/>
                <w:sz w:val="22"/>
                <w:szCs w:val="22"/>
              </w:rPr>
            </w:pPr>
            <w:r w:rsidRPr="00114E10">
              <w:rPr>
                <w:noProof/>
                <w:sz w:val="22"/>
                <w:szCs w:val="22"/>
              </w:rPr>
              <w:sym w:font="Wingdings" w:char="F078"/>
            </w:r>
            <w:r w:rsidR="00876611" w:rsidRPr="00114E10">
              <w:rPr>
                <w:noProof/>
                <w:sz w:val="22"/>
                <w:szCs w:val="22"/>
                <w:lang w:val="bg-BG"/>
              </w:rPr>
              <w:t xml:space="preserve"> </w:t>
            </w:r>
            <w:r w:rsidRPr="00114E10">
              <w:rPr>
                <w:b/>
                <w:noProof/>
                <w:sz w:val="22"/>
                <w:szCs w:val="22"/>
                <w:u w:val="single"/>
              </w:rPr>
              <w:t>да</w:t>
            </w:r>
          </w:p>
          <w:p w14:paraId="4AD1C058" w14:textId="77777777" w:rsidR="00215D48" w:rsidRPr="00114E10" w:rsidRDefault="00DA3FDA" w:rsidP="006E09F5">
            <w:pPr>
              <w:spacing w:before="0" w:after="0"/>
              <w:contextualSpacing/>
              <w:rPr>
                <w:noProof/>
                <w:sz w:val="22"/>
                <w:szCs w:val="22"/>
              </w:rPr>
            </w:pPr>
            <w:r w:rsidRPr="00114E10">
              <w:rPr>
                <w:noProof/>
                <w:sz w:val="22"/>
                <w:szCs w:val="22"/>
              </w:rPr>
              <w:t> не</w:t>
            </w:r>
          </w:p>
        </w:tc>
      </w:tr>
      <w:tr w:rsidR="00215D48" w:rsidRPr="00114E10" w14:paraId="1B433EF5" w14:textId="77777777" w:rsidTr="00CF466B">
        <w:tc>
          <w:tcPr>
            <w:tcW w:w="1975" w:type="dxa"/>
          </w:tcPr>
          <w:p w14:paraId="2B978E2A" w14:textId="77777777" w:rsidR="00215D48" w:rsidRPr="00114E10" w:rsidRDefault="00215D48" w:rsidP="006E09F5">
            <w:pPr>
              <w:spacing w:before="0" w:after="0"/>
              <w:rPr>
                <w:b/>
                <w:noProof/>
                <w:sz w:val="22"/>
                <w:szCs w:val="22"/>
              </w:rPr>
            </w:pPr>
            <w:r w:rsidRPr="00114E10">
              <w:rPr>
                <w:b/>
                <w:noProof/>
                <w:sz w:val="22"/>
                <w:szCs w:val="22"/>
              </w:rPr>
              <w:t xml:space="preserve">Кратко описание на мярката </w:t>
            </w:r>
          </w:p>
          <w:p w14:paraId="7035ABCF" w14:textId="77777777" w:rsidR="00215D48" w:rsidRPr="00114E10" w:rsidRDefault="00215D48" w:rsidP="006E09F5">
            <w:pPr>
              <w:spacing w:before="0" w:after="0"/>
              <w:rPr>
                <w:b/>
                <w:noProof/>
                <w:sz w:val="22"/>
                <w:szCs w:val="22"/>
                <w:highlight w:val="red"/>
              </w:rPr>
            </w:pPr>
          </w:p>
        </w:tc>
        <w:tc>
          <w:tcPr>
            <w:tcW w:w="7650" w:type="dxa"/>
          </w:tcPr>
          <w:p w14:paraId="560D1A23" w14:textId="77777777" w:rsidR="00215D48" w:rsidRPr="00114E10" w:rsidRDefault="00215D48" w:rsidP="006E09F5">
            <w:pPr>
              <w:spacing w:before="0" w:after="0"/>
              <w:contextualSpacing/>
              <w:rPr>
                <w:noProof/>
                <w:sz w:val="22"/>
                <w:szCs w:val="22"/>
                <w:lang w:val="bg-BG"/>
              </w:rPr>
            </w:pPr>
            <w:r w:rsidRPr="00114E10">
              <w:rPr>
                <w:sz w:val="22"/>
                <w:szCs w:val="22"/>
                <w:lang w:val="bg-BG"/>
              </w:rPr>
              <w:t>Операция „Нови умения“</w:t>
            </w:r>
          </w:p>
          <w:p w14:paraId="4FB086F5" w14:textId="77777777" w:rsidR="00215D48" w:rsidRPr="00114E10" w:rsidRDefault="00215D48" w:rsidP="006E09F5">
            <w:pPr>
              <w:spacing w:before="0" w:after="0"/>
              <w:contextualSpacing/>
              <w:rPr>
                <w:i/>
                <w:noProof/>
                <w:sz w:val="22"/>
                <w:szCs w:val="22"/>
              </w:rPr>
            </w:pPr>
          </w:p>
          <w:p w14:paraId="42364177"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Съдържание на мярката:</w:t>
            </w:r>
          </w:p>
          <w:p w14:paraId="367A519D" w14:textId="77777777" w:rsidR="00215D48" w:rsidRPr="00114E10" w:rsidRDefault="00215D48" w:rsidP="006E09F5">
            <w:pPr>
              <w:spacing w:before="0" w:after="0"/>
              <w:contextualSpacing/>
              <w:rPr>
                <w:noProof/>
                <w:sz w:val="22"/>
                <w:szCs w:val="22"/>
                <w:lang w:val="bg-BG"/>
              </w:rPr>
            </w:pPr>
            <w:r w:rsidRPr="00114E10">
              <w:rPr>
                <w:noProof/>
                <w:sz w:val="22"/>
                <w:szCs w:val="22"/>
                <w:lang w:val="bg-BG"/>
              </w:rPr>
              <w:t>Една от дейнос</w:t>
            </w:r>
            <w:r w:rsidR="00C87A1C" w:rsidRPr="00114E10">
              <w:rPr>
                <w:noProof/>
                <w:sz w:val="22"/>
                <w:szCs w:val="22"/>
                <w:lang w:val="bg-BG"/>
              </w:rPr>
              <w:t>тите по мярката е насочена към п</w:t>
            </w:r>
            <w:r w:rsidRPr="00114E10">
              <w:rPr>
                <w:rFonts w:eastAsia="Calibri"/>
                <w:sz w:val="22"/>
                <w:szCs w:val="22"/>
                <w:lang w:val="bg-BG" w:eastAsia="en-US"/>
              </w:rPr>
              <w:t xml:space="preserve">редоставяне на специфични обучения, свързани с работното място, в т.ч. за придобиване на специфични </w:t>
            </w:r>
            <w:r w:rsidR="00EA0D7C" w:rsidRPr="00114E10">
              <w:rPr>
                <w:rFonts w:eastAsia="Calibri"/>
                <w:sz w:val="22"/>
                <w:szCs w:val="22"/>
                <w:lang w:val="bg-BG" w:eastAsia="en-US"/>
              </w:rPr>
              <w:t>цифрови</w:t>
            </w:r>
            <w:r w:rsidRPr="00114E10">
              <w:rPr>
                <w:rFonts w:eastAsia="Calibri"/>
                <w:sz w:val="22"/>
                <w:szCs w:val="22"/>
                <w:lang w:val="bg-BG" w:eastAsia="en-US"/>
              </w:rPr>
              <w:t xml:space="preserve"> умения </w:t>
            </w:r>
          </w:p>
          <w:p w14:paraId="0D99D6A5" w14:textId="77777777" w:rsidR="00622A7E" w:rsidRPr="00114E10" w:rsidRDefault="00622A7E" w:rsidP="006E09F5">
            <w:pPr>
              <w:spacing w:before="0" w:after="0"/>
              <w:contextualSpacing/>
              <w:rPr>
                <w:i/>
                <w:noProof/>
                <w:sz w:val="22"/>
                <w:szCs w:val="22"/>
              </w:rPr>
            </w:pPr>
          </w:p>
          <w:p w14:paraId="61CC2CEA"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Връзка към целта:</w:t>
            </w:r>
          </w:p>
          <w:p w14:paraId="70E3F6F4" w14:textId="77777777" w:rsidR="00215D48" w:rsidRPr="00114E10" w:rsidRDefault="00215D48" w:rsidP="006E09F5">
            <w:pPr>
              <w:spacing w:before="0" w:after="0"/>
              <w:contextualSpacing/>
              <w:rPr>
                <w:noProof/>
                <w:sz w:val="22"/>
                <w:szCs w:val="22"/>
                <w:lang w:val="bg-BG"/>
              </w:rPr>
            </w:pPr>
            <w:r w:rsidRPr="00114E10">
              <w:rPr>
                <w:noProof/>
                <w:sz w:val="22"/>
                <w:szCs w:val="22"/>
              </w:rPr>
              <w:t xml:space="preserve">Мярката е </w:t>
            </w:r>
            <w:r w:rsidRPr="00114E10">
              <w:rPr>
                <w:noProof/>
                <w:sz w:val="22"/>
                <w:szCs w:val="22"/>
                <w:lang w:val="bg-BG"/>
              </w:rPr>
              <w:t xml:space="preserve">пряко </w:t>
            </w:r>
            <w:r w:rsidRPr="00114E10">
              <w:rPr>
                <w:noProof/>
                <w:sz w:val="22"/>
                <w:szCs w:val="22"/>
              </w:rPr>
              <w:t xml:space="preserve">насочена към </w:t>
            </w:r>
            <w:r w:rsidRPr="00114E10">
              <w:rPr>
                <w:noProof/>
                <w:sz w:val="22"/>
                <w:szCs w:val="22"/>
                <w:lang w:val="bg-BG"/>
              </w:rPr>
              <w:t>повишаване на дела на лицата, които притежават основни цифрови умения, както и за увеличаване на дела на специалистите в областта на ИКТ.</w:t>
            </w:r>
          </w:p>
          <w:p w14:paraId="7485E8B2" w14:textId="77777777" w:rsidR="00215D48" w:rsidRPr="00114E10" w:rsidRDefault="00215D48" w:rsidP="006E09F5">
            <w:pPr>
              <w:spacing w:before="0" w:after="0"/>
              <w:contextualSpacing/>
              <w:rPr>
                <w:i/>
                <w:noProof/>
                <w:sz w:val="22"/>
                <w:szCs w:val="22"/>
              </w:rPr>
            </w:pPr>
          </w:p>
          <w:p w14:paraId="503CF0D2"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 xml:space="preserve">Ориентировъчен график: </w:t>
            </w:r>
          </w:p>
          <w:p w14:paraId="4CEF8161" w14:textId="77777777" w:rsidR="00215D48" w:rsidRPr="00114E10" w:rsidRDefault="00215D48" w:rsidP="006E09F5">
            <w:pPr>
              <w:spacing w:before="0" w:after="0"/>
              <w:contextualSpacing/>
              <w:rPr>
                <w:noProof/>
                <w:sz w:val="22"/>
                <w:szCs w:val="22"/>
              </w:rPr>
            </w:pPr>
            <w:r w:rsidRPr="00114E10">
              <w:rPr>
                <w:noProof/>
                <w:sz w:val="22"/>
                <w:szCs w:val="22"/>
                <w:lang w:val="bg-BG"/>
              </w:rPr>
              <w:t xml:space="preserve">Операцията ще стартира през </w:t>
            </w:r>
            <w:r w:rsidRPr="00114E10">
              <w:rPr>
                <w:noProof/>
                <w:sz w:val="22"/>
                <w:szCs w:val="22"/>
              </w:rPr>
              <w:t>2023 г., Очаква се да бъде активна поне до края на 202</w:t>
            </w:r>
            <w:r w:rsidRPr="00114E10">
              <w:rPr>
                <w:noProof/>
                <w:sz w:val="22"/>
                <w:szCs w:val="22"/>
                <w:lang w:val="bg-BG"/>
              </w:rPr>
              <w:t>6</w:t>
            </w:r>
            <w:r w:rsidRPr="00114E10">
              <w:rPr>
                <w:noProof/>
                <w:sz w:val="22"/>
                <w:szCs w:val="22"/>
              </w:rPr>
              <w:t> г.</w:t>
            </w:r>
          </w:p>
        </w:tc>
      </w:tr>
      <w:tr w:rsidR="00215D48" w:rsidRPr="00114E10" w14:paraId="3DD3DFDB" w14:textId="77777777" w:rsidTr="00CF466B">
        <w:tc>
          <w:tcPr>
            <w:tcW w:w="1975" w:type="dxa"/>
            <w:shd w:val="clear" w:color="auto" w:fill="auto"/>
          </w:tcPr>
          <w:p w14:paraId="7DD2F2E0" w14:textId="77777777" w:rsidR="00215D48" w:rsidRPr="00114E10" w:rsidRDefault="00215D48" w:rsidP="006E09F5">
            <w:pPr>
              <w:spacing w:before="0" w:after="0"/>
              <w:rPr>
                <w:b/>
                <w:noProof/>
                <w:sz w:val="22"/>
                <w:szCs w:val="22"/>
              </w:rPr>
            </w:pPr>
            <w:r w:rsidRPr="00114E10">
              <w:rPr>
                <w:b/>
                <w:noProof/>
                <w:sz w:val="22"/>
                <w:szCs w:val="22"/>
              </w:rPr>
              <w:t xml:space="preserve">Отпуснат или планиран бюджет </w:t>
            </w:r>
          </w:p>
        </w:tc>
        <w:tc>
          <w:tcPr>
            <w:tcW w:w="7650" w:type="dxa"/>
            <w:shd w:val="clear" w:color="auto" w:fill="auto"/>
          </w:tcPr>
          <w:p w14:paraId="77906919" w14:textId="029E4D46" w:rsidR="00215D48" w:rsidRPr="00114E10" w:rsidRDefault="00215D48" w:rsidP="0090304B">
            <w:pPr>
              <w:spacing w:before="0" w:after="0"/>
              <w:contextualSpacing/>
              <w:rPr>
                <w:noProof/>
                <w:sz w:val="22"/>
                <w:szCs w:val="22"/>
                <w:lang w:val="bg-BG"/>
              </w:rPr>
            </w:pPr>
            <w:r w:rsidRPr="00114E10">
              <w:rPr>
                <w:rFonts w:eastAsiaTheme="minorHAnsi"/>
                <w:noProof/>
                <w:sz w:val="22"/>
                <w:szCs w:val="22"/>
              </w:rPr>
              <w:t xml:space="preserve">ЕС </w:t>
            </w:r>
            <w:r w:rsidRPr="00114E10">
              <w:rPr>
                <w:rFonts w:eastAsiaTheme="minorHAnsi"/>
                <w:noProof/>
                <w:sz w:val="22"/>
                <w:szCs w:val="22"/>
                <w:lang w:val="bg-BG"/>
              </w:rPr>
              <w:t>(одобрен):</w:t>
            </w:r>
            <w:r w:rsidRPr="00114E10">
              <w:rPr>
                <w:rFonts w:eastAsiaTheme="minorHAnsi"/>
                <w:noProof/>
                <w:sz w:val="22"/>
                <w:szCs w:val="22"/>
              </w:rPr>
              <w:t xml:space="preserve"> </w:t>
            </w:r>
            <w:r w:rsidR="0090304B" w:rsidRPr="00114E10">
              <w:rPr>
                <w:noProof/>
                <w:sz w:val="22"/>
                <w:szCs w:val="22"/>
                <w:lang w:val="bg-BG"/>
              </w:rPr>
              <w:t xml:space="preserve">Бюджетът </w:t>
            </w:r>
            <w:r w:rsidRPr="00114E10">
              <w:rPr>
                <w:noProof/>
                <w:sz w:val="22"/>
                <w:szCs w:val="22"/>
                <w:lang w:val="bg-BG"/>
              </w:rPr>
              <w:t xml:space="preserve">за подкрепа на </w:t>
            </w:r>
            <w:r w:rsidR="00EA0D7C" w:rsidRPr="00114E10">
              <w:rPr>
                <w:noProof/>
                <w:sz w:val="22"/>
                <w:szCs w:val="22"/>
                <w:lang w:val="bg-BG"/>
              </w:rPr>
              <w:t>цифрови</w:t>
            </w:r>
            <w:r w:rsidRPr="00114E10">
              <w:rPr>
                <w:noProof/>
                <w:sz w:val="22"/>
                <w:szCs w:val="22"/>
                <w:lang w:val="bg-BG"/>
              </w:rPr>
              <w:t xml:space="preserve"> обучения не е изрично фиксиран. </w:t>
            </w:r>
          </w:p>
          <w:p w14:paraId="7A1CCC3B" w14:textId="77777777" w:rsidR="00215D48" w:rsidRPr="00114E10" w:rsidRDefault="00215D48" w:rsidP="006E09F5">
            <w:pPr>
              <w:spacing w:before="0" w:after="0"/>
              <w:contextualSpacing/>
              <w:rPr>
                <w:noProof/>
                <w:sz w:val="22"/>
                <w:szCs w:val="22"/>
                <w:lang w:val="bg-BG"/>
              </w:rPr>
            </w:pPr>
            <w:r w:rsidRPr="00114E10">
              <w:rPr>
                <w:noProof/>
                <w:sz w:val="22"/>
                <w:szCs w:val="22"/>
                <w:lang w:val="bg-BG"/>
              </w:rPr>
              <w:t xml:space="preserve">Индикативна стойност за финансиране на </w:t>
            </w:r>
            <w:r w:rsidR="00EA0D7C" w:rsidRPr="00114E10">
              <w:rPr>
                <w:noProof/>
                <w:sz w:val="22"/>
                <w:szCs w:val="22"/>
                <w:lang w:val="bg-BG"/>
              </w:rPr>
              <w:t>цифрови</w:t>
            </w:r>
            <w:r w:rsidR="00150A9B" w:rsidRPr="00114E10">
              <w:rPr>
                <w:noProof/>
                <w:sz w:val="22"/>
                <w:szCs w:val="22"/>
                <w:lang w:val="bg-BG"/>
              </w:rPr>
              <w:t xml:space="preserve"> обучения: 12,8 млн. евро</w:t>
            </w:r>
          </w:p>
        </w:tc>
      </w:tr>
      <w:tr w:rsidR="00215D48" w:rsidRPr="00114E10" w14:paraId="1C950A26" w14:textId="77777777" w:rsidTr="00CF466B">
        <w:tc>
          <w:tcPr>
            <w:tcW w:w="1975" w:type="dxa"/>
          </w:tcPr>
          <w:p w14:paraId="043FA81C" w14:textId="77777777" w:rsidR="00215D48" w:rsidRPr="00114E10" w:rsidRDefault="00215D48" w:rsidP="006E09F5">
            <w:pPr>
              <w:spacing w:before="0" w:after="0"/>
              <w:rPr>
                <w:b/>
                <w:noProof/>
                <w:sz w:val="22"/>
                <w:szCs w:val="22"/>
              </w:rPr>
            </w:pPr>
            <w:r w:rsidRPr="00114E10">
              <w:rPr>
                <w:b/>
                <w:noProof/>
                <w:sz w:val="22"/>
                <w:szCs w:val="22"/>
              </w:rPr>
              <w:t>Очаквано въздейств</w:t>
            </w:r>
            <w:r w:rsidR="009F3468" w:rsidRPr="00114E10">
              <w:rPr>
                <w:b/>
                <w:noProof/>
                <w:sz w:val="22"/>
                <w:szCs w:val="22"/>
              </w:rPr>
              <w:t>ие и свързаните с него срокове</w:t>
            </w:r>
          </w:p>
        </w:tc>
        <w:tc>
          <w:tcPr>
            <w:tcW w:w="7650" w:type="dxa"/>
          </w:tcPr>
          <w:p w14:paraId="1920DB98" w14:textId="77777777" w:rsidR="00215D48" w:rsidRPr="00114E10" w:rsidRDefault="00215D48" w:rsidP="006E09F5">
            <w:pPr>
              <w:spacing w:before="0" w:after="0"/>
              <w:contextualSpacing/>
              <w:rPr>
                <w:rFonts w:eastAsiaTheme="minorHAnsi"/>
                <w:noProof/>
                <w:sz w:val="22"/>
                <w:szCs w:val="22"/>
              </w:rPr>
            </w:pPr>
            <w:r w:rsidRPr="00114E10">
              <w:rPr>
                <w:rFonts w:eastAsiaTheme="minorHAnsi"/>
                <w:noProof/>
                <w:sz w:val="22"/>
                <w:szCs w:val="22"/>
                <w:lang w:val="bg-BG"/>
              </w:rPr>
              <w:t xml:space="preserve">Прогнозна стойност на заетите лица, включени в специфични </w:t>
            </w:r>
            <w:r w:rsidR="00EA0D7C" w:rsidRPr="00114E10">
              <w:rPr>
                <w:rFonts w:eastAsiaTheme="minorHAnsi"/>
                <w:noProof/>
                <w:sz w:val="22"/>
                <w:szCs w:val="22"/>
                <w:lang w:val="bg-BG"/>
              </w:rPr>
              <w:t>цифрови</w:t>
            </w:r>
            <w:r w:rsidRPr="00114E10">
              <w:rPr>
                <w:rFonts w:eastAsiaTheme="minorHAnsi"/>
                <w:noProof/>
                <w:sz w:val="22"/>
                <w:szCs w:val="22"/>
                <w:lang w:val="bg-BG"/>
              </w:rPr>
              <w:t xml:space="preserve"> обучения към края на 2026 г. – 19 000 </w:t>
            </w:r>
          </w:p>
        </w:tc>
      </w:tr>
    </w:tbl>
    <w:p w14:paraId="691AC559" w14:textId="705FB938" w:rsidR="00215D48" w:rsidRPr="00017E07" w:rsidRDefault="00215D48" w:rsidP="006E09F5">
      <w:pPr>
        <w:spacing w:before="0" w:after="0"/>
        <w:contextualSpacing/>
        <w:rPr>
          <w:b/>
          <w:noProof/>
          <w:szCs w:val="24"/>
        </w:rPr>
      </w:pPr>
    </w:p>
    <w:p w14:paraId="4311D7F3" w14:textId="63B56076" w:rsidR="00215D48" w:rsidRPr="00130BDB" w:rsidRDefault="00130BDB" w:rsidP="006E09F5">
      <w:pPr>
        <w:spacing w:before="0" w:after="0"/>
        <w:ind w:right="-868"/>
        <w:contextualSpacing/>
        <w:rPr>
          <w:b/>
          <w:i/>
          <w:color w:val="2E74B5" w:themeColor="accent1" w:themeShade="BF"/>
          <w:szCs w:val="24"/>
          <w:lang w:val="bg-BG"/>
        </w:rPr>
      </w:pPr>
      <w:r w:rsidRPr="00130BDB">
        <w:rPr>
          <w:b/>
          <w:i/>
          <w:noProof/>
          <w:color w:val="2E74B5" w:themeColor="accent1" w:themeShade="BF"/>
          <w:szCs w:val="24"/>
        </w:rPr>
        <w:t>Мярка </w:t>
      </w:r>
      <w:r w:rsidR="00114E10">
        <w:rPr>
          <w:b/>
          <w:i/>
          <w:noProof/>
          <w:color w:val="2E74B5" w:themeColor="accent1" w:themeShade="BF"/>
          <w:szCs w:val="24"/>
          <w:lang w:val="bg-BG"/>
        </w:rPr>
        <w:t>7</w:t>
      </w:r>
      <w:r w:rsidR="00993B2C">
        <w:rPr>
          <w:b/>
          <w:i/>
          <w:noProof/>
          <w:color w:val="2E74B5" w:themeColor="accent1" w:themeShade="BF"/>
          <w:szCs w:val="24"/>
          <w:lang w:val="bg-BG"/>
        </w:rPr>
        <w:t>:</w:t>
      </w:r>
      <w:r w:rsidR="00215D48" w:rsidRPr="00130BDB">
        <w:rPr>
          <w:b/>
          <w:i/>
          <w:color w:val="2E74B5" w:themeColor="accent1" w:themeShade="BF"/>
          <w:szCs w:val="24"/>
          <w:lang w:val="bg-BG"/>
        </w:rPr>
        <w:t xml:space="preserve">“Обследване на нуждите и интеграция на решения за </w:t>
      </w:r>
      <w:r w:rsidR="00D148CF">
        <w:rPr>
          <w:b/>
          <w:i/>
          <w:color w:val="2E74B5" w:themeColor="accent1" w:themeShade="BF"/>
          <w:szCs w:val="24"/>
          <w:lang w:val="bg-BG"/>
        </w:rPr>
        <w:t>цифровизация</w:t>
      </w:r>
      <w:r w:rsidR="00215D48" w:rsidRPr="00130BDB">
        <w:rPr>
          <w:b/>
          <w:i/>
          <w:color w:val="2E74B5" w:themeColor="accent1" w:themeShade="BF"/>
          <w:szCs w:val="24"/>
          <w:lang w:val="bg-BG"/>
        </w:rPr>
        <w:t xml:space="preserve"> на (производствените) процеси на субектите на со</w:t>
      </w:r>
      <w:r w:rsidR="00EE0636" w:rsidRPr="00130BDB">
        <w:rPr>
          <w:b/>
          <w:i/>
          <w:color w:val="2E74B5" w:themeColor="accent1" w:themeShade="BF"/>
          <w:szCs w:val="24"/>
          <w:lang w:val="bg-BG"/>
        </w:rPr>
        <w:t>циалната и солидарна икономика”</w:t>
      </w:r>
    </w:p>
    <w:tbl>
      <w:tblPr>
        <w:tblStyle w:val="TableGrid1"/>
        <w:tblW w:w="9625" w:type="dxa"/>
        <w:tblLook w:val="04A0" w:firstRow="1" w:lastRow="0" w:firstColumn="1" w:lastColumn="0" w:noHBand="0" w:noVBand="1"/>
      </w:tblPr>
      <w:tblGrid>
        <w:gridCol w:w="1750"/>
        <w:gridCol w:w="7875"/>
      </w:tblGrid>
      <w:tr w:rsidR="00215D48" w:rsidRPr="00114E10" w14:paraId="6FFF8E4B" w14:textId="77777777" w:rsidTr="00CF466B">
        <w:tc>
          <w:tcPr>
            <w:tcW w:w="1750" w:type="dxa"/>
          </w:tcPr>
          <w:p w14:paraId="1E965F58" w14:textId="77777777" w:rsidR="00130BDB" w:rsidRPr="00114E10" w:rsidRDefault="00215D48" w:rsidP="006E09F5">
            <w:pPr>
              <w:spacing w:before="0" w:after="0"/>
              <w:jc w:val="left"/>
              <w:rPr>
                <w:noProof/>
                <w:sz w:val="22"/>
                <w:szCs w:val="22"/>
                <w:lang w:val="bg-BG"/>
              </w:rPr>
            </w:pPr>
            <w:r w:rsidRPr="00114E10">
              <w:rPr>
                <w:b/>
                <w:noProof/>
                <w:sz w:val="22"/>
                <w:szCs w:val="22"/>
              </w:rPr>
              <w:t>Нова мярка</w:t>
            </w:r>
            <w:r w:rsidR="00130BDB" w:rsidRPr="00114E10">
              <w:rPr>
                <w:noProof/>
                <w:sz w:val="22"/>
                <w:szCs w:val="22"/>
                <w:lang w:val="bg-BG"/>
              </w:rPr>
              <w:t xml:space="preserve"> </w:t>
            </w:r>
          </w:p>
          <w:p w14:paraId="09D47330" w14:textId="77777777" w:rsidR="00215D48" w:rsidRPr="00114E10" w:rsidRDefault="00215D48" w:rsidP="006E09F5">
            <w:pPr>
              <w:spacing w:before="0" w:after="0"/>
              <w:jc w:val="left"/>
              <w:rPr>
                <w:b/>
                <w:noProof/>
                <w:sz w:val="22"/>
                <w:szCs w:val="22"/>
              </w:rPr>
            </w:pPr>
          </w:p>
        </w:tc>
        <w:tc>
          <w:tcPr>
            <w:tcW w:w="7875" w:type="dxa"/>
          </w:tcPr>
          <w:p w14:paraId="36539F1A" w14:textId="77777777" w:rsidR="00215D48" w:rsidRPr="00114E10" w:rsidRDefault="00215D48" w:rsidP="006E09F5">
            <w:pPr>
              <w:spacing w:before="0" w:after="0"/>
              <w:contextualSpacing/>
              <w:rPr>
                <w:noProof/>
                <w:sz w:val="22"/>
                <w:szCs w:val="22"/>
              </w:rPr>
            </w:pPr>
            <w:r w:rsidRPr="00114E10">
              <w:rPr>
                <w:noProof/>
                <w:sz w:val="22"/>
                <w:szCs w:val="22"/>
              </w:rPr>
              <w:sym w:font="Wingdings" w:char="F078"/>
            </w:r>
            <w:r w:rsidR="00876611" w:rsidRPr="00114E10">
              <w:rPr>
                <w:noProof/>
                <w:sz w:val="22"/>
                <w:szCs w:val="22"/>
                <w:lang w:val="bg-BG"/>
              </w:rPr>
              <w:t xml:space="preserve"> </w:t>
            </w:r>
            <w:r w:rsidRPr="00114E10">
              <w:rPr>
                <w:b/>
                <w:noProof/>
                <w:sz w:val="22"/>
                <w:szCs w:val="22"/>
                <w:u w:val="single"/>
              </w:rPr>
              <w:t>да</w:t>
            </w:r>
          </w:p>
          <w:p w14:paraId="410B77CB" w14:textId="77777777" w:rsidR="00215D48" w:rsidRPr="00114E10" w:rsidRDefault="00474BFF" w:rsidP="006E09F5">
            <w:pPr>
              <w:spacing w:before="0" w:after="0"/>
              <w:contextualSpacing/>
              <w:rPr>
                <w:noProof/>
                <w:sz w:val="22"/>
                <w:szCs w:val="22"/>
              </w:rPr>
            </w:pPr>
            <w:r w:rsidRPr="00114E10">
              <w:rPr>
                <w:noProof/>
                <w:sz w:val="22"/>
                <w:szCs w:val="22"/>
              </w:rPr>
              <w:t> не</w:t>
            </w:r>
          </w:p>
        </w:tc>
      </w:tr>
      <w:tr w:rsidR="00215D48" w:rsidRPr="00114E10" w14:paraId="12FDFFCA" w14:textId="77777777" w:rsidTr="00CF466B">
        <w:tc>
          <w:tcPr>
            <w:tcW w:w="1750" w:type="dxa"/>
          </w:tcPr>
          <w:p w14:paraId="3A02D480" w14:textId="77777777" w:rsidR="00215D48" w:rsidRPr="00114E10" w:rsidRDefault="00215D48" w:rsidP="006E09F5">
            <w:pPr>
              <w:spacing w:before="0" w:after="0"/>
              <w:rPr>
                <w:b/>
                <w:noProof/>
                <w:sz w:val="22"/>
                <w:szCs w:val="22"/>
              </w:rPr>
            </w:pPr>
            <w:r w:rsidRPr="00114E10">
              <w:rPr>
                <w:b/>
                <w:noProof/>
                <w:sz w:val="22"/>
                <w:szCs w:val="22"/>
              </w:rPr>
              <w:t xml:space="preserve">Кратко описание на мярката </w:t>
            </w:r>
          </w:p>
          <w:p w14:paraId="199EF2B7" w14:textId="77777777" w:rsidR="00215D48" w:rsidRPr="00114E10" w:rsidRDefault="00215D48" w:rsidP="006E09F5">
            <w:pPr>
              <w:spacing w:before="0" w:after="0"/>
              <w:contextualSpacing/>
              <w:rPr>
                <w:i/>
                <w:noProof/>
                <w:sz w:val="22"/>
                <w:szCs w:val="22"/>
              </w:rPr>
            </w:pPr>
          </w:p>
        </w:tc>
        <w:tc>
          <w:tcPr>
            <w:tcW w:w="7875" w:type="dxa"/>
          </w:tcPr>
          <w:p w14:paraId="01D22383"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 xml:space="preserve">Съдържание на </w:t>
            </w:r>
            <w:r w:rsidRPr="00114E10">
              <w:rPr>
                <w:i/>
                <w:noProof/>
                <w:szCs w:val="22"/>
                <w:lang w:val="bg-BG"/>
              </w:rPr>
              <w:t>дейността</w:t>
            </w:r>
            <w:r w:rsidRPr="00114E10">
              <w:rPr>
                <w:i/>
                <w:noProof/>
                <w:szCs w:val="22"/>
              </w:rPr>
              <w:t>:</w:t>
            </w:r>
          </w:p>
          <w:p w14:paraId="75A90193" w14:textId="77777777" w:rsidR="00215D48" w:rsidRPr="00114E10" w:rsidRDefault="00215D48" w:rsidP="006E09F5">
            <w:pPr>
              <w:spacing w:before="0" w:after="0"/>
              <w:contextualSpacing/>
              <w:rPr>
                <w:noProof/>
                <w:sz w:val="22"/>
                <w:szCs w:val="22"/>
                <w:lang w:val="bg-BG"/>
              </w:rPr>
            </w:pPr>
            <w:r w:rsidRPr="00114E10">
              <w:rPr>
                <w:noProof/>
                <w:sz w:val="22"/>
                <w:szCs w:val="22"/>
                <w:lang w:val="bg-BG"/>
              </w:rPr>
              <w:t>В рамките на мярката се предвижда реализацията на следните дейности:</w:t>
            </w:r>
          </w:p>
          <w:p w14:paraId="6FAE4BF4" w14:textId="77777777" w:rsidR="00215D48" w:rsidRPr="00114E10" w:rsidRDefault="00215D48" w:rsidP="006E09F5">
            <w:pPr>
              <w:spacing w:before="0" w:after="0"/>
              <w:ind w:left="250"/>
              <w:rPr>
                <w:rFonts w:eastAsia="Calibri"/>
                <w:sz w:val="22"/>
                <w:szCs w:val="22"/>
                <w:lang w:val="bg-BG" w:eastAsia="en-US"/>
              </w:rPr>
            </w:pPr>
            <w:r w:rsidRPr="00114E10">
              <w:rPr>
                <w:rFonts w:eastAsia="Calibri"/>
                <w:sz w:val="22"/>
                <w:szCs w:val="22"/>
                <w:lang w:val="bg-BG" w:eastAsia="en-US"/>
              </w:rPr>
              <w:t xml:space="preserve">Етап 1: </w:t>
            </w:r>
            <w:r w:rsidR="009C6E1E" w:rsidRPr="00114E10">
              <w:rPr>
                <w:rFonts w:eastAsia="Calibri"/>
                <w:sz w:val="22"/>
                <w:szCs w:val="22"/>
                <w:lang w:val="bg-BG" w:eastAsia="en-US"/>
              </w:rPr>
              <w:t xml:space="preserve">Цифровизация </w:t>
            </w:r>
            <w:r w:rsidRPr="00114E10">
              <w:rPr>
                <w:rFonts w:eastAsia="Calibri"/>
                <w:sz w:val="22"/>
                <w:szCs w:val="22"/>
                <w:lang w:val="bg-BG" w:eastAsia="en-US"/>
              </w:rPr>
              <w:t xml:space="preserve">на процесите на работа </w:t>
            </w:r>
          </w:p>
          <w:p w14:paraId="0CA4C19C" w14:textId="77777777" w:rsidR="00215D48" w:rsidRPr="00114E10" w:rsidRDefault="00215D48" w:rsidP="006E09F5">
            <w:pPr>
              <w:numPr>
                <w:ilvl w:val="0"/>
                <w:numId w:val="32"/>
              </w:numPr>
              <w:spacing w:before="0" w:after="0"/>
              <w:ind w:left="250" w:firstLine="0"/>
              <w:rPr>
                <w:rFonts w:eastAsia="Calibri"/>
                <w:sz w:val="22"/>
                <w:szCs w:val="22"/>
                <w:lang w:val="bg-BG" w:eastAsia="en-US"/>
              </w:rPr>
            </w:pPr>
            <w:r w:rsidRPr="00114E10">
              <w:rPr>
                <w:rFonts w:eastAsia="Calibri"/>
                <w:sz w:val="22"/>
                <w:szCs w:val="22"/>
                <w:lang w:val="bg-BG" w:eastAsia="en-US"/>
              </w:rPr>
              <w:t>Обследване на специфичните нужди и дефицити на регистрираните социални предприятия и субекти на социалната и солидарна икономика;</w:t>
            </w:r>
          </w:p>
          <w:p w14:paraId="27A43BCA" w14:textId="77777777" w:rsidR="00215D48" w:rsidRPr="00114E10" w:rsidRDefault="00215D48" w:rsidP="006E09F5">
            <w:pPr>
              <w:numPr>
                <w:ilvl w:val="0"/>
                <w:numId w:val="32"/>
              </w:numPr>
              <w:spacing w:before="0" w:after="0"/>
              <w:ind w:left="250" w:firstLine="0"/>
              <w:rPr>
                <w:rFonts w:eastAsia="Calibri"/>
                <w:sz w:val="22"/>
                <w:szCs w:val="22"/>
                <w:lang w:val="bg-BG" w:eastAsia="en-US"/>
              </w:rPr>
            </w:pPr>
            <w:r w:rsidRPr="00114E10">
              <w:rPr>
                <w:rFonts w:eastAsia="Calibri"/>
                <w:sz w:val="22"/>
                <w:szCs w:val="22"/>
                <w:lang w:val="bg-BG" w:eastAsia="en-US"/>
              </w:rPr>
              <w:t>Закупуване и внедряване в работата на субектите на социалната и солидарна икономика на софтуерни и хардуерни решения, изкуствен интелект, оборудване с 3D-принтери, 3D-скенери и др.</w:t>
            </w:r>
          </w:p>
          <w:p w14:paraId="62967E1C" w14:textId="77777777" w:rsidR="00215D48" w:rsidRPr="00114E10" w:rsidRDefault="00215D48" w:rsidP="006E09F5">
            <w:pPr>
              <w:spacing w:before="0" w:after="0"/>
              <w:contextualSpacing/>
              <w:rPr>
                <w:i/>
                <w:noProof/>
                <w:sz w:val="22"/>
                <w:szCs w:val="22"/>
              </w:rPr>
            </w:pPr>
          </w:p>
          <w:p w14:paraId="4270EE2F"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Връзка към целта:</w:t>
            </w:r>
          </w:p>
          <w:p w14:paraId="016E5E24" w14:textId="77777777" w:rsidR="00215D48" w:rsidRPr="00114E10" w:rsidRDefault="00215D48" w:rsidP="006E09F5">
            <w:pPr>
              <w:spacing w:before="0" w:after="0"/>
              <w:contextualSpacing/>
              <w:rPr>
                <w:noProof/>
                <w:sz w:val="22"/>
                <w:szCs w:val="22"/>
                <w:lang w:val="bg-BG"/>
              </w:rPr>
            </w:pPr>
            <w:r w:rsidRPr="00114E10">
              <w:rPr>
                <w:noProof/>
                <w:sz w:val="22"/>
                <w:szCs w:val="22"/>
                <w:lang w:val="bg-BG"/>
              </w:rPr>
              <w:t xml:space="preserve">Дейността е насочена към </w:t>
            </w:r>
            <w:r w:rsidR="009C6E1E" w:rsidRPr="00114E10">
              <w:rPr>
                <w:noProof/>
                <w:sz w:val="22"/>
                <w:szCs w:val="22"/>
                <w:lang w:val="bg-BG"/>
              </w:rPr>
              <w:t xml:space="preserve">цифровизация </w:t>
            </w:r>
            <w:r w:rsidRPr="00114E10">
              <w:rPr>
                <w:noProof/>
                <w:sz w:val="22"/>
                <w:szCs w:val="22"/>
                <w:lang w:val="bg-BG"/>
              </w:rPr>
              <w:t>на производствените процеси и специфичните нужди и дефицити на регистрираните социални предприятия и субекти на социалната и солидарна икономика.</w:t>
            </w:r>
          </w:p>
          <w:p w14:paraId="021E2F1F" w14:textId="77777777" w:rsidR="00215D48" w:rsidRPr="00114E10" w:rsidRDefault="00215D48" w:rsidP="006E09F5">
            <w:pPr>
              <w:spacing w:before="0" w:after="0"/>
              <w:contextualSpacing/>
              <w:rPr>
                <w:i/>
                <w:noProof/>
                <w:sz w:val="22"/>
                <w:szCs w:val="22"/>
              </w:rPr>
            </w:pPr>
          </w:p>
          <w:p w14:paraId="5B0279E6"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 xml:space="preserve">Ориентировъчен график: </w:t>
            </w:r>
          </w:p>
          <w:p w14:paraId="090B5664" w14:textId="77777777" w:rsidR="00215D48" w:rsidRPr="00114E10" w:rsidRDefault="00215D48" w:rsidP="006E09F5">
            <w:pPr>
              <w:spacing w:before="0" w:after="0"/>
              <w:contextualSpacing/>
              <w:rPr>
                <w:noProof/>
                <w:sz w:val="22"/>
                <w:szCs w:val="22"/>
              </w:rPr>
            </w:pPr>
            <w:r w:rsidRPr="00114E10">
              <w:rPr>
                <w:noProof/>
                <w:sz w:val="22"/>
                <w:szCs w:val="22"/>
                <w:lang w:val="bg-BG"/>
              </w:rPr>
              <w:t xml:space="preserve">Проектът стартира в края на третото тримесечие на </w:t>
            </w:r>
            <w:r w:rsidRPr="00114E10">
              <w:rPr>
                <w:noProof/>
                <w:sz w:val="22"/>
                <w:szCs w:val="22"/>
              </w:rPr>
              <w:t>202</w:t>
            </w:r>
            <w:r w:rsidRPr="00114E10">
              <w:rPr>
                <w:noProof/>
                <w:sz w:val="22"/>
                <w:szCs w:val="22"/>
                <w:lang w:val="bg-BG"/>
              </w:rPr>
              <w:t>2</w:t>
            </w:r>
            <w:r w:rsidR="005E761F" w:rsidRPr="00114E10">
              <w:rPr>
                <w:noProof/>
                <w:sz w:val="22"/>
                <w:szCs w:val="22"/>
              </w:rPr>
              <w:t> г.</w:t>
            </w:r>
            <w:r w:rsidRPr="00114E10">
              <w:rPr>
                <w:noProof/>
                <w:sz w:val="22"/>
                <w:szCs w:val="22"/>
              </w:rPr>
              <w:t xml:space="preserve"> </w:t>
            </w:r>
            <w:r w:rsidR="005E761F" w:rsidRPr="00114E10">
              <w:rPr>
                <w:noProof/>
                <w:sz w:val="22"/>
                <w:szCs w:val="22"/>
                <w:lang w:val="bg-BG"/>
              </w:rPr>
              <w:t xml:space="preserve">и </w:t>
            </w:r>
            <w:r w:rsidRPr="00114E10">
              <w:rPr>
                <w:noProof/>
                <w:sz w:val="22"/>
                <w:szCs w:val="22"/>
                <w:lang w:val="bg-BG"/>
              </w:rPr>
              <w:t>е с</w:t>
            </w:r>
            <w:r w:rsidR="005E761F" w:rsidRPr="00114E10">
              <w:rPr>
                <w:noProof/>
                <w:sz w:val="22"/>
                <w:szCs w:val="22"/>
                <w:lang w:val="bg-BG"/>
              </w:rPr>
              <w:t xml:space="preserve"> </w:t>
            </w:r>
            <w:r w:rsidRPr="00114E10">
              <w:rPr>
                <w:noProof/>
                <w:sz w:val="22"/>
                <w:szCs w:val="22"/>
                <w:lang w:val="bg-BG"/>
              </w:rPr>
              <w:t>крайна дата 31.12.</w:t>
            </w:r>
            <w:r w:rsidRPr="00114E10">
              <w:rPr>
                <w:noProof/>
                <w:sz w:val="22"/>
                <w:szCs w:val="22"/>
              </w:rPr>
              <w:t>2025 г.</w:t>
            </w:r>
          </w:p>
        </w:tc>
      </w:tr>
      <w:tr w:rsidR="00215D48" w:rsidRPr="00114E10" w14:paraId="57410149" w14:textId="77777777" w:rsidTr="00CF466B">
        <w:tc>
          <w:tcPr>
            <w:tcW w:w="1750" w:type="dxa"/>
            <w:shd w:val="clear" w:color="auto" w:fill="auto"/>
          </w:tcPr>
          <w:p w14:paraId="354AAA78" w14:textId="77777777" w:rsidR="00215D48" w:rsidRPr="00114E10" w:rsidRDefault="00215D48" w:rsidP="006E09F5">
            <w:pPr>
              <w:spacing w:before="0" w:after="0"/>
              <w:rPr>
                <w:b/>
                <w:noProof/>
                <w:sz w:val="22"/>
                <w:szCs w:val="22"/>
              </w:rPr>
            </w:pPr>
            <w:r w:rsidRPr="00114E10">
              <w:rPr>
                <w:b/>
                <w:noProof/>
                <w:sz w:val="22"/>
                <w:szCs w:val="22"/>
              </w:rPr>
              <w:lastRenderedPageBreak/>
              <w:t xml:space="preserve">Отпуснат или планиран </w:t>
            </w:r>
          </w:p>
        </w:tc>
        <w:tc>
          <w:tcPr>
            <w:tcW w:w="7875" w:type="dxa"/>
            <w:shd w:val="clear" w:color="auto" w:fill="auto"/>
          </w:tcPr>
          <w:p w14:paraId="0C7A9F61" w14:textId="77777777" w:rsidR="00215D48" w:rsidRPr="00114E10" w:rsidRDefault="00215D48" w:rsidP="006E09F5">
            <w:pPr>
              <w:spacing w:before="0" w:after="0"/>
              <w:contextualSpacing/>
              <w:rPr>
                <w:rFonts w:eastAsiaTheme="minorHAnsi"/>
                <w:noProof/>
                <w:sz w:val="22"/>
                <w:szCs w:val="22"/>
              </w:rPr>
            </w:pPr>
            <w:r w:rsidRPr="00114E10">
              <w:rPr>
                <w:rFonts w:eastAsiaTheme="minorHAnsi"/>
                <w:noProof/>
                <w:sz w:val="22"/>
                <w:szCs w:val="22"/>
              </w:rPr>
              <w:t xml:space="preserve">ЕС </w:t>
            </w:r>
            <w:r w:rsidRPr="00114E10">
              <w:rPr>
                <w:rFonts w:eastAsiaTheme="minorHAnsi"/>
                <w:noProof/>
                <w:sz w:val="22"/>
                <w:szCs w:val="22"/>
                <w:lang w:val="bg-BG"/>
              </w:rPr>
              <w:t>(одобрен):</w:t>
            </w:r>
            <w:r w:rsidRPr="00114E10">
              <w:rPr>
                <w:rFonts w:eastAsiaTheme="minorHAnsi"/>
                <w:noProof/>
                <w:sz w:val="22"/>
                <w:szCs w:val="22"/>
              </w:rPr>
              <w:t xml:space="preserve"> </w:t>
            </w:r>
            <w:r w:rsidRPr="00114E10">
              <w:rPr>
                <w:rFonts w:eastAsiaTheme="minorHAnsi"/>
                <w:noProof/>
                <w:sz w:val="22"/>
                <w:szCs w:val="22"/>
                <w:lang w:val="bg-BG"/>
              </w:rPr>
              <w:t>4</w:t>
            </w:r>
            <w:r w:rsidRPr="00114E10">
              <w:rPr>
                <w:rFonts w:eastAsiaTheme="minorHAnsi"/>
                <w:noProof/>
                <w:sz w:val="22"/>
                <w:szCs w:val="22"/>
              </w:rPr>
              <w:t>,</w:t>
            </w:r>
            <w:r w:rsidRPr="00114E10">
              <w:rPr>
                <w:rFonts w:eastAsiaTheme="minorHAnsi"/>
                <w:noProof/>
                <w:sz w:val="22"/>
                <w:szCs w:val="22"/>
                <w:lang w:val="bg-BG"/>
              </w:rPr>
              <w:t>6</w:t>
            </w:r>
            <w:r w:rsidRPr="00114E10">
              <w:rPr>
                <w:rFonts w:eastAsiaTheme="minorHAnsi"/>
                <w:noProof/>
                <w:sz w:val="22"/>
                <w:szCs w:val="22"/>
              </w:rPr>
              <w:t xml:space="preserve"> милиона евро</w:t>
            </w:r>
          </w:p>
        </w:tc>
      </w:tr>
      <w:tr w:rsidR="00215D48" w:rsidRPr="00114E10" w14:paraId="08DF1E98" w14:textId="77777777" w:rsidTr="00CF466B">
        <w:tc>
          <w:tcPr>
            <w:tcW w:w="1750" w:type="dxa"/>
          </w:tcPr>
          <w:p w14:paraId="73DB3E6F" w14:textId="77777777" w:rsidR="00215D48" w:rsidRPr="00114E10" w:rsidRDefault="00215D48" w:rsidP="006E09F5">
            <w:pPr>
              <w:spacing w:before="0" w:after="0"/>
              <w:rPr>
                <w:b/>
                <w:noProof/>
                <w:sz w:val="22"/>
                <w:szCs w:val="22"/>
              </w:rPr>
            </w:pPr>
            <w:r w:rsidRPr="00114E10">
              <w:rPr>
                <w:b/>
                <w:noProof/>
                <w:sz w:val="22"/>
                <w:szCs w:val="22"/>
              </w:rPr>
              <w:t>Очаквано въздейств</w:t>
            </w:r>
            <w:r w:rsidR="00C2590D" w:rsidRPr="00114E10">
              <w:rPr>
                <w:b/>
                <w:noProof/>
                <w:sz w:val="22"/>
                <w:szCs w:val="22"/>
              </w:rPr>
              <w:t>ие и свързаните с него срокове</w:t>
            </w:r>
          </w:p>
        </w:tc>
        <w:tc>
          <w:tcPr>
            <w:tcW w:w="7875" w:type="dxa"/>
          </w:tcPr>
          <w:p w14:paraId="3CF71E43" w14:textId="77777777" w:rsidR="00215D48" w:rsidRPr="00114E10" w:rsidRDefault="00215D48" w:rsidP="006E09F5">
            <w:pPr>
              <w:numPr>
                <w:ilvl w:val="0"/>
                <w:numId w:val="24"/>
              </w:numPr>
              <w:spacing w:before="0" w:after="0"/>
              <w:ind w:left="0" w:firstLine="0"/>
              <w:contextualSpacing/>
              <w:rPr>
                <w:rFonts w:eastAsiaTheme="minorHAnsi"/>
                <w:noProof/>
                <w:sz w:val="22"/>
                <w:szCs w:val="22"/>
              </w:rPr>
            </w:pPr>
            <w:r w:rsidRPr="00114E10">
              <w:rPr>
                <w:rFonts w:eastAsiaTheme="minorHAnsi"/>
                <w:noProof/>
                <w:sz w:val="22"/>
                <w:szCs w:val="22"/>
                <w:lang w:val="bg-BG"/>
              </w:rPr>
              <w:t>Обследвани субекти на социалната и солидарна икономика за възможността за дигитализиране на работните им процеси –  200 бр.;</w:t>
            </w:r>
          </w:p>
          <w:p w14:paraId="6F50C694" w14:textId="77777777" w:rsidR="00215D48" w:rsidRPr="00114E10" w:rsidRDefault="00215D48" w:rsidP="006E09F5">
            <w:pPr>
              <w:numPr>
                <w:ilvl w:val="0"/>
                <w:numId w:val="24"/>
              </w:numPr>
              <w:spacing w:before="0" w:after="0"/>
              <w:ind w:left="0" w:firstLine="0"/>
              <w:contextualSpacing/>
              <w:rPr>
                <w:rFonts w:eastAsiaTheme="minorHAnsi"/>
                <w:i/>
                <w:noProof/>
                <w:sz w:val="22"/>
                <w:szCs w:val="22"/>
              </w:rPr>
            </w:pPr>
            <w:r w:rsidRPr="00114E10">
              <w:rPr>
                <w:rFonts w:eastAsiaTheme="minorHAnsi"/>
                <w:noProof/>
                <w:sz w:val="22"/>
                <w:szCs w:val="22"/>
              </w:rPr>
              <w:t>Дигитализирани производствени процеси и/или въведени социални иновации от субекти на социалната и солидарна икономика – 100 бр.</w:t>
            </w:r>
          </w:p>
        </w:tc>
      </w:tr>
    </w:tbl>
    <w:p w14:paraId="72A56663" w14:textId="77777777" w:rsidR="00215D48" w:rsidRPr="00017E07" w:rsidRDefault="00215D48" w:rsidP="006E09F5">
      <w:pPr>
        <w:spacing w:before="0" w:after="0"/>
        <w:ind w:left="482"/>
        <w:rPr>
          <w:noProof/>
          <w:szCs w:val="24"/>
        </w:rPr>
      </w:pPr>
    </w:p>
    <w:p w14:paraId="4E55D482" w14:textId="67BFF4E3" w:rsidR="00215D48" w:rsidRPr="001F388E" w:rsidRDefault="00215D48" w:rsidP="006E09F5">
      <w:pPr>
        <w:spacing w:before="0" w:after="0"/>
        <w:ind w:right="-868"/>
        <w:contextualSpacing/>
        <w:rPr>
          <w:b/>
          <w:i/>
          <w:color w:val="2E74B5" w:themeColor="accent1" w:themeShade="BF"/>
          <w:szCs w:val="24"/>
          <w:lang w:val="bg-BG"/>
        </w:rPr>
      </w:pPr>
      <w:r w:rsidRPr="001F388E">
        <w:rPr>
          <w:b/>
          <w:i/>
          <w:noProof/>
          <w:color w:val="2E74B5" w:themeColor="accent1" w:themeShade="BF"/>
          <w:szCs w:val="24"/>
        </w:rPr>
        <w:t>Мярка </w:t>
      </w:r>
      <w:r w:rsidR="00114E10">
        <w:rPr>
          <w:b/>
          <w:i/>
          <w:noProof/>
          <w:color w:val="2E74B5" w:themeColor="accent1" w:themeShade="BF"/>
          <w:szCs w:val="24"/>
          <w:lang w:val="bg-BG"/>
        </w:rPr>
        <w:t>8</w:t>
      </w:r>
      <w:r w:rsidR="00993B2C">
        <w:rPr>
          <w:b/>
          <w:i/>
          <w:noProof/>
          <w:color w:val="2E74B5" w:themeColor="accent1" w:themeShade="BF"/>
          <w:szCs w:val="24"/>
          <w:lang w:val="bg-BG"/>
        </w:rPr>
        <w:t>:</w:t>
      </w:r>
      <w:r w:rsidRPr="001F388E">
        <w:rPr>
          <w:b/>
          <w:i/>
          <w:color w:val="2E74B5" w:themeColor="accent1" w:themeShade="BF"/>
          <w:szCs w:val="24"/>
          <w:lang w:val="bg-BG"/>
        </w:rPr>
        <w:t xml:space="preserve"> </w:t>
      </w:r>
      <w:r w:rsidR="00D46026">
        <w:rPr>
          <w:b/>
          <w:i/>
          <w:color w:val="2E74B5" w:themeColor="accent1" w:themeShade="BF"/>
          <w:szCs w:val="24"/>
          <w:lang w:val="bg-BG"/>
        </w:rPr>
        <w:t>„</w:t>
      </w:r>
      <w:r w:rsidRPr="001F388E">
        <w:rPr>
          <w:b/>
          <w:i/>
          <w:color w:val="2E74B5" w:themeColor="accent1" w:themeShade="BF"/>
          <w:szCs w:val="24"/>
          <w:lang w:val="bg-BG"/>
        </w:rPr>
        <w:t>Насърчаване създаването на мрежи и провеждане на обучения, инициативи и партньорства за приобщаване на социалните предприемачи към социалния и граждански диалог с държавните институции местната власт, местните общности (местен бизнес, граждански сдружения, училища, влиятелни граждани (не</w:t>
      </w:r>
      <w:r w:rsidR="00EE0636" w:rsidRPr="001F388E">
        <w:rPr>
          <w:b/>
          <w:i/>
          <w:color w:val="2E74B5" w:themeColor="accent1" w:themeShade="BF"/>
          <w:szCs w:val="24"/>
          <w:lang w:val="bg-BG"/>
        </w:rPr>
        <w:t>формални местни лидери) и др.)</w:t>
      </w:r>
      <w:r w:rsidR="00D46026">
        <w:rPr>
          <w:b/>
          <w:i/>
          <w:color w:val="2E74B5" w:themeColor="accent1" w:themeShade="BF"/>
          <w:szCs w:val="24"/>
          <w:lang w:val="bg-BG"/>
        </w:rPr>
        <w:t>“</w:t>
      </w:r>
    </w:p>
    <w:tbl>
      <w:tblPr>
        <w:tblStyle w:val="TableGrid1"/>
        <w:tblW w:w="9625" w:type="dxa"/>
        <w:tblLook w:val="04A0" w:firstRow="1" w:lastRow="0" w:firstColumn="1" w:lastColumn="0" w:noHBand="0" w:noVBand="1"/>
      </w:tblPr>
      <w:tblGrid>
        <w:gridCol w:w="2605"/>
        <w:gridCol w:w="7020"/>
      </w:tblGrid>
      <w:tr w:rsidR="00215D48" w:rsidRPr="00114E10" w14:paraId="686ED41A" w14:textId="77777777" w:rsidTr="00A02EC4">
        <w:tc>
          <w:tcPr>
            <w:tcW w:w="2605" w:type="dxa"/>
          </w:tcPr>
          <w:p w14:paraId="4DC65279" w14:textId="77777777" w:rsidR="00215D48" w:rsidRPr="00114E10" w:rsidRDefault="00215D48" w:rsidP="006E09F5">
            <w:pPr>
              <w:spacing w:before="0" w:after="0"/>
              <w:jc w:val="left"/>
              <w:rPr>
                <w:b/>
                <w:noProof/>
                <w:sz w:val="22"/>
                <w:szCs w:val="22"/>
              </w:rPr>
            </w:pPr>
            <w:r w:rsidRPr="00114E10">
              <w:rPr>
                <w:b/>
                <w:noProof/>
                <w:sz w:val="22"/>
                <w:szCs w:val="22"/>
              </w:rPr>
              <w:t>Нова мярка</w:t>
            </w:r>
          </w:p>
          <w:p w14:paraId="4C56BE3A" w14:textId="77777777" w:rsidR="001F388E" w:rsidRPr="00114E10" w:rsidRDefault="001F388E" w:rsidP="006E09F5">
            <w:pPr>
              <w:spacing w:before="0" w:after="0"/>
              <w:jc w:val="left"/>
              <w:rPr>
                <w:noProof/>
                <w:sz w:val="22"/>
                <w:szCs w:val="22"/>
                <w:lang w:val="bg-BG"/>
              </w:rPr>
            </w:pPr>
          </w:p>
        </w:tc>
        <w:tc>
          <w:tcPr>
            <w:tcW w:w="7020" w:type="dxa"/>
          </w:tcPr>
          <w:p w14:paraId="36CCA1D8" w14:textId="77777777" w:rsidR="00215D48" w:rsidRPr="00114E10" w:rsidRDefault="00215D48" w:rsidP="006E09F5">
            <w:pPr>
              <w:spacing w:before="0" w:after="0"/>
              <w:contextualSpacing/>
              <w:rPr>
                <w:noProof/>
                <w:sz w:val="22"/>
                <w:szCs w:val="22"/>
              </w:rPr>
            </w:pPr>
            <w:r w:rsidRPr="00114E10">
              <w:rPr>
                <w:noProof/>
                <w:sz w:val="22"/>
                <w:szCs w:val="22"/>
              </w:rPr>
              <w:sym w:font="Wingdings" w:char="F078"/>
            </w:r>
            <w:r w:rsidR="00FB68BF" w:rsidRPr="00114E10">
              <w:rPr>
                <w:noProof/>
                <w:sz w:val="22"/>
                <w:szCs w:val="22"/>
                <w:lang w:val="bg-BG"/>
              </w:rPr>
              <w:t xml:space="preserve"> </w:t>
            </w:r>
            <w:r w:rsidRPr="00114E10">
              <w:rPr>
                <w:b/>
                <w:noProof/>
                <w:sz w:val="22"/>
                <w:szCs w:val="22"/>
                <w:u w:val="single"/>
              </w:rPr>
              <w:t>да</w:t>
            </w:r>
          </w:p>
          <w:p w14:paraId="6369AF16" w14:textId="77777777" w:rsidR="00215D48" w:rsidRPr="00114E10" w:rsidRDefault="00474BFF" w:rsidP="006E09F5">
            <w:pPr>
              <w:spacing w:before="0" w:after="0"/>
              <w:contextualSpacing/>
              <w:rPr>
                <w:noProof/>
                <w:sz w:val="22"/>
                <w:szCs w:val="22"/>
              </w:rPr>
            </w:pPr>
            <w:r w:rsidRPr="00114E10">
              <w:rPr>
                <w:noProof/>
                <w:sz w:val="22"/>
                <w:szCs w:val="22"/>
              </w:rPr>
              <w:t> не</w:t>
            </w:r>
          </w:p>
        </w:tc>
      </w:tr>
      <w:tr w:rsidR="00215D48" w:rsidRPr="00114E10" w14:paraId="3AD812B6" w14:textId="77777777" w:rsidTr="00A02EC4">
        <w:tc>
          <w:tcPr>
            <w:tcW w:w="2605" w:type="dxa"/>
          </w:tcPr>
          <w:p w14:paraId="7ECBE5F9" w14:textId="77777777" w:rsidR="00215D48" w:rsidRPr="00114E10" w:rsidRDefault="00215D48" w:rsidP="006E09F5">
            <w:pPr>
              <w:spacing w:before="0" w:after="0"/>
              <w:rPr>
                <w:b/>
                <w:noProof/>
                <w:sz w:val="22"/>
                <w:szCs w:val="22"/>
              </w:rPr>
            </w:pPr>
            <w:r w:rsidRPr="00114E10">
              <w:rPr>
                <w:b/>
                <w:noProof/>
                <w:sz w:val="22"/>
                <w:szCs w:val="22"/>
              </w:rPr>
              <w:t xml:space="preserve">Кратко описание на мярката </w:t>
            </w:r>
          </w:p>
          <w:p w14:paraId="6F427D50" w14:textId="77777777" w:rsidR="00215D48" w:rsidRPr="00114E10" w:rsidRDefault="00215D48" w:rsidP="006E09F5">
            <w:pPr>
              <w:spacing w:before="0" w:after="0"/>
              <w:contextualSpacing/>
              <w:rPr>
                <w:b/>
                <w:noProof/>
                <w:sz w:val="22"/>
                <w:szCs w:val="22"/>
              </w:rPr>
            </w:pPr>
          </w:p>
        </w:tc>
        <w:tc>
          <w:tcPr>
            <w:tcW w:w="7020" w:type="dxa"/>
          </w:tcPr>
          <w:p w14:paraId="64CE49A4"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Съдържание на мярката:</w:t>
            </w:r>
          </w:p>
          <w:p w14:paraId="58EC01DA" w14:textId="77777777" w:rsidR="00215D48" w:rsidRPr="00114E10" w:rsidRDefault="005E761F" w:rsidP="006E09F5">
            <w:pPr>
              <w:spacing w:before="0" w:after="0"/>
              <w:contextualSpacing/>
              <w:rPr>
                <w:sz w:val="22"/>
                <w:szCs w:val="22"/>
                <w:lang w:val="bg-BG" w:eastAsia="bg-BG" w:bidi="ar-SA"/>
              </w:rPr>
            </w:pPr>
            <w:r w:rsidRPr="00114E10">
              <w:rPr>
                <w:sz w:val="22"/>
                <w:szCs w:val="22"/>
                <w:lang w:val="bg-BG" w:eastAsia="bg-BG" w:bidi="ar-SA"/>
              </w:rPr>
              <w:t>С</w:t>
            </w:r>
            <w:r w:rsidR="00215D48" w:rsidRPr="00114E10">
              <w:rPr>
                <w:sz w:val="22"/>
                <w:szCs w:val="22"/>
                <w:lang w:val="bg-BG" w:eastAsia="bg-BG" w:bidi="ar-SA"/>
              </w:rPr>
              <w:t xml:space="preserve">ъздаване на база данни от специалисти с разнородна експертиза, включително от академичните среди, местните структури на бизнеса, специалисти от местната власт и др. Организиране и провеждане на консултации за покриване на дефицити, както и за възможности, включително и финансови, водещи към постигане на устойчивост. Подпомагане субектите на социалната и солидарна икономика при изготвяне на документация за осигуряване на финансов ресурс, организиране и провеждане на обучения за представителите на </w:t>
            </w:r>
            <w:r w:rsidR="009C6E1E" w:rsidRPr="00114E10">
              <w:rPr>
                <w:sz w:val="22"/>
                <w:szCs w:val="22"/>
                <w:lang w:val="bg-BG" w:eastAsia="bg-BG" w:bidi="ar-SA"/>
              </w:rPr>
              <w:t xml:space="preserve">цифровизираните </w:t>
            </w:r>
            <w:r w:rsidR="00215D48" w:rsidRPr="00114E10">
              <w:rPr>
                <w:sz w:val="22"/>
                <w:szCs w:val="22"/>
                <w:lang w:val="bg-BG" w:eastAsia="bg-BG" w:bidi="ar-SA"/>
              </w:rPr>
              <w:t xml:space="preserve">предприятия за работа с ново въведените </w:t>
            </w:r>
            <w:r w:rsidR="00EA0D7C" w:rsidRPr="00114E10">
              <w:rPr>
                <w:sz w:val="22"/>
                <w:szCs w:val="22"/>
                <w:lang w:val="bg-BG" w:eastAsia="bg-BG" w:bidi="ar-SA"/>
              </w:rPr>
              <w:t>цифрови</w:t>
            </w:r>
            <w:r w:rsidR="00215D48" w:rsidRPr="00114E10">
              <w:rPr>
                <w:sz w:val="22"/>
                <w:szCs w:val="22"/>
                <w:lang w:val="bg-BG" w:eastAsia="bg-BG" w:bidi="ar-SA"/>
              </w:rPr>
              <w:t xml:space="preserve"> инструменти. Подпомагане процеса на иницииране и създаване на партньорства, включително и стратегически, във връзка с маркетиране на продуктите и услугите на предприятията. Организиране и провеждане и на специфични консултации спрямо конкретни специфични потребности на субектите  на социалната и солидарна икономика.</w:t>
            </w:r>
          </w:p>
          <w:p w14:paraId="710FE9E6" w14:textId="77777777" w:rsidR="00215D48" w:rsidRPr="00114E10" w:rsidRDefault="00215D48" w:rsidP="006E09F5">
            <w:pPr>
              <w:spacing w:before="0" w:after="0"/>
              <w:contextualSpacing/>
              <w:rPr>
                <w:i/>
                <w:noProof/>
                <w:sz w:val="22"/>
                <w:szCs w:val="22"/>
              </w:rPr>
            </w:pPr>
          </w:p>
          <w:p w14:paraId="0A8D175E"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Връзка към целта:</w:t>
            </w:r>
          </w:p>
          <w:p w14:paraId="61C61988" w14:textId="77777777" w:rsidR="005E761F" w:rsidRPr="00114E10" w:rsidRDefault="00215D48" w:rsidP="006E09F5">
            <w:pPr>
              <w:spacing w:before="0" w:after="0"/>
              <w:contextualSpacing/>
              <w:rPr>
                <w:noProof/>
                <w:sz w:val="22"/>
                <w:szCs w:val="22"/>
                <w:lang w:val="bg-BG"/>
              </w:rPr>
            </w:pPr>
            <w:r w:rsidRPr="00114E10">
              <w:rPr>
                <w:noProof/>
                <w:sz w:val="22"/>
                <w:szCs w:val="22"/>
                <w:lang w:val="bg-BG"/>
              </w:rPr>
              <w:t xml:space="preserve">Провеждане на консултации, обучения, инициативи и партньорства </w:t>
            </w:r>
          </w:p>
          <w:p w14:paraId="07CE72F1" w14:textId="77777777" w:rsidR="00215D48" w:rsidRPr="00114E10" w:rsidRDefault="00215D48" w:rsidP="006E09F5">
            <w:pPr>
              <w:spacing w:before="0" w:after="0"/>
              <w:contextualSpacing/>
              <w:rPr>
                <w:noProof/>
                <w:sz w:val="22"/>
                <w:szCs w:val="22"/>
              </w:rPr>
            </w:pPr>
          </w:p>
          <w:p w14:paraId="161C36AF" w14:textId="77777777" w:rsidR="00215D48" w:rsidRPr="00114E10" w:rsidRDefault="00215D48" w:rsidP="006E09F5">
            <w:pPr>
              <w:pStyle w:val="ListParagraph"/>
              <w:numPr>
                <w:ilvl w:val="0"/>
                <w:numId w:val="24"/>
              </w:numPr>
              <w:spacing w:before="0"/>
              <w:ind w:right="-418"/>
              <w:contextualSpacing/>
              <w:rPr>
                <w:i/>
                <w:noProof/>
                <w:szCs w:val="22"/>
              </w:rPr>
            </w:pPr>
            <w:r w:rsidRPr="00114E10">
              <w:rPr>
                <w:i/>
                <w:noProof/>
                <w:szCs w:val="22"/>
              </w:rPr>
              <w:t xml:space="preserve">Ориентировъчен график: </w:t>
            </w:r>
          </w:p>
          <w:p w14:paraId="536A94B7" w14:textId="77777777" w:rsidR="00215D48" w:rsidRPr="00114E10" w:rsidRDefault="006B7E5C" w:rsidP="006E09F5">
            <w:pPr>
              <w:spacing w:before="0" w:after="0"/>
              <w:contextualSpacing/>
              <w:rPr>
                <w:noProof/>
                <w:sz w:val="22"/>
                <w:szCs w:val="22"/>
                <w:lang w:val="bg-BG"/>
              </w:rPr>
            </w:pPr>
            <w:r w:rsidRPr="00114E10">
              <w:rPr>
                <w:noProof/>
                <w:sz w:val="22"/>
                <w:szCs w:val="22"/>
                <w:lang w:val="bg-BG"/>
              </w:rPr>
              <w:t xml:space="preserve">Процесът </w:t>
            </w:r>
            <w:r w:rsidR="00215D48" w:rsidRPr="00114E10">
              <w:rPr>
                <w:noProof/>
                <w:sz w:val="22"/>
                <w:szCs w:val="22"/>
                <w:lang w:val="bg-BG"/>
              </w:rPr>
              <w:t xml:space="preserve">по „Провеждане на обучения за представители на </w:t>
            </w:r>
            <w:r w:rsidR="005E761F" w:rsidRPr="00114E10">
              <w:rPr>
                <w:noProof/>
                <w:sz w:val="22"/>
                <w:szCs w:val="22"/>
                <w:lang w:val="bg-BG"/>
              </w:rPr>
              <w:t>цифровизираните</w:t>
            </w:r>
            <w:r w:rsidR="00215D48" w:rsidRPr="00114E10">
              <w:rPr>
                <w:noProof/>
                <w:sz w:val="22"/>
                <w:szCs w:val="22"/>
                <w:lang w:val="bg-BG"/>
              </w:rPr>
              <w:t xml:space="preserve"> предприятия за работа с нововъведените технически инструменти“</w:t>
            </w:r>
            <w:r w:rsidR="005E761F" w:rsidRPr="00114E10">
              <w:rPr>
                <w:noProof/>
                <w:sz w:val="22"/>
                <w:szCs w:val="22"/>
                <w:lang w:val="bg-BG"/>
              </w:rPr>
              <w:t xml:space="preserve"> </w:t>
            </w:r>
            <w:r w:rsidR="00215D48" w:rsidRPr="00114E10">
              <w:rPr>
                <w:noProof/>
                <w:sz w:val="22"/>
                <w:szCs w:val="22"/>
                <w:lang w:val="bg-BG"/>
              </w:rPr>
              <w:t>ще стартира п</w:t>
            </w:r>
            <w:r w:rsidR="00215D48" w:rsidRPr="00114E10">
              <w:rPr>
                <w:noProof/>
                <w:sz w:val="22"/>
                <w:szCs w:val="22"/>
              </w:rPr>
              <w:t xml:space="preserve">рез </w:t>
            </w:r>
            <w:r w:rsidR="00215D48" w:rsidRPr="00114E10">
              <w:rPr>
                <w:noProof/>
                <w:sz w:val="22"/>
                <w:szCs w:val="22"/>
                <w:lang w:val="bg-BG"/>
              </w:rPr>
              <w:t>третото</w:t>
            </w:r>
            <w:r w:rsidR="00215D48" w:rsidRPr="00114E10">
              <w:rPr>
                <w:noProof/>
                <w:sz w:val="22"/>
                <w:szCs w:val="22"/>
              </w:rPr>
              <w:t xml:space="preserve"> тримесечие на 2024 г.</w:t>
            </w:r>
            <w:r w:rsidR="005E761F" w:rsidRPr="00114E10">
              <w:rPr>
                <w:noProof/>
                <w:sz w:val="22"/>
                <w:szCs w:val="22"/>
                <w:lang w:val="bg-BG"/>
              </w:rPr>
              <w:t xml:space="preserve"> Срокът за изпълнение на мярката е 2024 – 2025 г.</w:t>
            </w:r>
          </w:p>
        </w:tc>
      </w:tr>
      <w:tr w:rsidR="00215D48" w:rsidRPr="00114E10" w14:paraId="016B0072" w14:textId="77777777" w:rsidTr="00A02EC4">
        <w:tc>
          <w:tcPr>
            <w:tcW w:w="2605" w:type="dxa"/>
            <w:shd w:val="clear" w:color="auto" w:fill="auto"/>
          </w:tcPr>
          <w:p w14:paraId="0E52AEFB" w14:textId="77777777" w:rsidR="00215D48" w:rsidRPr="00114E10" w:rsidRDefault="00215D48" w:rsidP="006E09F5">
            <w:pPr>
              <w:spacing w:before="0" w:after="0"/>
              <w:rPr>
                <w:b/>
                <w:noProof/>
                <w:sz w:val="22"/>
                <w:szCs w:val="22"/>
              </w:rPr>
            </w:pPr>
            <w:r w:rsidRPr="00114E10">
              <w:rPr>
                <w:b/>
                <w:noProof/>
                <w:sz w:val="22"/>
                <w:szCs w:val="22"/>
              </w:rPr>
              <w:t xml:space="preserve">Отпуснат или планиран бюджет </w:t>
            </w:r>
          </w:p>
        </w:tc>
        <w:tc>
          <w:tcPr>
            <w:tcW w:w="7020" w:type="dxa"/>
            <w:shd w:val="clear" w:color="auto" w:fill="auto"/>
          </w:tcPr>
          <w:p w14:paraId="150F8504" w14:textId="77777777" w:rsidR="00215D48" w:rsidRPr="00114E10" w:rsidRDefault="00215D48" w:rsidP="006E09F5">
            <w:pPr>
              <w:spacing w:before="0" w:after="0"/>
              <w:contextualSpacing/>
              <w:rPr>
                <w:rFonts w:eastAsiaTheme="minorHAnsi"/>
                <w:noProof/>
                <w:sz w:val="22"/>
                <w:szCs w:val="22"/>
              </w:rPr>
            </w:pPr>
            <w:r w:rsidRPr="00114E10">
              <w:rPr>
                <w:rFonts w:eastAsiaTheme="minorHAnsi"/>
                <w:noProof/>
                <w:sz w:val="22"/>
                <w:szCs w:val="22"/>
              </w:rPr>
              <w:t xml:space="preserve">ЕС </w:t>
            </w:r>
            <w:r w:rsidRPr="00114E10">
              <w:rPr>
                <w:rFonts w:eastAsiaTheme="minorHAnsi"/>
                <w:noProof/>
                <w:sz w:val="22"/>
                <w:szCs w:val="22"/>
                <w:lang w:val="bg-BG"/>
              </w:rPr>
              <w:t>(одобрен):</w:t>
            </w:r>
            <w:r w:rsidRPr="00114E10">
              <w:rPr>
                <w:rFonts w:eastAsiaTheme="minorHAnsi"/>
                <w:noProof/>
                <w:sz w:val="22"/>
                <w:szCs w:val="22"/>
              </w:rPr>
              <w:t xml:space="preserve"> </w:t>
            </w:r>
            <w:r w:rsidRPr="00114E10">
              <w:rPr>
                <w:rFonts w:eastAsiaTheme="minorHAnsi"/>
                <w:noProof/>
                <w:sz w:val="22"/>
                <w:szCs w:val="22"/>
                <w:lang w:val="bg-BG"/>
              </w:rPr>
              <w:t>0,9</w:t>
            </w:r>
            <w:r w:rsidRPr="00114E10">
              <w:rPr>
                <w:rFonts w:eastAsiaTheme="minorHAnsi"/>
                <w:noProof/>
                <w:sz w:val="22"/>
                <w:szCs w:val="22"/>
              </w:rPr>
              <w:t xml:space="preserve"> милиона евро</w:t>
            </w:r>
          </w:p>
          <w:p w14:paraId="0F6E95EA" w14:textId="77777777" w:rsidR="00215D48" w:rsidRPr="00114E10" w:rsidRDefault="00215D48" w:rsidP="006E09F5">
            <w:pPr>
              <w:spacing w:before="0" w:after="0"/>
              <w:contextualSpacing/>
              <w:rPr>
                <w:noProof/>
                <w:sz w:val="22"/>
                <w:szCs w:val="22"/>
                <w:lang w:val="bg-BG"/>
              </w:rPr>
            </w:pPr>
            <w:r w:rsidRPr="00114E10">
              <w:rPr>
                <w:noProof/>
                <w:sz w:val="22"/>
                <w:szCs w:val="22"/>
                <w:lang w:val="bg-BG"/>
              </w:rPr>
              <w:t xml:space="preserve">Дейността предвижда финансирането на различни типове обучения. </w:t>
            </w:r>
          </w:p>
          <w:p w14:paraId="2079F2F9" w14:textId="77777777" w:rsidR="00215D48" w:rsidRPr="00114E10" w:rsidRDefault="00215D48" w:rsidP="006E09F5">
            <w:pPr>
              <w:spacing w:before="0" w:after="0"/>
              <w:contextualSpacing/>
              <w:rPr>
                <w:noProof/>
                <w:sz w:val="22"/>
                <w:szCs w:val="22"/>
              </w:rPr>
            </w:pPr>
          </w:p>
        </w:tc>
      </w:tr>
      <w:tr w:rsidR="00215D48" w:rsidRPr="00114E10" w14:paraId="65C506D9" w14:textId="77777777" w:rsidTr="00A02EC4">
        <w:tc>
          <w:tcPr>
            <w:tcW w:w="2605" w:type="dxa"/>
          </w:tcPr>
          <w:p w14:paraId="00FCBB8F" w14:textId="77777777" w:rsidR="00215D48" w:rsidRPr="00114E10" w:rsidRDefault="00215D48" w:rsidP="006E09F5">
            <w:pPr>
              <w:spacing w:before="0" w:after="0"/>
              <w:rPr>
                <w:b/>
                <w:noProof/>
                <w:sz w:val="22"/>
                <w:szCs w:val="22"/>
              </w:rPr>
            </w:pPr>
            <w:r w:rsidRPr="00114E10">
              <w:rPr>
                <w:b/>
                <w:noProof/>
                <w:sz w:val="22"/>
                <w:szCs w:val="22"/>
              </w:rPr>
              <w:t>Очаквано въздейст</w:t>
            </w:r>
            <w:r w:rsidR="00CA6D8E" w:rsidRPr="00114E10">
              <w:rPr>
                <w:b/>
                <w:noProof/>
                <w:sz w:val="22"/>
                <w:szCs w:val="22"/>
              </w:rPr>
              <w:t>вие и свързаните с него срокове</w:t>
            </w:r>
            <w:r w:rsidRPr="00114E10">
              <w:rPr>
                <w:b/>
                <w:noProof/>
                <w:sz w:val="22"/>
                <w:szCs w:val="22"/>
              </w:rPr>
              <w:t xml:space="preserve"> </w:t>
            </w:r>
          </w:p>
        </w:tc>
        <w:tc>
          <w:tcPr>
            <w:tcW w:w="7020" w:type="dxa"/>
          </w:tcPr>
          <w:p w14:paraId="7AB3FB85" w14:textId="77777777" w:rsidR="00215D48" w:rsidRPr="00114E10" w:rsidRDefault="00215D48" w:rsidP="006E09F5">
            <w:pPr>
              <w:spacing w:before="0" w:after="0"/>
              <w:contextualSpacing/>
              <w:rPr>
                <w:rFonts w:eastAsiaTheme="minorHAnsi"/>
                <w:noProof/>
                <w:sz w:val="22"/>
                <w:szCs w:val="22"/>
              </w:rPr>
            </w:pPr>
            <w:r w:rsidRPr="00114E10">
              <w:rPr>
                <w:rFonts w:eastAsiaTheme="minorHAnsi"/>
                <w:noProof/>
                <w:sz w:val="22"/>
                <w:szCs w:val="22"/>
                <w:lang w:val="bg-BG"/>
              </w:rPr>
              <w:t xml:space="preserve">2400 обучени от </w:t>
            </w:r>
            <w:r w:rsidR="00474BFF" w:rsidRPr="00114E10">
              <w:rPr>
                <w:rFonts w:eastAsiaTheme="minorHAnsi"/>
                <w:noProof/>
                <w:sz w:val="22"/>
                <w:szCs w:val="22"/>
                <w:lang w:val="bg-BG"/>
              </w:rPr>
              <w:t>цифровизираните</w:t>
            </w:r>
            <w:r w:rsidRPr="00114E10">
              <w:rPr>
                <w:rFonts w:eastAsiaTheme="minorHAnsi"/>
                <w:noProof/>
                <w:sz w:val="22"/>
                <w:szCs w:val="22"/>
                <w:lang w:val="bg-BG"/>
              </w:rPr>
              <w:t xml:space="preserve"> предприятия за работа с нововъведените </w:t>
            </w:r>
            <w:r w:rsidR="00EA0D7C" w:rsidRPr="00114E10">
              <w:rPr>
                <w:rFonts w:eastAsiaTheme="minorHAnsi"/>
                <w:noProof/>
                <w:sz w:val="22"/>
                <w:szCs w:val="22"/>
                <w:lang w:val="bg-BG"/>
              </w:rPr>
              <w:t>цифрови</w:t>
            </w:r>
            <w:r w:rsidRPr="00114E10">
              <w:rPr>
                <w:rFonts w:eastAsiaTheme="minorHAnsi"/>
                <w:noProof/>
                <w:sz w:val="22"/>
                <w:szCs w:val="22"/>
                <w:lang w:val="bg-BG"/>
              </w:rPr>
              <w:t xml:space="preserve"> инструменти.</w:t>
            </w:r>
          </w:p>
        </w:tc>
      </w:tr>
    </w:tbl>
    <w:p w14:paraId="52A4A925" w14:textId="77777777" w:rsidR="00EE0636" w:rsidRPr="00017E07" w:rsidRDefault="00EE0636" w:rsidP="006E09F5">
      <w:pPr>
        <w:spacing w:before="0" w:after="0"/>
        <w:ind w:right="-598"/>
        <w:rPr>
          <w:noProof/>
          <w:color w:val="000000"/>
          <w:szCs w:val="24"/>
          <w:lang w:val="bg-BG"/>
        </w:rPr>
      </w:pPr>
    </w:p>
    <w:p w14:paraId="11F9C304" w14:textId="5BB38A14" w:rsidR="00260A0F" w:rsidRPr="001F388E" w:rsidRDefault="00114E10" w:rsidP="006E09F5">
      <w:pPr>
        <w:spacing w:before="0" w:after="0"/>
        <w:rPr>
          <w:b/>
          <w:i/>
          <w:noProof/>
          <w:color w:val="2E74B5" w:themeColor="accent1" w:themeShade="BF"/>
          <w:szCs w:val="24"/>
          <w:lang w:val="bg-BG"/>
        </w:rPr>
      </w:pPr>
      <w:r>
        <w:rPr>
          <w:b/>
          <w:i/>
          <w:noProof/>
          <w:color w:val="2E74B5" w:themeColor="accent1" w:themeShade="BF"/>
          <w:szCs w:val="24"/>
        </w:rPr>
        <w:t>Мярка 9</w:t>
      </w:r>
      <w:r w:rsidR="00260A0F" w:rsidRPr="001F388E">
        <w:rPr>
          <w:b/>
          <w:i/>
          <w:noProof/>
          <w:color w:val="2E74B5" w:themeColor="accent1" w:themeShade="BF"/>
          <w:szCs w:val="24"/>
        </w:rPr>
        <w:t xml:space="preserve">: </w:t>
      </w:r>
      <w:r w:rsidR="00D46026">
        <w:rPr>
          <w:b/>
          <w:i/>
          <w:noProof/>
          <w:color w:val="2E74B5" w:themeColor="accent1" w:themeShade="BF"/>
          <w:szCs w:val="24"/>
          <w:lang w:val="bg-BG"/>
        </w:rPr>
        <w:t>„</w:t>
      </w:r>
      <w:r w:rsidR="00260A0F" w:rsidRPr="001F388E">
        <w:rPr>
          <w:b/>
          <w:i/>
          <w:noProof/>
          <w:color w:val="2E74B5" w:themeColor="accent1" w:themeShade="BF"/>
          <w:szCs w:val="24"/>
        </w:rPr>
        <w:t>Подобряване обмена на знания и разпространението на информация</w:t>
      </w:r>
      <w:r w:rsidR="00D46026">
        <w:rPr>
          <w:b/>
          <w:i/>
          <w:noProof/>
          <w:color w:val="2E74B5" w:themeColor="accent1" w:themeShade="BF"/>
          <w:szCs w:val="24"/>
          <w:lang w:val="bg-BG"/>
        </w:rPr>
        <w:t>“</w:t>
      </w:r>
      <w:r w:rsidR="00260A0F" w:rsidRPr="001F388E">
        <w:rPr>
          <w:b/>
          <w:i/>
          <w:noProof/>
          <w:color w:val="2E74B5" w:themeColor="accent1" w:themeShade="BF"/>
          <w:szCs w:val="24"/>
        </w:rPr>
        <w:t xml:space="preserve"> </w:t>
      </w:r>
    </w:p>
    <w:tbl>
      <w:tblPr>
        <w:tblStyle w:val="TableGrid"/>
        <w:tblW w:w="9625" w:type="dxa"/>
        <w:tblLook w:val="04A0" w:firstRow="1" w:lastRow="0" w:firstColumn="1" w:lastColumn="0" w:noHBand="0" w:noVBand="1"/>
      </w:tblPr>
      <w:tblGrid>
        <w:gridCol w:w="1874"/>
        <w:gridCol w:w="7751"/>
      </w:tblGrid>
      <w:tr w:rsidR="00260A0F" w:rsidRPr="00114E10" w14:paraId="4859BFBC" w14:textId="77777777" w:rsidTr="00150A9B">
        <w:trPr>
          <w:trHeight w:val="593"/>
        </w:trPr>
        <w:tc>
          <w:tcPr>
            <w:tcW w:w="1874" w:type="dxa"/>
          </w:tcPr>
          <w:p w14:paraId="35BB2A60" w14:textId="77777777" w:rsidR="001F388E" w:rsidRPr="00114E10" w:rsidRDefault="00260A0F" w:rsidP="006E09F5">
            <w:pPr>
              <w:spacing w:before="0" w:after="0"/>
              <w:rPr>
                <w:noProof/>
                <w:color w:val="000000" w:themeColor="text1"/>
                <w:sz w:val="22"/>
                <w:szCs w:val="22"/>
              </w:rPr>
            </w:pPr>
            <w:r w:rsidRPr="00114E10">
              <w:rPr>
                <w:b/>
                <w:noProof/>
                <w:sz w:val="22"/>
                <w:szCs w:val="22"/>
              </w:rPr>
              <w:t>Нова мярка</w:t>
            </w:r>
            <w:r w:rsidR="001F388E" w:rsidRPr="00114E10">
              <w:rPr>
                <w:noProof/>
                <w:color w:val="000000" w:themeColor="text1"/>
                <w:sz w:val="22"/>
                <w:szCs w:val="22"/>
              </w:rPr>
              <w:t xml:space="preserve"> </w:t>
            </w:r>
          </w:p>
          <w:p w14:paraId="68556802" w14:textId="77777777" w:rsidR="00260A0F" w:rsidRPr="00114E10" w:rsidRDefault="00260A0F" w:rsidP="006E09F5">
            <w:pPr>
              <w:spacing w:before="0" w:after="0"/>
              <w:rPr>
                <w:b/>
                <w:noProof/>
                <w:sz w:val="22"/>
                <w:szCs w:val="22"/>
                <w:lang w:val="bg-BG"/>
              </w:rPr>
            </w:pPr>
          </w:p>
        </w:tc>
        <w:tc>
          <w:tcPr>
            <w:tcW w:w="7751" w:type="dxa"/>
            <w:vAlign w:val="center"/>
          </w:tcPr>
          <w:p w14:paraId="2F840B57" w14:textId="77777777" w:rsidR="00260A0F" w:rsidRPr="00114E10" w:rsidRDefault="00FB68BF" w:rsidP="006E09F5">
            <w:pPr>
              <w:spacing w:before="0" w:after="0"/>
              <w:contextualSpacing/>
              <w:rPr>
                <w:noProof/>
                <w:sz w:val="22"/>
                <w:szCs w:val="22"/>
                <w:u w:val="single"/>
              </w:rPr>
            </w:pPr>
            <w:r w:rsidRPr="00114E10">
              <w:rPr>
                <w:noProof/>
                <w:sz w:val="22"/>
                <w:szCs w:val="22"/>
                <w:lang w:val="bg-BG"/>
              </w:rPr>
              <w:sym w:font="Wingdings 2" w:char="F053"/>
            </w:r>
            <w:r w:rsidR="00260A0F" w:rsidRPr="00114E10">
              <w:rPr>
                <w:noProof/>
                <w:sz w:val="22"/>
                <w:szCs w:val="22"/>
                <w:u w:val="single"/>
              </w:rPr>
              <w:t xml:space="preserve"> </w:t>
            </w:r>
            <w:r w:rsidR="00260A0F" w:rsidRPr="00114E10">
              <w:rPr>
                <w:b/>
                <w:noProof/>
                <w:sz w:val="22"/>
                <w:szCs w:val="22"/>
                <w:u w:val="single"/>
              </w:rPr>
              <w:t>да</w:t>
            </w:r>
          </w:p>
          <w:p w14:paraId="77B3D0AF" w14:textId="77777777" w:rsidR="00260A0F" w:rsidRPr="00114E10" w:rsidRDefault="00260A0F" w:rsidP="006E09F5">
            <w:pPr>
              <w:spacing w:before="0" w:after="0"/>
              <w:contextualSpacing/>
              <w:rPr>
                <w:noProof/>
                <w:sz w:val="22"/>
                <w:szCs w:val="22"/>
              </w:rPr>
            </w:pPr>
            <w:r w:rsidRPr="00114E10">
              <w:rPr>
                <w:noProof/>
                <w:sz w:val="22"/>
                <w:szCs w:val="22"/>
              </w:rPr>
              <w:t> не</w:t>
            </w:r>
          </w:p>
        </w:tc>
      </w:tr>
      <w:tr w:rsidR="00260A0F" w:rsidRPr="00114E10" w14:paraId="74761AE3" w14:textId="77777777" w:rsidTr="00CF466B">
        <w:tc>
          <w:tcPr>
            <w:tcW w:w="1874" w:type="dxa"/>
          </w:tcPr>
          <w:p w14:paraId="361D7A5F" w14:textId="77777777" w:rsidR="00260A0F" w:rsidRPr="00114E10" w:rsidRDefault="00260A0F" w:rsidP="006E09F5">
            <w:pPr>
              <w:spacing w:before="0" w:after="0"/>
              <w:rPr>
                <w:b/>
                <w:noProof/>
                <w:color w:val="000000" w:themeColor="text1"/>
                <w:sz w:val="22"/>
                <w:szCs w:val="22"/>
              </w:rPr>
            </w:pPr>
            <w:r w:rsidRPr="00114E10">
              <w:rPr>
                <w:b/>
                <w:noProof/>
                <w:color w:val="000000" w:themeColor="text1"/>
                <w:sz w:val="22"/>
                <w:szCs w:val="22"/>
              </w:rPr>
              <w:t xml:space="preserve">Кратко описание на мярката </w:t>
            </w:r>
          </w:p>
          <w:p w14:paraId="23EC57A5" w14:textId="77777777" w:rsidR="00260A0F" w:rsidRPr="00114E10" w:rsidRDefault="00260A0F" w:rsidP="006E09F5">
            <w:pPr>
              <w:spacing w:before="0" w:after="0"/>
              <w:rPr>
                <w:b/>
                <w:noProof/>
                <w:color w:val="000000" w:themeColor="text1"/>
                <w:sz w:val="22"/>
                <w:szCs w:val="22"/>
              </w:rPr>
            </w:pPr>
          </w:p>
        </w:tc>
        <w:tc>
          <w:tcPr>
            <w:tcW w:w="7751" w:type="dxa"/>
          </w:tcPr>
          <w:p w14:paraId="3CEB1335" w14:textId="77777777" w:rsidR="00260A0F" w:rsidRPr="00114E10" w:rsidRDefault="00260A0F" w:rsidP="006E09F5">
            <w:pPr>
              <w:pStyle w:val="ListParagraph"/>
              <w:numPr>
                <w:ilvl w:val="0"/>
                <w:numId w:val="24"/>
              </w:numPr>
              <w:spacing w:before="0"/>
              <w:ind w:right="-418"/>
              <w:contextualSpacing/>
              <w:rPr>
                <w:i/>
                <w:color w:val="000000" w:themeColor="text1"/>
                <w:szCs w:val="22"/>
                <w:lang w:val="bg-BG"/>
              </w:rPr>
            </w:pPr>
            <w:r w:rsidRPr="00114E10">
              <w:rPr>
                <w:i/>
                <w:noProof/>
                <w:szCs w:val="22"/>
              </w:rPr>
              <w:t>Съдържание</w:t>
            </w:r>
            <w:r w:rsidRPr="00114E10">
              <w:rPr>
                <w:i/>
                <w:color w:val="000000" w:themeColor="text1"/>
                <w:szCs w:val="22"/>
                <w:lang w:val="bg-BG"/>
              </w:rPr>
              <w:t xml:space="preserve"> на мярката:</w:t>
            </w:r>
          </w:p>
          <w:p w14:paraId="214CAFEC" w14:textId="77777777" w:rsidR="00260A0F" w:rsidRPr="00114E10" w:rsidRDefault="00260A0F" w:rsidP="006E09F5">
            <w:pPr>
              <w:spacing w:before="0" w:after="0"/>
              <w:rPr>
                <w:noProof/>
                <w:color w:val="000000" w:themeColor="text1"/>
                <w:sz w:val="22"/>
                <w:szCs w:val="22"/>
                <w:lang w:val="bg-BG"/>
              </w:rPr>
            </w:pPr>
            <w:r w:rsidRPr="00114E10">
              <w:rPr>
                <w:noProof/>
                <w:color w:val="000000" w:themeColor="text1"/>
                <w:sz w:val="22"/>
                <w:szCs w:val="22"/>
                <w:lang w:val="bg-BG"/>
              </w:rPr>
              <w:t xml:space="preserve">Интервенцията „Консултантски услуги и повишаване на консултантския капацитет“ </w:t>
            </w:r>
            <w:r w:rsidRPr="00114E10">
              <w:rPr>
                <w:color w:val="000000" w:themeColor="text1"/>
                <w:sz w:val="22"/>
                <w:szCs w:val="22"/>
                <w:lang w:val="bg-BG"/>
              </w:rPr>
              <w:t xml:space="preserve">от СПРЗСР 2023-2027 г. </w:t>
            </w:r>
            <w:r w:rsidRPr="00114E10">
              <w:rPr>
                <w:noProof/>
                <w:color w:val="000000" w:themeColor="text1"/>
                <w:sz w:val="22"/>
                <w:szCs w:val="22"/>
                <w:lang w:val="bg-BG"/>
              </w:rPr>
              <w:t>ще се прилага на терторията на цялата страна</w:t>
            </w:r>
            <w:r w:rsidRPr="00114E10">
              <w:rPr>
                <w:i/>
                <w:noProof/>
                <w:color w:val="000000" w:themeColor="text1"/>
                <w:sz w:val="22"/>
                <w:szCs w:val="22"/>
                <w:lang w:val="bg-BG"/>
              </w:rPr>
              <w:t xml:space="preserve"> </w:t>
            </w:r>
            <w:r w:rsidRPr="00114E10">
              <w:rPr>
                <w:noProof/>
                <w:color w:val="000000" w:themeColor="text1"/>
                <w:sz w:val="22"/>
                <w:szCs w:val="22"/>
                <w:lang w:val="bg-BG"/>
              </w:rPr>
              <w:t>в периода 2024-2027 г.</w:t>
            </w:r>
          </w:p>
          <w:p w14:paraId="1605B825" w14:textId="77777777" w:rsidR="00260A0F" w:rsidRPr="00114E10" w:rsidRDefault="00260A0F" w:rsidP="006E09F5">
            <w:pPr>
              <w:spacing w:before="0" w:after="0"/>
              <w:rPr>
                <w:b/>
                <w:color w:val="000000" w:themeColor="text1"/>
                <w:sz w:val="22"/>
                <w:szCs w:val="22"/>
                <w:lang w:val="bg-BG"/>
              </w:rPr>
            </w:pPr>
            <w:r w:rsidRPr="00114E10">
              <w:rPr>
                <w:color w:val="000000" w:themeColor="text1"/>
                <w:sz w:val="22"/>
                <w:szCs w:val="22"/>
                <w:lang w:val="bg-BG"/>
              </w:rPr>
              <w:t xml:space="preserve">Чрез специален консултантски пакет в рамките на интервенцията земеделските стопани, най-вече младите и малки производители, ще бъдат консултирани как да прилагат </w:t>
            </w:r>
            <w:r w:rsidR="00EA0D7C" w:rsidRPr="00114E10">
              <w:rPr>
                <w:color w:val="000000" w:themeColor="text1"/>
                <w:sz w:val="22"/>
                <w:szCs w:val="22"/>
                <w:lang w:val="bg-BG"/>
              </w:rPr>
              <w:t>цифрови</w:t>
            </w:r>
            <w:r w:rsidRPr="00114E10">
              <w:rPr>
                <w:color w:val="000000" w:themeColor="text1"/>
                <w:sz w:val="22"/>
                <w:szCs w:val="22"/>
                <w:lang w:val="bg-BG"/>
              </w:rPr>
              <w:t xml:space="preserve"> инструменти и технологии в своите стопанства.</w:t>
            </w:r>
            <w:r w:rsidRPr="00114E10">
              <w:rPr>
                <w:color w:val="000000" w:themeColor="text1"/>
                <w:sz w:val="22"/>
                <w:szCs w:val="22"/>
              </w:rPr>
              <w:t xml:space="preserve"> </w:t>
            </w:r>
            <w:r w:rsidRPr="00114E10">
              <w:rPr>
                <w:color w:val="000000" w:themeColor="text1"/>
                <w:sz w:val="22"/>
                <w:szCs w:val="22"/>
                <w:lang w:val="bg-BG"/>
              </w:rPr>
              <w:t xml:space="preserve">Консултантският пакет ще съдържа информация, спомагаща за преодоляване на административната тежест, с която се сблъскват земеделските стопани, в т. ч. затрудненията при работа с </w:t>
            </w:r>
            <w:r w:rsidR="00EA0D7C" w:rsidRPr="00114E10">
              <w:rPr>
                <w:color w:val="000000" w:themeColor="text1"/>
                <w:sz w:val="22"/>
                <w:szCs w:val="22"/>
                <w:lang w:val="bg-BG"/>
              </w:rPr>
              <w:t>цифрови</w:t>
            </w:r>
            <w:r w:rsidRPr="00114E10">
              <w:rPr>
                <w:color w:val="000000" w:themeColor="text1"/>
                <w:sz w:val="22"/>
                <w:szCs w:val="22"/>
                <w:lang w:val="bg-BG"/>
              </w:rPr>
              <w:t xml:space="preserve"> платформи, цифрово базирани услуги и други дейности, свързани с подготовка и подаване на документи за </w:t>
            </w:r>
            <w:r w:rsidRPr="00114E10">
              <w:rPr>
                <w:color w:val="000000" w:themeColor="text1"/>
                <w:sz w:val="22"/>
                <w:szCs w:val="22"/>
                <w:lang w:val="bg-BG"/>
              </w:rPr>
              <w:lastRenderedPageBreak/>
              <w:t>кандидатстване, отчитане и/или плащане чрез интернет базирани информационни системи за управление.</w:t>
            </w:r>
          </w:p>
        </w:tc>
      </w:tr>
      <w:tr w:rsidR="00260A0F" w:rsidRPr="00114E10" w14:paraId="1D936EB7" w14:textId="77777777" w:rsidTr="00CF466B">
        <w:tc>
          <w:tcPr>
            <w:tcW w:w="1874" w:type="dxa"/>
            <w:shd w:val="clear" w:color="auto" w:fill="auto"/>
          </w:tcPr>
          <w:p w14:paraId="71F26030" w14:textId="77777777" w:rsidR="00260A0F" w:rsidRPr="00114E10" w:rsidRDefault="00260A0F" w:rsidP="006E09F5">
            <w:pPr>
              <w:spacing w:before="0" w:after="0"/>
              <w:rPr>
                <w:b/>
                <w:noProof/>
                <w:sz w:val="22"/>
                <w:szCs w:val="22"/>
              </w:rPr>
            </w:pPr>
            <w:r w:rsidRPr="00114E10">
              <w:rPr>
                <w:b/>
                <w:noProof/>
                <w:sz w:val="22"/>
                <w:szCs w:val="22"/>
              </w:rPr>
              <w:lastRenderedPageBreak/>
              <w:t xml:space="preserve">Отпуснат или планиран бюджет </w:t>
            </w:r>
          </w:p>
        </w:tc>
        <w:tc>
          <w:tcPr>
            <w:tcW w:w="7751" w:type="dxa"/>
            <w:shd w:val="clear" w:color="auto" w:fill="auto"/>
          </w:tcPr>
          <w:p w14:paraId="7A60F6AA" w14:textId="77777777" w:rsidR="00260A0F" w:rsidRPr="00114E10" w:rsidRDefault="00260A0F" w:rsidP="006E09F5">
            <w:pPr>
              <w:spacing w:before="0" w:after="0"/>
              <w:rPr>
                <w:noProof/>
                <w:sz w:val="22"/>
                <w:szCs w:val="22"/>
                <w:lang w:val="en-US"/>
              </w:rPr>
            </w:pPr>
            <w:r w:rsidRPr="00114E10">
              <w:rPr>
                <w:noProof/>
                <w:sz w:val="22"/>
                <w:szCs w:val="22"/>
                <w:lang w:val="bg-BG"/>
              </w:rPr>
              <w:t>Общ разпределен публичен ресурс:</w:t>
            </w:r>
          </w:p>
          <w:p w14:paraId="74E3C0E1" w14:textId="77777777" w:rsidR="00260A0F" w:rsidRPr="00114E10" w:rsidRDefault="00260A0F" w:rsidP="006E09F5">
            <w:pPr>
              <w:spacing w:before="0" w:after="0"/>
              <w:contextualSpacing/>
              <w:rPr>
                <w:noProof/>
                <w:sz w:val="22"/>
                <w:szCs w:val="22"/>
              </w:rPr>
            </w:pPr>
            <w:r w:rsidRPr="00114E10">
              <w:rPr>
                <w:noProof/>
                <w:sz w:val="22"/>
                <w:szCs w:val="22"/>
                <w:lang w:val="bg-BG"/>
              </w:rPr>
              <w:t>58,67 млн. лв. (СПРЗСР), от тях:</w:t>
            </w:r>
          </w:p>
          <w:p w14:paraId="606B71F2" w14:textId="77777777" w:rsidR="00260A0F" w:rsidRPr="00114E10" w:rsidRDefault="00260A0F" w:rsidP="006E09F5">
            <w:pPr>
              <w:pStyle w:val="ListParagraph"/>
              <w:numPr>
                <w:ilvl w:val="0"/>
                <w:numId w:val="33"/>
              </w:numPr>
              <w:spacing w:before="0"/>
              <w:ind w:left="387"/>
              <w:contextualSpacing/>
              <w:rPr>
                <w:rFonts w:cs="Times New Roman"/>
                <w:noProof/>
                <w:szCs w:val="22"/>
              </w:rPr>
            </w:pPr>
            <w:r w:rsidRPr="00114E10">
              <w:rPr>
                <w:rFonts w:cs="Times New Roman"/>
                <w:noProof/>
                <w:szCs w:val="22"/>
              </w:rPr>
              <w:t xml:space="preserve">национални източници </w:t>
            </w:r>
            <w:r w:rsidRPr="00114E10">
              <w:rPr>
                <w:rFonts w:cs="Times New Roman"/>
                <w:noProof/>
                <w:szCs w:val="22"/>
                <w:lang w:val="bg-BG"/>
              </w:rPr>
              <w:t>– 35,2 млн. лв.;</w:t>
            </w:r>
          </w:p>
          <w:p w14:paraId="14FF34A6" w14:textId="77777777" w:rsidR="00260A0F" w:rsidRPr="00114E10" w:rsidRDefault="00260A0F" w:rsidP="006E09F5">
            <w:pPr>
              <w:pStyle w:val="ListParagraph"/>
              <w:numPr>
                <w:ilvl w:val="0"/>
                <w:numId w:val="33"/>
              </w:numPr>
              <w:spacing w:before="0"/>
              <w:ind w:left="387"/>
              <w:contextualSpacing/>
              <w:rPr>
                <w:rFonts w:cs="Times New Roman"/>
                <w:noProof/>
                <w:szCs w:val="22"/>
                <w:lang w:val="bg-BG"/>
              </w:rPr>
            </w:pPr>
            <w:r w:rsidRPr="00114E10">
              <w:rPr>
                <w:rFonts w:cs="Times New Roman"/>
                <w:noProof/>
                <w:szCs w:val="22"/>
              </w:rPr>
              <w:t>източници на ЕС</w:t>
            </w:r>
            <w:r w:rsidRPr="00114E10">
              <w:rPr>
                <w:rFonts w:cs="Times New Roman"/>
                <w:noProof/>
                <w:szCs w:val="22"/>
                <w:lang w:val="bg-BG"/>
              </w:rPr>
              <w:t xml:space="preserve"> (ЕЗФРСР) – 23,47 млн.лв.</w:t>
            </w:r>
          </w:p>
        </w:tc>
      </w:tr>
      <w:tr w:rsidR="00260A0F" w:rsidRPr="00114E10" w14:paraId="15E4C555" w14:textId="77777777" w:rsidTr="00CF466B">
        <w:tc>
          <w:tcPr>
            <w:tcW w:w="1874" w:type="dxa"/>
          </w:tcPr>
          <w:p w14:paraId="3C0B34FA" w14:textId="0845341B" w:rsidR="00260A0F" w:rsidRPr="00114E10" w:rsidRDefault="00260A0F" w:rsidP="006E09F5">
            <w:pPr>
              <w:spacing w:before="0" w:after="0"/>
              <w:rPr>
                <w:b/>
                <w:noProof/>
                <w:sz w:val="22"/>
                <w:szCs w:val="22"/>
              </w:rPr>
            </w:pPr>
            <w:r w:rsidRPr="00114E10">
              <w:rPr>
                <w:b/>
                <w:noProof/>
                <w:sz w:val="22"/>
                <w:szCs w:val="22"/>
              </w:rPr>
              <w:t>Очаквано въздейств</w:t>
            </w:r>
            <w:r w:rsidR="00A02EC4">
              <w:rPr>
                <w:b/>
                <w:noProof/>
                <w:sz w:val="22"/>
                <w:szCs w:val="22"/>
              </w:rPr>
              <w:t>ие и свързаните с него срокове</w:t>
            </w:r>
          </w:p>
        </w:tc>
        <w:tc>
          <w:tcPr>
            <w:tcW w:w="7751" w:type="dxa"/>
          </w:tcPr>
          <w:p w14:paraId="14FC3423" w14:textId="77777777" w:rsidR="00260A0F" w:rsidRPr="00114E10" w:rsidRDefault="00260A0F" w:rsidP="006E09F5">
            <w:pPr>
              <w:spacing w:before="0" w:after="0"/>
              <w:rPr>
                <w:noProof/>
                <w:color w:val="000000" w:themeColor="text1"/>
                <w:sz w:val="22"/>
                <w:szCs w:val="22"/>
                <w:lang w:val="bg-BG"/>
              </w:rPr>
            </w:pPr>
            <w:r w:rsidRPr="00114E10">
              <w:rPr>
                <w:noProof/>
                <w:color w:val="000000" w:themeColor="text1"/>
                <w:sz w:val="22"/>
                <w:szCs w:val="22"/>
                <w:lang w:val="bg-BG"/>
              </w:rPr>
              <w:t>За периода на прилагане на интервенцията е предвидено да бъдат предоставени най-малко 63 000 индивидуални съветнически пакета.</w:t>
            </w:r>
          </w:p>
          <w:p w14:paraId="2A68E9F9" w14:textId="77777777" w:rsidR="00260A0F" w:rsidRPr="00114E10" w:rsidRDefault="00260A0F" w:rsidP="006E09F5">
            <w:pPr>
              <w:spacing w:before="0" w:after="0"/>
              <w:contextualSpacing/>
              <w:rPr>
                <w:noProof/>
                <w:color w:val="000000" w:themeColor="text1"/>
                <w:sz w:val="22"/>
                <w:szCs w:val="22"/>
                <w:lang w:val="bg-BG"/>
              </w:rPr>
            </w:pPr>
            <w:r w:rsidRPr="00114E10">
              <w:rPr>
                <w:noProof/>
                <w:color w:val="000000" w:themeColor="text1"/>
                <w:sz w:val="22"/>
                <w:szCs w:val="22"/>
                <w:lang w:val="bg-BG"/>
              </w:rPr>
              <w:t>Като резултат се предвижда над 9 500 земеделски стопани да повишат уменията си при работа с цифрови технологии, като започнат да ги използват по-акт</w:t>
            </w:r>
            <w:r w:rsidR="00C2590D" w:rsidRPr="00114E10">
              <w:rPr>
                <w:noProof/>
                <w:color w:val="000000" w:themeColor="text1"/>
                <w:sz w:val="22"/>
                <w:szCs w:val="22"/>
                <w:lang w:val="bg-BG"/>
              </w:rPr>
              <w:t>ивно в земеделската си дейност.</w:t>
            </w:r>
          </w:p>
        </w:tc>
      </w:tr>
    </w:tbl>
    <w:p w14:paraId="0473197C" w14:textId="77777777" w:rsidR="00260A0F" w:rsidRPr="00017E07" w:rsidRDefault="00260A0F" w:rsidP="006E09F5">
      <w:pPr>
        <w:pStyle w:val="Bulletpoint"/>
        <w:numPr>
          <w:ilvl w:val="0"/>
          <w:numId w:val="0"/>
        </w:numPr>
        <w:spacing w:after="0"/>
        <w:ind w:left="482"/>
        <w:rPr>
          <w:noProof/>
          <w:szCs w:val="24"/>
        </w:rPr>
      </w:pPr>
    </w:p>
    <w:p w14:paraId="4EA56816" w14:textId="38739BD7" w:rsidR="00260A0F" w:rsidRPr="001F388E" w:rsidRDefault="00260A0F" w:rsidP="006E09F5">
      <w:pPr>
        <w:pStyle w:val="Bulletpoint"/>
        <w:numPr>
          <w:ilvl w:val="0"/>
          <w:numId w:val="0"/>
        </w:numPr>
        <w:spacing w:after="0"/>
        <w:ind w:left="1134" w:right="-778" w:hanging="1134"/>
        <w:rPr>
          <w:i/>
          <w:noProof/>
          <w:color w:val="2E74B5" w:themeColor="accent1" w:themeShade="BF"/>
          <w:szCs w:val="24"/>
          <w:lang w:val="bg-BG"/>
        </w:rPr>
      </w:pPr>
      <w:r w:rsidRPr="001F388E">
        <w:rPr>
          <w:b/>
          <w:i/>
          <w:noProof/>
          <w:color w:val="2E74B5" w:themeColor="accent1" w:themeShade="BF"/>
          <w:szCs w:val="24"/>
        </w:rPr>
        <w:t xml:space="preserve">Мярка </w:t>
      </w:r>
      <w:r w:rsidR="00114E10">
        <w:rPr>
          <w:b/>
          <w:i/>
          <w:noProof/>
          <w:color w:val="2E74B5" w:themeColor="accent1" w:themeShade="BF"/>
          <w:szCs w:val="24"/>
          <w:lang w:val="bg-BG"/>
        </w:rPr>
        <w:t>10</w:t>
      </w:r>
      <w:r w:rsidRPr="001F388E">
        <w:rPr>
          <w:b/>
          <w:i/>
          <w:noProof/>
          <w:color w:val="2E74B5" w:themeColor="accent1" w:themeShade="BF"/>
          <w:szCs w:val="24"/>
        </w:rPr>
        <w:t xml:space="preserve">: </w:t>
      </w:r>
      <w:r w:rsidR="00D46026">
        <w:rPr>
          <w:b/>
          <w:i/>
          <w:noProof/>
          <w:color w:val="2E74B5" w:themeColor="accent1" w:themeShade="BF"/>
          <w:szCs w:val="24"/>
          <w:lang w:val="bg-BG"/>
        </w:rPr>
        <w:t>„</w:t>
      </w:r>
      <w:r w:rsidRPr="001F388E">
        <w:rPr>
          <w:b/>
          <w:i/>
          <w:noProof/>
          <w:color w:val="2E74B5" w:themeColor="accent1" w:themeShade="BF"/>
          <w:szCs w:val="24"/>
        </w:rPr>
        <w:t xml:space="preserve">Повишаване на професионалната квалификация на предприемачите и заетите лица в </w:t>
      </w:r>
      <w:r w:rsidRPr="001F388E">
        <w:rPr>
          <w:b/>
          <w:i/>
          <w:noProof/>
          <w:color w:val="2E74B5" w:themeColor="accent1" w:themeShade="BF"/>
          <w:szCs w:val="24"/>
          <w:lang w:val="bg-BG"/>
        </w:rPr>
        <w:t>земеделието</w:t>
      </w:r>
      <w:r w:rsidR="00D46026">
        <w:rPr>
          <w:b/>
          <w:i/>
          <w:noProof/>
          <w:color w:val="2E74B5" w:themeColor="accent1" w:themeShade="BF"/>
          <w:szCs w:val="24"/>
          <w:lang w:val="bg-BG"/>
        </w:rPr>
        <w:t>“</w:t>
      </w:r>
      <w:r w:rsidRPr="001F388E">
        <w:rPr>
          <w:b/>
          <w:i/>
          <w:noProof/>
          <w:color w:val="2E74B5" w:themeColor="accent1" w:themeShade="BF"/>
          <w:szCs w:val="24"/>
          <w:lang w:val="bg-BG"/>
        </w:rPr>
        <w:t xml:space="preserve"> </w:t>
      </w:r>
    </w:p>
    <w:tbl>
      <w:tblPr>
        <w:tblStyle w:val="TableGrid"/>
        <w:tblW w:w="9625" w:type="dxa"/>
        <w:tblLook w:val="04A0" w:firstRow="1" w:lastRow="0" w:firstColumn="1" w:lastColumn="0" w:noHBand="0" w:noVBand="1"/>
      </w:tblPr>
      <w:tblGrid>
        <w:gridCol w:w="2515"/>
        <w:gridCol w:w="7110"/>
      </w:tblGrid>
      <w:tr w:rsidR="00260A0F" w:rsidRPr="00114E10" w14:paraId="1488CBDF" w14:textId="77777777" w:rsidTr="00A02EC4">
        <w:trPr>
          <w:trHeight w:val="535"/>
        </w:trPr>
        <w:tc>
          <w:tcPr>
            <w:tcW w:w="2515" w:type="dxa"/>
          </w:tcPr>
          <w:p w14:paraId="3A96FD1E" w14:textId="77777777" w:rsidR="001F388E" w:rsidRPr="00114E10" w:rsidRDefault="00260A0F" w:rsidP="006E09F5">
            <w:pPr>
              <w:spacing w:before="0" w:after="0"/>
              <w:rPr>
                <w:noProof/>
                <w:sz w:val="22"/>
                <w:szCs w:val="22"/>
              </w:rPr>
            </w:pPr>
            <w:r w:rsidRPr="00114E10">
              <w:rPr>
                <w:b/>
                <w:noProof/>
                <w:sz w:val="22"/>
                <w:szCs w:val="22"/>
              </w:rPr>
              <w:t>Нова мярка</w:t>
            </w:r>
            <w:r w:rsidR="001F388E" w:rsidRPr="00114E10">
              <w:rPr>
                <w:noProof/>
                <w:sz w:val="22"/>
                <w:szCs w:val="22"/>
              </w:rPr>
              <w:t xml:space="preserve"> </w:t>
            </w:r>
          </w:p>
          <w:p w14:paraId="4D793BAB" w14:textId="77777777" w:rsidR="00260A0F" w:rsidRPr="00114E10" w:rsidRDefault="00260A0F" w:rsidP="006E09F5">
            <w:pPr>
              <w:spacing w:before="0" w:after="0"/>
              <w:rPr>
                <w:b/>
                <w:noProof/>
                <w:sz w:val="22"/>
                <w:szCs w:val="22"/>
              </w:rPr>
            </w:pPr>
          </w:p>
        </w:tc>
        <w:tc>
          <w:tcPr>
            <w:tcW w:w="7110" w:type="dxa"/>
            <w:vAlign w:val="center"/>
          </w:tcPr>
          <w:p w14:paraId="3EF2EBCF" w14:textId="77777777" w:rsidR="00260A0F" w:rsidRPr="00114E10" w:rsidRDefault="00FB68BF" w:rsidP="006E09F5">
            <w:pPr>
              <w:spacing w:before="0" w:after="0"/>
              <w:contextualSpacing/>
              <w:rPr>
                <w:noProof/>
                <w:sz w:val="22"/>
                <w:szCs w:val="22"/>
                <w:u w:val="single"/>
              </w:rPr>
            </w:pPr>
            <w:r w:rsidRPr="00114E10">
              <w:rPr>
                <w:noProof/>
                <w:sz w:val="22"/>
                <w:szCs w:val="22"/>
                <w:lang w:val="bg-BG"/>
              </w:rPr>
              <w:sym w:font="Wingdings 2" w:char="F053"/>
            </w:r>
            <w:r w:rsidR="00260A0F" w:rsidRPr="00114E10">
              <w:rPr>
                <w:noProof/>
                <w:sz w:val="22"/>
                <w:szCs w:val="22"/>
              </w:rPr>
              <w:t xml:space="preserve"> </w:t>
            </w:r>
            <w:r w:rsidR="00260A0F" w:rsidRPr="00114E10">
              <w:rPr>
                <w:b/>
                <w:noProof/>
                <w:sz w:val="22"/>
                <w:szCs w:val="22"/>
                <w:u w:val="single"/>
              </w:rPr>
              <w:t>да</w:t>
            </w:r>
          </w:p>
          <w:p w14:paraId="084D3221" w14:textId="77777777" w:rsidR="00260A0F" w:rsidRPr="00114E10" w:rsidRDefault="00260A0F" w:rsidP="006E09F5">
            <w:pPr>
              <w:spacing w:before="0" w:after="0"/>
              <w:contextualSpacing/>
              <w:rPr>
                <w:noProof/>
                <w:sz w:val="22"/>
                <w:szCs w:val="22"/>
                <w:lang w:val="en-US"/>
              </w:rPr>
            </w:pPr>
            <w:r w:rsidRPr="00114E10">
              <w:rPr>
                <w:noProof/>
                <w:sz w:val="22"/>
                <w:szCs w:val="22"/>
              </w:rPr>
              <w:t> не</w:t>
            </w:r>
          </w:p>
        </w:tc>
      </w:tr>
      <w:tr w:rsidR="00260A0F" w:rsidRPr="00114E10" w14:paraId="78BE7EEE" w14:textId="77777777" w:rsidTr="00A02EC4">
        <w:tc>
          <w:tcPr>
            <w:tcW w:w="2515" w:type="dxa"/>
          </w:tcPr>
          <w:p w14:paraId="5F01E01C" w14:textId="77777777" w:rsidR="00260A0F" w:rsidRPr="00114E10" w:rsidRDefault="00260A0F" w:rsidP="006E09F5">
            <w:pPr>
              <w:spacing w:before="0" w:after="0"/>
              <w:rPr>
                <w:b/>
                <w:noProof/>
                <w:color w:val="000000" w:themeColor="text1"/>
                <w:sz w:val="22"/>
                <w:szCs w:val="22"/>
              </w:rPr>
            </w:pPr>
            <w:r w:rsidRPr="00114E10">
              <w:rPr>
                <w:b/>
                <w:noProof/>
                <w:color w:val="000000" w:themeColor="text1"/>
                <w:sz w:val="22"/>
                <w:szCs w:val="22"/>
              </w:rPr>
              <w:t xml:space="preserve">Кратко описание на мярката </w:t>
            </w:r>
          </w:p>
          <w:p w14:paraId="65FF718E" w14:textId="77777777" w:rsidR="00260A0F" w:rsidRPr="00114E10" w:rsidRDefault="00260A0F" w:rsidP="006E09F5">
            <w:pPr>
              <w:spacing w:before="0" w:after="0"/>
              <w:rPr>
                <w:b/>
                <w:noProof/>
                <w:color w:val="000000" w:themeColor="text1"/>
                <w:sz w:val="22"/>
                <w:szCs w:val="22"/>
              </w:rPr>
            </w:pPr>
          </w:p>
        </w:tc>
        <w:tc>
          <w:tcPr>
            <w:tcW w:w="7110" w:type="dxa"/>
          </w:tcPr>
          <w:p w14:paraId="13B43732" w14:textId="77777777" w:rsidR="00260A0F" w:rsidRPr="00114E10" w:rsidRDefault="00260A0F" w:rsidP="006E09F5">
            <w:pPr>
              <w:pStyle w:val="ListParagraph"/>
              <w:numPr>
                <w:ilvl w:val="0"/>
                <w:numId w:val="24"/>
              </w:numPr>
              <w:spacing w:before="0"/>
              <w:ind w:right="-418"/>
              <w:contextualSpacing/>
              <w:rPr>
                <w:i/>
                <w:color w:val="000000" w:themeColor="text1"/>
                <w:szCs w:val="22"/>
                <w:lang w:val="bg-BG"/>
              </w:rPr>
            </w:pPr>
            <w:r w:rsidRPr="00114E10">
              <w:rPr>
                <w:i/>
                <w:noProof/>
                <w:szCs w:val="22"/>
              </w:rPr>
              <w:t>Съдържание</w:t>
            </w:r>
            <w:r w:rsidRPr="00114E10">
              <w:rPr>
                <w:i/>
                <w:color w:val="000000" w:themeColor="text1"/>
                <w:szCs w:val="22"/>
                <w:lang w:val="bg-BG"/>
              </w:rPr>
              <w:t xml:space="preserve"> на мярката:</w:t>
            </w:r>
          </w:p>
          <w:p w14:paraId="03B62E24" w14:textId="77777777" w:rsidR="00260A0F" w:rsidRPr="00114E10" w:rsidRDefault="00260A0F" w:rsidP="006E09F5">
            <w:pPr>
              <w:spacing w:before="0" w:after="0"/>
              <w:rPr>
                <w:noProof/>
                <w:color w:val="000000" w:themeColor="text1"/>
                <w:sz w:val="22"/>
                <w:szCs w:val="22"/>
                <w:lang w:val="bg-BG"/>
              </w:rPr>
            </w:pPr>
            <w:r w:rsidRPr="00114E10">
              <w:rPr>
                <w:noProof/>
                <w:color w:val="000000" w:themeColor="text1"/>
                <w:sz w:val="22"/>
                <w:szCs w:val="22"/>
                <w:lang w:val="bg-BG"/>
              </w:rPr>
              <w:t xml:space="preserve">Интервенцията </w:t>
            </w:r>
            <w:r w:rsidRPr="00114E10">
              <w:rPr>
                <w:noProof/>
                <w:color w:val="000000" w:themeColor="text1"/>
                <w:sz w:val="22"/>
                <w:szCs w:val="22"/>
              </w:rPr>
              <w:t>„</w:t>
            </w:r>
            <w:r w:rsidRPr="00114E10">
              <w:rPr>
                <w:color w:val="000000" w:themeColor="text1"/>
                <w:sz w:val="22"/>
                <w:szCs w:val="22"/>
                <w:lang w:val="bg-BG"/>
              </w:rPr>
              <w:t>П</w:t>
            </w:r>
            <w:r w:rsidRPr="00114E10">
              <w:rPr>
                <w:noProof/>
                <w:color w:val="000000" w:themeColor="text1"/>
                <w:sz w:val="22"/>
                <w:szCs w:val="22"/>
                <w:lang w:val="bg-BG"/>
              </w:rPr>
              <w:t>рофесионално обучение и придобиване на знания“ от СПРЗСР 2023-2027 г. ще се прилага на територията на цялата страна.</w:t>
            </w:r>
          </w:p>
          <w:p w14:paraId="7F14DEA9" w14:textId="77777777" w:rsidR="00260A0F" w:rsidRPr="00114E10" w:rsidRDefault="00260A0F" w:rsidP="006E09F5">
            <w:pPr>
              <w:spacing w:before="0" w:after="0"/>
              <w:contextualSpacing/>
              <w:rPr>
                <w:noProof/>
                <w:color w:val="000000" w:themeColor="text1"/>
                <w:sz w:val="22"/>
                <w:szCs w:val="22"/>
                <w:lang w:val="bg-BG"/>
              </w:rPr>
            </w:pPr>
            <w:r w:rsidRPr="00114E10">
              <w:rPr>
                <w:noProof/>
                <w:color w:val="000000" w:themeColor="text1"/>
                <w:sz w:val="22"/>
                <w:szCs w:val="22"/>
                <w:lang w:val="bg-BG"/>
              </w:rPr>
              <w:t>Допустима целева група за включване в обучения, информационни семинари и демонстрационни дейности са регистрирани земеделски стопани и заетите лица в техните стопанства, както и собственици и ползватели на гори и заетите в техните стопанства.</w:t>
            </w:r>
          </w:p>
          <w:p w14:paraId="5EAEF374" w14:textId="77777777" w:rsidR="00260A0F" w:rsidRPr="00114E10" w:rsidRDefault="00260A0F" w:rsidP="006E09F5">
            <w:pPr>
              <w:spacing w:before="0" w:after="0"/>
              <w:rPr>
                <w:i/>
                <w:noProof/>
                <w:color w:val="000000" w:themeColor="text1"/>
                <w:sz w:val="22"/>
                <w:szCs w:val="22"/>
              </w:rPr>
            </w:pPr>
            <w:r w:rsidRPr="00114E10">
              <w:rPr>
                <w:noProof/>
                <w:color w:val="000000" w:themeColor="text1"/>
                <w:sz w:val="22"/>
                <w:szCs w:val="22"/>
              </w:rPr>
              <w:t xml:space="preserve">В рамките на интервенцията ще се подпомагат дейности по образование и обучение, включващи задължителни часове за използване на цифрови технологии. Чрез </w:t>
            </w:r>
            <w:r w:rsidRPr="00114E10">
              <w:rPr>
                <w:noProof/>
                <w:color w:val="000000" w:themeColor="text1"/>
                <w:sz w:val="22"/>
                <w:szCs w:val="22"/>
                <w:lang w:val="bg-BG"/>
              </w:rPr>
              <w:t xml:space="preserve">нарочно </w:t>
            </w:r>
            <w:r w:rsidRPr="00114E10">
              <w:rPr>
                <w:noProof/>
                <w:color w:val="000000" w:themeColor="text1"/>
                <w:sz w:val="22"/>
                <w:szCs w:val="22"/>
              </w:rPr>
              <w:t xml:space="preserve">заложени критерии за подбор ще се дава предимство на проекти, свързани с провеждането на информационни семинари и демонстрационни дейности, насочени към използване на цифрови технологии. </w:t>
            </w:r>
          </w:p>
        </w:tc>
      </w:tr>
      <w:tr w:rsidR="00260A0F" w:rsidRPr="00114E10" w14:paraId="5AE03A6A" w14:textId="77777777" w:rsidTr="00A02EC4">
        <w:tc>
          <w:tcPr>
            <w:tcW w:w="2515" w:type="dxa"/>
            <w:shd w:val="clear" w:color="auto" w:fill="auto"/>
          </w:tcPr>
          <w:p w14:paraId="3F186FD7" w14:textId="77777777" w:rsidR="00260A0F" w:rsidRPr="00114E10" w:rsidRDefault="00260A0F" w:rsidP="006E09F5">
            <w:pPr>
              <w:spacing w:before="0" w:after="0"/>
              <w:rPr>
                <w:b/>
                <w:noProof/>
                <w:sz w:val="22"/>
                <w:szCs w:val="22"/>
              </w:rPr>
            </w:pPr>
            <w:r w:rsidRPr="00114E10">
              <w:rPr>
                <w:b/>
                <w:noProof/>
                <w:sz w:val="22"/>
                <w:szCs w:val="22"/>
              </w:rPr>
              <w:t xml:space="preserve">Отпуснат или планиран бюджет </w:t>
            </w:r>
          </w:p>
        </w:tc>
        <w:tc>
          <w:tcPr>
            <w:tcW w:w="7110" w:type="dxa"/>
            <w:shd w:val="clear" w:color="auto" w:fill="auto"/>
          </w:tcPr>
          <w:p w14:paraId="27875CDB" w14:textId="77777777" w:rsidR="00260A0F" w:rsidRPr="00114E10" w:rsidRDefault="00260A0F" w:rsidP="006E09F5">
            <w:pPr>
              <w:spacing w:before="0" w:after="0"/>
              <w:rPr>
                <w:noProof/>
                <w:sz w:val="22"/>
                <w:szCs w:val="22"/>
                <w:lang w:val="en-US"/>
              </w:rPr>
            </w:pPr>
            <w:r w:rsidRPr="00114E10">
              <w:rPr>
                <w:noProof/>
                <w:sz w:val="22"/>
                <w:szCs w:val="22"/>
                <w:lang w:val="bg-BG"/>
              </w:rPr>
              <w:t>Общ разпределен публичен ресурс:</w:t>
            </w:r>
          </w:p>
          <w:p w14:paraId="0F01F78E" w14:textId="77777777" w:rsidR="00260A0F" w:rsidRPr="00114E10" w:rsidRDefault="00260A0F" w:rsidP="006E09F5">
            <w:pPr>
              <w:spacing w:before="0" w:after="0"/>
              <w:contextualSpacing/>
              <w:rPr>
                <w:noProof/>
                <w:sz w:val="22"/>
                <w:szCs w:val="22"/>
              </w:rPr>
            </w:pPr>
            <w:r w:rsidRPr="00114E10">
              <w:rPr>
                <w:noProof/>
                <w:sz w:val="22"/>
                <w:szCs w:val="22"/>
                <w:lang w:val="bg-BG"/>
              </w:rPr>
              <w:t>59,57 млн. лв. (СПРЗСР), от тях:</w:t>
            </w:r>
          </w:p>
          <w:p w14:paraId="5982CCB0" w14:textId="77777777" w:rsidR="00260A0F" w:rsidRPr="00114E10" w:rsidRDefault="00260A0F" w:rsidP="006E09F5">
            <w:pPr>
              <w:pStyle w:val="ListParagraph"/>
              <w:numPr>
                <w:ilvl w:val="0"/>
                <w:numId w:val="34"/>
              </w:numPr>
              <w:spacing w:before="0"/>
              <w:ind w:left="387"/>
              <w:contextualSpacing/>
              <w:rPr>
                <w:rFonts w:cs="Times New Roman"/>
                <w:noProof/>
                <w:szCs w:val="22"/>
              </w:rPr>
            </w:pPr>
            <w:r w:rsidRPr="00114E10">
              <w:rPr>
                <w:rFonts w:cs="Times New Roman"/>
                <w:noProof/>
                <w:szCs w:val="22"/>
              </w:rPr>
              <w:t xml:space="preserve">национални източници </w:t>
            </w:r>
            <w:r w:rsidRPr="00114E10">
              <w:rPr>
                <w:rFonts w:cs="Times New Roman"/>
                <w:noProof/>
                <w:szCs w:val="22"/>
                <w:lang w:val="bg-BG"/>
              </w:rPr>
              <w:t>– 35,47 млн. лв.;</w:t>
            </w:r>
          </w:p>
          <w:p w14:paraId="09F36E6E" w14:textId="77777777" w:rsidR="00260A0F" w:rsidRPr="00114E10" w:rsidRDefault="00260A0F" w:rsidP="006E09F5">
            <w:pPr>
              <w:pStyle w:val="ListParagraph"/>
              <w:numPr>
                <w:ilvl w:val="0"/>
                <w:numId w:val="34"/>
              </w:numPr>
              <w:spacing w:before="0"/>
              <w:ind w:left="387"/>
              <w:contextualSpacing/>
              <w:rPr>
                <w:rFonts w:cs="Times New Roman"/>
                <w:noProof/>
                <w:szCs w:val="22"/>
                <w:lang w:val="bg-BG"/>
              </w:rPr>
            </w:pPr>
            <w:r w:rsidRPr="00114E10">
              <w:rPr>
                <w:rFonts w:cs="Times New Roman"/>
                <w:noProof/>
                <w:szCs w:val="22"/>
              </w:rPr>
              <w:t>източници на ЕС</w:t>
            </w:r>
            <w:r w:rsidRPr="00114E10">
              <w:rPr>
                <w:rFonts w:cs="Times New Roman"/>
                <w:noProof/>
                <w:szCs w:val="22"/>
                <w:lang w:val="bg-BG"/>
              </w:rPr>
              <w:t xml:space="preserve"> (ЕЗФРСР) – 23,83 млн.лв.</w:t>
            </w:r>
          </w:p>
        </w:tc>
      </w:tr>
      <w:tr w:rsidR="00260A0F" w:rsidRPr="00114E10" w14:paraId="264E7E75" w14:textId="77777777" w:rsidTr="00A02EC4">
        <w:tc>
          <w:tcPr>
            <w:tcW w:w="2515" w:type="dxa"/>
          </w:tcPr>
          <w:p w14:paraId="672DE725" w14:textId="77777777" w:rsidR="00260A0F" w:rsidRPr="00114E10" w:rsidRDefault="00260A0F" w:rsidP="006E09F5">
            <w:pPr>
              <w:spacing w:before="0" w:after="0"/>
              <w:rPr>
                <w:b/>
                <w:noProof/>
                <w:sz w:val="22"/>
                <w:szCs w:val="22"/>
              </w:rPr>
            </w:pPr>
            <w:r w:rsidRPr="00114E10">
              <w:rPr>
                <w:b/>
                <w:noProof/>
                <w:sz w:val="22"/>
                <w:szCs w:val="22"/>
              </w:rPr>
              <w:t xml:space="preserve">Очаквано въздействие </w:t>
            </w:r>
            <w:r w:rsidR="00C2590D" w:rsidRPr="00114E10">
              <w:rPr>
                <w:b/>
                <w:noProof/>
                <w:sz w:val="22"/>
                <w:szCs w:val="22"/>
              </w:rPr>
              <w:t>и свързаните с него срокове</w:t>
            </w:r>
          </w:p>
        </w:tc>
        <w:tc>
          <w:tcPr>
            <w:tcW w:w="7110" w:type="dxa"/>
          </w:tcPr>
          <w:p w14:paraId="70952F8F" w14:textId="77777777" w:rsidR="00260A0F" w:rsidRPr="00114E10" w:rsidRDefault="00260A0F" w:rsidP="006E09F5">
            <w:pPr>
              <w:spacing w:before="0" w:after="0"/>
              <w:contextualSpacing/>
              <w:rPr>
                <w:noProof/>
                <w:color w:val="000000" w:themeColor="text1"/>
                <w:sz w:val="22"/>
                <w:szCs w:val="22"/>
                <w:lang w:val="bg-BG"/>
              </w:rPr>
            </w:pPr>
            <w:r w:rsidRPr="00114E10">
              <w:rPr>
                <w:noProof/>
                <w:color w:val="000000" w:themeColor="text1"/>
                <w:sz w:val="22"/>
                <w:szCs w:val="22"/>
                <w:lang w:val="bg-BG"/>
              </w:rPr>
              <w:t>Заложената цел по отношение на информационни семинари и демонстрационни дейности, насочени към използване на цифрови технологии, е за участие на б</w:t>
            </w:r>
            <w:r w:rsidR="00C2590D" w:rsidRPr="00114E10">
              <w:rPr>
                <w:noProof/>
                <w:color w:val="000000" w:themeColor="text1"/>
                <w:sz w:val="22"/>
                <w:szCs w:val="22"/>
                <w:lang w:val="bg-BG"/>
              </w:rPr>
              <w:t>лизо 16 000 земеделски стопани.</w:t>
            </w:r>
          </w:p>
        </w:tc>
      </w:tr>
    </w:tbl>
    <w:p w14:paraId="2C560B92" w14:textId="77777777" w:rsidR="00C2590D" w:rsidRDefault="00C2590D" w:rsidP="006E09F5">
      <w:pPr>
        <w:pStyle w:val="Bulletpoint"/>
        <w:numPr>
          <w:ilvl w:val="0"/>
          <w:numId w:val="0"/>
        </w:numPr>
        <w:spacing w:after="0"/>
        <w:ind w:left="1134" w:right="-778" w:hanging="1134"/>
        <w:rPr>
          <w:b/>
          <w:i/>
          <w:noProof/>
          <w:color w:val="2E74B5" w:themeColor="accent1" w:themeShade="BF"/>
          <w:szCs w:val="24"/>
        </w:rPr>
      </w:pPr>
    </w:p>
    <w:p w14:paraId="5164E4EB" w14:textId="398A139F" w:rsidR="009E08CF" w:rsidRPr="007E17B9" w:rsidRDefault="005F28D6" w:rsidP="006E09F5">
      <w:pPr>
        <w:pStyle w:val="Bulletpoint"/>
        <w:numPr>
          <w:ilvl w:val="0"/>
          <w:numId w:val="0"/>
        </w:numPr>
        <w:spacing w:after="0"/>
        <w:ind w:left="1134" w:right="-778" w:hanging="1134"/>
        <w:rPr>
          <w:b/>
          <w:i/>
          <w:noProof/>
          <w:color w:val="2E74B5" w:themeColor="accent1" w:themeShade="BF"/>
          <w:szCs w:val="24"/>
          <w:lang w:val="bg-BG"/>
        </w:rPr>
      </w:pPr>
      <w:r w:rsidRPr="005F28D6">
        <w:rPr>
          <w:b/>
          <w:i/>
          <w:noProof/>
          <w:color w:val="2E74B5" w:themeColor="accent1" w:themeShade="BF"/>
          <w:szCs w:val="24"/>
        </w:rPr>
        <w:t>Мярка </w:t>
      </w:r>
      <w:r w:rsidR="00114E10">
        <w:rPr>
          <w:b/>
          <w:i/>
          <w:noProof/>
          <w:color w:val="2E74B5" w:themeColor="accent1" w:themeShade="BF"/>
          <w:szCs w:val="24"/>
          <w:lang w:val="bg-BG"/>
        </w:rPr>
        <w:t>11</w:t>
      </w:r>
      <w:r w:rsidRPr="005F28D6">
        <w:rPr>
          <w:b/>
          <w:i/>
          <w:noProof/>
          <w:color w:val="2E74B5" w:themeColor="accent1" w:themeShade="BF"/>
          <w:szCs w:val="24"/>
        </w:rPr>
        <w:t xml:space="preserve">: </w:t>
      </w:r>
      <w:r w:rsidR="00D46026">
        <w:rPr>
          <w:b/>
          <w:i/>
          <w:noProof/>
          <w:color w:val="2E74B5" w:themeColor="accent1" w:themeShade="BF"/>
          <w:szCs w:val="24"/>
          <w:lang w:val="bg-BG"/>
        </w:rPr>
        <w:t>„</w:t>
      </w:r>
      <w:r w:rsidR="009E08CF" w:rsidRPr="009E08CF">
        <w:rPr>
          <w:b/>
          <w:i/>
          <w:noProof/>
          <w:color w:val="2E74B5" w:themeColor="accent1" w:themeShade="BF"/>
          <w:szCs w:val="24"/>
        </w:rPr>
        <w:t>Изграждане, укрепване и развитие на капацитет и повишаване на осведомеността и популяризиране на възможностите в областта на данните</w:t>
      </w:r>
      <w:r w:rsidR="00D46026">
        <w:rPr>
          <w:b/>
          <w:i/>
          <w:noProof/>
          <w:color w:val="2E74B5" w:themeColor="accent1" w:themeShade="BF"/>
          <w:szCs w:val="24"/>
          <w:lang w:val="bg-BG"/>
        </w:rPr>
        <w:t>“</w:t>
      </w:r>
    </w:p>
    <w:tbl>
      <w:tblPr>
        <w:tblStyle w:val="TableGrid3"/>
        <w:tblW w:w="9625" w:type="dxa"/>
        <w:tblLayout w:type="fixed"/>
        <w:tblLook w:val="04A0" w:firstRow="1" w:lastRow="0" w:firstColumn="1" w:lastColumn="0" w:noHBand="0" w:noVBand="1"/>
      </w:tblPr>
      <w:tblGrid>
        <w:gridCol w:w="1885"/>
        <w:gridCol w:w="7740"/>
      </w:tblGrid>
      <w:tr w:rsidR="009E08CF" w:rsidRPr="00114E10" w14:paraId="50E244F0" w14:textId="77777777" w:rsidTr="002237F8">
        <w:tc>
          <w:tcPr>
            <w:tcW w:w="1885" w:type="dxa"/>
          </w:tcPr>
          <w:p w14:paraId="67F1F001" w14:textId="77777777" w:rsidR="009E08CF" w:rsidRPr="00114E10" w:rsidRDefault="009E08CF" w:rsidP="004A5F93">
            <w:pPr>
              <w:spacing w:before="0" w:after="0"/>
              <w:jc w:val="left"/>
              <w:rPr>
                <w:noProof/>
                <w:sz w:val="22"/>
                <w:szCs w:val="22"/>
                <w:lang w:val="bg-BG"/>
              </w:rPr>
            </w:pPr>
            <w:r w:rsidRPr="00114E10">
              <w:rPr>
                <w:noProof/>
                <w:sz w:val="22"/>
                <w:szCs w:val="22"/>
                <w:lang w:val="bg-BG"/>
              </w:rPr>
              <w:t>Нова мярка</w:t>
            </w:r>
          </w:p>
        </w:tc>
        <w:tc>
          <w:tcPr>
            <w:tcW w:w="7740" w:type="dxa"/>
          </w:tcPr>
          <w:p w14:paraId="4791519F" w14:textId="2D18DFFF" w:rsidR="009E08CF" w:rsidRPr="00114E10" w:rsidRDefault="00E05441" w:rsidP="004A5F93">
            <w:pPr>
              <w:spacing w:before="0" w:after="0"/>
              <w:contextualSpacing/>
              <w:rPr>
                <w:noProof/>
                <w:sz w:val="22"/>
                <w:szCs w:val="22"/>
                <w:lang w:val="bg-BG"/>
              </w:rPr>
            </w:pPr>
            <w:r w:rsidRPr="00114E10">
              <w:rPr>
                <w:noProof/>
                <w:sz w:val="22"/>
                <w:szCs w:val="22"/>
                <w:lang w:val="bg-BG"/>
              </w:rPr>
              <w:sym w:font="Wingdings 2" w:char="F053"/>
            </w:r>
            <w:r w:rsidRPr="00114E10">
              <w:rPr>
                <w:noProof/>
                <w:sz w:val="22"/>
                <w:szCs w:val="22"/>
                <w:lang w:val="bg-BG"/>
              </w:rPr>
              <w:t xml:space="preserve"> </w:t>
            </w:r>
            <w:r w:rsidR="009E08CF" w:rsidRPr="00114E10">
              <w:rPr>
                <w:b/>
                <w:noProof/>
                <w:sz w:val="22"/>
                <w:szCs w:val="22"/>
                <w:u w:val="single"/>
                <w:lang w:val="bg-BG"/>
              </w:rPr>
              <w:t>да</w:t>
            </w:r>
          </w:p>
          <w:p w14:paraId="2CF512E2" w14:textId="3814CBCC" w:rsidR="009E08CF" w:rsidRPr="00114E10" w:rsidRDefault="00E05441" w:rsidP="004A5F93">
            <w:pPr>
              <w:spacing w:before="0" w:after="0"/>
              <w:contextualSpacing/>
              <w:rPr>
                <w:noProof/>
                <w:sz w:val="22"/>
                <w:szCs w:val="22"/>
                <w:lang w:val="bg-BG"/>
              </w:rPr>
            </w:pPr>
            <w:r w:rsidRPr="00114E10">
              <w:rPr>
                <w:noProof/>
                <w:sz w:val="22"/>
                <w:szCs w:val="22"/>
                <w:lang w:val="bg-BG"/>
              </w:rPr>
              <w:t xml:space="preserve"> </w:t>
            </w:r>
            <w:r w:rsidR="009E08CF" w:rsidRPr="00114E10">
              <w:rPr>
                <w:noProof/>
                <w:sz w:val="22"/>
                <w:szCs w:val="22"/>
                <w:lang w:val="bg-BG"/>
              </w:rPr>
              <w:t>не</w:t>
            </w:r>
          </w:p>
        </w:tc>
      </w:tr>
      <w:tr w:rsidR="009E08CF" w:rsidRPr="00114E10" w14:paraId="22BF0759" w14:textId="77777777" w:rsidTr="002237F8">
        <w:trPr>
          <w:trHeight w:val="2060"/>
        </w:trPr>
        <w:tc>
          <w:tcPr>
            <w:tcW w:w="1885" w:type="dxa"/>
          </w:tcPr>
          <w:p w14:paraId="137B870D" w14:textId="77777777" w:rsidR="009E08CF" w:rsidRPr="00114E10" w:rsidRDefault="009E08CF" w:rsidP="004A5F93">
            <w:pPr>
              <w:spacing w:before="0" w:after="0"/>
              <w:rPr>
                <w:b/>
                <w:noProof/>
                <w:sz w:val="22"/>
                <w:szCs w:val="22"/>
                <w:lang w:val="bg-BG"/>
              </w:rPr>
            </w:pPr>
            <w:r w:rsidRPr="00114E10">
              <w:rPr>
                <w:b/>
                <w:noProof/>
                <w:sz w:val="22"/>
                <w:szCs w:val="22"/>
                <w:lang w:val="bg-BG"/>
              </w:rPr>
              <w:t>Кратко описание на мярката</w:t>
            </w:r>
          </w:p>
        </w:tc>
        <w:tc>
          <w:tcPr>
            <w:tcW w:w="7740" w:type="dxa"/>
          </w:tcPr>
          <w:p w14:paraId="04F8CBBA" w14:textId="072D039D" w:rsidR="009E08CF" w:rsidRPr="00114E10" w:rsidRDefault="009E08CF" w:rsidP="004A5F93">
            <w:pPr>
              <w:pStyle w:val="ListParagraph"/>
              <w:numPr>
                <w:ilvl w:val="0"/>
                <w:numId w:val="37"/>
              </w:numPr>
              <w:spacing w:before="0"/>
              <w:contextualSpacing/>
              <w:rPr>
                <w:i/>
                <w:noProof/>
                <w:szCs w:val="22"/>
                <w:lang w:val="bg-BG"/>
              </w:rPr>
            </w:pPr>
            <w:r w:rsidRPr="00114E10">
              <w:rPr>
                <w:i/>
                <w:noProof/>
                <w:szCs w:val="22"/>
                <w:lang w:val="bg-BG"/>
              </w:rPr>
              <w:t>Съдържание на мярката:</w:t>
            </w:r>
          </w:p>
          <w:p w14:paraId="64F04A51" w14:textId="6F7B9273" w:rsidR="00E05441" w:rsidRPr="00114E10" w:rsidRDefault="00E05441" w:rsidP="00E05441">
            <w:pPr>
              <w:spacing w:before="0"/>
              <w:contextualSpacing/>
              <w:rPr>
                <w:noProof/>
                <w:sz w:val="22"/>
                <w:szCs w:val="22"/>
                <w:lang w:val="bg-BG"/>
              </w:rPr>
            </w:pPr>
            <w:r w:rsidRPr="00114E10">
              <w:rPr>
                <w:noProof/>
                <w:sz w:val="22"/>
                <w:szCs w:val="22"/>
                <w:lang w:val="bg-BG"/>
              </w:rPr>
              <w:t>Мярката ще се изпълнява от Института по публична администрация</w:t>
            </w:r>
          </w:p>
          <w:p w14:paraId="3A652C78" w14:textId="34F7EE6C" w:rsidR="00E05441" w:rsidRPr="00114E10" w:rsidRDefault="00E05441" w:rsidP="00E05441">
            <w:pPr>
              <w:spacing w:before="0" w:after="0"/>
              <w:contextualSpacing/>
              <w:rPr>
                <w:rFonts w:eastAsiaTheme="minorHAnsi"/>
                <w:noProof/>
                <w:sz w:val="22"/>
                <w:szCs w:val="22"/>
                <w:lang w:val="bg-BG"/>
              </w:rPr>
            </w:pPr>
            <w:r w:rsidRPr="00114E10">
              <w:rPr>
                <w:rFonts w:eastAsiaTheme="minorHAnsi"/>
                <w:noProof/>
                <w:sz w:val="22"/>
                <w:szCs w:val="22"/>
                <w:lang w:val="bg-BG"/>
              </w:rPr>
              <w:t>1. Разработване на програми за специализирани обучения, например за възможности за анализ на данни и политики, базирани на данни, за повторна употреба на данните, за поддържането и предоставянето на данни за всяко едно от пространства на данни по стратегически сектори и области от обществен интерес, за изграждане на партньорства за споделяне на данни.</w:t>
            </w:r>
          </w:p>
          <w:p w14:paraId="5667C06C" w14:textId="77777777" w:rsidR="00E05441" w:rsidRPr="00114E10" w:rsidRDefault="00E05441" w:rsidP="00E05441">
            <w:pPr>
              <w:spacing w:before="0" w:after="0"/>
              <w:contextualSpacing/>
              <w:rPr>
                <w:rFonts w:eastAsiaTheme="minorHAnsi"/>
                <w:noProof/>
                <w:sz w:val="22"/>
                <w:szCs w:val="22"/>
                <w:lang w:val="bg-BG"/>
              </w:rPr>
            </w:pPr>
            <w:r w:rsidRPr="00114E10">
              <w:rPr>
                <w:rFonts w:eastAsiaTheme="minorHAnsi"/>
                <w:noProof/>
                <w:sz w:val="22"/>
                <w:szCs w:val="22"/>
                <w:lang w:val="bg-BG"/>
              </w:rPr>
              <w:t>2. Закупуване на специализирани софтуери за осигуряване на интерактивност и геймификация на обученията, за повишаване ефективността на представяне на материала и повишаване ангажираността на обучаващите се в електронна среда</w:t>
            </w:r>
          </w:p>
          <w:p w14:paraId="654DDE5A" w14:textId="77777777" w:rsidR="00E05441" w:rsidRPr="00114E10" w:rsidRDefault="00E05441" w:rsidP="00E05441">
            <w:pPr>
              <w:spacing w:before="0" w:after="0"/>
              <w:contextualSpacing/>
              <w:rPr>
                <w:rFonts w:eastAsiaTheme="minorHAnsi"/>
                <w:noProof/>
                <w:sz w:val="22"/>
                <w:szCs w:val="22"/>
                <w:lang w:val="bg-BG"/>
              </w:rPr>
            </w:pPr>
            <w:r w:rsidRPr="00114E10">
              <w:rPr>
                <w:rFonts w:eastAsiaTheme="minorHAnsi"/>
                <w:noProof/>
                <w:sz w:val="22"/>
                <w:szCs w:val="22"/>
                <w:lang w:val="bg-BG"/>
              </w:rPr>
              <w:t>3. Организиране и провеждане на обучения за публичния сектор в ролята му на собственик, ползвател, посредник и разпоредител с данни, включително във връзка със задължения по Акта за управление на данните;</w:t>
            </w:r>
          </w:p>
          <w:p w14:paraId="6144978C" w14:textId="77777777" w:rsidR="00E05441" w:rsidRPr="00114E10" w:rsidRDefault="00E05441" w:rsidP="00E05441">
            <w:pPr>
              <w:spacing w:before="0" w:after="0"/>
              <w:contextualSpacing/>
              <w:rPr>
                <w:rFonts w:eastAsiaTheme="minorHAnsi"/>
                <w:noProof/>
                <w:sz w:val="22"/>
                <w:szCs w:val="22"/>
                <w:lang w:val="bg-BG"/>
              </w:rPr>
            </w:pPr>
            <w:r w:rsidRPr="00114E10">
              <w:rPr>
                <w:rFonts w:eastAsiaTheme="minorHAnsi"/>
                <w:noProof/>
                <w:sz w:val="22"/>
                <w:szCs w:val="22"/>
                <w:lang w:val="bg-BG"/>
              </w:rPr>
              <w:t>4. Осигуряване на обучителни материали за участниците в обученията и събитията</w:t>
            </w:r>
          </w:p>
          <w:p w14:paraId="1F76CD39" w14:textId="77777777" w:rsidR="00E05441" w:rsidRPr="00114E10" w:rsidRDefault="00E05441" w:rsidP="00E05441">
            <w:pPr>
              <w:spacing w:before="0" w:after="0"/>
              <w:contextualSpacing/>
              <w:rPr>
                <w:rFonts w:eastAsiaTheme="minorHAnsi"/>
                <w:noProof/>
                <w:sz w:val="22"/>
                <w:szCs w:val="22"/>
                <w:lang w:val="bg-BG"/>
              </w:rPr>
            </w:pPr>
            <w:r w:rsidRPr="00114E10">
              <w:rPr>
                <w:rFonts w:eastAsiaTheme="minorHAnsi"/>
                <w:noProof/>
                <w:sz w:val="22"/>
                <w:szCs w:val="22"/>
                <w:lang w:val="bg-BG"/>
              </w:rPr>
              <w:t xml:space="preserve">5. Провеждане на хакатони с цел изграждане на устойчиви взаимодействия между публичния сектор и академичния, неправителствения и сектор за разработки, основани на данни, като пилотни решения, идентифициране на </w:t>
            </w:r>
            <w:r w:rsidRPr="00114E10">
              <w:rPr>
                <w:rFonts w:eastAsiaTheme="minorHAnsi"/>
                <w:noProof/>
                <w:sz w:val="22"/>
                <w:szCs w:val="22"/>
                <w:lang w:val="bg-BG"/>
              </w:rPr>
              <w:lastRenderedPageBreak/>
              <w:t>проблемни точки и липси в обезпечността със секторни данни, в инфраструктурата за анализ и споделяне, и др.;</w:t>
            </w:r>
          </w:p>
          <w:p w14:paraId="572075ED" w14:textId="7C1B1E1D" w:rsidR="009E08CF" w:rsidRPr="00114E10" w:rsidRDefault="00E05441" w:rsidP="00E05441">
            <w:pPr>
              <w:spacing w:before="0" w:after="0"/>
              <w:contextualSpacing/>
              <w:rPr>
                <w:rFonts w:eastAsiaTheme="minorHAnsi"/>
                <w:noProof/>
                <w:sz w:val="22"/>
                <w:szCs w:val="22"/>
                <w:lang w:val="bg-BG"/>
              </w:rPr>
            </w:pPr>
            <w:r w:rsidRPr="00114E10">
              <w:rPr>
                <w:rFonts w:eastAsiaTheme="minorHAnsi"/>
                <w:noProof/>
                <w:sz w:val="22"/>
                <w:szCs w:val="22"/>
                <w:lang w:val="bg-BG"/>
              </w:rPr>
              <w:t>6. Организиране регионални форуми и обучения за широк кръг заинтересовани страни (публичен, частен, академичен, неправителствен сектор) за развитие на необходимите дигитални умения за използване на електронните публични услуги, споделяне на данни и ползване на публичните данни за създаване на иновации и допълнителна стойност за икономиката и обществото.</w:t>
            </w:r>
          </w:p>
          <w:p w14:paraId="1358FB0A" w14:textId="77777777" w:rsidR="009E08CF" w:rsidRPr="00114E10" w:rsidRDefault="009E08CF" w:rsidP="004A5F93">
            <w:pPr>
              <w:spacing w:before="0" w:after="0"/>
              <w:contextualSpacing/>
              <w:rPr>
                <w:rFonts w:eastAsiaTheme="minorHAnsi"/>
                <w:noProof/>
                <w:sz w:val="22"/>
                <w:szCs w:val="22"/>
                <w:lang w:val="bg-BG"/>
              </w:rPr>
            </w:pPr>
          </w:p>
          <w:p w14:paraId="57A35E5C" w14:textId="77777777" w:rsidR="009E08CF" w:rsidRPr="00114E10" w:rsidRDefault="009E08CF" w:rsidP="004A5F93">
            <w:pPr>
              <w:pStyle w:val="ListParagraph"/>
              <w:numPr>
                <w:ilvl w:val="0"/>
                <w:numId w:val="37"/>
              </w:numPr>
              <w:spacing w:before="0"/>
              <w:contextualSpacing/>
              <w:rPr>
                <w:i/>
                <w:noProof/>
                <w:szCs w:val="22"/>
                <w:lang w:val="bg-BG"/>
              </w:rPr>
            </w:pPr>
            <w:r w:rsidRPr="00114E10">
              <w:rPr>
                <w:i/>
                <w:noProof/>
                <w:szCs w:val="22"/>
                <w:lang w:val="bg-BG"/>
              </w:rPr>
              <w:t>Връзка към целта:</w:t>
            </w:r>
          </w:p>
          <w:p w14:paraId="3167E450" w14:textId="04B45CBF" w:rsidR="009E08CF" w:rsidRPr="00114E10" w:rsidRDefault="009E08CF" w:rsidP="004A5F93">
            <w:pPr>
              <w:spacing w:before="0" w:after="0"/>
              <w:contextualSpacing/>
              <w:rPr>
                <w:noProof/>
                <w:sz w:val="22"/>
                <w:szCs w:val="22"/>
                <w:lang w:val="bg-BG"/>
              </w:rPr>
            </w:pPr>
            <w:r w:rsidRPr="00114E10">
              <w:rPr>
                <w:noProof/>
                <w:sz w:val="22"/>
                <w:szCs w:val="22"/>
                <w:lang w:val="bg-BG"/>
              </w:rPr>
              <w:t xml:space="preserve">Повишаване на цифровите умения на служители на </w:t>
            </w:r>
            <w:r w:rsidR="00E05441" w:rsidRPr="00114E10">
              <w:rPr>
                <w:noProof/>
                <w:sz w:val="22"/>
                <w:szCs w:val="22"/>
                <w:lang w:val="bg-BG"/>
              </w:rPr>
              <w:t>ад</w:t>
            </w:r>
            <w:r w:rsidRPr="00114E10">
              <w:rPr>
                <w:noProof/>
                <w:sz w:val="22"/>
                <w:szCs w:val="22"/>
                <w:lang w:val="bg-BG"/>
              </w:rPr>
              <w:t>министрацията, което ще даде отражение и на общия брой граждани, притежаващи основни цифрови умения.</w:t>
            </w:r>
          </w:p>
          <w:p w14:paraId="79AE9252" w14:textId="77777777" w:rsidR="009E08CF" w:rsidRPr="00114E10" w:rsidRDefault="009E08CF" w:rsidP="004A5F93">
            <w:pPr>
              <w:spacing w:before="0" w:after="0"/>
              <w:contextualSpacing/>
              <w:rPr>
                <w:rFonts w:eastAsiaTheme="minorHAnsi"/>
                <w:noProof/>
                <w:sz w:val="22"/>
                <w:szCs w:val="22"/>
                <w:lang w:val="bg-BG"/>
              </w:rPr>
            </w:pPr>
          </w:p>
          <w:p w14:paraId="39305C02" w14:textId="77777777" w:rsidR="009E08CF" w:rsidRPr="00114E10" w:rsidRDefault="009E08CF" w:rsidP="004A5F93">
            <w:pPr>
              <w:pStyle w:val="ListParagraph"/>
              <w:numPr>
                <w:ilvl w:val="0"/>
                <w:numId w:val="37"/>
              </w:numPr>
              <w:spacing w:before="0"/>
              <w:contextualSpacing/>
              <w:rPr>
                <w:i/>
                <w:noProof/>
                <w:szCs w:val="22"/>
                <w:lang w:val="bg-BG"/>
              </w:rPr>
            </w:pPr>
            <w:r w:rsidRPr="00114E10">
              <w:rPr>
                <w:i/>
                <w:noProof/>
                <w:szCs w:val="22"/>
                <w:lang w:val="bg-BG"/>
              </w:rPr>
              <w:t xml:space="preserve">Ориентировъчен график: </w:t>
            </w:r>
          </w:p>
          <w:p w14:paraId="0F469B43" w14:textId="77777777" w:rsidR="009E08CF" w:rsidRPr="00114E10" w:rsidRDefault="009E08CF" w:rsidP="004A5F93">
            <w:pPr>
              <w:spacing w:before="0" w:after="0"/>
              <w:contextualSpacing/>
              <w:rPr>
                <w:noProof/>
                <w:sz w:val="22"/>
                <w:szCs w:val="22"/>
                <w:lang w:val="bg-BG"/>
              </w:rPr>
            </w:pPr>
            <w:r w:rsidRPr="00114E10">
              <w:rPr>
                <w:noProof/>
                <w:sz w:val="22"/>
                <w:szCs w:val="22"/>
                <w:lang w:val="bg-BG"/>
              </w:rPr>
              <w:t>Мярката ще се изпълнява в периода 2023 – 2030 г..</w:t>
            </w:r>
          </w:p>
        </w:tc>
      </w:tr>
      <w:tr w:rsidR="009E08CF" w:rsidRPr="00114E10" w14:paraId="13387265" w14:textId="77777777" w:rsidTr="002237F8">
        <w:trPr>
          <w:trHeight w:val="791"/>
        </w:trPr>
        <w:tc>
          <w:tcPr>
            <w:tcW w:w="1885" w:type="dxa"/>
            <w:shd w:val="clear" w:color="auto" w:fill="auto"/>
          </w:tcPr>
          <w:p w14:paraId="1589A90B" w14:textId="77777777" w:rsidR="009E08CF" w:rsidRPr="00114E10" w:rsidRDefault="009E08CF" w:rsidP="004A5F93">
            <w:pPr>
              <w:spacing w:before="0" w:after="0"/>
              <w:rPr>
                <w:b/>
                <w:noProof/>
                <w:sz w:val="22"/>
                <w:szCs w:val="22"/>
                <w:lang w:val="bg-BG"/>
              </w:rPr>
            </w:pPr>
            <w:r w:rsidRPr="00114E10">
              <w:rPr>
                <w:b/>
                <w:noProof/>
                <w:sz w:val="22"/>
                <w:szCs w:val="22"/>
                <w:lang w:val="bg-BG"/>
              </w:rPr>
              <w:lastRenderedPageBreak/>
              <w:t xml:space="preserve">Отпуснат или планиран бюджет </w:t>
            </w:r>
          </w:p>
        </w:tc>
        <w:tc>
          <w:tcPr>
            <w:tcW w:w="7740" w:type="dxa"/>
            <w:shd w:val="clear" w:color="auto" w:fill="auto"/>
          </w:tcPr>
          <w:p w14:paraId="5D26B7F4" w14:textId="77777777" w:rsidR="009E08CF" w:rsidRPr="00114E10" w:rsidRDefault="009E08CF" w:rsidP="004A5F93">
            <w:pPr>
              <w:numPr>
                <w:ilvl w:val="0"/>
                <w:numId w:val="24"/>
              </w:numPr>
              <w:spacing w:before="0" w:after="0"/>
              <w:ind w:left="10" w:firstLine="0"/>
              <w:contextualSpacing/>
              <w:rPr>
                <w:rFonts w:eastAsiaTheme="minorHAnsi"/>
                <w:sz w:val="22"/>
                <w:szCs w:val="22"/>
                <w:lang w:val="bg-BG"/>
              </w:rPr>
            </w:pPr>
            <w:r w:rsidRPr="00114E10">
              <w:rPr>
                <w:rFonts w:eastAsiaTheme="minorHAnsi"/>
                <w:sz w:val="22"/>
                <w:szCs w:val="22"/>
                <w:lang w:val="bg-BG"/>
              </w:rPr>
              <w:t xml:space="preserve">Национален: </w:t>
            </w:r>
          </w:p>
          <w:p w14:paraId="316BE4E2" w14:textId="48E68480" w:rsidR="009E08CF" w:rsidRPr="00114E10" w:rsidRDefault="009E08CF" w:rsidP="00E05441">
            <w:pPr>
              <w:numPr>
                <w:ilvl w:val="0"/>
                <w:numId w:val="24"/>
              </w:numPr>
              <w:spacing w:before="0" w:after="0"/>
              <w:ind w:hanging="720"/>
              <w:contextualSpacing/>
              <w:rPr>
                <w:rFonts w:eastAsiaTheme="minorHAnsi"/>
                <w:sz w:val="22"/>
                <w:szCs w:val="22"/>
                <w:lang w:val="bg-BG"/>
              </w:rPr>
            </w:pPr>
            <w:r w:rsidRPr="00114E10">
              <w:rPr>
                <w:rFonts w:eastAsiaTheme="minorHAnsi"/>
                <w:sz w:val="22"/>
                <w:szCs w:val="22"/>
                <w:lang w:val="bg-BG"/>
              </w:rPr>
              <w:t xml:space="preserve">ЕС: </w:t>
            </w:r>
            <w:r w:rsidR="00E05441" w:rsidRPr="00114E10">
              <w:rPr>
                <w:rFonts w:eastAsiaTheme="minorHAnsi"/>
                <w:sz w:val="22"/>
                <w:szCs w:val="22"/>
                <w:lang w:val="bg-BG"/>
              </w:rPr>
              <w:t>4 111 245 лв.</w:t>
            </w:r>
          </w:p>
        </w:tc>
      </w:tr>
      <w:tr w:rsidR="009E08CF" w:rsidRPr="00114E10" w14:paraId="4C2DA4A0" w14:textId="77777777" w:rsidTr="002237F8">
        <w:trPr>
          <w:trHeight w:val="983"/>
        </w:trPr>
        <w:tc>
          <w:tcPr>
            <w:tcW w:w="1885" w:type="dxa"/>
          </w:tcPr>
          <w:p w14:paraId="77893A52" w14:textId="77777777" w:rsidR="009E08CF" w:rsidRPr="00114E10" w:rsidRDefault="009E08CF" w:rsidP="004A5F93">
            <w:pPr>
              <w:spacing w:before="0" w:after="0"/>
              <w:rPr>
                <w:b/>
                <w:noProof/>
                <w:sz w:val="22"/>
                <w:szCs w:val="22"/>
                <w:lang w:val="bg-BG"/>
              </w:rPr>
            </w:pPr>
            <w:r w:rsidRPr="00114E10">
              <w:rPr>
                <w:b/>
                <w:noProof/>
                <w:sz w:val="22"/>
                <w:szCs w:val="22"/>
                <w:lang w:val="bg-BG"/>
              </w:rPr>
              <w:t>Очаквано въздействие и свързаните с него срокове</w:t>
            </w:r>
          </w:p>
        </w:tc>
        <w:tc>
          <w:tcPr>
            <w:tcW w:w="7740" w:type="dxa"/>
            <w:shd w:val="clear" w:color="auto" w:fill="auto"/>
          </w:tcPr>
          <w:p w14:paraId="22986A2A" w14:textId="45C88390" w:rsidR="009E08CF" w:rsidRPr="00114E10" w:rsidRDefault="00E05441" w:rsidP="004A5F93">
            <w:pPr>
              <w:spacing w:before="0" w:after="0"/>
              <w:ind w:left="10"/>
              <w:contextualSpacing/>
              <w:rPr>
                <w:sz w:val="22"/>
                <w:szCs w:val="22"/>
                <w:lang w:val="bg-BG"/>
              </w:rPr>
            </w:pPr>
            <w:r w:rsidRPr="00114E10">
              <w:rPr>
                <w:sz w:val="22"/>
                <w:szCs w:val="22"/>
                <w:lang w:val="bg-BG"/>
              </w:rPr>
              <w:t>Изграждане на капацитет на организациите от публичния сектор за работа, управление и анализ на данни в националната екосистема, в т.ч. организациите, отговарящи за функционирането на секторни пространства на данни, за обезпечаване</w:t>
            </w:r>
            <w:r w:rsidR="009E08CF" w:rsidRPr="00114E10">
              <w:rPr>
                <w:sz w:val="22"/>
                <w:szCs w:val="22"/>
                <w:lang w:val="bg-BG"/>
              </w:rPr>
              <w:t xml:space="preserve"> </w:t>
            </w:r>
            <w:r w:rsidRPr="00114E10">
              <w:rPr>
                <w:sz w:val="22"/>
                <w:szCs w:val="22"/>
                <w:lang w:val="bg-BG"/>
              </w:rPr>
              <w:t>работата на компетентните органи и другите организации съгласно Акта за управление на данните (Регламент (ЕС) 2022/868)</w:t>
            </w:r>
          </w:p>
        </w:tc>
      </w:tr>
    </w:tbl>
    <w:p w14:paraId="5375F051" w14:textId="61FF6B4F" w:rsidR="005F28D6" w:rsidRDefault="005F28D6" w:rsidP="00114E10">
      <w:pPr>
        <w:pStyle w:val="Bulletpoint"/>
        <w:numPr>
          <w:ilvl w:val="0"/>
          <w:numId w:val="0"/>
        </w:numPr>
        <w:spacing w:after="0"/>
        <w:ind w:right="-778"/>
        <w:rPr>
          <w:b/>
          <w:i/>
          <w:noProof/>
          <w:color w:val="2E74B5" w:themeColor="accent1" w:themeShade="BF"/>
          <w:szCs w:val="24"/>
        </w:rPr>
      </w:pPr>
    </w:p>
    <w:p w14:paraId="6E913B59" w14:textId="093DA531" w:rsidR="00480442" w:rsidRPr="00D46026" w:rsidRDefault="00114E10" w:rsidP="006E09F5">
      <w:pPr>
        <w:pStyle w:val="Bulletpoint"/>
        <w:numPr>
          <w:ilvl w:val="0"/>
          <w:numId w:val="0"/>
        </w:numPr>
        <w:spacing w:after="0"/>
        <w:ind w:left="1134" w:right="-778" w:hanging="1134"/>
        <w:rPr>
          <w:b/>
          <w:i/>
          <w:noProof/>
          <w:color w:val="2E74B5" w:themeColor="accent1" w:themeShade="BF"/>
          <w:szCs w:val="24"/>
          <w:lang w:val="bg-BG"/>
        </w:rPr>
      </w:pPr>
      <w:r>
        <w:rPr>
          <w:b/>
          <w:i/>
          <w:noProof/>
          <w:color w:val="2E74B5" w:themeColor="accent1" w:themeShade="BF"/>
          <w:szCs w:val="24"/>
        </w:rPr>
        <w:t>Мярка 12</w:t>
      </w:r>
      <w:r w:rsidR="0038459E">
        <w:rPr>
          <w:b/>
          <w:i/>
          <w:noProof/>
          <w:color w:val="2E74B5" w:themeColor="accent1" w:themeShade="BF"/>
          <w:szCs w:val="24"/>
          <w:lang w:val="bg-BG"/>
        </w:rPr>
        <w:t>:</w:t>
      </w:r>
      <w:r w:rsidR="00480442" w:rsidRPr="0038459E">
        <w:rPr>
          <w:b/>
          <w:i/>
          <w:noProof/>
          <w:color w:val="2E74B5" w:themeColor="accent1" w:themeShade="BF"/>
          <w:szCs w:val="24"/>
        </w:rPr>
        <w:t xml:space="preserve"> </w:t>
      </w:r>
      <w:r w:rsidR="00D46026">
        <w:rPr>
          <w:b/>
          <w:i/>
          <w:noProof/>
          <w:color w:val="2E74B5" w:themeColor="accent1" w:themeShade="BF"/>
          <w:szCs w:val="24"/>
          <w:lang w:val="bg-BG"/>
        </w:rPr>
        <w:t>„</w:t>
      </w:r>
      <w:r w:rsidR="00480442" w:rsidRPr="0038459E">
        <w:rPr>
          <w:b/>
          <w:i/>
          <w:noProof/>
          <w:color w:val="2E74B5" w:themeColor="accent1" w:themeShade="BF"/>
          <w:szCs w:val="24"/>
        </w:rPr>
        <w:t>Развиване на цифровия капацитет и уменията на публичната администрация, ангажирана с инвестиционното проектиране</w:t>
      </w:r>
      <w:r w:rsidR="00D46026">
        <w:rPr>
          <w:b/>
          <w:i/>
          <w:noProof/>
          <w:color w:val="2E74B5" w:themeColor="accent1" w:themeShade="BF"/>
          <w:szCs w:val="24"/>
          <w:lang w:val="bg-BG"/>
        </w:rPr>
        <w: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740"/>
      </w:tblGrid>
      <w:tr w:rsidR="00480442" w:rsidRPr="00114E10" w14:paraId="333B9C5E" w14:textId="77777777" w:rsidTr="0038459E">
        <w:tc>
          <w:tcPr>
            <w:tcW w:w="1885" w:type="dxa"/>
            <w:shd w:val="clear" w:color="auto" w:fill="auto"/>
          </w:tcPr>
          <w:p w14:paraId="549EC310" w14:textId="77777777" w:rsidR="00480442" w:rsidRPr="00114E10" w:rsidRDefault="00480442" w:rsidP="006E09F5">
            <w:pPr>
              <w:spacing w:before="0" w:after="0"/>
              <w:jc w:val="left"/>
              <w:rPr>
                <w:b/>
                <w:noProof/>
                <w:sz w:val="22"/>
                <w:szCs w:val="22"/>
              </w:rPr>
            </w:pPr>
            <w:r w:rsidRPr="00114E10">
              <w:rPr>
                <w:b/>
                <w:noProof/>
                <w:sz w:val="22"/>
                <w:szCs w:val="22"/>
              </w:rPr>
              <w:t>Нова мярка</w:t>
            </w:r>
          </w:p>
        </w:tc>
        <w:tc>
          <w:tcPr>
            <w:tcW w:w="7740" w:type="dxa"/>
            <w:shd w:val="clear" w:color="auto" w:fill="auto"/>
          </w:tcPr>
          <w:p w14:paraId="69AE0EDB" w14:textId="77777777" w:rsidR="00480442" w:rsidRPr="00114E10" w:rsidRDefault="00480442" w:rsidP="006E09F5">
            <w:pPr>
              <w:spacing w:before="0" w:after="0"/>
              <w:contextualSpacing/>
              <w:jc w:val="left"/>
              <w:rPr>
                <w:noProof/>
                <w:sz w:val="22"/>
                <w:szCs w:val="22"/>
              </w:rPr>
            </w:pPr>
            <w:r w:rsidRPr="00114E10">
              <w:rPr>
                <w:rFonts w:ascii="Segoe UI Symbol" w:eastAsia="MS Gothic" w:hAnsi="Segoe UI Symbol" w:cs="Segoe UI Symbol"/>
                <w:noProof/>
                <w:sz w:val="22"/>
                <w:szCs w:val="22"/>
              </w:rPr>
              <w:t>☒</w:t>
            </w:r>
            <w:r w:rsidR="0038459E" w:rsidRPr="00114E10">
              <w:rPr>
                <w:noProof/>
                <w:sz w:val="22"/>
                <w:szCs w:val="22"/>
              </w:rPr>
              <w:t xml:space="preserve"> да</w:t>
            </w:r>
          </w:p>
          <w:p w14:paraId="557CE3CA" w14:textId="77777777" w:rsidR="00480442" w:rsidRPr="00114E10" w:rsidRDefault="00480442" w:rsidP="006E09F5">
            <w:pPr>
              <w:spacing w:before="0" w:after="0"/>
              <w:contextualSpacing/>
              <w:jc w:val="left"/>
              <w:rPr>
                <w:noProof/>
                <w:sz w:val="22"/>
                <w:szCs w:val="22"/>
              </w:rPr>
            </w:pPr>
            <w:r w:rsidRPr="00114E10">
              <w:rPr>
                <w:noProof/>
                <w:sz w:val="22"/>
                <w:szCs w:val="22"/>
              </w:rPr>
              <w:t></w:t>
            </w:r>
            <w:r w:rsidR="00461425" w:rsidRPr="00114E10">
              <w:rPr>
                <w:noProof/>
                <w:sz w:val="22"/>
                <w:szCs w:val="22"/>
              </w:rPr>
              <w:t xml:space="preserve"> не</w:t>
            </w:r>
          </w:p>
        </w:tc>
      </w:tr>
      <w:tr w:rsidR="00480442" w:rsidRPr="00114E10" w14:paraId="00D5D0F7" w14:textId="77777777" w:rsidTr="0038459E">
        <w:tc>
          <w:tcPr>
            <w:tcW w:w="1885" w:type="dxa"/>
            <w:shd w:val="clear" w:color="auto" w:fill="auto"/>
          </w:tcPr>
          <w:p w14:paraId="10EA8FC7" w14:textId="77777777" w:rsidR="00480442" w:rsidRPr="00114E10" w:rsidRDefault="00480442" w:rsidP="006E09F5">
            <w:pPr>
              <w:spacing w:before="0" w:after="0"/>
              <w:rPr>
                <w:b/>
                <w:noProof/>
                <w:sz w:val="22"/>
                <w:szCs w:val="22"/>
              </w:rPr>
            </w:pPr>
            <w:r w:rsidRPr="00114E10">
              <w:rPr>
                <w:b/>
                <w:noProof/>
                <w:sz w:val="22"/>
                <w:szCs w:val="22"/>
              </w:rPr>
              <w:t xml:space="preserve">Кратко описание на мярката </w:t>
            </w:r>
          </w:p>
          <w:p w14:paraId="119A7FAA" w14:textId="77777777" w:rsidR="00480442" w:rsidRPr="00114E10" w:rsidRDefault="00480442" w:rsidP="006E09F5">
            <w:pPr>
              <w:spacing w:before="0" w:after="0"/>
              <w:rPr>
                <w:b/>
                <w:noProof/>
                <w:sz w:val="22"/>
                <w:szCs w:val="22"/>
              </w:rPr>
            </w:pPr>
          </w:p>
        </w:tc>
        <w:tc>
          <w:tcPr>
            <w:tcW w:w="7740" w:type="dxa"/>
            <w:shd w:val="clear" w:color="auto" w:fill="auto"/>
          </w:tcPr>
          <w:p w14:paraId="6F206356" w14:textId="77777777" w:rsidR="00480442" w:rsidRPr="00114E10" w:rsidRDefault="00480442" w:rsidP="006E09F5">
            <w:pPr>
              <w:pStyle w:val="ListParagraph"/>
              <w:numPr>
                <w:ilvl w:val="0"/>
                <w:numId w:val="37"/>
              </w:numPr>
              <w:spacing w:before="0"/>
              <w:contextualSpacing/>
              <w:rPr>
                <w:rFonts w:cs="Times New Roman"/>
                <w:i/>
                <w:noProof/>
                <w:szCs w:val="22"/>
              </w:rPr>
            </w:pPr>
            <w:r w:rsidRPr="00114E10">
              <w:rPr>
                <w:rFonts w:cs="Times New Roman"/>
                <w:i/>
                <w:noProof/>
                <w:szCs w:val="22"/>
              </w:rPr>
              <w:t>Съдържание на мярката:</w:t>
            </w:r>
          </w:p>
          <w:p w14:paraId="488FDE7E" w14:textId="77777777" w:rsidR="00480442" w:rsidRPr="00114E10" w:rsidRDefault="00480442" w:rsidP="006E09F5">
            <w:pPr>
              <w:spacing w:before="0" w:after="0"/>
              <w:contextualSpacing/>
              <w:rPr>
                <w:noProof/>
                <w:sz w:val="22"/>
                <w:szCs w:val="22"/>
                <w:lang w:val="bg-BG"/>
              </w:rPr>
            </w:pPr>
            <w:r w:rsidRPr="00114E10">
              <w:rPr>
                <w:noProof/>
                <w:sz w:val="22"/>
                <w:szCs w:val="22"/>
              </w:rPr>
              <w:t xml:space="preserve">Публичният сектор не е подготвен за възлагане на обществени поръчки за изпълнение на проектни и строителни работи чрез </w:t>
            </w:r>
            <w:r w:rsidR="0038459E" w:rsidRPr="00114E10">
              <w:rPr>
                <w:noProof/>
                <w:sz w:val="22"/>
                <w:szCs w:val="22"/>
                <w:lang w:val="bg-BG"/>
              </w:rPr>
              <w:t>строително информационното моделиране (</w:t>
            </w:r>
            <w:r w:rsidRPr="00114E10">
              <w:rPr>
                <w:noProof/>
                <w:sz w:val="22"/>
                <w:szCs w:val="22"/>
              </w:rPr>
              <w:t>СИМ</w:t>
            </w:r>
            <w:r w:rsidR="0038459E" w:rsidRPr="00114E10">
              <w:rPr>
                <w:noProof/>
                <w:sz w:val="22"/>
                <w:szCs w:val="22"/>
                <w:lang w:val="bg-BG"/>
              </w:rPr>
              <w:t>)</w:t>
            </w:r>
            <w:r w:rsidRPr="00114E10">
              <w:rPr>
                <w:noProof/>
                <w:sz w:val="22"/>
                <w:szCs w:val="22"/>
              </w:rPr>
              <w:t>. Не са разработени образци на документи за обществени поръчки, които изискват използването на СИМ, и не са били прилагани някакви стимули от страна на възложителите в това отношение. Основните причини за липсата на практика със СИМ при обществените поръчки, включват: липса на обща политика за стимулиране на цифровото строителство и липса на ясна дефиниция на СИМ, на стандарти, придружаващи ръководства, образци и насоки</w:t>
            </w:r>
            <w:r w:rsidRPr="00114E10">
              <w:rPr>
                <w:noProof/>
                <w:sz w:val="22"/>
                <w:szCs w:val="22"/>
                <w:lang w:val="bg-BG"/>
              </w:rPr>
              <w:t>.</w:t>
            </w:r>
          </w:p>
          <w:p w14:paraId="5257522D" w14:textId="77777777" w:rsidR="00480442" w:rsidRPr="00114E10" w:rsidRDefault="00480442" w:rsidP="006E09F5">
            <w:pPr>
              <w:spacing w:before="0" w:after="0"/>
              <w:contextualSpacing/>
              <w:jc w:val="left"/>
              <w:rPr>
                <w:i/>
                <w:noProof/>
                <w:sz w:val="22"/>
                <w:szCs w:val="22"/>
              </w:rPr>
            </w:pPr>
          </w:p>
          <w:p w14:paraId="7AF87058" w14:textId="77777777" w:rsidR="00480442" w:rsidRPr="00114E10" w:rsidRDefault="00480442" w:rsidP="006E09F5">
            <w:pPr>
              <w:pStyle w:val="ListParagraph"/>
              <w:numPr>
                <w:ilvl w:val="0"/>
                <w:numId w:val="37"/>
              </w:numPr>
              <w:spacing w:before="0"/>
              <w:contextualSpacing/>
              <w:rPr>
                <w:rFonts w:cs="Times New Roman"/>
                <w:i/>
                <w:noProof/>
                <w:szCs w:val="22"/>
              </w:rPr>
            </w:pPr>
            <w:r w:rsidRPr="00114E10">
              <w:rPr>
                <w:rFonts w:cs="Times New Roman"/>
                <w:i/>
                <w:noProof/>
                <w:szCs w:val="22"/>
              </w:rPr>
              <w:t>Връзка към целта:</w:t>
            </w:r>
          </w:p>
          <w:p w14:paraId="27FAE4AB" w14:textId="77777777" w:rsidR="00480442" w:rsidRPr="00114E10" w:rsidRDefault="00480442" w:rsidP="006E09F5">
            <w:pPr>
              <w:spacing w:before="0" w:after="0"/>
              <w:contextualSpacing/>
              <w:rPr>
                <w:noProof/>
                <w:sz w:val="22"/>
                <w:szCs w:val="22"/>
                <w:lang w:val="bg-BG"/>
              </w:rPr>
            </w:pPr>
            <w:r w:rsidRPr="00114E10">
              <w:rPr>
                <w:noProof/>
                <w:sz w:val="22"/>
                <w:szCs w:val="22"/>
              </w:rPr>
              <w:t xml:space="preserve">Като цяло публичният сектор е по-малко запознат със СИМ от частния сектор. Липсват му теоретични и практически познания, както и опит със СИМ. </w:t>
            </w:r>
            <w:r w:rsidRPr="00114E10">
              <w:rPr>
                <w:noProof/>
                <w:sz w:val="22"/>
                <w:szCs w:val="22"/>
                <w:lang w:val="bg-BG"/>
              </w:rPr>
              <w:t>Изпълнението на мярката ще преодолее от части тези проблеми.</w:t>
            </w:r>
          </w:p>
          <w:p w14:paraId="5F2341F8" w14:textId="77777777" w:rsidR="00480442" w:rsidRPr="00114E10" w:rsidRDefault="00480442" w:rsidP="006E09F5">
            <w:pPr>
              <w:spacing w:before="0" w:after="0"/>
              <w:contextualSpacing/>
              <w:jc w:val="left"/>
              <w:rPr>
                <w:i/>
                <w:noProof/>
                <w:sz w:val="22"/>
                <w:szCs w:val="22"/>
              </w:rPr>
            </w:pPr>
          </w:p>
          <w:p w14:paraId="66A6BCBB" w14:textId="77777777" w:rsidR="00480442" w:rsidRPr="00114E10" w:rsidRDefault="00480442" w:rsidP="006E09F5">
            <w:pPr>
              <w:pStyle w:val="ListParagraph"/>
              <w:numPr>
                <w:ilvl w:val="0"/>
                <w:numId w:val="37"/>
              </w:numPr>
              <w:spacing w:before="0"/>
              <w:contextualSpacing/>
              <w:rPr>
                <w:rFonts w:cs="Times New Roman"/>
                <w:i/>
                <w:noProof/>
                <w:szCs w:val="22"/>
              </w:rPr>
            </w:pPr>
            <w:r w:rsidRPr="00114E10">
              <w:rPr>
                <w:rFonts w:cs="Times New Roman"/>
                <w:i/>
                <w:noProof/>
                <w:szCs w:val="22"/>
              </w:rPr>
              <w:t xml:space="preserve">Ориентировъчен график: </w:t>
            </w:r>
          </w:p>
          <w:p w14:paraId="25A33285" w14:textId="77777777" w:rsidR="00480442" w:rsidRPr="00114E10" w:rsidRDefault="00480442" w:rsidP="006E09F5">
            <w:pPr>
              <w:spacing w:before="0" w:after="0"/>
              <w:contextualSpacing/>
              <w:rPr>
                <w:noProof/>
                <w:sz w:val="22"/>
                <w:szCs w:val="22"/>
              </w:rPr>
            </w:pPr>
            <w:r w:rsidRPr="00114E10">
              <w:rPr>
                <w:noProof/>
                <w:sz w:val="22"/>
                <w:szCs w:val="22"/>
                <w:lang w:val="bg-BG"/>
              </w:rPr>
              <w:t>Изпълнението ня мярката е предвидено да започне през 2025 г. и да завърши през 2026 г.</w:t>
            </w:r>
          </w:p>
        </w:tc>
      </w:tr>
      <w:tr w:rsidR="00480442" w:rsidRPr="00114E10" w14:paraId="05D1A50B" w14:textId="77777777" w:rsidTr="0038459E">
        <w:tc>
          <w:tcPr>
            <w:tcW w:w="1885" w:type="dxa"/>
            <w:shd w:val="clear" w:color="auto" w:fill="auto"/>
          </w:tcPr>
          <w:p w14:paraId="25BE537F" w14:textId="77777777" w:rsidR="00480442" w:rsidRPr="00114E10" w:rsidRDefault="00461425" w:rsidP="006E09F5">
            <w:pPr>
              <w:spacing w:before="0" w:after="0"/>
              <w:rPr>
                <w:b/>
                <w:noProof/>
                <w:sz w:val="22"/>
                <w:szCs w:val="22"/>
              </w:rPr>
            </w:pPr>
            <w:r w:rsidRPr="00114E10">
              <w:rPr>
                <w:b/>
                <w:noProof/>
                <w:sz w:val="22"/>
                <w:szCs w:val="22"/>
              </w:rPr>
              <w:t>Отпуснат или планиран бюджет</w:t>
            </w:r>
          </w:p>
        </w:tc>
        <w:tc>
          <w:tcPr>
            <w:tcW w:w="7740" w:type="dxa"/>
            <w:shd w:val="clear" w:color="auto" w:fill="auto"/>
          </w:tcPr>
          <w:p w14:paraId="1195F8B8" w14:textId="77777777" w:rsidR="00480442" w:rsidRPr="00114E10" w:rsidRDefault="00480442" w:rsidP="006E09F5">
            <w:pPr>
              <w:numPr>
                <w:ilvl w:val="0"/>
                <w:numId w:val="24"/>
              </w:numPr>
              <w:spacing w:before="0" w:after="0"/>
              <w:contextualSpacing/>
              <w:jc w:val="left"/>
              <w:rPr>
                <w:rFonts w:eastAsia="Calibri"/>
                <w:noProof/>
                <w:sz w:val="22"/>
                <w:szCs w:val="22"/>
              </w:rPr>
            </w:pPr>
            <w:r w:rsidRPr="00114E10">
              <w:rPr>
                <w:rFonts w:eastAsia="Calibri"/>
                <w:noProof/>
                <w:sz w:val="22"/>
                <w:szCs w:val="22"/>
              </w:rPr>
              <w:t>Наци</w:t>
            </w:r>
            <w:r w:rsidR="00461425" w:rsidRPr="00114E10">
              <w:rPr>
                <w:rFonts w:eastAsia="Calibri"/>
                <w:noProof/>
                <w:sz w:val="22"/>
                <w:szCs w:val="22"/>
              </w:rPr>
              <w:t xml:space="preserve">онален: </w:t>
            </w:r>
            <w:r w:rsidRPr="00114E10">
              <w:rPr>
                <w:rFonts w:eastAsia="Calibri"/>
                <w:noProof/>
                <w:sz w:val="22"/>
                <w:szCs w:val="22"/>
                <w:lang w:val="bg-BG"/>
              </w:rPr>
              <w:t>0,06</w:t>
            </w:r>
            <w:r w:rsidRPr="00114E10">
              <w:rPr>
                <w:rFonts w:eastAsia="Calibri"/>
                <w:noProof/>
                <w:sz w:val="22"/>
                <w:szCs w:val="22"/>
              </w:rPr>
              <w:t xml:space="preserve"> милиона евро</w:t>
            </w:r>
            <w:r w:rsidRPr="00114E10">
              <w:rPr>
                <w:rFonts w:eastAsia="Calibri"/>
                <w:noProof/>
                <w:sz w:val="22"/>
                <w:szCs w:val="22"/>
                <w:lang w:val="bg-BG"/>
              </w:rPr>
              <w:t xml:space="preserve"> планирани средства от Н</w:t>
            </w:r>
            <w:r w:rsidR="000C1387" w:rsidRPr="00114E10">
              <w:rPr>
                <w:rFonts w:eastAsia="Calibri"/>
                <w:noProof/>
                <w:sz w:val="22"/>
                <w:szCs w:val="22"/>
                <w:lang w:val="bg-BG"/>
              </w:rPr>
              <w:t>а</w:t>
            </w:r>
            <w:r w:rsidRPr="00114E10">
              <w:rPr>
                <w:rFonts w:eastAsia="Calibri"/>
                <w:noProof/>
                <w:sz w:val="22"/>
                <w:szCs w:val="22"/>
                <w:lang w:val="bg-BG"/>
              </w:rPr>
              <w:t>ционалния бюджет</w:t>
            </w:r>
          </w:p>
          <w:p w14:paraId="4173780F" w14:textId="20DA78A6" w:rsidR="00480442" w:rsidRPr="00114E10" w:rsidRDefault="00461425" w:rsidP="006E09F5">
            <w:pPr>
              <w:numPr>
                <w:ilvl w:val="0"/>
                <w:numId w:val="24"/>
              </w:numPr>
              <w:spacing w:before="0" w:after="0"/>
              <w:contextualSpacing/>
              <w:jc w:val="left"/>
              <w:rPr>
                <w:rFonts w:eastAsia="Calibri"/>
                <w:noProof/>
                <w:sz w:val="22"/>
                <w:szCs w:val="22"/>
              </w:rPr>
            </w:pPr>
            <w:r w:rsidRPr="00114E10">
              <w:rPr>
                <w:rFonts w:eastAsia="Calibri"/>
                <w:noProof/>
                <w:sz w:val="22"/>
                <w:szCs w:val="22"/>
              </w:rPr>
              <w:t>ЕС</w:t>
            </w:r>
            <w:r w:rsidRPr="00114E10">
              <w:rPr>
                <w:rFonts w:eastAsia="Calibri"/>
                <w:noProof/>
                <w:sz w:val="22"/>
                <w:szCs w:val="22"/>
                <w:lang w:val="bg-BG"/>
              </w:rPr>
              <w:t xml:space="preserve">: </w:t>
            </w:r>
            <w:r w:rsidRPr="00114E10">
              <w:rPr>
                <w:rFonts w:eastAsia="Calibri"/>
                <w:noProof/>
                <w:sz w:val="22"/>
                <w:szCs w:val="22"/>
              </w:rPr>
              <w:t>0,22</w:t>
            </w:r>
            <w:r w:rsidR="00480442" w:rsidRPr="00114E10">
              <w:rPr>
                <w:rFonts w:eastAsia="Calibri"/>
                <w:noProof/>
                <w:sz w:val="22"/>
                <w:szCs w:val="22"/>
              </w:rPr>
              <w:t xml:space="preserve"> милиона евро </w:t>
            </w:r>
            <w:r w:rsidR="00480442" w:rsidRPr="00114E10">
              <w:rPr>
                <w:rFonts w:eastAsia="Calibri"/>
                <w:noProof/>
                <w:sz w:val="22"/>
                <w:szCs w:val="22"/>
                <w:lang w:val="bg-BG"/>
              </w:rPr>
              <w:t>планиран бюджет по линия на НПВУ</w:t>
            </w:r>
          </w:p>
        </w:tc>
      </w:tr>
      <w:tr w:rsidR="00480442" w:rsidRPr="00114E10" w14:paraId="728F6A0D" w14:textId="77777777" w:rsidTr="0038459E">
        <w:tc>
          <w:tcPr>
            <w:tcW w:w="1885" w:type="dxa"/>
            <w:shd w:val="clear" w:color="auto" w:fill="auto"/>
          </w:tcPr>
          <w:p w14:paraId="56B53AA9" w14:textId="4C228F78" w:rsidR="00480442" w:rsidRPr="00114E10" w:rsidRDefault="00480442" w:rsidP="006E09F5">
            <w:pPr>
              <w:spacing w:before="0" w:after="0"/>
              <w:rPr>
                <w:b/>
                <w:noProof/>
                <w:sz w:val="22"/>
                <w:szCs w:val="22"/>
              </w:rPr>
            </w:pPr>
            <w:r w:rsidRPr="00114E10">
              <w:rPr>
                <w:b/>
                <w:noProof/>
                <w:sz w:val="22"/>
                <w:szCs w:val="22"/>
              </w:rPr>
              <w:t>Очаквано въздейств</w:t>
            </w:r>
            <w:r w:rsidR="00A02EC4">
              <w:rPr>
                <w:b/>
                <w:noProof/>
                <w:sz w:val="22"/>
                <w:szCs w:val="22"/>
              </w:rPr>
              <w:t>ие и свързаните с него срокове</w:t>
            </w:r>
          </w:p>
        </w:tc>
        <w:tc>
          <w:tcPr>
            <w:tcW w:w="7740" w:type="dxa"/>
            <w:shd w:val="clear" w:color="auto" w:fill="auto"/>
          </w:tcPr>
          <w:p w14:paraId="019850EC" w14:textId="77777777" w:rsidR="00480442" w:rsidRPr="00114E10" w:rsidRDefault="00480442" w:rsidP="006E09F5">
            <w:pPr>
              <w:spacing w:before="0" w:after="0"/>
              <w:contextualSpacing/>
              <w:rPr>
                <w:noProof/>
                <w:sz w:val="22"/>
                <w:szCs w:val="22"/>
                <w:lang w:val="bg-BG"/>
              </w:rPr>
            </w:pPr>
            <w:r w:rsidRPr="00114E10">
              <w:rPr>
                <w:noProof/>
                <w:sz w:val="22"/>
                <w:szCs w:val="22"/>
                <w:lang w:val="bg-BG"/>
              </w:rPr>
              <w:t>Очаквани резултати от изпълнението на мярката:</w:t>
            </w:r>
          </w:p>
          <w:p w14:paraId="4B6513F3" w14:textId="78534CAC" w:rsidR="00480442" w:rsidRPr="00114E10" w:rsidRDefault="00480442" w:rsidP="006E09F5">
            <w:pPr>
              <w:numPr>
                <w:ilvl w:val="0"/>
                <w:numId w:val="24"/>
              </w:numPr>
              <w:spacing w:before="0" w:after="0"/>
              <w:ind w:left="160" w:hanging="180"/>
              <w:contextualSpacing/>
              <w:rPr>
                <w:rFonts w:eastAsia="Calibri"/>
                <w:noProof/>
                <w:sz w:val="22"/>
                <w:szCs w:val="22"/>
                <w:lang w:val="bg-BG"/>
              </w:rPr>
            </w:pPr>
            <w:r w:rsidRPr="00114E10">
              <w:rPr>
                <w:rFonts w:eastAsia="Calibri"/>
                <w:noProof/>
                <w:sz w:val="22"/>
                <w:szCs w:val="22"/>
                <w:lang w:val="bg-BG"/>
              </w:rPr>
              <w:t>Проведени специализирани обучения съобразени с общата рамка стандарти за въвеждане на СИМ и европейските добри практики на 300 експерта от администрацията;</w:t>
            </w:r>
          </w:p>
          <w:p w14:paraId="7FBB1D2D" w14:textId="2EB1508E" w:rsidR="00480442" w:rsidRPr="00114E10" w:rsidRDefault="00480442" w:rsidP="006E09F5">
            <w:pPr>
              <w:numPr>
                <w:ilvl w:val="0"/>
                <w:numId w:val="24"/>
              </w:numPr>
              <w:spacing w:before="0" w:after="0"/>
              <w:ind w:left="160" w:hanging="180"/>
              <w:contextualSpacing/>
              <w:rPr>
                <w:rFonts w:eastAsia="Calibri"/>
                <w:noProof/>
                <w:sz w:val="22"/>
                <w:szCs w:val="22"/>
                <w:lang w:val="bg-BG"/>
              </w:rPr>
            </w:pPr>
            <w:r w:rsidRPr="00114E10">
              <w:rPr>
                <w:rFonts w:eastAsia="Calibri"/>
                <w:noProof/>
                <w:sz w:val="22"/>
                <w:szCs w:val="22"/>
                <w:lang w:val="bg-BG"/>
              </w:rPr>
              <w:t>Подготвени в онлайн формат обучения за последваща подготовка на кадри от всички заинтересовани администрации, предоставени на Института по публична администрация и публикувани на уеб-базирана платформа;</w:t>
            </w:r>
          </w:p>
          <w:p w14:paraId="485B5317" w14:textId="636C2AFB" w:rsidR="00480442" w:rsidRPr="00114E10" w:rsidRDefault="00480442" w:rsidP="009C1DAF">
            <w:pPr>
              <w:numPr>
                <w:ilvl w:val="0"/>
                <w:numId w:val="24"/>
              </w:numPr>
              <w:spacing w:before="0" w:after="0"/>
              <w:ind w:left="160" w:hanging="180"/>
              <w:contextualSpacing/>
              <w:rPr>
                <w:rFonts w:eastAsia="Calibri"/>
                <w:noProof/>
                <w:sz w:val="22"/>
                <w:szCs w:val="22"/>
                <w:lang w:val="bg-BG"/>
              </w:rPr>
            </w:pPr>
            <w:r w:rsidRPr="00114E10">
              <w:rPr>
                <w:rFonts w:eastAsia="Calibri"/>
                <w:noProof/>
                <w:sz w:val="22"/>
                <w:szCs w:val="22"/>
                <w:lang w:val="bg-BG"/>
              </w:rPr>
              <w:t xml:space="preserve">Брой обучени експерти от публичната администрация </w:t>
            </w:r>
          </w:p>
        </w:tc>
      </w:tr>
    </w:tbl>
    <w:p w14:paraId="02E4669E" w14:textId="77777777" w:rsidR="00480442" w:rsidRPr="00457312" w:rsidRDefault="00480442" w:rsidP="006E09F5">
      <w:pPr>
        <w:spacing w:before="0" w:after="0"/>
        <w:ind w:left="482"/>
        <w:rPr>
          <w:noProof/>
        </w:rPr>
      </w:pPr>
    </w:p>
    <w:p w14:paraId="0F417279" w14:textId="57A65AFE" w:rsidR="00480442" w:rsidRPr="00B652F8" w:rsidRDefault="00114E10" w:rsidP="006E09F5">
      <w:pPr>
        <w:pStyle w:val="Bulletpoint"/>
        <w:numPr>
          <w:ilvl w:val="0"/>
          <w:numId w:val="0"/>
        </w:numPr>
        <w:spacing w:after="0"/>
        <w:ind w:left="1134" w:right="-778" w:hanging="1134"/>
        <w:rPr>
          <w:b/>
          <w:i/>
          <w:noProof/>
          <w:color w:val="2E74B5" w:themeColor="accent1" w:themeShade="BF"/>
          <w:szCs w:val="24"/>
          <w:lang w:val="bg-BG"/>
        </w:rPr>
      </w:pPr>
      <w:r>
        <w:rPr>
          <w:b/>
          <w:i/>
          <w:noProof/>
          <w:color w:val="2E74B5" w:themeColor="accent1" w:themeShade="BF"/>
          <w:szCs w:val="24"/>
        </w:rPr>
        <w:lastRenderedPageBreak/>
        <w:t>Мярка 13</w:t>
      </w:r>
      <w:r w:rsidR="00461425">
        <w:rPr>
          <w:b/>
          <w:i/>
          <w:noProof/>
          <w:color w:val="2E74B5" w:themeColor="accent1" w:themeShade="BF"/>
          <w:szCs w:val="24"/>
          <w:lang w:val="bg-BG"/>
        </w:rPr>
        <w:t>:</w:t>
      </w:r>
      <w:r w:rsidR="00480442" w:rsidRPr="00461425">
        <w:rPr>
          <w:b/>
          <w:i/>
          <w:noProof/>
          <w:color w:val="2E74B5" w:themeColor="accent1" w:themeShade="BF"/>
          <w:szCs w:val="24"/>
        </w:rPr>
        <w:t xml:space="preserve"> </w:t>
      </w:r>
      <w:r w:rsidR="00D46026">
        <w:rPr>
          <w:b/>
          <w:i/>
          <w:noProof/>
          <w:color w:val="2E74B5" w:themeColor="accent1" w:themeShade="BF"/>
          <w:szCs w:val="24"/>
          <w:lang w:val="bg-BG"/>
        </w:rPr>
        <w:t>„</w:t>
      </w:r>
      <w:r w:rsidR="00480442" w:rsidRPr="00461425">
        <w:rPr>
          <w:b/>
          <w:i/>
          <w:noProof/>
          <w:color w:val="2E74B5" w:themeColor="accent1" w:themeShade="BF"/>
          <w:szCs w:val="24"/>
        </w:rPr>
        <w:t>Подготовка на образователната система за предоставяне на качествено обучение по прилагането на СИМ в професионалните гимназии за средно техническо образование в областта на строителството</w:t>
      </w:r>
      <w:r w:rsidR="00B652F8">
        <w:rPr>
          <w:b/>
          <w:i/>
          <w:noProof/>
          <w:color w:val="2E74B5" w:themeColor="accent1" w:themeShade="BF"/>
          <w:szCs w:val="24"/>
          <w:lang w:val="bg-BG"/>
        </w:rPr>
        <w:t>“</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470"/>
      </w:tblGrid>
      <w:tr w:rsidR="00480442" w:rsidRPr="00114E10" w14:paraId="30F551B8" w14:textId="77777777" w:rsidTr="00A02EC4">
        <w:tc>
          <w:tcPr>
            <w:tcW w:w="2065" w:type="dxa"/>
            <w:shd w:val="clear" w:color="auto" w:fill="auto"/>
          </w:tcPr>
          <w:p w14:paraId="5CD152D7" w14:textId="77777777" w:rsidR="00480442" w:rsidRPr="00114E10" w:rsidRDefault="00480442" w:rsidP="006E09F5">
            <w:pPr>
              <w:spacing w:before="0" w:after="0"/>
              <w:jc w:val="left"/>
              <w:rPr>
                <w:b/>
                <w:noProof/>
                <w:sz w:val="22"/>
                <w:szCs w:val="22"/>
              </w:rPr>
            </w:pPr>
            <w:r w:rsidRPr="00114E10">
              <w:rPr>
                <w:b/>
                <w:noProof/>
                <w:sz w:val="22"/>
                <w:szCs w:val="22"/>
              </w:rPr>
              <w:t>Нова мярка</w:t>
            </w:r>
          </w:p>
        </w:tc>
        <w:tc>
          <w:tcPr>
            <w:tcW w:w="7470" w:type="dxa"/>
            <w:shd w:val="clear" w:color="auto" w:fill="auto"/>
          </w:tcPr>
          <w:p w14:paraId="6563EC80" w14:textId="77777777" w:rsidR="00480442" w:rsidRPr="00114E10" w:rsidRDefault="00480442" w:rsidP="006E09F5">
            <w:pPr>
              <w:spacing w:before="0" w:after="0"/>
              <w:contextualSpacing/>
              <w:jc w:val="left"/>
              <w:rPr>
                <w:noProof/>
                <w:sz w:val="22"/>
                <w:szCs w:val="22"/>
              </w:rPr>
            </w:pPr>
            <w:r w:rsidRPr="00114E10">
              <w:rPr>
                <w:rFonts w:ascii="Segoe UI Symbol" w:eastAsia="MS Gothic" w:hAnsi="Segoe UI Symbol" w:cs="Segoe UI Symbol"/>
                <w:noProof/>
                <w:sz w:val="22"/>
                <w:szCs w:val="22"/>
              </w:rPr>
              <w:t>☒</w:t>
            </w:r>
            <w:r w:rsidR="00461425" w:rsidRPr="00114E10">
              <w:rPr>
                <w:noProof/>
                <w:sz w:val="22"/>
                <w:szCs w:val="22"/>
              </w:rPr>
              <w:t xml:space="preserve"> да</w:t>
            </w:r>
          </w:p>
          <w:p w14:paraId="4574E801" w14:textId="77777777" w:rsidR="00480442" w:rsidRPr="00114E10" w:rsidRDefault="00480442" w:rsidP="006E09F5">
            <w:pPr>
              <w:spacing w:before="0" w:after="0"/>
              <w:contextualSpacing/>
              <w:jc w:val="left"/>
              <w:rPr>
                <w:noProof/>
                <w:sz w:val="22"/>
                <w:szCs w:val="22"/>
              </w:rPr>
            </w:pPr>
            <w:r w:rsidRPr="00114E10">
              <w:rPr>
                <w:noProof/>
                <w:sz w:val="22"/>
                <w:szCs w:val="22"/>
              </w:rPr>
              <w:t></w:t>
            </w:r>
            <w:r w:rsidR="00461425" w:rsidRPr="00114E10">
              <w:rPr>
                <w:noProof/>
                <w:sz w:val="22"/>
                <w:szCs w:val="22"/>
              </w:rPr>
              <w:t xml:space="preserve"> не</w:t>
            </w:r>
          </w:p>
        </w:tc>
      </w:tr>
      <w:tr w:rsidR="00480442" w:rsidRPr="00114E10" w14:paraId="1BB99AC7" w14:textId="77777777" w:rsidTr="00A02EC4">
        <w:tc>
          <w:tcPr>
            <w:tcW w:w="2065" w:type="dxa"/>
            <w:shd w:val="clear" w:color="auto" w:fill="auto"/>
          </w:tcPr>
          <w:p w14:paraId="4E4CD423" w14:textId="77777777" w:rsidR="00480442" w:rsidRPr="00114E10" w:rsidRDefault="00461425" w:rsidP="006E09F5">
            <w:pPr>
              <w:spacing w:before="0" w:after="0"/>
              <w:rPr>
                <w:b/>
                <w:noProof/>
                <w:sz w:val="22"/>
                <w:szCs w:val="22"/>
              </w:rPr>
            </w:pPr>
            <w:r w:rsidRPr="00114E10">
              <w:rPr>
                <w:b/>
                <w:noProof/>
                <w:sz w:val="22"/>
                <w:szCs w:val="22"/>
              </w:rPr>
              <w:t xml:space="preserve">Кратко описание на мярката </w:t>
            </w:r>
          </w:p>
        </w:tc>
        <w:tc>
          <w:tcPr>
            <w:tcW w:w="7470" w:type="dxa"/>
            <w:shd w:val="clear" w:color="auto" w:fill="auto"/>
          </w:tcPr>
          <w:p w14:paraId="747329D0" w14:textId="77777777" w:rsidR="00480442" w:rsidRPr="00114E10" w:rsidRDefault="00480442" w:rsidP="006E09F5">
            <w:pPr>
              <w:pStyle w:val="ListParagraph"/>
              <w:numPr>
                <w:ilvl w:val="0"/>
                <w:numId w:val="37"/>
              </w:numPr>
              <w:spacing w:before="0"/>
              <w:contextualSpacing/>
              <w:rPr>
                <w:rFonts w:cs="Times New Roman"/>
                <w:i/>
                <w:noProof/>
                <w:szCs w:val="22"/>
              </w:rPr>
            </w:pPr>
            <w:r w:rsidRPr="00114E10">
              <w:rPr>
                <w:rFonts w:cs="Times New Roman"/>
                <w:i/>
                <w:noProof/>
                <w:szCs w:val="22"/>
              </w:rPr>
              <w:t>Съдържание на мярката:</w:t>
            </w:r>
          </w:p>
          <w:p w14:paraId="01180E5F" w14:textId="77777777" w:rsidR="00480442" w:rsidRPr="00114E10" w:rsidRDefault="00480442" w:rsidP="006E09F5">
            <w:pPr>
              <w:spacing w:before="0" w:after="0"/>
              <w:contextualSpacing/>
              <w:rPr>
                <w:noProof/>
                <w:sz w:val="22"/>
                <w:szCs w:val="22"/>
              </w:rPr>
            </w:pPr>
            <w:r w:rsidRPr="00114E10">
              <w:rPr>
                <w:noProof/>
                <w:sz w:val="22"/>
                <w:szCs w:val="22"/>
              </w:rPr>
              <w:t xml:space="preserve">За да бъдат изпълнени обновените учебни планове, ще бъде необходимо всички преподаватели в засегнатите дисциплини и специалности да достигнат определено ниво на </w:t>
            </w:r>
            <w:r w:rsidR="00461425" w:rsidRPr="00114E10">
              <w:rPr>
                <w:noProof/>
                <w:sz w:val="22"/>
                <w:szCs w:val="22"/>
              </w:rPr>
              <w:t>компетентност в областта на СИМ</w:t>
            </w:r>
            <w:r w:rsidRPr="00114E10">
              <w:rPr>
                <w:noProof/>
                <w:sz w:val="22"/>
                <w:szCs w:val="22"/>
              </w:rPr>
              <w:t>.</w:t>
            </w:r>
          </w:p>
          <w:p w14:paraId="12EC0517" w14:textId="3BF041DC" w:rsidR="00480442" w:rsidRPr="00114E10" w:rsidRDefault="00480442" w:rsidP="006E09F5">
            <w:pPr>
              <w:spacing w:before="0" w:after="0"/>
              <w:contextualSpacing/>
              <w:rPr>
                <w:noProof/>
                <w:sz w:val="22"/>
                <w:szCs w:val="22"/>
              </w:rPr>
            </w:pPr>
            <w:r w:rsidRPr="00114E10">
              <w:rPr>
                <w:noProof/>
                <w:sz w:val="22"/>
                <w:szCs w:val="22"/>
              </w:rPr>
              <w:t xml:space="preserve">Интегрирането на СИМ ще засегне редица учебни планове, в които ще трябва да бъдат преработени част от дисциплините, така че да се включи или да се наблегне на използването на специализиран професионален софтуер за СИМ в съответната предметна област, както и допълнителни часове, в които </w:t>
            </w:r>
            <w:r w:rsidR="000C1387" w:rsidRPr="00114E10">
              <w:rPr>
                <w:noProof/>
                <w:sz w:val="22"/>
                <w:szCs w:val="22"/>
                <w:lang w:val="bg-BG"/>
              </w:rPr>
              <w:t>учениц</w:t>
            </w:r>
            <w:r w:rsidR="000C1387" w:rsidRPr="00114E10">
              <w:rPr>
                <w:noProof/>
                <w:sz w:val="22"/>
                <w:szCs w:val="22"/>
              </w:rPr>
              <w:t xml:space="preserve">ите </w:t>
            </w:r>
            <w:r w:rsidRPr="00114E10">
              <w:rPr>
                <w:noProof/>
                <w:sz w:val="22"/>
                <w:szCs w:val="22"/>
              </w:rPr>
              <w:t>да бъдат запознати с принципите на СИМ и националните изисквания за прилагането му.</w:t>
            </w:r>
          </w:p>
          <w:p w14:paraId="038C0E24" w14:textId="77777777" w:rsidR="00480442" w:rsidRPr="00114E10" w:rsidRDefault="00480442" w:rsidP="006E09F5">
            <w:pPr>
              <w:spacing w:before="0" w:after="0"/>
              <w:contextualSpacing/>
              <w:rPr>
                <w:i/>
                <w:noProof/>
                <w:sz w:val="22"/>
                <w:szCs w:val="22"/>
              </w:rPr>
            </w:pPr>
          </w:p>
          <w:p w14:paraId="2F071E55" w14:textId="77777777" w:rsidR="00480442" w:rsidRPr="00114E10" w:rsidRDefault="00480442" w:rsidP="006E09F5">
            <w:pPr>
              <w:pStyle w:val="ListParagraph"/>
              <w:numPr>
                <w:ilvl w:val="0"/>
                <w:numId w:val="37"/>
              </w:numPr>
              <w:spacing w:before="0"/>
              <w:contextualSpacing/>
              <w:rPr>
                <w:rFonts w:cs="Times New Roman"/>
                <w:i/>
                <w:noProof/>
                <w:szCs w:val="22"/>
              </w:rPr>
            </w:pPr>
            <w:r w:rsidRPr="00114E10">
              <w:rPr>
                <w:rFonts w:cs="Times New Roman"/>
                <w:i/>
                <w:noProof/>
                <w:szCs w:val="22"/>
              </w:rPr>
              <w:t>Връзка към целта:</w:t>
            </w:r>
          </w:p>
          <w:p w14:paraId="3F237B42" w14:textId="77777777" w:rsidR="00480442" w:rsidRPr="00114E10" w:rsidRDefault="00480442" w:rsidP="006E09F5">
            <w:pPr>
              <w:spacing w:before="0" w:after="0"/>
              <w:contextualSpacing/>
              <w:rPr>
                <w:noProof/>
                <w:sz w:val="22"/>
                <w:szCs w:val="22"/>
                <w:lang w:val="bg-BG"/>
              </w:rPr>
            </w:pPr>
            <w:r w:rsidRPr="00114E10">
              <w:rPr>
                <w:noProof/>
                <w:sz w:val="22"/>
                <w:szCs w:val="22"/>
              </w:rPr>
              <w:t xml:space="preserve">Академичното обучение ще осигури подготвени за приложение на СИМ кадри в строителния сектор и ще привлече много млади хора към професията. </w:t>
            </w:r>
            <w:r w:rsidR="00BF6A81" w:rsidRPr="00114E10">
              <w:rPr>
                <w:noProof/>
                <w:sz w:val="22"/>
                <w:szCs w:val="22"/>
                <w:lang w:val="bg-BG"/>
              </w:rPr>
              <w:t>Щ</w:t>
            </w:r>
            <w:r w:rsidR="00BF6A81" w:rsidRPr="00114E10">
              <w:rPr>
                <w:noProof/>
                <w:sz w:val="22"/>
                <w:szCs w:val="22"/>
              </w:rPr>
              <w:t xml:space="preserve">е </w:t>
            </w:r>
            <w:r w:rsidR="00BF6A81" w:rsidRPr="00114E10">
              <w:rPr>
                <w:noProof/>
                <w:sz w:val="22"/>
                <w:szCs w:val="22"/>
                <w:lang w:val="bg-BG"/>
              </w:rPr>
              <w:t xml:space="preserve">се </w:t>
            </w:r>
            <w:r w:rsidR="00BF6A81" w:rsidRPr="00114E10">
              <w:rPr>
                <w:noProof/>
                <w:sz w:val="22"/>
                <w:szCs w:val="22"/>
              </w:rPr>
              <w:t>осигурят по-добри цифрови компетенции за практикуващите специалисти в МСП, което ще спомогне за общото повишаване на цифровите квалификации на персонала и по-успешно внедряване на цифровите технологии</w:t>
            </w:r>
            <w:r w:rsidR="00BF6A81" w:rsidRPr="00114E10">
              <w:rPr>
                <w:noProof/>
                <w:sz w:val="22"/>
                <w:szCs w:val="22"/>
                <w:lang w:val="bg-BG"/>
              </w:rPr>
              <w:t>.</w:t>
            </w:r>
          </w:p>
          <w:p w14:paraId="4F3C6309" w14:textId="77777777" w:rsidR="00480442" w:rsidRPr="00114E10" w:rsidRDefault="00480442" w:rsidP="006E09F5">
            <w:pPr>
              <w:spacing w:before="0" w:after="0"/>
              <w:contextualSpacing/>
              <w:rPr>
                <w:i/>
                <w:noProof/>
                <w:sz w:val="22"/>
                <w:szCs w:val="22"/>
              </w:rPr>
            </w:pPr>
          </w:p>
          <w:p w14:paraId="5AB04083" w14:textId="77777777" w:rsidR="00480442" w:rsidRPr="00114E10" w:rsidRDefault="00480442" w:rsidP="006E09F5">
            <w:pPr>
              <w:pStyle w:val="ListParagraph"/>
              <w:numPr>
                <w:ilvl w:val="0"/>
                <w:numId w:val="37"/>
              </w:numPr>
              <w:spacing w:before="0"/>
              <w:contextualSpacing/>
              <w:rPr>
                <w:rFonts w:cs="Times New Roman"/>
                <w:i/>
                <w:noProof/>
                <w:szCs w:val="22"/>
              </w:rPr>
            </w:pPr>
            <w:r w:rsidRPr="00114E10">
              <w:rPr>
                <w:rFonts w:cs="Times New Roman"/>
                <w:i/>
                <w:noProof/>
                <w:szCs w:val="22"/>
              </w:rPr>
              <w:t xml:space="preserve">Ориентировъчен график: </w:t>
            </w:r>
          </w:p>
          <w:p w14:paraId="36A7BF2D" w14:textId="77777777" w:rsidR="00480442" w:rsidRPr="00114E10" w:rsidRDefault="00461425" w:rsidP="006E09F5">
            <w:pPr>
              <w:spacing w:before="0" w:after="0"/>
              <w:contextualSpacing/>
              <w:rPr>
                <w:noProof/>
                <w:sz w:val="22"/>
                <w:szCs w:val="22"/>
                <w:lang w:val="bg-BG"/>
              </w:rPr>
            </w:pPr>
            <w:r w:rsidRPr="00114E10">
              <w:rPr>
                <w:noProof/>
                <w:sz w:val="22"/>
                <w:szCs w:val="22"/>
                <w:lang w:val="bg-BG"/>
              </w:rPr>
              <w:t>Изпълнението на</w:t>
            </w:r>
            <w:r w:rsidR="00480442" w:rsidRPr="00114E10">
              <w:rPr>
                <w:noProof/>
                <w:sz w:val="22"/>
                <w:szCs w:val="22"/>
                <w:lang w:val="bg-BG"/>
              </w:rPr>
              <w:t xml:space="preserve"> дейностт</w:t>
            </w:r>
            <w:r w:rsidRPr="00114E10">
              <w:rPr>
                <w:noProof/>
                <w:sz w:val="22"/>
                <w:szCs w:val="22"/>
                <w:lang w:val="bg-BG"/>
              </w:rPr>
              <w:t>а</w:t>
            </w:r>
            <w:r w:rsidR="00480442" w:rsidRPr="00114E10">
              <w:rPr>
                <w:noProof/>
                <w:sz w:val="22"/>
                <w:szCs w:val="22"/>
                <w:lang w:val="bg-BG"/>
              </w:rPr>
              <w:t>, свързана с</w:t>
            </w:r>
            <w:r w:rsidR="00480442" w:rsidRPr="00114E10">
              <w:rPr>
                <w:sz w:val="22"/>
                <w:szCs w:val="22"/>
              </w:rPr>
              <w:t xml:space="preserve"> </w:t>
            </w:r>
            <w:r w:rsidR="00480442" w:rsidRPr="00114E10">
              <w:rPr>
                <w:sz w:val="22"/>
                <w:szCs w:val="22"/>
                <w:lang w:val="bg-BG"/>
              </w:rPr>
              <w:t>о</w:t>
            </w:r>
            <w:r w:rsidR="00480442" w:rsidRPr="00114E10">
              <w:rPr>
                <w:noProof/>
                <w:sz w:val="22"/>
                <w:szCs w:val="22"/>
                <w:lang w:val="bg-BG"/>
              </w:rPr>
              <w:t>сигуряване на необходимия хардуер и софтуер за провеждане на обучението в поне 4 професионални гимнази</w:t>
            </w:r>
            <w:r w:rsidRPr="00114E10">
              <w:rPr>
                <w:noProof/>
                <w:sz w:val="22"/>
                <w:szCs w:val="22"/>
                <w:lang w:val="bg-BG"/>
              </w:rPr>
              <w:t xml:space="preserve">и в областта на строителството </w:t>
            </w:r>
            <w:r w:rsidR="00480442" w:rsidRPr="00114E10">
              <w:rPr>
                <w:noProof/>
                <w:sz w:val="22"/>
                <w:szCs w:val="22"/>
                <w:lang w:val="bg-BG"/>
              </w:rPr>
              <w:t xml:space="preserve">е предвидено да започне през 2025 </w:t>
            </w:r>
            <w:r w:rsidRPr="00114E10">
              <w:rPr>
                <w:noProof/>
                <w:sz w:val="22"/>
                <w:szCs w:val="22"/>
                <w:lang w:val="bg-BG"/>
              </w:rPr>
              <w:t> </w:t>
            </w:r>
            <w:r w:rsidR="00480442" w:rsidRPr="00114E10">
              <w:rPr>
                <w:noProof/>
                <w:sz w:val="22"/>
                <w:szCs w:val="22"/>
                <w:lang w:val="bg-BG"/>
              </w:rPr>
              <w:t>г. и да завърши през 2026 г.</w:t>
            </w:r>
          </w:p>
          <w:p w14:paraId="5C5DF62A" w14:textId="4F8D48F6" w:rsidR="00480442" w:rsidRPr="00114E10" w:rsidRDefault="00480442" w:rsidP="009C1DAF">
            <w:pPr>
              <w:spacing w:before="0" w:after="0"/>
              <w:contextualSpacing/>
              <w:rPr>
                <w:i/>
                <w:noProof/>
                <w:sz w:val="22"/>
                <w:szCs w:val="22"/>
                <w:lang w:val="bg-BG"/>
              </w:rPr>
            </w:pPr>
            <w:r w:rsidRPr="00114E10">
              <w:rPr>
                <w:noProof/>
                <w:sz w:val="22"/>
                <w:szCs w:val="22"/>
                <w:lang w:val="bg-BG"/>
              </w:rPr>
              <w:t xml:space="preserve">Специализираната квалификация на 70 преподаватели и актуализирането на държавните образователни стандарти е предвидено да се извършат по линия на програма „Образование“. </w:t>
            </w:r>
          </w:p>
        </w:tc>
      </w:tr>
      <w:tr w:rsidR="00480442" w:rsidRPr="00114E10" w14:paraId="5CB13DB6" w14:textId="77777777" w:rsidTr="00A02EC4">
        <w:tc>
          <w:tcPr>
            <w:tcW w:w="2065" w:type="dxa"/>
            <w:shd w:val="clear" w:color="auto" w:fill="auto"/>
          </w:tcPr>
          <w:p w14:paraId="3A737EE3" w14:textId="77777777" w:rsidR="00480442" w:rsidRPr="00114E10" w:rsidRDefault="00461425" w:rsidP="006E09F5">
            <w:pPr>
              <w:spacing w:before="0" w:after="0"/>
              <w:rPr>
                <w:b/>
                <w:noProof/>
                <w:sz w:val="22"/>
                <w:szCs w:val="22"/>
              </w:rPr>
            </w:pPr>
            <w:r w:rsidRPr="00114E10">
              <w:rPr>
                <w:b/>
                <w:noProof/>
                <w:sz w:val="22"/>
                <w:szCs w:val="22"/>
              </w:rPr>
              <w:t>Отпуснат или планиран бюджет</w:t>
            </w:r>
          </w:p>
        </w:tc>
        <w:tc>
          <w:tcPr>
            <w:tcW w:w="7470" w:type="dxa"/>
            <w:shd w:val="clear" w:color="auto" w:fill="auto"/>
          </w:tcPr>
          <w:p w14:paraId="7BD7A5F3" w14:textId="77777777" w:rsidR="00480442" w:rsidRPr="00114E10" w:rsidRDefault="00480442" w:rsidP="006E09F5">
            <w:pPr>
              <w:numPr>
                <w:ilvl w:val="0"/>
                <w:numId w:val="24"/>
              </w:numPr>
              <w:spacing w:before="0" w:after="0"/>
              <w:contextualSpacing/>
              <w:jc w:val="left"/>
              <w:rPr>
                <w:rFonts w:eastAsia="Calibri"/>
                <w:noProof/>
                <w:sz w:val="22"/>
                <w:szCs w:val="22"/>
              </w:rPr>
            </w:pPr>
            <w:r w:rsidRPr="00114E10">
              <w:rPr>
                <w:rFonts w:eastAsia="Calibri"/>
                <w:noProof/>
                <w:sz w:val="22"/>
                <w:szCs w:val="22"/>
              </w:rPr>
              <w:t>Национа</w:t>
            </w:r>
            <w:r w:rsidR="00461425" w:rsidRPr="00114E10">
              <w:rPr>
                <w:rFonts w:eastAsia="Calibri"/>
                <w:noProof/>
                <w:sz w:val="22"/>
                <w:szCs w:val="22"/>
              </w:rPr>
              <w:t>лен</w:t>
            </w:r>
            <w:r w:rsidR="00461425" w:rsidRPr="00114E10">
              <w:rPr>
                <w:rFonts w:eastAsia="Calibri"/>
                <w:noProof/>
                <w:sz w:val="22"/>
                <w:szCs w:val="22"/>
                <w:lang w:val="bg-BG"/>
              </w:rPr>
              <w:t xml:space="preserve">: </w:t>
            </w:r>
            <w:r w:rsidRPr="00114E10">
              <w:rPr>
                <w:rFonts w:eastAsia="Calibri"/>
                <w:noProof/>
                <w:sz w:val="22"/>
                <w:szCs w:val="22"/>
                <w:lang w:val="bg-BG"/>
              </w:rPr>
              <w:t>0,03</w:t>
            </w:r>
            <w:r w:rsidRPr="00114E10">
              <w:rPr>
                <w:rFonts w:eastAsia="Calibri"/>
                <w:noProof/>
                <w:sz w:val="22"/>
                <w:szCs w:val="22"/>
              </w:rPr>
              <w:t xml:space="preserve"> милиона евро</w:t>
            </w:r>
            <w:r w:rsidR="00461425" w:rsidRPr="00114E10">
              <w:rPr>
                <w:rFonts w:eastAsia="Calibri"/>
                <w:noProof/>
                <w:sz w:val="22"/>
                <w:szCs w:val="22"/>
                <w:lang w:val="bg-BG"/>
              </w:rPr>
              <w:t xml:space="preserve"> предвидени средства </w:t>
            </w:r>
          </w:p>
          <w:p w14:paraId="1B06532A" w14:textId="594CC6F6" w:rsidR="00480442" w:rsidRPr="00114E10" w:rsidRDefault="00461425" w:rsidP="009C1DAF">
            <w:pPr>
              <w:numPr>
                <w:ilvl w:val="0"/>
                <w:numId w:val="24"/>
              </w:numPr>
              <w:spacing w:before="0" w:after="0"/>
              <w:contextualSpacing/>
              <w:jc w:val="left"/>
              <w:rPr>
                <w:rFonts w:eastAsia="Calibri"/>
                <w:noProof/>
                <w:sz w:val="22"/>
                <w:szCs w:val="22"/>
              </w:rPr>
            </w:pPr>
            <w:r w:rsidRPr="00114E10">
              <w:rPr>
                <w:rFonts w:eastAsia="Calibri"/>
                <w:noProof/>
                <w:sz w:val="22"/>
                <w:szCs w:val="22"/>
              </w:rPr>
              <w:t>ЕС</w:t>
            </w:r>
            <w:r w:rsidRPr="00114E10">
              <w:rPr>
                <w:rFonts w:eastAsia="Calibri"/>
                <w:noProof/>
                <w:sz w:val="22"/>
                <w:szCs w:val="22"/>
                <w:lang w:val="bg-BG"/>
              </w:rPr>
              <w:t xml:space="preserve">: </w:t>
            </w:r>
            <w:r w:rsidR="00480442" w:rsidRPr="00114E10">
              <w:rPr>
                <w:rFonts w:eastAsia="Calibri"/>
                <w:noProof/>
                <w:sz w:val="22"/>
                <w:szCs w:val="22"/>
                <w:lang w:val="bg-BG"/>
              </w:rPr>
              <w:t>0,09</w:t>
            </w:r>
            <w:r w:rsidR="00480442" w:rsidRPr="00114E10">
              <w:rPr>
                <w:rFonts w:eastAsia="Calibri"/>
                <w:noProof/>
                <w:sz w:val="22"/>
                <w:szCs w:val="22"/>
              </w:rPr>
              <w:t xml:space="preserve"> милиона евро</w:t>
            </w:r>
            <w:r w:rsidR="00480442" w:rsidRPr="00114E10">
              <w:rPr>
                <w:rFonts w:eastAsia="Calibri"/>
                <w:noProof/>
                <w:sz w:val="22"/>
                <w:szCs w:val="22"/>
                <w:lang w:val="bg-BG"/>
              </w:rPr>
              <w:t xml:space="preserve"> прогнозен бюджет </w:t>
            </w:r>
          </w:p>
        </w:tc>
      </w:tr>
      <w:tr w:rsidR="00480442" w:rsidRPr="00114E10" w14:paraId="6C64A907" w14:textId="77777777" w:rsidTr="00A02EC4">
        <w:tc>
          <w:tcPr>
            <w:tcW w:w="2065" w:type="dxa"/>
            <w:shd w:val="clear" w:color="auto" w:fill="auto"/>
          </w:tcPr>
          <w:p w14:paraId="16994596" w14:textId="4FF2A976" w:rsidR="00480442" w:rsidRPr="00114E10" w:rsidRDefault="00480442" w:rsidP="006E09F5">
            <w:pPr>
              <w:spacing w:before="0" w:after="0"/>
              <w:rPr>
                <w:b/>
                <w:noProof/>
                <w:sz w:val="22"/>
                <w:szCs w:val="22"/>
              </w:rPr>
            </w:pPr>
            <w:r w:rsidRPr="00114E10">
              <w:rPr>
                <w:b/>
                <w:noProof/>
                <w:sz w:val="22"/>
                <w:szCs w:val="22"/>
              </w:rPr>
              <w:t>Очаквано въздейств</w:t>
            </w:r>
            <w:r w:rsidR="00A02EC4">
              <w:rPr>
                <w:b/>
                <w:noProof/>
                <w:sz w:val="22"/>
                <w:szCs w:val="22"/>
              </w:rPr>
              <w:t>ие и свързаните с него срокове</w:t>
            </w:r>
          </w:p>
        </w:tc>
        <w:tc>
          <w:tcPr>
            <w:tcW w:w="7470" w:type="dxa"/>
            <w:shd w:val="clear" w:color="auto" w:fill="auto"/>
          </w:tcPr>
          <w:p w14:paraId="110F5680" w14:textId="77777777" w:rsidR="00480442" w:rsidRPr="00114E10" w:rsidRDefault="00480442" w:rsidP="006E09F5">
            <w:pPr>
              <w:spacing w:before="0" w:after="0"/>
              <w:contextualSpacing/>
              <w:rPr>
                <w:noProof/>
                <w:sz w:val="22"/>
                <w:szCs w:val="22"/>
                <w:lang w:val="bg-BG"/>
              </w:rPr>
            </w:pPr>
            <w:r w:rsidRPr="00114E10">
              <w:rPr>
                <w:noProof/>
                <w:sz w:val="22"/>
                <w:szCs w:val="22"/>
                <w:lang w:val="bg-BG"/>
              </w:rPr>
              <w:t>Очаквани резултати от изпълнението на мярката:</w:t>
            </w:r>
          </w:p>
          <w:p w14:paraId="14761929" w14:textId="77777777" w:rsidR="00480442" w:rsidRPr="00114E10" w:rsidRDefault="00480442" w:rsidP="00A02EC4">
            <w:pPr>
              <w:numPr>
                <w:ilvl w:val="0"/>
                <w:numId w:val="24"/>
              </w:numPr>
              <w:spacing w:before="0" w:after="0"/>
              <w:ind w:left="340"/>
              <w:contextualSpacing/>
              <w:rPr>
                <w:rFonts w:eastAsia="Calibri"/>
                <w:noProof/>
                <w:sz w:val="22"/>
                <w:szCs w:val="22"/>
                <w:lang w:val="bg-BG"/>
              </w:rPr>
            </w:pPr>
            <w:r w:rsidRPr="00114E10">
              <w:rPr>
                <w:rFonts w:eastAsia="Calibri"/>
                <w:noProof/>
                <w:sz w:val="22"/>
                <w:szCs w:val="22"/>
                <w:lang w:val="bg-BG"/>
              </w:rPr>
              <w:t>70 преподаватели в професионалните гимназии, подготвящи кадри за строителния сектор, к</w:t>
            </w:r>
            <w:r w:rsidR="00461425" w:rsidRPr="00114E10">
              <w:rPr>
                <w:rFonts w:eastAsia="Calibri"/>
                <w:noProof/>
                <w:sz w:val="22"/>
                <w:szCs w:val="22"/>
                <w:lang w:val="bg-BG"/>
              </w:rPr>
              <w:t>валифицирани за работа със СИМ</w:t>
            </w:r>
            <w:r w:rsidRPr="00114E10">
              <w:rPr>
                <w:rFonts w:eastAsia="Calibri"/>
                <w:noProof/>
                <w:sz w:val="22"/>
                <w:szCs w:val="22"/>
                <w:lang w:val="bg-BG"/>
              </w:rPr>
              <w:t>;</w:t>
            </w:r>
          </w:p>
          <w:p w14:paraId="11AFF744" w14:textId="77777777" w:rsidR="00480442" w:rsidRPr="00114E10" w:rsidRDefault="00480442" w:rsidP="00A02EC4">
            <w:pPr>
              <w:numPr>
                <w:ilvl w:val="0"/>
                <w:numId w:val="24"/>
              </w:numPr>
              <w:spacing w:before="0" w:after="0"/>
              <w:ind w:left="340"/>
              <w:contextualSpacing/>
              <w:rPr>
                <w:rFonts w:eastAsia="Calibri"/>
                <w:noProof/>
                <w:sz w:val="22"/>
                <w:szCs w:val="22"/>
                <w:lang w:val="bg-BG"/>
              </w:rPr>
            </w:pPr>
            <w:r w:rsidRPr="00114E10">
              <w:rPr>
                <w:rFonts w:eastAsia="Calibri"/>
                <w:noProof/>
                <w:sz w:val="22"/>
                <w:szCs w:val="22"/>
                <w:lang w:val="bg-BG"/>
              </w:rPr>
              <w:t>Актуализирани държавни образователни стандарти по професиите в областта на строителството, учебни планове и учебни програми с оглед осигуряване на умения за работа със СИМ софтуер;</w:t>
            </w:r>
          </w:p>
          <w:p w14:paraId="26AD961D" w14:textId="77777777" w:rsidR="00480442" w:rsidRPr="00114E10" w:rsidRDefault="00480442" w:rsidP="00A02EC4">
            <w:pPr>
              <w:numPr>
                <w:ilvl w:val="0"/>
                <w:numId w:val="24"/>
              </w:numPr>
              <w:spacing w:before="0" w:after="0"/>
              <w:ind w:left="340"/>
              <w:contextualSpacing/>
              <w:rPr>
                <w:rFonts w:eastAsia="Calibri"/>
                <w:noProof/>
                <w:sz w:val="22"/>
                <w:szCs w:val="22"/>
              </w:rPr>
            </w:pPr>
            <w:r w:rsidRPr="00114E10">
              <w:rPr>
                <w:rFonts w:eastAsia="Calibri"/>
                <w:noProof/>
                <w:sz w:val="22"/>
                <w:szCs w:val="22"/>
                <w:lang w:val="bg-BG"/>
              </w:rPr>
              <w:t>Осигурен хардуер и софтуер за провеждане на обучението в поне 4 професионални гимназ</w:t>
            </w:r>
            <w:r w:rsidR="00461425" w:rsidRPr="00114E10">
              <w:rPr>
                <w:rFonts w:eastAsia="Calibri"/>
                <w:noProof/>
                <w:sz w:val="22"/>
                <w:szCs w:val="22"/>
                <w:lang w:val="bg-BG"/>
              </w:rPr>
              <w:t>ии в областта на строителството</w:t>
            </w:r>
          </w:p>
        </w:tc>
      </w:tr>
    </w:tbl>
    <w:p w14:paraId="6CB57138" w14:textId="77777777" w:rsidR="00480442" w:rsidRPr="00457312" w:rsidRDefault="00480442" w:rsidP="006E09F5">
      <w:pPr>
        <w:spacing w:before="0" w:after="0"/>
        <w:ind w:left="475"/>
        <w:rPr>
          <w:noProof/>
        </w:rPr>
      </w:pPr>
    </w:p>
    <w:p w14:paraId="07C55EF8" w14:textId="34BFEA9C" w:rsidR="00480442" w:rsidRPr="00B652F8" w:rsidRDefault="00461425" w:rsidP="006E09F5">
      <w:pPr>
        <w:pStyle w:val="Bulletpoint"/>
        <w:numPr>
          <w:ilvl w:val="0"/>
          <w:numId w:val="0"/>
        </w:numPr>
        <w:spacing w:after="0"/>
        <w:ind w:left="1134" w:right="-778" w:hanging="1134"/>
        <w:rPr>
          <w:b/>
          <w:i/>
          <w:noProof/>
          <w:color w:val="2E74B5" w:themeColor="accent1" w:themeShade="BF"/>
          <w:szCs w:val="24"/>
          <w:lang w:val="bg-BG"/>
        </w:rPr>
      </w:pPr>
      <w:r>
        <w:rPr>
          <w:b/>
          <w:i/>
          <w:noProof/>
          <w:color w:val="2E74B5" w:themeColor="accent1" w:themeShade="BF"/>
          <w:szCs w:val="24"/>
        </w:rPr>
        <w:t>Мярка </w:t>
      </w:r>
      <w:r w:rsidR="00114E10">
        <w:rPr>
          <w:b/>
          <w:i/>
          <w:noProof/>
          <w:color w:val="2E74B5" w:themeColor="accent1" w:themeShade="BF"/>
          <w:szCs w:val="24"/>
          <w:lang w:val="bg-BG"/>
        </w:rPr>
        <w:t>14:</w:t>
      </w:r>
      <w:r>
        <w:rPr>
          <w:b/>
          <w:i/>
          <w:noProof/>
          <w:color w:val="2E74B5" w:themeColor="accent1" w:themeShade="BF"/>
          <w:szCs w:val="24"/>
        </w:rPr>
        <w:t xml:space="preserve"> </w:t>
      </w:r>
      <w:r w:rsidR="00B652F8">
        <w:rPr>
          <w:b/>
          <w:i/>
          <w:noProof/>
          <w:color w:val="2E74B5" w:themeColor="accent1" w:themeShade="BF"/>
          <w:szCs w:val="24"/>
          <w:lang w:val="bg-BG"/>
        </w:rPr>
        <w:t>„</w:t>
      </w:r>
      <w:r w:rsidR="00480442" w:rsidRPr="00461425">
        <w:rPr>
          <w:b/>
          <w:i/>
          <w:noProof/>
          <w:color w:val="2E74B5" w:themeColor="accent1" w:themeShade="BF"/>
          <w:szCs w:val="24"/>
        </w:rPr>
        <w:t xml:space="preserve">Подготовка на образователната система за предоставяне на качествено обучение по прилагането на СИМ във </w:t>
      </w:r>
      <w:r w:rsidR="00A27BF8">
        <w:rPr>
          <w:b/>
          <w:i/>
          <w:noProof/>
          <w:color w:val="2E74B5" w:themeColor="accent1" w:themeShade="BF"/>
          <w:szCs w:val="24"/>
          <w:lang w:val="bg-BG"/>
        </w:rPr>
        <w:t>исшите училища</w:t>
      </w:r>
      <w:r w:rsidR="00B652F8">
        <w:rPr>
          <w:b/>
          <w:i/>
          <w:noProof/>
          <w:color w:val="2E74B5" w:themeColor="accent1" w:themeShade="BF"/>
          <w:szCs w:val="24"/>
          <w:lang w:val="bg-BG"/>
        </w:rPr>
        <w:t>“</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7560"/>
      </w:tblGrid>
      <w:tr w:rsidR="00480442" w:rsidRPr="00114E10" w14:paraId="183102B0" w14:textId="77777777" w:rsidTr="0092341E">
        <w:tc>
          <w:tcPr>
            <w:tcW w:w="1975" w:type="dxa"/>
            <w:shd w:val="clear" w:color="auto" w:fill="auto"/>
          </w:tcPr>
          <w:p w14:paraId="39D8F9AE" w14:textId="77777777" w:rsidR="00480442" w:rsidRPr="00114E10" w:rsidRDefault="00480442" w:rsidP="006E09F5">
            <w:pPr>
              <w:spacing w:before="0" w:after="0"/>
              <w:jc w:val="left"/>
              <w:rPr>
                <w:b/>
                <w:noProof/>
                <w:sz w:val="22"/>
                <w:szCs w:val="22"/>
              </w:rPr>
            </w:pPr>
            <w:r w:rsidRPr="00114E10">
              <w:rPr>
                <w:b/>
                <w:noProof/>
                <w:sz w:val="22"/>
                <w:szCs w:val="22"/>
              </w:rPr>
              <w:t>Нова мярка</w:t>
            </w:r>
          </w:p>
        </w:tc>
        <w:tc>
          <w:tcPr>
            <w:tcW w:w="7560" w:type="dxa"/>
            <w:shd w:val="clear" w:color="auto" w:fill="auto"/>
          </w:tcPr>
          <w:p w14:paraId="53EF5AC8" w14:textId="77777777" w:rsidR="00480442" w:rsidRPr="00114E10" w:rsidRDefault="00480442" w:rsidP="006E09F5">
            <w:pPr>
              <w:spacing w:before="0" w:after="0"/>
              <w:contextualSpacing/>
              <w:jc w:val="left"/>
              <w:rPr>
                <w:noProof/>
                <w:sz w:val="22"/>
                <w:szCs w:val="22"/>
              </w:rPr>
            </w:pPr>
            <w:r w:rsidRPr="00114E10">
              <w:rPr>
                <w:rFonts w:ascii="Segoe UI Symbol" w:eastAsia="MS Gothic" w:hAnsi="Segoe UI Symbol" w:cs="Segoe UI Symbol"/>
                <w:noProof/>
                <w:sz w:val="22"/>
                <w:szCs w:val="22"/>
              </w:rPr>
              <w:t>☒</w:t>
            </w:r>
            <w:r w:rsidR="0092341E" w:rsidRPr="00114E10">
              <w:rPr>
                <w:noProof/>
                <w:sz w:val="22"/>
                <w:szCs w:val="22"/>
              </w:rPr>
              <w:t xml:space="preserve"> да</w:t>
            </w:r>
          </w:p>
          <w:p w14:paraId="207A8AF1" w14:textId="77777777" w:rsidR="00480442" w:rsidRPr="00114E10" w:rsidRDefault="00480442" w:rsidP="006E09F5">
            <w:pPr>
              <w:spacing w:before="0" w:after="0"/>
              <w:contextualSpacing/>
              <w:jc w:val="left"/>
              <w:rPr>
                <w:noProof/>
                <w:sz w:val="22"/>
                <w:szCs w:val="22"/>
              </w:rPr>
            </w:pPr>
            <w:r w:rsidRPr="00114E10">
              <w:rPr>
                <w:noProof/>
                <w:sz w:val="22"/>
                <w:szCs w:val="22"/>
              </w:rPr>
              <w:t></w:t>
            </w:r>
            <w:r w:rsidR="0092341E" w:rsidRPr="00114E10">
              <w:rPr>
                <w:noProof/>
                <w:sz w:val="22"/>
                <w:szCs w:val="22"/>
              </w:rPr>
              <w:t xml:space="preserve"> не</w:t>
            </w:r>
          </w:p>
        </w:tc>
      </w:tr>
      <w:tr w:rsidR="00480442" w:rsidRPr="00114E10" w14:paraId="12052C93" w14:textId="77777777" w:rsidTr="0092341E">
        <w:tc>
          <w:tcPr>
            <w:tcW w:w="1975" w:type="dxa"/>
            <w:shd w:val="clear" w:color="auto" w:fill="auto"/>
          </w:tcPr>
          <w:p w14:paraId="2B40EA30" w14:textId="77777777" w:rsidR="00480442" w:rsidRPr="00114E10" w:rsidRDefault="00480442" w:rsidP="006E09F5">
            <w:pPr>
              <w:spacing w:before="0" w:after="0"/>
              <w:rPr>
                <w:b/>
                <w:noProof/>
                <w:sz w:val="22"/>
                <w:szCs w:val="22"/>
              </w:rPr>
            </w:pPr>
            <w:r w:rsidRPr="00114E10">
              <w:rPr>
                <w:b/>
                <w:noProof/>
                <w:sz w:val="22"/>
                <w:szCs w:val="22"/>
              </w:rPr>
              <w:t xml:space="preserve">Кратко описание на мярката </w:t>
            </w:r>
          </w:p>
          <w:p w14:paraId="7464FB84" w14:textId="77777777" w:rsidR="00480442" w:rsidRPr="00114E10" w:rsidRDefault="00480442" w:rsidP="006E09F5">
            <w:pPr>
              <w:spacing w:before="0" w:after="0"/>
              <w:rPr>
                <w:b/>
                <w:noProof/>
                <w:sz w:val="22"/>
                <w:szCs w:val="22"/>
              </w:rPr>
            </w:pPr>
          </w:p>
        </w:tc>
        <w:tc>
          <w:tcPr>
            <w:tcW w:w="7560" w:type="dxa"/>
            <w:shd w:val="clear" w:color="auto" w:fill="auto"/>
          </w:tcPr>
          <w:p w14:paraId="6111ED1D" w14:textId="77777777" w:rsidR="00480442" w:rsidRPr="00114E10" w:rsidRDefault="00480442" w:rsidP="006E09F5">
            <w:pPr>
              <w:pStyle w:val="ListParagraph"/>
              <w:numPr>
                <w:ilvl w:val="0"/>
                <w:numId w:val="37"/>
              </w:numPr>
              <w:spacing w:before="0"/>
              <w:contextualSpacing/>
              <w:rPr>
                <w:rFonts w:cs="Times New Roman"/>
                <w:i/>
                <w:noProof/>
                <w:szCs w:val="22"/>
              </w:rPr>
            </w:pPr>
            <w:r w:rsidRPr="00114E10">
              <w:rPr>
                <w:rFonts w:cs="Times New Roman"/>
                <w:i/>
                <w:noProof/>
                <w:szCs w:val="22"/>
              </w:rPr>
              <w:t>Съдържание на мярката:</w:t>
            </w:r>
          </w:p>
          <w:p w14:paraId="07C25C9D" w14:textId="77777777" w:rsidR="00480442" w:rsidRPr="00114E10" w:rsidRDefault="00480442" w:rsidP="006E09F5">
            <w:pPr>
              <w:spacing w:before="0" w:after="0"/>
              <w:contextualSpacing/>
              <w:rPr>
                <w:noProof/>
                <w:sz w:val="22"/>
                <w:szCs w:val="22"/>
              </w:rPr>
            </w:pPr>
            <w:r w:rsidRPr="00114E10">
              <w:rPr>
                <w:noProof/>
                <w:sz w:val="22"/>
                <w:szCs w:val="22"/>
              </w:rPr>
              <w:t xml:space="preserve">За да бъдат изпълнени обновените учебни планове, ще бъде необходимо всички преподаватели в засегнатите дисциплини и специалности да достигнат определено ниво на компетентност в областта на СИМ. </w:t>
            </w:r>
          </w:p>
          <w:p w14:paraId="466795CD" w14:textId="77777777" w:rsidR="00480442" w:rsidRPr="00114E10" w:rsidRDefault="00480442" w:rsidP="006E09F5">
            <w:pPr>
              <w:spacing w:before="0" w:after="0"/>
              <w:contextualSpacing/>
              <w:rPr>
                <w:noProof/>
                <w:sz w:val="22"/>
                <w:szCs w:val="22"/>
              </w:rPr>
            </w:pPr>
            <w:r w:rsidRPr="00114E10">
              <w:rPr>
                <w:noProof/>
                <w:sz w:val="22"/>
                <w:szCs w:val="22"/>
              </w:rPr>
              <w:t>Интегрирането на СИМ ще засегне редица учебни планове, в които ще трябва да бъдат преработени част от дисциплините, така че да се включи или да се наблегне на използването на специализиран професионален софтуер за СИМ в съответната предметна област, както и допълнителни часове, в които студентите да бъдат запознати с принципите на СИМ и националните изисквания за прилагането му.</w:t>
            </w:r>
          </w:p>
          <w:p w14:paraId="0EEABE1B" w14:textId="77777777" w:rsidR="00480442" w:rsidRPr="00114E10" w:rsidRDefault="00480442" w:rsidP="006E09F5">
            <w:pPr>
              <w:spacing w:before="0" w:after="0"/>
              <w:contextualSpacing/>
              <w:rPr>
                <w:noProof/>
                <w:sz w:val="22"/>
                <w:szCs w:val="22"/>
              </w:rPr>
            </w:pPr>
            <w:r w:rsidRPr="00114E10">
              <w:rPr>
                <w:noProof/>
                <w:sz w:val="22"/>
                <w:szCs w:val="22"/>
              </w:rPr>
              <w:t>Повечето ВУ разполагат с компютърни кабинети, но не всички отговарят на изискванията на съвременните софтуери за СИМ. Необходимо е да бъдат предвидени средства за обновяването им.</w:t>
            </w:r>
          </w:p>
          <w:p w14:paraId="5E8BC31C" w14:textId="77777777" w:rsidR="00480442" w:rsidRPr="00114E10" w:rsidRDefault="00480442" w:rsidP="006E09F5">
            <w:pPr>
              <w:spacing w:before="0" w:after="0"/>
              <w:contextualSpacing/>
              <w:rPr>
                <w:i/>
                <w:noProof/>
                <w:sz w:val="22"/>
                <w:szCs w:val="22"/>
              </w:rPr>
            </w:pPr>
          </w:p>
          <w:p w14:paraId="32C8F6F1" w14:textId="77777777" w:rsidR="00480442" w:rsidRPr="00114E10" w:rsidRDefault="00480442" w:rsidP="006E09F5">
            <w:pPr>
              <w:pStyle w:val="ListParagraph"/>
              <w:numPr>
                <w:ilvl w:val="0"/>
                <w:numId w:val="37"/>
              </w:numPr>
              <w:spacing w:before="0"/>
              <w:contextualSpacing/>
              <w:rPr>
                <w:rFonts w:cs="Times New Roman"/>
                <w:i/>
                <w:noProof/>
                <w:szCs w:val="22"/>
              </w:rPr>
            </w:pPr>
            <w:r w:rsidRPr="00114E10">
              <w:rPr>
                <w:rFonts w:cs="Times New Roman"/>
                <w:i/>
                <w:noProof/>
                <w:szCs w:val="22"/>
              </w:rPr>
              <w:t>Връзка към целта:</w:t>
            </w:r>
          </w:p>
          <w:p w14:paraId="62B6595C" w14:textId="77777777" w:rsidR="00480442" w:rsidRPr="00114E10" w:rsidRDefault="00480442" w:rsidP="006E09F5">
            <w:pPr>
              <w:spacing w:before="0" w:after="0"/>
              <w:contextualSpacing/>
              <w:rPr>
                <w:noProof/>
                <w:sz w:val="22"/>
                <w:szCs w:val="22"/>
              </w:rPr>
            </w:pPr>
            <w:r w:rsidRPr="00114E10">
              <w:rPr>
                <w:noProof/>
                <w:sz w:val="22"/>
                <w:szCs w:val="22"/>
              </w:rPr>
              <w:t xml:space="preserve">Академичното обучение ще осигури подготвени за приложение на СИМ кадри в строителния сектор и ще привлече много млади хора към професията. ВУ ще организират обучения и за практикуващите участници в строителния сектор. </w:t>
            </w:r>
            <w:r w:rsidR="00BF6A81" w:rsidRPr="00114E10">
              <w:rPr>
                <w:noProof/>
                <w:sz w:val="22"/>
                <w:szCs w:val="22"/>
                <w:lang w:val="bg-BG"/>
              </w:rPr>
              <w:t>Щ</w:t>
            </w:r>
            <w:r w:rsidR="00BF6A81" w:rsidRPr="00114E10">
              <w:rPr>
                <w:noProof/>
                <w:sz w:val="22"/>
                <w:szCs w:val="22"/>
              </w:rPr>
              <w:t xml:space="preserve">е </w:t>
            </w:r>
            <w:r w:rsidR="00BF6A81" w:rsidRPr="00114E10">
              <w:rPr>
                <w:noProof/>
                <w:sz w:val="22"/>
                <w:szCs w:val="22"/>
                <w:lang w:val="bg-BG"/>
              </w:rPr>
              <w:t xml:space="preserve">се </w:t>
            </w:r>
            <w:r w:rsidR="00BF6A81" w:rsidRPr="00114E10">
              <w:rPr>
                <w:noProof/>
                <w:sz w:val="22"/>
                <w:szCs w:val="22"/>
              </w:rPr>
              <w:t>осигурят по-добри цифрови компетенции за практикуващите специалисти в МСП, което ще спомогне за общото повишаване на цифровите квалификации на персонала и по-успешно внедряване на цифровите технологии</w:t>
            </w:r>
          </w:p>
          <w:p w14:paraId="088F0826" w14:textId="77777777" w:rsidR="00480442" w:rsidRPr="00114E10" w:rsidRDefault="00480442" w:rsidP="006E09F5">
            <w:pPr>
              <w:spacing w:before="0" w:after="0"/>
              <w:contextualSpacing/>
              <w:rPr>
                <w:i/>
                <w:noProof/>
                <w:sz w:val="22"/>
                <w:szCs w:val="22"/>
              </w:rPr>
            </w:pPr>
          </w:p>
          <w:p w14:paraId="72385898" w14:textId="77777777" w:rsidR="00480442" w:rsidRPr="00114E10" w:rsidRDefault="00480442" w:rsidP="006E09F5">
            <w:pPr>
              <w:pStyle w:val="ListParagraph"/>
              <w:numPr>
                <w:ilvl w:val="0"/>
                <w:numId w:val="37"/>
              </w:numPr>
              <w:spacing w:before="0"/>
              <w:contextualSpacing/>
              <w:rPr>
                <w:rFonts w:cs="Times New Roman"/>
                <w:i/>
                <w:noProof/>
                <w:szCs w:val="22"/>
              </w:rPr>
            </w:pPr>
            <w:r w:rsidRPr="00114E10">
              <w:rPr>
                <w:rFonts w:cs="Times New Roman"/>
                <w:i/>
                <w:noProof/>
                <w:szCs w:val="22"/>
              </w:rPr>
              <w:t xml:space="preserve">Ориентировъчен график: </w:t>
            </w:r>
          </w:p>
          <w:p w14:paraId="76ABA14C" w14:textId="77777777" w:rsidR="00480442" w:rsidRPr="00114E10" w:rsidRDefault="00480442" w:rsidP="006E09F5">
            <w:pPr>
              <w:spacing w:before="0" w:after="0"/>
              <w:contextualSpacing/>
              <w:rPr>
                <w:noProof/>
                <w:sz w:val="22"/>
                <w:szCs w:val="22"/>
                <w:lang w:val="bg-BG"/>
              </w:rPr>
            </w:pPr>
            <w:r w:rsidRPr="00114E10">
              <w:rPr>
                <w:noProof/>
                <w:sz w:val="22"/>
                <w:szCs w:val="22"/>
              </w:rPr>
              <w:t>Разработване</w:t>
            </w:r>
            <w:r w:rsidRPr="00114E10">
              <w:rPr>
                <w:noProof/>
                <w:sz w:val="22"/>
                <w:szCs w:val="22"/>
                <w:lang w:val="bg-BG"/>
              </w:rPr>
              <w:t>то</w:t>
            </w:r>
            <w:r w:rsidRPr="00114E10">
              <w:rPr>
                <w:noProof/>
                <w:sz w:val="22"/>
                <w:szCs w:val="22"/>
              </w:rPr>
              <w:t xml:space="preserve"> и въвеждане</w:t>
            </w:r>
            <w:r w:rsidRPr="00114E10">
              <w:rPr>
                <w:noProof/>
                <w:sz w:val="22"/>
                <w:szCs w:val="22"/>
                <w:lang w:val="bg-BG"/>
              </w:rPr>
              <w:t>то</w:t>
            </w:r>
            <w:r w:rsidRPr="00114E10">
              <w:rPr>
                <w:noProof/>
                <w:sz w:val="22"/>
                <w:szCs w:val="22"/>
              </w:rPr>
              <w:t xml:space="preserve"> на учебни програми за прилагане на СИМ и включването им в учебните планове</w:t>
            </w:r>
            <w:r w:rsidRPr="00114E10">
              <w:rPr>
                <w:noProof/>
                <w:sz w:val="22"/>
                <w:szCs w:val="22"/>
                <w:lang w:val="bg-BG"/>
              </w:rPr>
              <w:t xml:space="preserve"> на ВУ е панирано да се извърши по линията на НПВУ в периода от 2025 г. до 2026 г.</w:t>
            </w:r>
          </w:p>
          <w:p w14:paraId="3157D7F9" w14:textId="77777777" w:rsidR="00480442" w:rsidRPr="00114E10" w:rsidRDefault="00480442" w:rsidP="006E09F5">
            <w:pPr>
              <w:spacing w:before="0" w:after="0"/>
              <w:contextualSpacing/>
              <w:rPr>
                <w:i/>
                <w:noProof/>
                <w:sz w:val="22"/>
                <w:szCs w:val="22"/>
                <w:lang w:val="bg-BG"/>
              </w:rPr>
            </w:pPr>
            <w:r w:rsidRPr="00114E10">
              <w:rPr>
                <w:noProof/>
                <w:sz w:val="22"/>
                <w:szCs w:val="22"/>
                <w:lang w:val="bg-BG"/>
              </w:rPr>
              <w:t>Подготовката на преподаватели от всички необходими специалности, както и осигуряването на необходимите условия за ефективно обучение във ВУ са планирани до 2030 г.</w:t>
            </w:r>
            <w:r w:rsidRPr="00114E10">
              <w:rPr>
                <w:i/>
                <w:noProof/>
                <w:sz w:val="22"/>
                <w:szCs w:val="22"/>
                <w:lang w:val="bg-BG"/>
              </w:rPr>
              <w:t xml:space="preserve"> </w:t>
            </w:r>
          </w:p>
        </w:tc>
      </w:tr>
      <w:tr w:rsidR="00480442" w:rsidRPr="00114E10" w14:paraId="59B0B5D8" w14:textId="77777777" w:rsidTr="0092341E">
        <w:tc>
          <w:tcPr>
            <w:tcW w:w="1975" w:type="dxa"/>
            <w:shd w:val="clear" w:color="auto" w:fill="auto"/>
          </w:tcPr>
          <w:p w14:paraId="6B8BB0F5" w14:textId="77777777" w:rsidR="00480442" w:rsidRPr="00114E10" w:rsidRDefault="00480442" w:rsidP="006E09F5">
            <w:pPr>
              <w:spacing w:before="0" w:after="0"/>
              <w:rPr>
                <w:b/>
                <w:noProof/>
                <w:sz w:val="22"/>
                <w:szCs w:val="22"/>
              </w:rPr>
            </w:pPr>
            <w:r w:rsidRPr="00114E10">
              <w:rPr>
                <w:b/>
                <w:noProof/>
                <w:sz w:val="22"/>
                <w:szCs w:val="22"/>
              </w:rPr>
              <w:lastRenderedPageBreak/>
              <w:t xml:space="preserve">Отпуснат или планиран бюджет </w:t>
            </w:r>
          </w:p>
        </w:tc>
        <w:tc>
          <w:tcPr>
            <w:tcW w:w="7560" w:type="dxa"/>
            <w:shd w:val="clear" w:color="auto" w:fill="auto"/>
          </w:tcPr>
          <w:p w14:paraId="691091A0" w14:textId="77777777" w:rsidR="00480442" w:rsidRPr="00114E10" w:rsidRDefault="00480442" w:rsidP="006E09F5">
            <w:pPr>
              <w:numPr>
                <w:ilvl w:val="0"/>
                <w:numId w:val="24"/>
              </w:numPr>
              <w:spacing w:before="0" w:after="0"/>
              <w:contextualSpacing/>
              <w:rPr>
                <w:rFonts w:eastAsia="Calibri"/>
                <w:noProof/>
                <w:sz w:val="22"/>
                <w:szCs w:val="22"/>
              </w:rPr>
            </w:pPr>
            <w:r w:rsidRPr="00114E10">
              <w:rPr>
                <w:rFonts w:eastAsia="Calibri"/>
                <w:noProof/>
                <w:sz w:val="22"/>
                <w:szCs w:val="22"/>
              </w:rPr>
              <w:t>Национа</w:t>
            </w:r>
            <w:r w:rsidR="0092341E" w:rsidRPr="00114E10">
              <w:rPr>
                <w:rFonts w:eastAsia="Calibri"/>
                <w:noProof/>
                <w:sz w:val="22"/>
                <w:szCs w:val="22"/>
              </w:rPr>
              <w:t>лен</w:t>
            </w:r>
            <w:r w:rsidR="0092341E" w:rsidRPr="00114E10">
              <w:rPr>
                <w:rFonts w:eastAsia="Calibri"/>
                <w:noProof/>
                <w:sz w:val="22"/>
                <w:szCs w:val="22"/>
                <w:lang w:val="bg-BG"/>
              </w:rPr>
              <w:t xml:space="preserve"> бюджет: </w:t>
            </w:r>
            <w:r w:rsidRPr="00114E10">
              <w:rPr>
                <w:rFonts w:eastAsia="Calibri"/>
                <w:noProof/>
                <w:sz w:val="22"/>
                <w:szCs w:val="22"/>
                <w:lang w:val="bg-BG"/>
              </w:rPr>
              <w:t>0,28</w:t>
            </w:r>
            <w:r w:rsidRPr="00114E10">
              <w:rPr>
                <w:rFonts w:eastAsia="Calibri"/>
                <w:noProof/>
                <w:sz w:val="22"/>
                <w:szCs w:val="22"/>
              </w:rPr>
              <w:t xml:space="preserve"> милиона евро</w:t>
            </w:r>
            <w:r w:rsidRPr="00114E10">
              <w:rPr>
                <w:rFonts w:eastAsia="Calibri"/>
                <w:noProof/>
                <w:sz w:val="22"/>
                <w:szCs w:val="22"/>
                <w:lang w:val="bg-BG"/>
              </w:rPr>
              <w:t xml:space="preserve"> планирани сред</w:t>
            </w:r>
            <w:r w:rsidR="0046210E" w:rsidRPr="00114E10">
              <w:rPr>
                <w:rFonts w:eastAsia="Calibri"/>
                <w:noProof/>
                <w:sz w:val="22"/>
                <w:szCs w:val="22"/>
                <w:lang w:val="bg-BG"/>
              </w:rPr>
              <w:t>ства</w:t>
            </w:r>
          </w:p>
          <w:p w14:paraId="3BAF933F" w14:textId="77777777" w:rsidR="00480442" w:rsidRPr="00114E10" w:rsidRDefault="0092341E" w:rsidP="006E09F5">
            <w:pPr>
              <w:numPr>
                <w:ilvl w:val="0"/>
                <w:numId w:val="24"/>
              </w:numPr>
              <w:spacing w:before="0" w:after="0"/>
              <w:contextualSpacing/>
              <w:rPr>
                <w:rFonts w:eastAsia="Calibri"/>
                <w:noProof/>
                <w:sz w:val="22"/>
                <w:szCs w:val="22"/>
              </w:rPr>
            </w:pPr>
            <w:r w:rsidRPr="00114E10">
              <w:rPr>
                <w:rFonts w:eastAsia="Calibri"/>
                <w:noProof/>
                <w:sz w:val="22"/>
                <w:szCs w:val="22"/>
              </w:rPr>
              <w:t>ЕС</w:t>
            </w:r>
            <w:r w:rsidRPr="00114E10">
              <w:rPr>
                <w:rFonts w:eastAsia="Calibri"/>
                <w:noProof/>
                <w:sz w:val="22"/>
                <w:szCs w:val="22"/>
                <w:lang w:val="bg-BG"/>
              </w:rPr>
              <w:t xml:space="preserve">: </w:t>
            </w:r>
            <w:r w:rsidR="00480442" w:rsidRPr="00114E10">
              <w:rPr>
                <w:rFonts w:eastAsia="Calibri"/>
                <w:noProof/>
                <w:sz w:val="22"/>
                <w:szCs w:val="22"/>
                <w:lang w:val="bg-BG"/>
              </w:rPr>
              <w:t>0,23</w:t>
            </w:r>
            <w:r w:rsidR="00480442" w:rsidRPr="00114E10">
              <w:rPr>
                <w:rFonts w:eastAsia="Calibri"/>
                <w:noProof/>
                <w:sz w:val="22"/>
                <w:szCs w:val="22"/>
              </w:rPr>
              <w:t xml:space="preserve"> милиона евро</w:t>
            </w:r>
            <w:r w:rsidR="00480442" w:rsidRPr="00114E10">
              <w:rPr>
                <w:rFonts w:eastAsia="Calibri"/>
                <w:noProof/>
                <w:sz w:val="22"/>
                <w:szCs w:val="22"/>
                <w:lang w:val="bg-BG"/>
              </w:rPr>
              <w:t xml:space="preserve"> прогнозен бюджет по НПВУ</w:t>
            </w:r>
          </w:p>
        </w:tc>
      </w:tr>
      <w:tr w:rsidR="00480442" w:rsidRPr="00114E10" w14:paraId="03A54E70" w14:textId="77777777" w:rsidTr="0092341E">
        <w:tc>
          <w:tcPr>
            <w:tcW w:w="1975" w:type="dxa"/>
            <w:shd w:val="clear" w:color="auto" w:fill="auto"/>
          </w:tcPr>
          <w:p w14:paraId="6B3D1720" w14:textId="35E941EF" w:rsidR="00480442" w:rsidRPr="00114E10" w:rsidRDefault="00480442" w:rsidP="006E09F5">
            <w:pPr>
              <w:spacing w:before="0" w:after="0"/>
              <w:rPr>
                <w:b/>
                <w:noProof/>
                <w:sz w:val="22"/>
                <w:szCs w:val="22"/>
              </w:rPr>
            </w:pPr>
            <w:r w:rsidRPr="00114E10">
              <w:rPr>
                <w:b/>
                <w:noProof/>
                <w:sz w:val="22"/>
                <w:szCs w:val="22"/>
              </w:rPr>
              <w:t>Очаквано въздейств</w:t>
            </w:r>
            <w:r w:rsidR="00A02EC4">
              <w:rPr>
                <w:b/>
                <w:noProof/>
                <w:sz w:val="22"/>
                <w:szCs w:val="22"/>
              </w:rPr>
              <w:t>ие и свързаните с него срокове</w:t>
            </w:r>
          </w:p>
        </w:tc>
        <w:tc>
          <w:tcPr>
            <w:tcW w:w="7560" w:type="dxa"/>
            <w:shd w:val="clear" w:color="auto" w:fill="auto"/>
          </w:tcPr>
          <w:p w14:paraId="21AD29E7" w14:textId="77777777" w:rsidR="00480442" w:rsidRPr="00114E10" w:rsidRDefault="00480442" w:rsidP="006E09F5">
            <w:pPr>
              <w:spacing w:before="0" w:after="0"/>
              <w:contextualSpacing/>
              <w:rPr>
                <w:noProof/>
                <w:sz w:val="22"/>
                <w:szCs w:val="22"/>
                <w:lang w:val="bg-BG"/>
              </w:rPr>
            </w:pPr>
            <w:r w:rsidRPr="00114E10">
              <w:rPr>
                <w:noProof/>
                <w:sz w:val="22"/>
                <w:szCs w:val="22"/>
                <w:lang w:val="bg-BG"/>
              </w:rPr>
              <w:t>Очаквани резултати от изпълнението на мярката:</w:t>
            </w:r>
          </w:p>
          <w:p w14:paraId="0B2D3F63" w14:textId="540965B4" w:rsidR="00480442" w:rsidRPr="00114E10" w:rsidRDefault="00480442" w:rsidP="006E09F5">
            <w:pPr>
              <w:numPr>
                <w:ilvl w:val="0"/>
                <w:numId w:val="24"/>
              </w:numPr>
              <w:spacing w:before="0" w:after="0"/>
              <w:contextualSpacing/>
              <w:rPr>
                <w:rFonts w:eastAsia="Calibri"/>
                <w:noProof/>
                <w:sz w:val="22"/>
                <w:szCs w:val="22"/>
                <w:lang w:val="bg-BG"/>
              </w:rPr>
            </w:pPr>
            <w:r w:rsidRPr="00114E10">
              <w:rPr>
                <w:rFonts w:eastAsia="Calibri"/>
                <w:noProof/>
                <w:sz w:val="22"/>
                <w:szCs w:val="22"/>
                <w:lang w:val="bg-BG"/>
              </w:rPr>
              <w:t>Подготвен преподавателски състав</w:t>
            </w:r>
            <w:r w:rsidRPr="00114E10">
              <w:rPr>
                <w:rFonts w:eastAsia="Calibri"/>
                <w:noProof/>
                <w:sz w:val="22"/>
                <w:szCs w:val="22"/>
                <w:lang w:val="en-US"/>
              </w:rPr>
              <w:t xml:space="preserve"> </w:t>
            </w:r>
            <w:r w:rsidRPr="00114E10">
              <w:rPr>
                <w:rFonts w:eastAsia="Calibri"/>
                <w:noProof/>
                <w:sz w:val="22"/>
                <w:szCs w:val="22"/>
                <w:lang w:val="bg-BG"/>
              </w:rPr>
              <w:t>;</w:t>
            </w:r>
          </w:p>
          <w:p w14:paraId="61E582D8" w14:textId="078F9697" w:rsidR="00480442" w:rsidRPr="00114E10" w:rsidRDefault="00480442" w:rsidP="006E09F5">
            <w:pPr>
              <w:numPr>
                <w:ilvl w:val="0"/>
                <w:numId w:val="24"/>
              </w:numPr>
              <w:spacing w:before="0" w:after="0"/>
              <w:contextualSpacing/>
              <w:rPr>
                <w:rFonts w:eastAsia="Calibri"/>
                <w:noProof/>
                <w:sz w:val="22"/>
                <w:szCs w:val="22"/>
                <w:lang w:val="bg-BG"/>
              </w:rPr>
            </w:pPr>
            <w:r w:rsidRPr="00114E10">
              <w:rPr>
                <w:rFonts w:eastAsia="Calibri"/>
                <w:noProof/>
                <w:sz w:val="22"/>
                <w:szCs w:val="22"/>
                <w:lang w:val="bg-BG"/>
              </w:rPr>
              <w:t>Въведени програми за прилагане на СИМ за всички архитектурни и инженерни специалности във ВУ;</w:t>
            </w:r>
          </w:p>
          <w:p w14:paraId="3CD9760E" w14:textId="2A90DD6C" w:rsidR="00480442" w:rsidRPr="00114E10" w:rsidRDefault="00480442" w:rsidP="006E09F5">
            <w:pPr>
              <w:numPr>
                <w:ilvl w:val="0"/>
                <w:numId w:val="24"/>
              </w:numPr>
              <w:spacing w:before="0" w:after="0"/>
              <w:contextualSpacing/>
              <w:rPr>
                <w:rFonts w:eastAsia="Calibri"/>
                <w:noProof/>
                <w:sz w:val="22"/>
                <w:szCs w:val="22"/>
                <w:lang w:val="bg-BG"/>
              </w:rPr>
            </w:pPr>
            <w:r w:rsidRPr="00114E10">
              <w:rPr>
                <w:rFonts w:eastAsia="Calibri"/>
                <w:noProof/>
                <w:sz w:val="22"/>
                <w:szCs w:val="22"/>
                <w:lang w:val="bg-BG"/>
              </w:rPr>
              <w:t>Осигурен хардуер и софтуер за провеждане на обучението;</w:t>
            </w:r>
          </w:p>
          <w:p w14:paraId="7D92CBE7" w14:textId="77777777" w:rsidR="00480442" w:rsidRPr="00114E10" w:rsidRDefault="00480442" w:rsidP="006E09F5">
            <w:pPr>
              <w:numPr>
                <w:ilvl w:val="0"/>
                <w:numId w:val="24"/>
              </w:numPr>
              <w:spacing w:before="0" w:after="0"/>
              <w:contextualSpacing/>
              <w:rPr>
                <w:rFonts w:eastAsia="Calibri"/>
                <w:i/>
                <w:noProof/>
                <w:sz w:val="22"/>
                <w:szCs w:val="22"/>
                <w:lang w:val="bg-BG"/>
              </w:rPr>
            </w:pPr>
            <w:r w:rsidRPr="00114E10">
              <w:rPr>
                <w:rFonts w:eastAsia="Calibri"/>
                <w:noProof/>
                <w:sz w:val="22"/>
                <w:szCs w:val="22"/>
                <w:lang w:val="bg-BG"/>
              </w:rPr>
              <w:t>Осигурени ежегодни практики и стажове за студентите в организации от строителния бизнес - ежегодно.</w:t>
            </w:r>
          </w:p>
        </w:tc>
      </w:tr>
    </w:tbl>
    <w:p w14:paraId="22774ED1" w14:textId="18636D30" w:rsidR="005F28D6" w:rsidRDefault="005F28D6" w:rsidP="00114E10">
      <w:pPr>
        <w:pStyle w:val="Bulletpoint"/>
        <w:numPr>
          <w:ilvl w:val="0"/>
          <w:numId w:val="0"/>
        </w:numPr>
        <w:spacing w:after="0"/>
        <w:ind w:right="-778"/>
        <w:rPr>
          <w:b/>
          <w:i/>
          <w:noProof/>
          <w:color w:val="2E74B5" w:themeColor="accent1" w:themeShade="BF"/>
          <w:szCs w:val="24"/>
        </w:rPr>
      </w:pPr>
    </w:p>
    <w:p w14:paraId="3A721BC1" w14:textId="2A58062B" w:rsidR="00B652F8" w:rsidRPr="009676B8" w:rsidRDefault="00B652F8" w:rsidP="00B652F8">
      <w:pPr>
        <w:spacing w:before="0" w:after="0"/>
        <w:ind w:right="-418"/>
        <w:rPr>
          <w:b/>
          <w:i/>
          <w:noProof/>
          <w:color w:val="2E74B5" w:themeColor="accent1" w:themeShade="BF"/>
          <w:szCs w:val="24"/>
        </w:rPr>
      </w:pPr>
      <w:r w:rsidRPr="009676B8">
        <w:rPr>
          <w:b/>
          <w:i/>
          <w:noProof/>
          <w:color w:val="2E74B5" w:themeColor="accent1" w:themeShade="BF"/>
          <w:szCs w:val="24"/>
        </w:rPr>
        <w:t>Мярка </w:t>
      </w:r>
      <w:r w:rsidR="00114E10">
        <w:rPr>
          <w:b/>
          <w:i/>
          <w:noProof/>
          <w:color w:val="2E74B5" w:themeColor="accent1" w:themeShade="BF"/>
          <w:szCs w:val="24"/>
          <w:lang w:val="bg-BG"/>
        </w:rPr>
        <w:t>15</w:t>
      </w:r>
      <w:r>
        <w:rPr>
          <w:b/>
          <w:i/>
          <w:noProof/>
          <w:color w:val="2E74B5" w:themeColor="accent1" w:themeShade="BF"/>
          <w:szCs w:val="24"/>
          <w:lang w:val="bg-BG"/>
        </w:rPr>
        <w:t>:</w:t>
      </w:r>
      <w:r w:rsidRPr="009676B8">
        <w:rPr>
          <w:b/>
          <w:i/>
          <w:noProof/>
          <w:color w:val="2E74B5" w:themeColor="accent1" w:themeShade="BF"/>
          <w:szCs w:val="24"/>
          <w:lang w:val="bg-BG"/>
        </w:rPr>
        <w:t xml:space="preserve"> „</w:t>
      </w:r>
      <w:r w:rsidRPr="009676B8">
        <w:rPr>
          <w:b/>
          <w:i/>
          <w:noProof/>
          <w:color w:val="2E74B5" w:themeColor="accent1" w:themeShade="BF"/>
          <w:szCs w:val="24"/>
        </w:rPr>
        <w:t>Модернизиране на професионалното образование и обучение</w:t>
      </w:r>
      <w:r>
        <w:rPr>
          <w:b/>
          <w:i/>
          <w:noProof/>
          <w:color w:val="2E74B5" w:themeColor="accent1" w:themeShade="BF"/>
          <w:szCs w:val="24"/>
          <w:lang w:val="bg-BG"/>
        </w:rPr>
        <w:t xml:space="preserve"> (ПОО)</w:t>
      </w:r>
      <w:r w:rsidRPr="009676B8">
        <w:rPr>
          <w:b/>
          <w:i/>
          <w:noProof/>
          <w:color w:val="2E74B5" w:themeColor="accent1" w:themeShade="BF"/>
          <w:szCs w:val="24"/>
          <w:lang w:val="bg-BG"/>
        </w:rPr>
        <w:t>“</w:t>
      </w:r>
    </w:p>
    <w:tbl>
      <w:tblPr>
        <w:tblStyle w:val="TableGrid"/>
        <w:tblW w:w="9625" w:type="dxa"/>
        <w:tblLook w:val="04A0" w:firstRow="1" w:lastRow="0" w:firstColumn="1" w:lastColumn="0" w:noHBand="0" w:noVBand="1"/>
      </w:tblPr>
      <w:tblGrid>
        <w:gridCol w:w="1705"/>
        <w:gridCol w:w="7920"/>
      </w:tblGrid>
      <w:tr w:rsidR="00B652F8" w:rsidRPr="00114E10" w14:paraId="41C1FCCF" w14:textId="77777777" w:rsidTr="00A02EC4">
        <w:tc>
          <w:tcPr>
            <w:tcW w:w="1705" w:type="dxa"/>
          </w:tcPr>
          <w:p w14:paraId="469F85E4" w14:textId="77777777" w:rsidR="00B652F8" w:rsidRPr="00114E10" w:rsidRDefault="00B652F8" w:rsidP="004A5F93">
            <w:pPr>
              <w:spacing w:before="0" w:after="0"/>
              <w:ind w:right="30"/>
              <w:jc w:val="left"/>
              <w:rPr>
                <w:b/>
                <w:noProof/>
                <w:sz w:val="22"/>
                <w:szCs w:val="22"/>
              </w:rPr>
            </w:pPr>
            <w:r w:rsidRPr="00114E10">
              <w:rPr>
                <w:b/>
                <w:noProof/>
                <w:sz w:val="22"/>
                <w:szCs w:val="22"/>
              </w:rPr>
              <w:t>Нова мярка</w:t>
            </w:r>
          </w:p>
          <w:p w14:paraId="70E0604E" w14:textId="77777777" w:rsidR="00B652F8" w:rsidRPr="00114E10" w:rsidRDefault="00B652F8" w:rsidP="004A5F93">
            <w:pPr>
              <w:spacing w:before="0" w:after="0"/>
              <w:ind w:right="30"/>
              <w:rPr>
                <w:b/>
                <w:noProof/>
                <w:sz w:val="22"/>
                <w:szCs w:val="22"/>
                <w:lang w:val="bg-BG"/>
              </w:rPr>
            </w:pPr>
          </w:p>
        </w:tc>
        <w:tc>
          <w:tcPr>
            <w:tcW w:w="7920" w:type="dxa"/>
          </w:tcPr>
          <w:p w14:paraId="6ADB806D" w14:textId="77777777" w:rsidR="00B652F8" w:rsidRPr="00114E10" w:rsidRDefault="00B652F8" w:rsidP="004A5F93">
            <w:pPr>
              <w:spacing w:before="0" w:after="0"/>
              <w:ind w:right="-418"/>
              <w:contextualSpacing/>
              <w:jc w:val="left"/>
              <w:rPr>
                <w:b/>
                <w:bCs/>
                <w:noProof/>
                <w:sz w:val="22"/>
                <w:szCs w:val="22"/>
                <w:u w:val="single"/>
              </w:rPr>
            </w:pPr>
            <w:r w:rsidRPr="00114E10">
              <w:rPr>
                <w:noProof/>
                <w:sz w:val="22"/>
                <w:szCs w:val="22"/>
                <w:lang w:val="bg-BG"/>
              </w:rPr>
              <w:sym w:font="Wingdings 2" w:char="F053"/>
            </w:r>
            <w:r w:rsidRPr="00114E10">
              <w:rPr>
                <w:b/>
                <w:bCs/>
                <w:noProof/>
                <w:sz w:val="22"/>
                <w:szCs w:val="22"/>
                <w:u w:val="single"/>
              </w:rPr>
              <w:t xml:space="preserve"> да</w:t>
            </w:r>
          </w:p>
          <w:p w14:paraId="01DACB9D" w14:textId="77777777" w:rsidR="00B652F8" w:rsidRPr="00114E10" w:rsidRDefault="00B652F8" w:rsidP="004A5F93">
            <w:pPr>
              <w:spacing w:before="0" w:after="0"/>
              <w:ind w:right="-418"/>
              <w:contextualSpacing/>
              <w:jc w:val="left"/>
              <w:rPr>
                <w:noProof/>
                <w:sz w:val="22"/>
                <w:szCs w:val="22"/>
              </w:rPr>
            </w:pPr>
            <w:r w:rsidRPr="00114E10">
              <w:rPr>
                <w:noProof/>
                <w:sz w:val="22"/>
                <w:szCs w:val="22"/>
              </w:rPr>
              <w:t> не</w:t>
            </w:r>
          </w:p>
        </w:tc>
      </w:tr>
      <w:tr w:rsidR="00B652F8" w:rsidRPr="00114E10" w14:paraId="23D0028D" w14:textId="77777777" w:rsidTr="00A02EC4">
        <w:tc>
          <w:tcPr>
            <w:tcW w:w="1705" w:type="dxa"/>
          </w:tcPr>
          <w:p w14:paraId="4A0C6293" w14:textId="77777777" w:rsidR="00B652F8" w:rsidRPr="00114E10" w:rsidRDefault="00B652F8" w:rsidP="004A5F93">
            <w:pPr>
              <w:spacing w:before="0" w:after="0"/>
              <w:ind w:right="30"/>
              <w:rPr>
                <w:b/>
                <w:noProof/>
                <w:sz w:val="22"/>
                <w:szCs w:val="22"/>
              </w:rPr>
            </w:pPr>
            <w:r w:rsidRPr="00114E10">
              <w:rPr>
                <w:b/>
                <w:noProof/>
                <w:sz w:val="22"/>
                <w:szCs w:val="22"/>
              </w:rPr>
              <w:t>Кратко описание на мярката</w:t>
            </w:r>
          </w:p>
          <w:p w14:paraId="582E75EC" w14:textId="77777777" w:rsidR="00B652F8" w:rsidRPr="00114E10" w:rsidRDefault="00B652F8" w:rsidP="004A5F93">
            <w:pPr>
              <w:spacing w:before="0" w:after="0"/>
              <w:ind w:right="30"/>
              <w:rPr>
                <w:noProof/>
                <w:sz w:val="22"/>
                <w:szCs w:val="22"/>
                <w:lang w:val="bg-BG"/>
              </w:rPr>
            </w:pPr>
          </w:p>
        </w:tc>
        <w:tc>
          <w:tcPr>
            <w:tcW w:w="7920" w:type="dxa"/>
          </w:tcPr>
          <w:p w14:paraId="096EB462" w14:textId="77777777" w:rsidR="00B652F8" w:rsidRPr="00114E10" w:rsidRDefault="00B652F8" w:rsidP="004A5F93">
            <w:pPr>
              <w:pStyle w:val="ListParagraph"/>
              <w:numPr>
                <w:ilvl w:val="0"/>
                <w:numId w:val="24"/>
              </w:numPr>
              <w:spacing w:before="0"/>
              <w:ind w:right="30"/>
              <w:contextualSpacing/>
              <w:jc w:val="left"/>
              <w:rPr>
                <w:i/>
                <w:noProof/>
                <w:szCs w:val="22"/>
                <w:lang w:val="bg-BG"/>
              </w:rPr>
            </w:pPr>
            <w:r w:rsidRPr="00114E10">
              <w:rPr>
                <w:i/>
                <w:noProof/>
                <w:szCs w:val="22"/>
                <w:lang w:val="bg-BG"/>
              </w:rPr>
              <w:t>Съдържание на мярката:</w:t>
            </w:r>
          </w:p>
          <w:p w14:paraId="770AB850" w14:textId="77777777" w:rsidR="00B652F8" w:rsidRPr="00114E10" w:rsidRDefault="00B652F8" w:rsidP="004A5F93">
            <w:pPr>
              <w:spacing w:before="0" w:after="0"/>
              <w:ind w:right="30"/>
              <w:rPr>
                <w:rFonts w:eastAsiaTheme="minorHAnsi"/>
                <w:iCs/>
                <w:noProof/>
                <w:sz w:val="22"/>
                <w:szCs w:val="22"/>
                <w:lang w:val="bg-BG"/>
              </w:rPr>
            </w:pPr>
            <w:r w:rsidRPr="00114E10">
              <w:rPr>
                <w:rFonts w:eastAsiaTheme="minorHAnsi"/>
                <w:iCs/>
                <w:noProof/>
                <w:sz w:val="22"/>
                <w:szCs w:val="22"/>
                <w:lang w:val="bg-BG"/>
              </w:rPr>
              <w:t xml:space="preserve">Изпълнява се като Проект BG05SFPR001-3.001 по Програма “Образование” 2021 – 2027 </w:t>
            </w:r>
          </w:p>
          <w:p w14:paraId="714DD569" w14:textId="77777777" w:rsidR="00B652F8" w:rsidRPr="00114E10" w:rsidRDefault="00B652F8" w:rsidP="004A5F93">
            <w:pPr>
              <w:spacing w:before="0" w:after="0"/>
              <w:ind w:right="30"/>
              <w:contextualSpacing/>
              <w:rPr>
                <w:rFonts w:eastAsiaTheme="minorHAnsi"/>
                <w:iCs/>
                <w:noProof/>
                <w:sz w:val="22"/>
                <w:szCs w:val="22"/>
                <w:lang w:val="bg-BG"/>
              </w:rPr>
            </w:pPr>
            <w:r w:rsidRPr="00114E10">
              <w:rPr>
                <w:rFonts w:eastAsiaTheme="minorHAnsi"/>
                <w:iCs/>
                <w:noProof/>
                <w:sz w:val="22"/>
                <w:szCs w:val="22"/>
                <w:lang w:val="bg-BG"/>
              </w:rPr>
              <w:t>Част от планираните дейности, свързани с повишаване на цифровите умения на учители са:</w:t>
            </w:r>
          </w:p>
          <w:p w14:paraId="52012331" w14:textId="77777777" w:rsidR="00B652F8" w:rsidRPr="00114E10" w:rsidRDefault="00B652F8" w:rsidP="004A5F93">
            <w:pPr>
              <w:spacing w:before="0" w:after="0"/>
              <w:ind w:right="30"/>
              <w:contextualSpacing/>
              <w:rPr>
                <w:rFonts w:eastAsiaTheme="minorHAnsi"/>
                <w:iCs/>
                <w:noProof/>
                <w:sz w:val="22"/>
                <w:szCs w:val="22"/>
                <w:lang w:val="bg-BG"/>
              </w:rPr>
            </w:pPr>
            <w:r w:rsidRPr="00114E10">
              <w:rPr>
                <w:rFonts w:eastAsiaTheme="minorHAnsi"/>
                <w:iCs/>
                <w:noProof/>
                <w:sz w:val="22"/>
                <w:szCs w:val="22"/>
                <w:lang w:val="bg-BG"/>
              </w:rPr>
              <w:t>• Съвместно разработване и въвеждане на образователни материали по професионална подготовка за важни за икономиката на региона и пазара на труда сектори с иновативно цифрово учебно съдържание, използване на изкуствен интелект, виртуална реалност и смесено обучение (</w:t>
            </w:r>
            <w:r w:rsidRPr="00114E10">
              <w:rPr>
                <w:rFonts w:eastAsiaTheme="minorHAnsi"/>
                <w:iCs/>
                <w:noProof/>
                <w:sz w:val="22"/>
                <w:szCs w:val="22"/>
              </w:rPr>
              <w:t>blended</w:t>
            </w:r>
            <w:r w:rsidRPr="00114E10">
              <w:rPr>
                <w:rFonts w:eastAsiaTheme="minorHAnsi"/>
                <w:iCs/>
                <w:noProof/>
                <w:sz w:val="22"/>
                <w:szCs w:val="22"/>
                <w:lang w:val="bg-BG"/>
              </w:rPr>
              <w:t xml:space="preserve"> </w:t>
            </w:r>
            <w:r w:rsidRPr="00114E10">
              <w:rPr>
                <w:rFonts w:eastAsiaTheme="minorHAnsi"/>
                <w:iCs/>
                <w:noProof/>
                <w:sz w:val="22"/>
                <w:szCs w:val="22"/>
              </w:rPr>
              <w:t>learning</w:t>
            </w:r>
            <w:r w:rsidRPr="00114E10">
              <w:rPr>
                <w:rFonts w:eastAsiaTheme="minorHAnsi"/>
                <w:iCs/>
                <w:noProof/>
                <w:sz w:val="22"/>
                <w:szCs w:val="22"/>
                <w:lang w:val="bg-BG"/>
              </w:rPr>
              <w:t>);</w:t>
            </w:r>
          </w:p>
          <w:p w14:paraId="10AFE6FF" w14:textId="77777777" w:rsidR="00B652F8" w:rsidRPr="00114E10" w:rsidRDefault="00B652F8" w:rsidP="004A5F93">
            <w:pPr>
              <w:spacing w:before="0" w:after="0"/>
              <w:ind w:right="30"/>
              <w:contextualSpacing/>
              <w:rPr>
                <w:rFonts w:eastAsiaTheme="minorHAnsi"/>
                <w:iCs/>
                <w:noProof/>
                <w:sz w:val="22"/>
                <w:szCs w:val="22"/>
                <w:lang w:val="bg-BG"/>
              </w:rPr>
            </w:pPr>
            <w:r w:rsidRPr="00114E10">
              <w:rPr>
                <w:rFonts w:eastAsiaTheme="minorHAnsi"/>
                <w:iCs/>
                <w:noProof/>
                <w:sz w:val="22"/>
                <w:szCs w:val="22"/>
                <w:lang w:val="bg-BG"/>
              </w:rPr>
              <w:t>• Квалификация на учители по професионална подготовка чрез специализирани обучения, свързани с прехода към цифрова и зелена икономика, синия растеж, индустрия 5.0, ИСИС;</w:t>
            </w:r>
          </w:p>
          <w:p w14:paraId="473D7018" w14:textId="77777777" w:rsidR="00B652F8" w:rsidRPr="00114E10" w:rsidRDefault="00B652F8" w:rsidP="004A5F93">
            <w:pPr>
              <w:spacing w:before="0" w:after="0"/>
              <w:ind w:right="30"/>
              <w:contextualSpacing/>
              <w:rPr>
                <w:rFonts w:eastAsiaTheme="minorHAnsi"/>
                <w:iCs/>
                <w:noProof/>
                <w:sz w:val="22"/>
                <w:szCs w:val="22"/>
                <w:lang w:val="bg-BG"/>
              </w:rPr>
            </w:pPr>
            <w:r w:rsidRPr="00114E10">
              <w:rPr>
                <w:rFonts w:eastAsiaTheme="minorHAnsi"/>
                <w:iCs/>
                <w:noProof/>
                <w:sz w:val="22"/>
                <w:szCs w:val="22"/>
                <w:lang w:val="bg-BG"/>
              </w:rPr>
              <w:t xml:space="preserve"> </w:t>
            </w:r>
          </w:p>
          <w:p w14:paraId="1B02300C" w14:textId="77777777" w:rsidR="00B652F8" w:rsidRPr="00114E10" w:rsidRDefault="00B652F8" w:rsidP="004A5F93">
            <w:pPr>
              <w:spacing w:before="0" w:after="0"/>
              <w:ind w:right="30"/>
              <w:contextualSpacing/>
              <w:jc w:val="left"/>
              <w:rPr>
                <w:i/>
                <w:noProof/>
                <w:sz w:val="22"/>
                <w:szCs w:val="22"/>
                <w:lang w:val="bg-BG"/>
              </w:rPr>
            </w:pPr>
          </w:p>
          <w:p w14:paraId="3DFA0258" w14:textId="77777777" w:rsidR="00B652F8" w:rsidRPr="00114E10" w:rsidRDefault="00B652F8" w:rsidP="004A5F93">
            <w:pPr>
              <w:pStyle w:val="ListParagraph"/>
              <w:numPr>
                <w:ilvl w:val="0"/>
                <w:numId w:val="24"/>
              </w:numPr>
              <w:spacing w:before="0"/>
              <w:ind w:right="30"/>
              <w:contextualSpacing/>
              <w:jc w:val="left"/>
              <w:rPr>
                <w:i/>
                <w:noProof/>
                <w:szCs w:val="22"/>
                <w:lang w:val="bg-BG"/>
              </w:rPr>
            </w:pPr>
            <w:r w:rsidRPr="00114E10">
              <w:rPr>
                <w:i/>
                <w:noProof/>
                <w:szCs w:val="22"/>
                <w:lang w:val="bg-BG"/>
              </w:rPr>
              <w:t>Връзка към целта:</w:t>
            </w:r>
          </w:p>
          <w:p w14:paraId="3B38B679" w14:textId="192DB026" w:rsidR="00B652F8" w:rsidRPr="00114E10" w:rsidRDefault="00B652F8" w:rsidP="004A5F93">
            <w:pPr>
              <w:spacing w:before="0" w:after="0"/>
              <w:ind w:right="30"/>
              <w:contextualSpacing/>
              <w:rPr>
                <w:rFonts w:eastAsiaTheme="minorHAnsi"/>
                <w:iCs/>
                <w:noProof/>
                <w:sz w:val="22"/>
                <w:szCs w:val="22"/>
                <w:lang w:val="bg-BG"/>
              </w:rPr>
            </w:pPr>
            <w:r w:rsidRPr="00114E10">
              <w:rPr>
                <w:rFonts w:eastAsiaTheme="minorHAnsi"/>
                <w:iCs/>
                <w:noProof/>
                <w:sz w:val="22"/>
                <w:szCs w:val="22"/>
                <w:lang w:val="bg-BG"/>
              </w:rPr>
              <w:t>Модернизиране на професионалното образование и обучение с цел подготовка на устойчива работна сила и квалифицирани специалисти в ИКТ сектора, подготвени за предизвикателствата, свързани с прехода към цифрова и зелена икономика.</w:t>
            </w:r>
          </w:p>
          <w:p w14:paraId="09BD04E5" w14:textId="77777777" w:rsidR="00B652F8" w:rsidRPr="00114E10" w:rsidRDefault="00B652F8" w:rsidP="004A5F93">
            <w:pPr>
              <w:spacing w:before="0" w:after="0"/>
              <w:ind w:right="30"/>
              <w:contextualSpacing/>
              <w:rPr>
                <w:i/>
                <w:noProof/>
                <w:sz w:val="22"/>
                <w:szCs w:val="22"/>
                <w:lang w:val="bg-BG"/>
              </w:rPr>
            </w:pPr>
          </w:p>
          <w:p w14:paraId="33717CDD" w14:textId="77777777" w:rsidR="00B652F8" w:rsidRPr="00114E10" w:rsidRDefault="00B652F8" w:rsidP="004A5F93">
            <w:pPr>
              <w:pStyle w:val="ListParagraph"/>
              <w:numPr>
                <w:ilvl w:val="0"/>
                <w:numId w:val="24"/>
              </w:numPr>
              <w:spacing w:before="0"/>
              <w:ind w:right="30"/>
              <w:contextualSpacing/>
              <w:jc w:val="left"/>
              <w:rPr>
                <w:i/>
                <w:noProof/>
                <w:szCs w:val="22"/>
                <w:lang w:val="bg-BG"/>
              </w:rPr>
            </w:pPr>
            <w:r w:rsidRPr="00114E10">
              <w:rPr>
                <w:i/>
                <w:noProof/>
                <w:szCs w:val="22"/>
                <w:lang w:val="bg-BG"/>
              </w:rPr>
              <w:t xml:space="preserve">Ориентировъчен график: </w:t>
            </w:r>
            <w:r w:rsidRPr="00114E10">
              <w:rPr>
                <w:iCs/>
                <w:noProof/>
                <w:szCs w:val="22"/>
                <w:lang w:val="bg-BG"/>
              </w:rPr>
              <w:t>2023-2027 г.</w:t>
            </w:r>
          </w:p>
        </w:tc>
      </w:tr>
      <w:tr w:rsidR="00B652F8" w:rsidRPr="00114E10" w14:paraId="4553C998" w14:textId="77777777" w:rsidTr="00A02EC4">
        <w:tc>
          <w:tcPr>
            <w:tcW w:w="1705" w:type="dxa"/>
            <w:shd w:val="clear" w:color="auto" w:fill="auto"/>
          </w:tcPr>
          <w:p w14:paraId="7DFEB402" w14:textId="77777777" w:rsidR="00B652F8" w:rsidRPr="00114E10" w:rsidRDefault="00B652F8" w:rsidP="004A5F93">
            <w:pPr>
              <w:spacing w:before="0" w:after="0"/>
              <w:rPr>
                <w:b/>
                <w:noProof/>
                <w:sz w:val="22"/>
                <w:szCs w:val="22"/>
              </w:rPr>
            </w:pPr>
            <w:r w:rsidRPr="00114E10">
              <w:rPr>
                <w:b/>
                <w:noProof/>
                <w:sz w:val="22"/>
                <w:szCs w:val="22"/>
              </w:rPr>
              <w:t xml:space="preserve">Отпуснат или планиран бюджет </w:t>
            </w:r>
          </w:p>
        </w:tc>
        <w:tc>
          <w:tcPr>
            <w:tcW w:w="7920" w:type="dxa"/>
            <w:shd w:val="clear" w:color="auto" w:fill="auto"/>
          </w:tcPr>
          <w:p w14:paraId="2F4CBA4C" w14:textId="77777777" w:rsidR="00B652F8" w:rsidRPr="00140672" w:rsidRDefault="00B652F8" w:rsidP="004A5F93">
            <w:pPr>
              <w:spacing w:before="0" w:after="0"/>
              <w:ind w:right="-418"/>
              <w:contextualSpacing/>
              <w:jc w:val="left"/>
              <w:rPr>
                <w:noProof/>
                <w:sz w:val="22"/>
                <w:szCs w:val="22"/>
              </w:rPr>
            </w:pPr>
            <w:r w:rsidRPr="00140672">
              <w:rPr>
                <w:noProof/>
                <w:sz w:val="22"/>
                <w:szCs w:val="22"/>
              </w:rPr>
              <w:t xml:space="preserve">ЕС: </w:t>
            </w:r>
          </w:p>
          <w:p w14:paraId="2D93BBF8" w14:textId="77777777" w:rsidR="00B652F8" w:rsidRPr="00140672" w:rsidRDefault="00B652F8" w:rsidP="004A5F93">
            <w:pPr>
              <w:spacing w:before="0" w:after="0"/>
              <w:ind w:right="-418"/>
              <w:contextualSpacing/>
              <w:jc w:val="left"/>
              <w:rPr>
                <w:noProof/>
                <w:sz w:val="22"/>
                <w:szCs w:val="22"/>
                <w:lang w:val="bg-BG"/>
              </w:rPr>
            </w:pPr>
            <w:r w:rsidRPr="00140672">
              <w:rPr>
                <w:noProof/>
                <w:sz w:val="22"/>
                <w:szCs w:val="22"/>
                <w:lang w:val="bg-BG"/>
              </w:rPr>
              <w:t>– За обучение на учители – 1 226 519 лв.</w:t>
            </w:r>
          </w:p>
          <w:p w14:paraId="179EE214" w14:textId="77777777" w:rsidR="00B652F8" w:rsidRPr="00140672" w:rsidRDefault="00B652F8" w:rsidP="004A5F93">
            <w:pPr>
              <w:spacing w:before="0" w:after="0"/>
              <w:ind w:right="-418"/>
              <w:contextualSpacing/>
              <w:jc w:val="left"/>
              <w:rPr>
                <w:noProof/>
                <w:sz w:val="22"/>
                <w:szCs w:val="22"/>
                <w:lang w:val="bg-BG"/>
              </w:rPr>
            </w:pPr>
            <w:r w:rsidRPr="00140672">
              <w:rPr>
                <w:noProof/>
                <w:sz w:val="22"/>
                <w:szCs w:val="22"/>
                <w:lang w:val="bg-BG"/>
              </w:rPr>
              <w:t>– За смесено обучение (blended learning) – 3 039 600 лв.</w:t>
            </w:r>
          </w:p>
        </w:tc>
      </w:tr>
      <w:tr w:rsidR="00B652F8" w:rsidRPr="00114E10" w14:paraId="61D352A8" w14:textId="77777777" w:rsidTr="00A02EC4">
        <w:tc>
          <w:tcPr>
            <w:tcW w:w="1705" w:type="dxa"/>
          </w:tcPr>
          <w:p w14:paraId="46D982CB" w14:textId="465CC876" w:rsidR="00B652F8" w:rsidRPr="00A02EC4" w:rsidRDefault="00B652F8" w:rsidP="004A5F93">
            <w:pPr>
              <w:spacing w:before="0" w:after="0"/>
              <w:rPr>
                <w:b/>
                <w:noProof/>
                <w:sz w:val="22"/>
                <w:szCs w:val="22"/>
                <w:lang w:val="bg-BG"/>
              </w:rPr>
            </w:pPr>
            <w:r w:rsidRPr="00114E10">
              <w:rPr>
                <w:b/>
                <w:noProof/>
                <w:sz w:val="22"/>
                <w:szCs w:val="22"/>
                <w:lang w:val="bg-BG"/>
              </w:rPr>
              <w:t>Очаквано въздейст</w:t>
            </w:r>
            <w:r w:rsidR="00A02EC4">
              <w:rPr>
                <w:b/>
                <w:noProof/>
                <w:sz w:val="22"/>
                <w:szCs w:val="22"/>
                <w:lang w:val="bg-BG"/>
              </w:rPr>
              <w:t>вие и свързаните с него срокове</w:t>
            </w:r>
          </w:p>
        </w:tc>
        <w:tc>
          <w:tcPr>
            <w:tcW w:w="7920" w:type="dxa"/>
          </w:tcPr>
          <w:p w14:paraId="217B9252" w14:textId="77777777" w:rsidR="00B652F8" w:rsidRPr="00140672" w:rsidRDefault="00B652F8" w:rsidP="004A5F93">
            <w:pPr>
              <w:numPr>
                <w:ilvl w:val="0"/>
                <w:numId w:val="27"/>
              </w:numPr>
              <w:tabs>
                <w:tab w:val="clear" w:pos="720"/>
                <w:tab w:val="num" w:pos="0"/>
              </w:tabs>
              <w:spacing w:before="0" w:after="0"/>
              <w:ind w:left="70" w:right="70" w:firstLine="0"/>
              <w:contextualSpacing/>
              <w:rPr>
                <w:iCs/>
                <w:noProof/>
                <w:sz w:val="22"/>
                <w:szCs w:val="22"/>
                <w:lang w:val="bg-BG"/>
              </w:rPr>
            </w:pPr>
            <w:r w:rsidRPr="00140672">
              <w:rPr>
                <w:bCs/>
                <w:noProof/>
                <w:sz w:val="22"/>
                <w:szCs w:val="22"/>
              </w:rPr>
              <w:t>2 942 обучени учители</w:t>
            </w:r>
            <w:r w:rsidRPr="00140672">
              <w:rPr>
                <w:iCs/>
                <w:noProof/>
                <w:sz w:val="22"/>
                <w:szCs w:val="22"/>
                <w:lang w:val="bg-BG"/>
              </w:rPr>
              <w:t>.</w:t>
            </w:r>
          </w:p>
          <w:p w14:paraId="1CA925D7" w14:textId="77777777" w:rsidR="00B652F8" w:rsidRPr="00140672" w:rsidRDefault="00B652F8" w:rsidP="004A5F93">
            <w:pPr>
              <w:numPr>
                <w:ilvl w:val="0"/>
                <w:numId w:val="27"/>
              </w:numPr>
              <w:tabs>
                <w:tab w:val="clear" w:pos="720"/>
                <w:tab w:val="num" w:pos="0"/>
              </w:tabs>
              <w:spacing w:before="0" w:after="0"/>
              <w:ind w:left="70" w:right="70" w:firstLine="0"/>
              <w:contextualSpacing/>
              <w:rPr>
                <w:iCs/>
                <w:noProof/>
                <w:sz w:val="22"/>
                <w:szCs w:val="22"/>
                <w:lang w:val="bg-BG"/>
              </w:rPr>
            </w:pPr>
            <w:r w:rsidRPr="00140672">
              <w:rPr>
                <w:iCs/>
                <w:noProof/>
                <w:sz w:val="22"/>
                <w:szCs w:val="22"/>
                <w:lang w:val="bg-BG"/>
              </w:rPr>
              <w:t>4 500 разработени дигитални урока (или дигитално учебно съдържание, което може да се приравни към един интерактивен и мултимедиен урок)</w:t>
            </w:r>
          </w:p>
          <w:p w14:paraId="201D589D" w14:textId="77777777" w:rsidR="00B652F8" w:rsidRPr="00140672" w:rsidRDefault="00B652F8" w:rsidP="004A5F93">
            <w:pPr>
              <w:numPr>
                <w:ilvl w:val="0"/>
                <w:numId w:val="27"/>
              </w:numPr>
              <w:tabs>
                <w:tab w:val="clear" w:pos="720"/>
                <w:tab w:val="num" w:pos="0"/>
              </w:tabs>
              <w:spacing w:before="0" w:after="0"/>
              <w:ind w:left="70" w:right="70" w:firstLine="0"/>
              <w:contextualSpacing/>
              <w:rPr>
                <w:iCs/>
                <w:noProof/>
                <w:sz w:val="22"/>
                <w:szCs w:val="22"/>
                <w:lang w:val="bg-BG"/>
              </w:rPr>
            </w:pPr>
            <w:r w:rsidRPr="00140672">
              <w:rPr>
                <w:iCs/>
                <w:noProof/>
                <w:sz w:val="22"/>
                <w:szCs w:val="22"/>
                <w:lang w:val="bg-BG"/>
              </w:rPr>
              <w:t>384 училища, въвели смесено обучение (blended learning) за своите ученици;</w:t>
            </w:r>
          </w:p>
          <w:p w14:paraId="20DD38A8" w14:textId="77777777" w:rsidR="00B652F8" w:rsidRPr="00140672" w:rsidRDefault="00B652F8" w:rsidP="004A5F93">
            <w:pPr>
              <w:numPr>
                <w:ilvl w:val="0"/>
                <w:numId w:val="27"/>
              </w:numPr>
              <w:tabs>
                <w:tab w:val="clear" w:pos="720"/>
                <w:tab w:val="num" w:pos="0"/>
              </w:tabs>
              <w:spacing w:before="0" w:after="0"/>
              <w:ind w:left="70" w:right="70" w:firstLine="0"/>
              <w:contextualSpacing/>
              <w:rPr>
                <w:iCs/>
                <w:noProof/>
                <w:sz w:val="22"/>
                <w:szCs w:val="22"/>
                <w:lang w:val="bg-BG"/>
              </w:rPr>
            </w:pPr>
            <w:r w:rsidRPr="00140672">
              <w:rPr>
                <w:iCs/>
                <w:noProof/>
                <w:sz w:val="22"/>
                <w:szCs w:val="22"/>
                <w:lang w:val="bg-BG"/>
              </w:rPr>
              <w:t>19 200 общо ученици включени в обучение в др. физическа среда</w:t>
            </w:r>
          </w:p>
        </w:tc>
      </w:tr>
    </w:tbl>
    <w:p w14:paraId="25CB18AB" w14:textId="4477E54C" w:rsidR="00B652F8" w:rsidRDefault="00B652F8" w:rsidP="006E09F5">
      <w:pPr>
        <w:pStyle w:val="Bulletpoint"/>
        <w:numPr>
          <w:ilvl w:val="0"/>
          <w:numId w:val="0"/>
        </w:numPr>
        <w:spacing w:after="0"/>
        <w:ind w:left="1134" w:right="-778" w:hanging="1134"/>
        <w:rPr>
          <w:b/>
          <w:i/>
          <w:noProof/>
          <w:color w:val="2E74B5" w:themeColor="accent1" w:themeShade="BF"/>
          <w:szCs w:val="24"/>
        </w:rPr>
      </w:pPr>
    </w:p>
    <w:p w14:paraId="509CE7A5" w14:textId="6B8EE97B" w:rsidR="00B652F8" w:rsidRPr="00017E07" w:rsidRDefault="00B652F8" w:rsidP="00B652F8">
      <w:pPr>
        <w:pStyle w:val="Bulletpoint"/>
        <w:numPr>
          <w:ilvl w:val="0"/>
          <w:numId w:val="0"/>
        </w:numPr>
        <w:spacing w:after="0"/>
        <w:ind w:left="482" w:right="-418" w:hanging="482"/>
        <w:rPr>
          <w:b/>
          <w:bCs/>
          <w:noProof/>
          <w:szCs w:val="24"/>
          <w:lang w:val="bg-BG"/>
        </w:rPr>
      </w:pPr>
      <w:r w:rsidRPr="009676B8">
        <w:rPr>
          <w:b/>
          <w:bCs/>
          <w:i/>
          <w:noProof/>
          <w:color w:val="2E74B5" w:themeColor="accent1" w:themeShade="BF"/>
          <w:szCs w:val="24"/>
          <w:lang w:val="bg-BG"/>
        </w:rPr>
        <w:t xml:space="preserve">Мярка </w:t>
      </w:r>
      <w:r w:rsidR="00140672">
        <w:rPr>
          <w:b/>
          <w:bCs/>
          <w:i/>
          <w:noProof/>
          <w:color w:val="2E74B5" w:themeColor="accent1" w:themeShade="BF"/>
          <w:szCs w:val="24"/>
          <w:lang w:val="bg-BG"/>
        </w:rPr>
        <w:t>16</w:t>
      </w:r>
      <w:r>
        <w:rPr>
          <w:b/>
          <w:bCs/>
          <w:i/>
          <w:noProof/>
          <w:color w:val="2E74B5" w:themeColor="accent1" w:themeShade="BF"/>
          <w:szCs w:val="24"/>
          <w:lang w:val="bg-BG"/>
        </w:rPr>
        <w:t>:</w:t>
      </w:r>
      <w:r w:rsidRPr="009676B8">
        <w:rPr>
          <w:b/>
          <w:bCs/>
          <w:i/>
          <w:noProof/>
          <w:color w:val="2E74B5" w:themeColor="accent1" w:themeShade="BF"/>
          <w:szCs w:val="24"/>
          <w:lang w:val="bg-BG"/>
        </w:rPr>
        <w:t xml:space="preserve"> </w:t>
      </w:r>
      <w:r w:rsidR="00546C5C">
        <w:rPr>
          <w:b/>
          <w:bCs/>
          <w:i/>
          <w:noProof/>
          <w:color w:val="2E74B5" w:themeColor="accent1" w:themeShade="BF"/>
          <w:szCs w:val="24"/>
          <w:lang w:val="bg-BG"/>
        </w:rPr>
        <w:t xml:space="preserve">Национална програма </w:t>
      </w:r>
      <w:r w:rsidRPr="009676B8">
        <w:rPr>
          <w:b/>
          <w:bCs/>
          <w:i/>
          <w:noProof/>
          <w:color w:val="2E74B5" w:themeColor="accent1" w:themeShade="BF"/>
          <w:szCs w:val="24"/>
          <w:lang w:val="bg-BG"/>
        </w:rPr>
        <w:t>„Обучение за</w:t>
      </w:r>
      <w:r w:rsidRPr="009676B8">
        <w:rPr>
          <w:b/>
          <w:i/>
          <w:noProof/>
          <w:color w:val="2E74B5" w:themeColor="accent1" w:themeShade="BF"/>
          <w:szCs w:val="24"/>
          <w:lang w:val="bg-BG"/>
        </w:rPr>
        <w:t xml:space="preserve"> ИТ умения и кариера</w:t>
      </w:r>
      <w:r w:rsidRPr="009676B8">
        <w:rPr>
          <w:b/>
          <w:bCs/>
          <w:i/>
          <w:noProof/>
          <w:color w:val="2E74B5" w:themeColor="accent1" w:themeShade="BF"/>
          <w:szCs w:val="24"/>
          <w:lang w:val="bg-BG"/>
        </w:rPr>
        <w:t>“</w:t>
      </w:r>
    </w:p>
    <w:tbl>
      <w:tblPr>
        <w:tblStyle w:val="TableGrid"/>
        <w:tblW w:w="9625" w:type="dxa"/>
        <w:tblLook w:val="04A0" w:firstRow="1" w:lastRow="0" w:firstColumn="1" w:lastColumn="0" w:noHBand="0" w:noVBand="1"/>
      </w:tblPr>
      <w:tblGrid>
        <w:gridCol w:w="1705"/>
        <w:gridCol w:w="7920"/>
      </w:tblGrid>
      <w:tr w:rsidR="00B652F8" w:rsidRPr="00140672" w14:paraId="0DD190C6" w14:textId="77777777" w:rsidTr="00C132D2">
        <w:tc>
          <w:tcPr>
            <w:tcW w:w="1705" w:type="dxa"/>
          </w:tcPr>
          <w:p w14:paraId="2E6F780A" w14:textId="77777777" w:rsidR="00B652F8" w:rsidRPr="00140672" w:rsidRDefault="00B652F8" w:rsidP="004A5F93">
            <w:pPr>
              <w:spacing w:before="0" w:after="0"/>
              <w:ind w:right="30"/>
              <w:jc w:val="left"/>
              <w:rPr>
                <w:b/>
                <w:noProof/>
                <w:sz w:val="22"/>
                <w:szCs w:val="22"/>
                <w:lang w:val="bg-BG"/>
              </w:rPr>
            </w:pPr>
            <w:r w:rsidRPr="00140672">
              <w:rPr>
                <w:b/>
                <w:noProof/>
                <w:sz w:val="22"/>
                <w:szCs w:val="22"/>
                <w:lang w:val="bg-BG"/>
              </w:rPr>
              <w:t>Нова мярка</w:t>
            </w:r>
          </w:p>
          <w:p w14:paraId="055CDBF9" w14:textId="77777777" w:rsidR="00B652F8" w:rsidRPr="00140672" w:rsidRDefault="00B652F8" w:rsidP="004A5F93">
            <w:pPr>
              <w:spacing w:before="0" w:after="0"/>
              <w:ind w:right="30"/>
              <w:rPr>
                <w:bCs/>
                <w:noProof/>
                <w:sz w:val="22"/>
                <w:szCs w:val="22"/>
                <w:lang w:val="bg-BG"/>
              </w:rPr>
            </w:pPr>
          </w:p>
        </w:tc>
        <w:tc>
          <w:tcPr>
            <w:tcW w:w="7920" w:type="dxa"/>
          </w:tcPr>
          <w:p w14:paraId="566F85BF" w14:textId="77777777" w:rsidR="00B652F8" w:rsidRPr="00140672" w:rsidRDefault="00B652F8" w:rsidP="004A5F93">
            <w:pPr>
              <w:spacing w:before="0" w:after="0"/>
              <w:ind w:right="30"/>
              <w:contextualSpacing/>
              <w:jc w:val="left"/>
              <w:rPr>
                <w:noProof/>
                <w:sz w:val="22"/>
                <w:szCs w:val="22"/>
              </w:rPr>
            </w:pPr>
            <w:r w:rsidRPr="00140672">
              <w:rPr>
                <w:noProof/>
                <w:sz w:val="22"/>
                <w:szCs w:val="22"/>
              </w:rPr>
              <w:t> да</w:t>
            </w:r>
          </w:p>
          <w:p w14:paraId="0F6AC343" w14:textId="77777777" w:rsidR="00B652F8" w:rsidRPr="00140672" w:rsidRDefault="00B652F8" w:rsidP="004A5F93">
            <w:pPr>
              <w:spacing w:before="0" w:after="0"/>
              <w:ind w:right="30"/>
              <w:contextualSpacing/>
              <w:jc w:val="left"/>
              <w:rPr>
                <w:b/>
                <w:bCs/>
                <w:noProof/>
                <w:sz w:val="22"/>
                <w:szCs w:val="22"/>
                <w:u w:val="single"/>
              </w:rPr>
            </w:pPr>
            <w:r w:rsidRPr="00140672">
              <w:rPr>
                <w:noProof/>
                <w:sz w:val="22"/>
                <w:szCs w:val="22"/>
                <w:lang w:val="bg-BG"/>
              </w:rPr>
              <w:sym w:font="Wingdings 2" w:char="F053"/>
            </w:r>
            <w:r w:rsidRPr="00140672">
              <w:rPr>
                <w:b/>
                <w:bCs/>
                <w:noProof/>
                <w:sz w:val="22"/>
                <w:szCs w:val="22"/>
                <w:u w:val="single"/>
              </w:rPr>
              <w:t xml:space="preserve"> не</w:t>
            </w:r>
          </w:p>
        </w:tc>
      </w:tr>
      <w:tr w:rsidR="00B652F8" w:rsidRPr="00140672" w14:paraId="5B21F465" w14:textId="77777777" w:rsidTr="00C132D2">
        <w:tc>
          <w:tcPr>
            <w:tcW w:w="1705" w:type="dxa"/>
          </w:tcPr>
          <w:p w14:paraId="3BABAE95" w14:textId="77777777" w:rsidR="00B652F8" w:rsidRPr="00140672" w:rsidRDefault="00B652F8" w:rsidP="004A5F93">
            <w:pPr>
              <w:spacing w:before="0" w:after="0"/>
              <w:ind w:right="30"/>
              <w:rPr>
                <w:b/>
                <w:noProof/>
                <w:sz w:val="22"/>
                <w:szCs w:val="22"/>
                <w:lang w:val="bg-BG"/>
              </w:rPr>
            </w:pPr>
            <w:r w:rsidRPr="00140672">
              <w:rPr>
                <w:b/>
                <w:noProof/>
                <w:sz w:val="22"/>
                <w:szCs w:val="22"/>
              </w:rPr>
              <w:t>Кратко описание на мярката</w:t>
            </w:r>
          </w:p>
        </w:tc>
        <w:tc>
          <w:tcPr>
            <w:tcW w:w="7920" w:type="dxa"/>
          </w:tcPr>
          <w:p w14:paraId="44555BE0" w14:textId="77777777" w:rsidR="00B652F8" w:rsidRPr="00140672" w:rsidRDefault="00B652F8" w:rsidP="004A5F93">
            <w:pPr>
              <w:pStyle w:val="ListParagraph"/>
              <w:numPr>
                <w:ilvl w:val="0"/>
                <w:numId w:val="24"/>
              </w:numPr>
              <w:spacing w:before="0"/>
              <w:ind w:right="-418"/>
              <w:contextualSpacing/>
              <w:rPr>
                <w:i/>
                <w:noProof/>
                <w:szCs w:val="22"/>
                <w:lang w:val="bg-BG"/>
              </w:rPr>
            </w:pPr>
            <w:r w:rsidRPr="00140672">
              <w:rPr>
                <w:i/>
                <w:noProof/>
                <w:szCs w:val="22"/>
                <w:lang w:val="bg-BG"/>
              </w:rPr>
              <w:t>Съдържание на мярката:</w:t>
            </w:r>
          </w:p>
          <w:p w14:paraId="19B280BC" w14:textId="77777777" w:rsidR="00B652F8" w:rsidRPr="00140672" w:rsidRDefault="00B652F8" w:rsidP="004A5F93">
            <w:pPr>
              <w:spacing w:before="0" w:after="0"/>
              <w:ind w:right="30"/>
              <w:rPr>
                <w:bCs/>
                <w:noProof/>
                <w:sz w:val="22"/>
                <w:szCs w:val="22"/>
                <w:lang w:val="bg-BG"/>
              </w:rPr>
            </w:pPr>
            <w:r w:rsidRPr="00140672">
              <w:rPr>
                <w:bCs/>
                <w:noProof/>
                <w:sz w:val="22"/>
                <w:szCs w:val="22"/>
                <w:lang w:val="bg-BG"/>
              </w:rPr>
              <w:t xml:space="preserve">Изпълнява се като национална програма </w:t>
            </w:r>
            <w:r w:rsidRPr="00140672">
              <w:rPr>
                <w:bCs/>
                <w:noProof/>
                <w:sz w:val="22"/>
                <w:szCs w:val="22"/>
                <w:lang w:val="en-US"/>
              </w:rPr>
              <w:t>(</w:t>
            </w:r>
            <w:r w:rsidRPr="00140672">
              <w:rPr>
                <w:bCs/>
                <w:noProof/>
                <w:sz w:val="22"/>
                <w:szCs w:val="22"/>
                <w:lang w:val="bg-BG"/>
              </w:rPr>
              <w:t>НП</w:t>
            </w:r>
            <w:r w:rsidRPr="00140672">
              <w:rPr>
                <w:bCs/>
                <w:noProof/>
                <w:sz w:val="22"/>
                <w:szCs w:val="22"/>
                <w:lang w:val="en-US"/>
              </w:rPr>
              <w:t>)</w:t>
            </w:r>
            <w:r w:rsidRPr="00140672">
              <w:rPr>
                <w:bCs/>
                <w:noProof/>
                <w:sz w:val="22"/>
                <w:szCs w:val="22"/>
                <w:lang w:val="bg-BG"/>
              </w:rPr>
              <w:t xml:space="preserve"> за развитие на образованието. </w:t>
            </w:r>
          </w:p>
          <w:p w14:paraId="70017666" w14:textId="77777777" w:rsidR="00B652F8" w:rsidRPr="00140672" w:rsidRDefault="00B652F8" w:rsidP="004A5F93">
            <w:pPr>
              <w:spacing w:before="0" w:after="0"/>
              <w:ind w:right="30"/>
              <w:contextualSpacing/>
              <w:rPr>
                <w:iCs/>
                <w:noProof/>
                <w:sz w:val="22"/>
                <w:szCs w:val="22"/>
                <w:lang w:val="bg-BG"/>
              </w:rPr>
            </w:pPr>
            <w:r w:rsidRPr="00140672">
              <w:rPr>
                <w:iCs/>
                <w:noProof/>
                <w:sz w:val="22"/>
                <w:szCs w:val="22"/>
                <w:lang w:val="bg-BG"/>
              </w:rPr>
              <w:t>Предвидени са следните основни дейности:</w:t>
            </w:r>
          </w:p>
          <w:p w14:paraId="0328198D" w14:textId="77777777" w:rsidR="00B652F8" w:rsidRPr="00140672" w:rsidRDefault="00B652F8" w:rsidP="004A5F93">
            <w:pPr>
              <w:pStyle w:val="ListParagraph"/>
              <w:numPr>
                <w:ilvl w:val="1"/>
                <w:numId w:val="35"/>
              </w:numPr>
              <w:spacing w:before="0"/>
              <w:ind w:left="70" w:right="30" w:firstLine="0"/>
              <w:contextualSpacing/>
              <w:rPr>
                <w:rFonts w:cs="Times New Roman"/>
                <w:szCs w:val="22"/>
                <w:lang w:val="bg-BG"/>
              </w:rPr>
            </w:pPr>
            <w:r w:rsidRPr="00140672">
              <w:rPr>
                <w:rFonts w:cs="Times New Roman"/>
                <w:szCs w:val="22"/>
              </w:rPr>
              <w:t>Обучение на ученици за придобиване на III степен на професионална квалификация по специалността „Приложно програмиране“ от професията „Приложен програмист“ от професионалното направление „Компютърни науки“ от СППОО</w:t>
            </w:r>
            <w:r w:rsidRPr="00140672">
              <w:rPr>
                <w:rFonts w:cs="Times New Roman"/>
                <w:szCs w:val="22"/>
                <w:lang w:val="bg-BG"/>
              </w:rPr>
              <w:t>;</w:t>
            </w:r>
          </w:p>
          <w:p w14:paraId="3468D851" w14:textId="77777777" w:rsidR="00B652F8" w:rsidRPr="00140672" w:rsidRDefault="00B652F8" w:rsidP="004A5F93">
            <w:pPr>
              <w:pStyle w:val="ListParagraph"/>
              <w:numPr>
                <w:ilvl w:val="1"/>
                <w:numId w:val="35"/>
              </w:numPr>
              <w:spacing w:before="0"/>
              <w:ind w:left="70" w:right="30" w:firstLine="0"/>
              <w:contextualSpacing/>
              <w:rPr>
                <w:rFonts w:cs="Times New Roman"/>
                <w:szCs w:val="22"/>
                <w:lang w:val="bg-BG"/>
              </w:rPr>
            </w:pPr>
            <w:r w:rsidRPr="00140672">
              <w:rPr>
                <w:rFonts w:cs="Times New Roman"/>
                <w:szCs w:val="22"/>
                <w:lang w:val="bg-BG"/>
              </w:rPr>
              <w:t>Подпомагане на обучението на учениците – осъществява се от пет центъра, обособени към съответните училища</w:t>
            </w:r>
          </w:p>
          <w:p w14:paraId="353F67B5" w14:textId="77777777" w:rsidR="00B652F8" w:rsidRPr="00140672" w:rsidRDefault="00B652F8" w:rsidP="004A5F93">
            <w:pPr>
              <w:pStyle w:val="ListParagraph"/>
              <w:numPr>
                <w:ilvl w:val="1"/>
                <w:numId w:val="35"/>
              </w:numPr>
              <w:spacing w:before="0"/>
              <w:ind w:left="70" w:right="30" w:firstLine="0"/>
              <w:contextualSpacing/>
              <w:rPr>
                <w:rFonts w:cs="Times New Roman"/>
                <w:szCs w:val="22"/>
                <w:lang w:val="bg-BG"/>
              </w:rPr>
            </w:pPr>
            <w:r w:rsidRPr="00140672">
              <w:rPr>
                <w:rFonts w:cs="Times New Roman"/>
                <w:szCs w:val="22"/>
              </w:rPr>
              <w:t>Обучение</w:t>
            </w:r>
            <w:r w:rsidRPr="00140672">
              <w:rPr>
                <w:rFonts w:cs="Times New Roman"/>
                <w:szCs w:val="22"/>
                <w:lang w:val="bg-BG"/>
              </w:rPr>
              <w:t xml:space="preserve"> на учители и лектори за преподаване на учебното съдържание по програмата.</w:t>
            </w:r>
          </w:p>
          <w:p w14:paraId="5C7A51C9" w14:textId="77777777" w:rsidR="00B652F8" w:rsidRPr="00140672" w:rsidRDefault="00B652F8" w:rsidP="004A5F93">
            <w:pPr>
              <w:spacing w:before="0" w:after="0"/>
              <w:ind w:right="30"/>
              <w:contextualSpacing/>
              <w:rPr>
                <w:iCs/>
                <w:noProof/>
                <w:sz w:val="22"/>
                <w:szCs w:val="22"/>
                <w:lang w:val="bg-BG"/>
              </w:rPr>
            </w:pPr>
          </w:p>
          <w:p w14:paraId="5BA06D5A" w14:textId="77777777" w:rsidR="00B652F8" w:rsidRPr="00140672" w:rsidRDefault="00B652F8" w:rsidP="004A5F93">
            <w:pPr>
              <w:pStyle w:val="ListParagraph"/>
              <w:numPr>
                <w:ilvl w:val="0"/>
                <w:numId w:val="24"/>
              </w:numPr>
              <w:spacing w:before="0"/>
              <w:ind w:right="-418"/>
              <w:contextualSpacing/>
              <w:rPr>
                <w:i/>
                <w:noProof/>
                <w:szCs w:val="22"/>
                <w:lang w:val="bg-BG"/>
              </w:rPr>
            </w:pPr>
            <w:r w:rsidRPr="00140672">
              <w:rPr>
                <w:i/>
                <w:noProof/>
                <w:szCs w:val="22"/>
                <w:lang w:val="bg-BG"/>
              </w:rPr>
              <w:t>Връзка към целта:</w:t>
            </w:r>
          </w:p>
          <w:p w14:paraId="348FEDAA" w14:textId="77777777" w:rsidR="00B652F8" w:rsidRPr="00140672" w:rsidRDefault="00B652F8" w:rsidP="004A5F93">
            <w:pPr>
              <w:spacing w:before="0" w:after="0"/>
              <w:ind w:right="30"/>
              <w:contextualSpacing/>
              <w:rPr>
                <w:i/>
                <w:noProof/>
                <w:sz w:val="22"/>
                <w:szCs w:val="22"/>
                <w:lang w:val="bg-BG"/>
              </w:rPr>
            </w:pPr>
            <w:r w:rsidRPr="00140672">
              <w:rPr>
                <w:sz w:val="22"/>
                <w:szCs w:val="22"/>
                <w:lang w:val="bg-BG"/>
              </w:rPr>
              <w:t>Р</w:t>
            </w:r>
            <w:r w:rsidRPr="00140672">
              <w:rPr>
                <w:sz w:val="22"/>
                <w:szCs w:val="22"/>
              </w:rPr>
              <w:t xml:space="preserve">аботодателите в сферата на информационните технологии, както и в други области на икономиката </w:t>
            </w:r>
            <w:r w:rsidRPr="00140672">
              <w:rPr>
                <w:sz w:val="22"/>
                <w:szCs w:val="22"/>
                <w:lang w:val="bg-BG"/>
              </w:rPr>
              <w:t>се нуждаят от</w:t>
            </w:r>
            <w:r w:rsidRPr="00140672">
              <w:rPr>
                <w:sz w:val="22"/>
                <w:szCs w:val="22"/>
              </w:rPr>
              <w:t xml:space="preserve"> достатъчно подготвени специалисти</w:t>
            </w:r>
            <w:r w:rsidRPr="00140672">
              <w:rPr>
                <w:sz w:val="22"/>
                <w:szCs w:val="22"/>
                <w:lang w:val="bg-BG"/>
              </w:rPr>
              <w:t xml:space="preserve">, което обуславя необходимостта от мярката. </w:t>
            </w:r>
          </w:p>
          <w:p w14:paraId="109D4FAE" w14:textId="77777777" w:rsidR="00B652F8" w:rsidRPr="00140672" w:rsidRDefault="00B652F8" w:rsidP="004A5F93">
            <w:pPr>
              <w:spacing w:before="0" w:after="0"/>
              <w:ind w:right="30"/>
              <w:contextualSpacing/>
              <w:rPr>
                <w:i/>
                <w:iCs/>
                <w:noProof/>
                <w:sz w:val="22"/>
                <w:szCs w:val="22"/>
                <w:lang w:val="bg-BG"/>
              </w:rPr>
            </w:pPr>
          </w:p>
          <w:p w14:paraId="7E066D2C" w14:textId="77777777" w:rsidR="00B652F8" w:rsidRPr="00140672" w:rsidRDefault="00B652F8" w:rsidP="004A5F93">
            <w:pPr>
              <w:pStyle w:val="ListParagraph"/>
              <w:numPr>
                <w:ilvl w:val="0"/>
                <w:numId w:val="24"/>
              </w:numPr>
              <w:spacing w:before="0"/>
              <w:ind w:right="-418"/>
              <w:contextualSpacing/>
              <w:rPr>
                <w:i/>
                <w:noProof/>
                <w:szCs w:val="22"/>
                <w:lang w:val="bg-BG"/>
              </w:rPr>
            </w:pPr>
            <w:r w:rsidRPr="00140672">
              <w:rPr>
                <w:i/>
                <w:noProof/>
                <w:szCs w:val="22"/>
                <w:lang w:val="bg-BG"/>
              </w:rPr>
              <w:t xml:space="preserve">Ориентировъчен график: </w:t>
            </w:r>
            <w:r w:rsidRPr="00140672">
              <w:rPr>
                <w:iCs/>
                <w:noProof/>
                <w:szCs w:val="22"/>
                <w:lang w:val="bg-BG"/>
              </w:rPr>
              <w:t>Учебната 2023/2024 г.</w:t>
            </w:r>
          </w:p>
          <w:p w14:paraId="57971C35" w14:textId="77777777" w:rsidR="00B652F8" w:rsidRPr="00140672" w:rsidRDefault="00B652F8" w:rsidP="004A5F93">
            <w:pPr>
              <w:spacing w:before="0" w:after="0"/>
              <w:ind w:right="30"/>
              <w:contextualSpacing/>
              <w:rPr>
                <w:noProof/>
                <w:sz w:val="22"/>
                <w:szCs w:val="22"/>
                <w:lang w:val="bg-BG"/>
              </w:rPr>
            </w:pPr>
            <w:r w:rsidRPr="00140672">
              <w:rPr>
                <w:noProof/>
                <w:sz w:val="22"/>
                <w:szCs w:val="22"/>
                <w:lang w:val="bg-BG"/>
              </w:rPr>
              <w:t xml:space="preserve">НП за развитие на образованието, в т.ч. и НП „Обучение за ИТ умения и кариера“, се одобряват ежегодно с Решение на МС. </w:t>
            </w:r>
          </w:p>
        </w:tc>
      </w:tr>
      <w:tr w:rsidR="00B652F8" w:rsidRPr="00140672" w14:paraId="78EE87C4" w14:textId="77777777" w:rsidTr="00C132D2">
        <w:tc>
          <w:tcPr>
            <w:tcW w:w="1705" w:type="dxa"/>
            <w:shd w:val="clear" w:color="auto" w:fill="auto"/>
          </w:tcPr>
          <w:p w14:paraId="40A9AA0C" w14:textId="77777777" w:rsidR="00B652F8" w:rsidRPr="00140672" w:rsidRDefault="00B652F8" w:rsidP="004A5F93">
            <w:pPr>
              <w:spacing w:before="0" w:after="0"/>
              <w:ind w:right="30"/>
              <w:rPr>
                <w:b/>
                <w:noProof/>
                <w:sz w:val="22"/>
                <w:szCs w:val="22"/>
                <w:lang w:val="bg-BG"/>
              </w:rPr>
            </w:pPr>
            <w:r w:rsidRPr="00140672">
              <w:rPr>
                <w:b/>
                <w:noProof/>
                <w:sz w:val="22"/>
                <w:szCs w:val="22"/>
                <w:lang w:val="bg-BG"/>
              </w:rPr>
              <w:t xml:space="preserve">Отпуснат или планиран бюджет </w:t>
            </w:r>
          </w:p>
        </w:tc>
        <w:tc>
          <w:tcPr>
            <w:tcW w:w="7920" w:type="dxa"/>
            <w:shd w:val="clear" w:color="auto" w:fill="auto"/>
          </w:tcPr>
          <w:p w14:paraId="47ED62A7" w14:textId="77777777" w:rsidR="00B652F8" w:rsidRPr="00140672" w:rsidRDefault="00B652F8" w:rsidP="004A5F93">
            <w:pPr>
              <w:spacing w:before="0" w:after="0"/>
              <w:ind w:right="30"/>
              <w:contextualSpacing/>
              <w:rPr>
                <w:b/>
                <w:bCs/>
                <w:noProof/>
                <w:sz w:val="22"/>
                <w:szCs w:val="22"/>
                <w:lang w:val="bg-BG"/>
              </w:rPr>
            </w:pPr>
            <w:r w:rsidRPr="00140672">
              <w:rPr>
                <w:noProof/>
                <w:sz w:val="22"/>
                <w:szCs w:val="22"/>
                <w:lang w:val="bg-BG"/>
              </w:rPr>
              <w:t>ЕС: Разпределени 245 000 евро или 480 000 лв. за 2023 г.</w:t>
            </w:r>
          </w:p>
        </w:tc>
      </w:tr>
      <w:tr w:rsidR="00B652F8" w:rsidRPr="00140672" w14:paraId="221D67CA" w14:textId="77777777" w:rsidTr="00C132D2">
        <w:tc>
          <w:tcPr>
            <w:tcW w:w="1705" w:type="dxa"/>
          </w:tcPr>
          <w:p w14:paraId="71DB6801" w14:textId="77777777" w:rsidR="00B652F8" w:rsidRPr="00140672" w:rsidRDefault="00B652F8" w:rsidP="004A5F93">
            <w:pPr>
              <w:spacing w:before="0" w:after="0"/>
              <w:ind w:right="30"/>
              <w:rPr>
                <w:b/>
                <w:noProof/>
                <w:sz w:val="22"/>
                <w:szCs w:val="22"/>
                <w:lang w:val="bg-BG"/>
              </w:rPr>
            </w:pPr>
            <w:r w:rsidRPr="00140672">
              <w:rPr>
                <w:b/>
                <w:noProof/>
                <w:sz w:val="22"/>
                <w:szCs w:val="22"/>
                <w:lang w:val="bg-BG"/>
              </w:rPr>
              <w:t>Очаквано въздействие и свързаните с него срокове</w:t>
            </w:r>
          </w:p>
        </w:tc>
        <w:tc>
          <w:tcPr>
            <w:tcW w:w="7920" w:type="dxa"/>
            <w:vAlign w:val="center"/>
          </w:tcPr>
          <w:p w14:paraId="0931EDAC" w14:textId="77777777" w:rsidR="00B652F8" w:rsidRPr="00140672" w:rsidRDefault="00B652F8" w:rsidP="004A5F93">
            <w:pPr>
              <w:spacing w:before="0" w:after="0"/>
              <w:ind w:right="30"/>
              <w:contextualSpacing/>
              <w:rPr>
                <w:sz w:val="22"/>
                <w:szCs w:val="22"/>
                <w:lang w:val="bg-BG"/>
              </w:rPr>
            </w:pPr>
            <w:r w:rsidRPr="00140672">
              <w:rPr>
                <w:sz w:val="22"/>
                <w:szCs w:val="22"/>
                <w:lang w:val="bg-BG"/>
              </w:rPr>
              <w:t xml:space="preserve">Показатели за изпълнение на НП </w:t>
            </w:r>
            <w:r w:rsidRPr="00140672">
              <w:rPr>
                <w:bCs/>
                <w:noProof/>
                <w:sz w:val="22"/>
                <w:szCs w:val="22"/>
                <w:lang w:val="bg-BG"/>
              </w:rPr>
              <w:t>„Обучение за</w:t>
            </w:r>
            <w:r w:rsidRPr="00140672">
              <w:rPr>
                <w:noProof/>
                <w:sz w:val="22"/>
                <w:szCs w:val="22"/>
                <w:lang w:val="bg-BG"/>
              </w:rPr>
              <w:t xml:space="preserve"> ИТ умения и кариера</w:t>
            </w:r>
            <w:r w:rsidRPr="00140672">
              <w:rPr>
                <w:bCs/>
                <w:noProof/>
                <w:sz w:val="22"/>
                <w:szCs w:val="22"/>
                <w:lang w:val="bg-BG"/>
              </w:rPr>
              <w:t>“</w:t>
            </w:r>
            <w:r w:rsidRPr="00140672">
              <w:rPr>
                <w:sz w:val="22"/>
                <w:szCs w:val="22"/>
                <w:lang w:val="bg-BG"/>
              </w:rPr>
              <w:t>:</w:t>
            </w:r>
          </w:p>
          <w:p w14:paraId="5B7783F9" w14:textId="77777777" w:rsidR="00B652F8" w:rsidRPr="00140672" w:rsidRDefault="00B652F8" w:rsidP="004A5F93">
            <w:pPr>
              <w:pStyle w:val="ListParagraph"/>
              <w:numPr>
                <w:ilvl w:val="1"/>
                <w:numId w:val="23"/>
              </w:numPr>
              <w:spacing w:before="0"/>
              <w:ind w:left="204" w:right="30" w:hanging="180"/>
              <w:contextualSpacing/>
              <w:rPr>
                <w:rFonts w:cs="Times New Roman"/>
                <w:i/>
                <w:noProof/>
                <w:szCs w:val="22"/>
                <w:lang w:val="bg-BG"/>
              </w:rPr>
            </w:pPr>
            <w:r w:rsidRPr="00140672">
              <w:rPr>
                <w:rFonts w:cs="Times New Roman"/>
                <w:szCs w:val="22"/>
              </w:rPr>
              <w:t>Брой на учениците, включени в обучението за 2023</w:t>
            </w:r>
            <w:r w:rsidRPr="00140672">
              <w:rPr>
                <w:rFonts w:cs="Times New Roman"/>
                <w:szCs w:val="22"/>
                <w:lang w:val="bg-BG"/>
              </w:rPr>
              <w:t>/</w:t>
            </w:r>
            <w:r w:rsidRPr="00140672">
              <w:rPr>
                <w:rFonts w:cs="Times New Roman"/>
                <w:szCs w:val="22"/>
              </w:rPr>
              <w:t>2024 учебна година</w:t>
            </w:r>
            <w:r w:rsidRPr="00140672">
              <w:rPr>
                <w:rFonts w:cs="Times New Roman"/>
                <w:szCs w:val="22"/>
                <w:lang w:val="bg-BG"/>
              </w:rPr>
              <w:t>:</w:t>
            </w:r>
          </w:p>
          <w:p w14:paraId="130ED2E8" w14:textId="77777777" w:rsidR="00B652F8" w:rsidRPr="00140672" w:rsidRDefault="00B652F8" w:rsidP="004A5F93">
            <w:pPr>
              <w:spacing w:before="0" w:after="0"/>
              <w:ind w:right="30"/>
              <w:contextualSpacing/>
              <w:rPr>
                <w:sz w:val="22"/>
                <w:szCs w:val="22"/>
              </w:rPr>
            </w:pPr>
            <w:r w:rsidRPr="00140672">
              <w:rPr>
                <w:sz w:val="22"/>
                <w:szCs w:val="22"/>
              </w:rPr>
              <w:t xml:space="preserve">а) не по-малко от 200 ученици – за първата учебна година; </w:t>
            </w:r>
          </w:p>
          <w:p w14:paraId="3ABDD3E4" w14:textId="77777777" w:rsidR="00B652F8" w:rsidRPr="00140672" w:rsidRDefault="00B652F8" w:rsidP="004A5F93">
            <w:pPr>
              <w:spacing w:before="0" w:after="0"/>
              <w:ind w:right="30"/>
              <w:contextualSpacing/>
              <w:rPr>
                <w:sz w:val="22"/>
                <w:szCs w:val="22"/>
              </w:rPr>
            </w:pPr>
            <w:r w:rsidRPr="00140672">
              <w:rPr>
                <w:sz w:val="22"/>
                <w:szCs w:val="22"/>
              </w:rPr>
              <w:t>б) не по-малко от 150 ученици – за втората учебна година;</w:t>
            </w:r>
          </w:p>
          <w:p w14:paraId="1F76A1DB" w14:textId="77777777" w:rsidR="00B652F8" w:rsidRPr="00140672" w:rsidRDefault="00B652F8" w:rsidP="004A5F93">
            <w:pPr>
              <w:spacing w:before="0" w:after="0"/>
              <w:ind w:right="30"/>
              <w:contextualSpacing/>
              <w:rPr>
                <w:sz w:val="22"/>
                <w:szCs w:val="22"/>
              </w:rPr>
            </w:pPr>
            <w:r w:rsidRPr="00140672">
              <w:rPr>
                <w:sz w:val="22"/>
                <w:szCs w:val="22"/>
                <w:lang w:val="bg-BG"/>
              </w:rPr>
              <w:t>в</w:t>
            </w:r>
            <w:r w:rsidRPr="00140672">
              <w:rPr>
                <w:sz w:val="22"/>
                <w:szCs w:val="22"/>
              </w:rPr>
              <w:t xml:space="preserve">) не по-малко от 100 ученици – за третата учебна година. </w:t>
            </w:r>
          </w:p>
          <w:p w14:paraId="252C01BD" w14:textId="77777777" w:rsidR="00B652F8" w:rsidRPr="00140672" w:rsidRDefault="00B652F8" w:rsidP="004A5F93">
            <w:pPr>
              <w:pStyle w:val="ListParagraph"/>
              <w:numPr>
                <w:ilvl w:val="1"/>
                <w:numId w:val="23"/>
              </w:numPr>
              <w:spacing w:before="0"/>
              <w:ind w:left="204" w:right="30" w:hanging="180"/>
              <w:contextualSpacing/>
              <w:rPr>
                <w:rFonts w:cs="Times New Roman"/>
                <w:i/>
                <w:noProof/>
                <w:szCs w:val="22"/>
                <w:lang w:val="bg-BG"/>
              </w:rPr>
            </w:pPr>
            <w:r w:rsidRPr="00140672">
              <w:rPr>
                <w:rFonts w:cs="Times New Roman"/>
                <w:szCs w:val="22"/>
              </w:rPr>
              <w:t>Брой на учениците, включени в едногодишния курс на обучение – не по-малко от 20</w:t>
            </w:r>
          </w:p>
          <w:p w14:paraId="244B6576" w14:textId="77777777" w:rsidR="00B652F8" w:rsidRPr="00140672" w:rsidRDefault="00B652F8" w:rsidP="004A5F93">
            <w:pPr>
              <w:pStyle w:val="ListParagraph"/>
              <w:numPr>
                <w:ilvl w:val="1"/>
                <w:numId w:val="23"/>
              </w:numPr>
              <w:spacing w:before="0"/>
              <w:ind w:left="204" w:right="30" w:hanging="180"/>
              <w:contextualSpacing/>
              <w:rPr>
                <w:rFonts w:cs="Times New Roman"/>
                <w:i/>
                <w:noProof/>
                <w:szCs w:val="22"/>
                <w:lang w:val="bg-BG"/>
              </w:rPr>
            </w:pPr>
            <w:r w:rsidRPr="00140672">
              <w:rPr>
                <w:rFonts w:cs="Times New Roman"/>
                <w:szCs w:val="22"/>
              </w:rPr>
              <w:t xml:space="preserve">Брой на учениците, успешно завършили обучение по програмата и придобили професионална квалификация по професията „Приложен програмист“: </w:t>
            </w:r>
          </w:p>
          <w:p w14:paraId="7B802360" w14:textId="77777777" w:rsidR="00B652F8" w:rsidRPr="00140672" w:rsidRDefault="00B652F8" w:rsidP="004A5F93">
            <w:pPr>
              <w:pStyle w:val="ListParagraph"/>
              <w:numPr>
                <w:ilvl w:val="0"/>
                <w:numId w:val="36"/>
              </w:numPr>
              <w:spacing w:before="0"/>
              <w:ind w:right="30"/>
              <w:contextualSpacing/>
              <w:rPr>
                <w:szCs w:val="22"/>
              </w:rPr>
            </w:pPr>
            <w:r w:rsidRPr="00140672">
              <w:rPr>
                <w:szCs w:val="22"/>
              </w:rPr>
              <w:t>за учениците, включени в тригодишния курс на обучение – не по-малко от 75;</w:t>
            </w:r>
          </w:p>
          <w:p w14:paraId="7DDA0CF6" w14:textId="77777777" w:rsidR="00B652F8" w:rsidRPr="00140672" w:rsidRDefault="00B652F8" w:rsidP="004A5F93">
            <w:pPr>
              <w:pStyle w:val="ListParagraph"/>
              <w:numPr>
                <w:ilvl w:val="0"/>
                <w:numId w:val="36"/>
              </w:numPr>
              <w:spacing w:before="0"/>
              <w:ind w:right="30"/>
              <w:contextualSpacing/>
              <w:rPr>
                <w:szCs w:val="22"/>
                <w:lang w:val="bg-BG"/>
              </w:rPr>
            </w:pPr>
            <w:r w:rsidRPr="00140672">
              <w:rPr>
                <w:szCs w:val="22"/>
              </w:rPr>
              <w:t>за учениците, включени в едногодишния курс на обучение – не по-малко от 15</w:t>
            </w:r>
            <w:r w:rsidRPr="00140672">
              <w:rPr>
                <w:szCs w:val="22"/>
                <w:lang w:val="bg-BG"/>
              </w:rPr>
              <w:t>.</w:t>
            </w:r>
          </w:p>
          <w:p w14:paraId="31303992" w14:textId="77777777" w:rsidR="00B652F8" w:rsidRPr="00140672" w:rsidRDefault="00B652F8" w:rsidP="004A5F93">
            <w:pPr>
              <w:pStyle w:val="ListParagraph"/>
              <w:numPr>
                <w:ilvl w:val="1"/>
                <w:numId w:val="23"/>
              </w:numPr>
              <w:spacing w:before="0"/>
              <w:ind w:left="204" w:right="30" w:hanging="180"/>
              <w:contextualSpacing/>
              <w:rPr>
                <w:rFonts w:cs="Times New Roman"/>
                <w:szCs w:val="22"/>
                <w:lang w:val="bg-BG"/>
              </w:rPr>
            </w:pPr>
            <w:r w:rsidRPr="00140672">
              <w:rPr>
                <w:rFonts w:cs="Times New Roman"/>
                <w:szCs w:val="22"/>
              </w:rPr>
              <w:t>Брой обучени учители по програмата за 2023</w:t>
            </w:r>
            <w:r w:rsidRPr="00140672">
              <w:rPr>
                <w:rFonts w:cs="Times New Roman"/>
                <w:szCs w:val="22"/>
                <w:lang w:val="bg-BG"/>
              </w:rPr>
              <w:t>/</w:t>
            </w:r>
            <w:r w:rsidRPr="00140672">
              <w:rPr>
                <w:rFonts w:cs="Times New Roman"/>
                <w:szCs w:val="22"/>
              </w:rPr>
              <w:t xml:space="preserve"> 2024 учебна година – не по-малко от 20.</w:t>
            </w:r>
          </w:p>
        </w:tc>
      </w:tr>
    </w:tbl>
    <w:p w14:paraId="46A47797" w14:textId="794C40CB" w:rsidR="00B652F8" w:rsidRDefault="00B652F8" w:rsidP="006E09F5">
      <w:pPr>
        <w:pStyle w:val="Bulletpoint"/>
        <w:numPr>
          <w:ilvl w:val="0"/>
          <w:numId w:val="0"/>
        </w:numPr>
        <w:spacing w:after="0"/>
        <w:ind w:left="1134" w:right="-778" w:hanging="1134"/>
        <w:rPr>
          <w:b/>
          <w:i/>
          <w:noProof/>
          <w:color w:val="2E74B5" w:themeColor="accent1" w:themeShade="BF"/>
          <w:szCs w:val="24"/>
        </w:rPr>
      </w:pPr>
    </w:p>
    <w:p w14:paraId="7C5DBA33" w14:textId="3D601B46" w:rsidR="003D08C2" w:rsidRPr="00130BDB" w:rsidRDefault="003D08C2" w:rsidP="003D08C2">
      <w:pPr>
        <w:spacing w:before="0" w:after="0"/>
        <w:contextualSpacing/>
        <w:rPr>
          <w:b/>
          <w:i/>
          <w:color w:val="2E74B5" w:themeColor="accent1" w:themeShade="BF"/>
          <w:szCs w:val="24"/>
          <w:lang w:val="bg-BG"/>
        </w:rPr>
      </w:pPr>
      <w:r w:rsidRPr="00130BDB">
        <w:rPr>
          <w:b/>
          <w:i/>
          <w:noProof/>
          <w:color w:val="2E74B5" w:themeColor="accent1" w:themeShade="BF"/>
          <w:szCs w:val="24"/>
        </w:rPr>
        <w:t>Мярка </w:t>
      </w:r>
      <w:r w:rsidR="00140672">
        <w:rPr>
          <w:b/>
          <w:i/>
          <w:noProof/>
          <w:color w:val="2E74B5" w:themeColor="accent1" w:themeShade="BF"/>
          <w:szCs w:val="24"/>
          <w:lang w:val="bg-BG"/>
        </w:rPr>
        <w:t>17</w:t>
      </w:r>
      <w:r>
        <w:rPr>
          <w:b/>
          <w:i/>
          <w:noProof/>
          <w:color w:val="2E74B5" w:themeColor="accent1" w:themeShade="BF"/>
          <w:szCs w:val="24"/>
          <w:lang w:val="bg-BG"/>
        </w:rPr>
        <w:t>:</w:t>
      </w:r>
      <w:r w:rsidRPr="00130BDB">
        <w:rPr>
          <w:b/>
          <w:i/>
          <w:noProof/>
          <w:color w:val="2E74B5" w:themeColor="accent1" w:themeShade="BF"/>
          <w:szCs w:val="24"/>
        </w:rPr>
        <w:t> </w:t>
      </w:r>
      <w:r w:rsidRPr="00130BDB">
        <w:rPr>
          <w:b/>
          <w:i/>
          <w:noProof/>
          <w:color w:val="2E74B5" w:themeColor="accent1" w:themeShade="BF"/>
          <w:szCs w:val="24"/>
          <w:lang w:val="bg-BG"/>
        </w:rPr>
        <w:t>„</w:t>
      </w:r>
      <w:r w:rsidRPr="00130BDB">
        <w:rPr>
          <w:b/>
          <w:i/>
          <w:color w:val="2E74B5" w:themeColor="accent1" w:themeShade="BF"/>
          <w:szCs w:val="24"/>
          <w:lang w:val="bg-BG"/>
        </w:rPr>
        <w:t>Квалификация, умения и кариерно развитие на заети лица“</w:t>
      </w:r>
    </w:p>
    <w:tbl>
      <w:tblPr>
        <w:tblStyle w:val="TableGrid1"/>
        <w:tblW w:w="9625" w:type="dxa"/>
        <w:tblLook w:val="04A0" w:firstRow="1" w:lastRow="0" w:firstColumn="1" w:lastColumn="0" w:noHBand="0" w:noVBand="1"/>
      </w:tblPr>
      <w:tblGrid>
        <w:gridCol w:w="2065"/>
        <w:gridCol w:w="7560"/>
      </w:tblGrid>
      <w:tr w:rsidR="003D08C2" w:rsidRPr="00140672" w14:paraId="3888044A" w14:textId="77777777" w:rsidTr="00C132D2">
        <w:tc>
          <w:tcPr>
            <w:tcW w:w="2065" w:type="dxa"/>
          </w:tcPr>
          <w:p w14:paraId="32BD31C9" w14:textId="77777777" w:rsidR="003D08C2" w:rsidRPr="00140672" w:rsidRDefault="003D08C2" w:rsidP="006428D7">
            <w:pPr>
              <w:spacing w:before="0" w:after="0"/>
              <w:jc w:val="left"/>
              <w:rPr>
                <w:sz w:val="22"/>
                <w:szCs w:val="22"/>
                <w:lang w:val="bg-BG"/>
              </w:rPr>
            </w:pPr>
            <w:r w:rsidRPr="00140672">
              <w:rPr>
                <w:b/>
                <w:noProof/>
                <w:sz w:val="22"/>
                <w:szCs w:val="22"/>
              </w:rPr>
              <w:t>Нова мярка</w:t>
            </w:r>
            <w:r w:rsidRPr="00140672">
              <w:rPr>
                <w:sz w:val="22"/>
                <w:szCs w:val="22"/>
                <w:lang w:val="bg-BG"/>
              </w:rPr>
              <w:t xml:space="preserve"> </w:t>
            </w:r>
          </w:p>
          <w:p w14:paraId="1F2BBE38" w14:textId="77777777" w:rsidR="003D08C2" w:rsidRPr="00140672" w:rsidRDefault="003D08C2" w:rsidP="006428D7">
            <w:pPr>
              <w:spacing w:before="0" w:after="0"/>
              <w:jc w:val="left"/>
              <w:rPr>
                <w:b/>
                <w:noProof/>
                <w:sz w:val="22"/>
                <w:szCs w:val="22"/>
              </w:rPr>
            </w:pPr>
          </w:p>
        </w:tc>
        <w:tc>
          <w:tcPr>
            <w:tcW w:w="7560" w:type="dxa"/>
          </w:tcPr>
          <w:p w14:paraId="6C2D27C8" w14:textId="77777777" w:rsidR="003D08C2" w:rsidRPr="00140672" w:rsidRDefault="003D08C2" w:rsidP="006428D7">
            <w:pPr>
              <w:spacing w:before="0" w:after="0"/>
              <w:contextualSpacing/>
              <w:rPr>
                <w:noProof/>
                <w:sz w:val="22"/>
                <w:szCs w:val="22"/>
              </w:rPr>
            </w:pPr>
            <w:r w:rsidRPr="00140672">
              <w:rPr>
                <w:noProof/>
                <w:sz w:val="22"/>
                <w:szCs w:val="22"/>
              </w:rPr>
              <w:sym w:font="Wingdings" w:char="F078"/>
            </w:r>
            <w:r w:rsidRPr="00140672">
              <w:rPr>
                <w:noProof/>
                <w:sz w:val="22"/>
                <w:szCs w:val="22"/>
                <w:lang w:val="bg-BG"/>
              </w:rPr>
              <w:t xml:space="preserve"> </w:t>
            </w:r>
            <w:r w:rsidRPr="00140672">
              <w:rPr>
                <w:b/>
                <w:noProof/>
                <w:sz w:val="22"/>
                <w:szCs w:val="22"/>
                <w:u w:val="single"/>
              </w:rPr>
              <w:t>да</w:t>
            </w:r>
          </w:p>
          <w:p w14:paraId="1B5C21C3" w14:textId="77777777" w:rsidR="003D08C2" w:rsidRPr="00140672" w:rsidRDefault="003D08C2" w:rsidP="006428D7">
            <w:pPr>
              <w:spacing w:before="0" w:after="0"/>
              <w:contextualSpacing/>
              <w:rPr>
                <w:noProof/>
                <w:sz w:val="22"/>
                <w:szCs w:val="22"/>
              </w:rPr>
            </w:pPr>
            <w:r w:rsidRPr="00140672">
              <w:rPr>
                <w:noProof/>
                <w:sz w:val="22"/>
                <w:szCs w:val="22"/>
              </w:rPr>
              <w:t> не</w:t>
            </w:r>
          </w:p>
        </w:tc>
      </w:tr>
      <w:tr w:rsidR="003D08C2" w:rsidRPr="00140672" w14:paraId="74AC98CB" w14:textId="77777777" w:rsidTr="00C132D2">
        <w:tc>
          <w:tcPr>
            <w:tcW w:w="2065" w:type="dxa"/>
          </w:tcPr>
          <w:p w14:paraId="55196B8A" w14:textId="77777777" w:rsidR="003D08C2" w:rsidRPr="00140672" w:rsidRDefault="003D08C2" w:rsidP="006428D7">
            <w:pPr>
              <w:spacing w:before="0" w:after="0"/>
              <w:rPr>
                <w:b/>
                <w:noProof/>
                <w:sz w:val="22"/>
                <w:szCs w:val="22"/>
              </w:rPr>
            </w:pPr>
            <w:r w:rsidRPr="00140672">
              <w:rPr>
                <w:b/>
                <w:noProof/>
                <w:sz w:val="22"/>
                <w:szCs w:val="22"/>
              </w:rPr>
              <w:t xml:space="preserve">Кратко описание на мярката </w:t>
            </w:r>
          </w:p>
          <w:p w14:paraId="4B3F731C" w14:textId="77777777" w:rsidR="003D08C2" w:rsidRPr="00140672" w:rsidRDefault="003D08C2" w:rsidP="006428D7">
            <w:pPr>
              <w:spacing w:before="0" w:after="0"/>
              <w:rPr>
                <w:b/>
                <w:noProof/>
                <w:sz w:val="22"/>
                <w:szCs w:val="22"/>
              </w:rPr>
            </w:pPr>
          </w:p>
        </w:tc>
        <w:tc>
          <w:tcPr>
            <w:tcW w:w="7560" w:type="dxa"/>
          </w:tcPr>
          <w:p w14:paraId="7862874F" w14:textId="77777777" w:rsidR="003D08C2" w:rsidRPr="00140672" w:rsidRDefault="003D08C2" w:rsidP="006428D7">
            <w:pPr>
              <w:pStyle w:val="ListParagraph"/>
              <w:numPr>
                <w:ilvl w:val="0"/>
                <w:numId w:val="24"/>
              </w:numPr>
              <w:spacing w:before="0"/>
              <w:ind w:right="-418"/>
              <w:contextualSpacing/>
              <w:rPr>
                <w:i/>
                <w:noProof/>
                <w:szCs w:val="22"/>
              </w:rPr>
            </w:pPr>
            <w:r w:rsidRPr="00140672">
              <w:rPr>
                <w:i/>
                <w:noProof/>
                <w:szCs w:val="22"/>
              </w:rPr>
              <w:t>Съдържание на мярката:</w:t>
            </w:r>
          </w:p>
          <w:p w14:paraId="76EDD8C2" w14:textId="77777777" w:rsidR="003D08C2" w:rsidRPr="00140672" w:rsidRDefault="003D08C2" w:rsidP="006428D7">
            <w:pPr>
              <w:numPr>
                <w:ilvl w:val="0"/>
                <w:numId w:val="32"/>
              </w:numPr>
              <w:spacing w:before="0" w:after="0"/>
              <w:ind w:left="250"/>
              <w:rPr>
                <w:rFonts w:eastAsia="Calibri"/>
                <w:sz w:val="22"/>
                <w:szCs w:val="22"/>
                <w:lang w:val="bg-BG" w:eastAsia="en-US"/>
              </w:rPr>
            </w:pPr>
            <w:r w:rsidRPr="00140672">
              <w:rPr>
                <w:rFonts w:eastAsia="Calibri"/>
                <w:sz w:val="22"/>
                <w:szCs w:val="22"/>
                <w:lang w:val="bg-BG" w:eastAsia="en-US"/>
              </w:rPr>
              <w:t>Предоставяне на обучения за напреднало и високоспециализирано равнище (нива 5-8 по DigComp ) за заети лица.</w:t>
            </w:r>
          </w:p>
          <w:p w14:paraId="1DA17C72" w14:textId="77777777" w:rsidR="003D08C2" w:rsidRPr="00140672" w:rsidRDefault="003D08C2" w:rsidP="006428D7">
            <w:pPr>
              <w:spacing w:before="0" w:after="0"/>
              <w:contextualSpacing/>
              <w:rPr>
                <w:i/>
                <w:noProof/>
                <w:sz w:val="22"/>
                <w:szCs w:val="22"/>
              </w:rPr>
            </w:pPr>
          </w:p>
          <w:p w14:paraId="572FDF87" w14:textId="77777777" w:rsidR="003D08C2" w:rsidRPr="00140672" w:rsidRDefault="003D08C2" w:rsidP="006428D7">
            <w:pPr>
              <w:pStyle w:val="ListParagraph"/>
              <w:numPr>
                <w:ilvl w:val="0"/>
                <w:numId w:val="24"/>
              </w:numPr>
              <w:spacing w:before="0"/>
              <w:ind w:right="-418"/>
              <w:contextualSpacing/>
              <w:rPr>
                <w:i/>
                <w:noProof/>
                <w:szCs w:val="22"/>
              </w:rPr>
            </w:pPr>
            <w:r w:rsidRPr="00140672">
              <w:rPr>
                <w:i/>
                <w:noProof/>
                <w:szCs w:val="22"/>
              </w:rPr>
              <w:t>Връзка към целта:</w:t>
            </w:r>
          </w:p>
          <w:p w14:paraId="629F2E22" w14:textId="77777777" w:rsidR="003D08C2" w:rsidRPr="00140672" w:rsidRDefault="003D08C2" w:rsidP="006428D7">
            <w:pPr>
              <w:spacing w:before="0" w:after="0"/>
              <w:contextualSpacing/>
              <w:rPr>
                <w:noProof/>
                <w:sz w:val="22"/>
                <w:szCs w:val="22"/>
                <w:lang w:val="bg-BG"/>
              </w:rPr>
            </w:pPr>
            <w:r w:rsidRPr="00140672">
              <w:rPr>
                <w:noProof/>
                <w:sz w:val="22"/>
                <w:szCs w:val="22"/>
                <w:lang w:val="bg-BG"/>
              </w:rPr>
              <w:t>Операцията допринася за увеличаване на дела на специалистите в областта на ИКТ</w:t>
            </w:r>
          </w:p>
          <w:p w14:paraId="0FB9C45E" w14:textId="77777777" w:rsidR="003D08C2" w:rsidRPr="00140672" w:rsidRDefault="003D08C2" w:rsidP="006428D7">
            <w:pPr>
              <w:spacing w:before="0" w:after="0"/>
              <w:contextualSpacing/>
              <w:rPr>
                <w:i/>
                <w:noProof/>
                <w:sz w:val="22"/>
                <w:szCs w:val="22"/>
              </w:rPr>
            </w:pPr>
          </w:p>
          <w:p w14:paraId="28C04F3D" w14:textId="1AA6C64D" w:rsidR="003D08C2" w:rsidRPr="00C132D2" w:rsidRDefault="003D08C2" w:rsidP="00C132D2">
            <w:pPr>
              <w:pStyle w:val="ListParagraph"/>
              <w:numPr>
                <w:ilvl w:val="0"/>
                <w:numId w:val="24"/>
              </w:numPr>
              <w:spacing w:before="0"/>
              <w:ind w:right="-418"/>
              <w:contextualSpacing/>
              <w:rPr>
                <w:i/>
                <w:noProof/>
                <w:szCs w:val="22"/>
              </w:rPr>
            </w:pPr>
            <w:r w:rsidRPr="00140672">
              <w:rPr>
                <w:i/>
                <w:noProof/>
                <w:szCs w:val="22"/>
              </w:rPr>
              <w:t xml:space="preserve">Ориентировъчен график: </w:t>
            </w:r>
            <w:r w:rsidR="00C132D2">
              <w:rPr>
                <w:i/>
                <w:noProof/>
                <w:szCs w:val="22"/>
                <w:lang w:val="bg-BG"/>
              </w:rPr>
              <w:t>2023 – 2025 г</w:t>
            </w:r>
            <w:r w:rsidRPr="00C132D2">
              <w:rPr>
                <w:i/>
                <w:noProof/>
                <w:szCs w:val="22"/>
              </w:rPr>
              <w:t>.</w:t>
            </w:r>
          </w:p>
        </w:tc>
      </w:tr>
      <w:tr w:rsidR="003D08C2" w:rsidRPr="00140672" w14:paraId="418E5EFA" w14:textId="77777777" w:rsidTr="00C132D2">
        <w:tc>
          <w:tcPr>
            <w:tcW w:w="2065" w:type="dxa"/>
            <w:shd w:val="clear" w:color="auto" w:fill="auto"/>
          </w:tcPr>
          <w:p w14:paraId="1C6EA872" w14:textId="77777777" w:rsidR="003D08C2" w:rsidRPr="00140672" w:rsidRDefault="003D08C2" w:rsidP="006428D7">
            <w:pPr>
              <w:spacing w:before="0" w:after="0"/>
              <w:rPr>
                <w:b/>
                <w:noProof/>
                <w:sz w:val="22"/>
                <w:szCs w:val="22"/>
              </w:rPr>
            </w:pPr>
            <w:r w:rsidRPr="00140672">
              <w:rPr>
                <w:b/>
                <w:noProof/>
                <w:sz w:val="22"/>
                <w:szCs w:val="22"/>
              </w:rPr>
              <w:t xml:space="preserve">Отпуснат или планиран бюджет </w:t>
            </w:r>
          </w:p>
        </w:tc>
        <w:tc>
          <w:tcPr>
            <w:tcW w:w="7560" w:type="dxa"/>
            <w:shd w:val="clear" w:color="auto" w:fill="auto"/>
          </w:tcPr>
          <w:p w14:paraId="5C40EB43" w14:textId="77777777" w:rsidR="003D08C2" w:rsidRPr="00140672" w:rsidRDefault="003D08C2" w:rsidP="006428D7">
            <w:pPr>
              <w:spacing w:before="0" w:after="0"/>
              <w:contextualSpacing/>
              <w:rPr>
                <w:noProof/>
                <w:sz w:val="22"/>
                <w:szCs w:val="22"/>
                <w:lang w:val="bg-BG"/>
              </w:rPr>
            </w:pPr>
            <w:r w:rsidRPr="00140672">
              <w:rPr>
                <w:rFonts w:eastAsiaTheme="minorHAnsi"/>
                <w:noProof/>
                <w:sz w:val="22"/>
                <w:szCs w:val="22"/>
              </w:rPr>
              <w:t xml:space="preserve">ЕС </w:t>
            </w:r>
            <w:r w:rsidRPr="00140672">
              <w:rPr>
                <w:rFonts w:eastAsiaTheme="minorHAnsi"/>
                <w:noProof/>
                <w:sz w:val="22"/>
                <w:szCs w:val="22"/>
                <w:lang w:val="bg-BG"/>
              </w:rPr>
              <w:t>(одобрен):</w:t>
            </w:r>
            <w:r w:rsidRPr="00140672">
              <w:rPr>
                <w:rFonts w:eastAsiaTheme="minorHAnsi"/>
                <w:noProof/>
                <w:sz w:val="22"/>
                <w:szCs w:val="22"/>
              </w:rPr>
              <w:t xml:space="preserve"> </w:t>
            </w:r>
            <w:r w:rsidRPr="00140672">
              <w:rPr>
                <w:noProof/>
                <w:sz w:val="22"/>
                <w:szCs w:val="22"/>
                <w:lang w:val="bg-BG"/>
              </w:rPr>
              <w:t>Ориентировъчен ресурс за подкрепа на обучения за придобиване на цифрови компетенции: 2,5 млн. евро</w:t>
            </w:r>
          </w:p>
        </w:tc>
      </w:tr>
      <w:tr w:rsidR="003D08C2" w:rsidRPr="00140672" w14:paraId="10F2B6BA" w14:textId="77777777" w:rsidTr="00C132D2">
        <w:tc>
          <w:tcPr>
            <w:tcW w:w="2065" w:type="dxa"/>
          </w:tcPr>
          <w:p w14:paraId="0DDE7D68" w14:textId="77777777" w:rsidR="003D08C2" w:rsidRPr="00140672" w:rsidRDefault="003D08C2" w:rsidP="006428D7">
            <w:pPr>
              <w:spacing w:before="0" w:after="0"/>
              <w:rPr>
                <w:b/>
                <w:noProof/>
                <w:sz w:val="22"/>
                <w:szCs w:val="22"/>
              </w:rPr>
            </w:pPr>
            <w:r w:rsidRPr="00140672">
              <w:rPr>
                <w:b/>
                <w:noProof/>
                <w:sz w:val="22"/>
                <w:szCs w:val="22"/>
              </w:rPr>
              <w:t xml:space="preserve">Очаквано въздействие и </w:t>
            </w:r>
            <w:r w:rsidRPr="00140672">
              <w:rPr>
                <w:b/>
                <w:noProof/>
                <w:sz w:val="22"/>
                <w:szCs w:val="22"/>
              </w:rPr>
              <w:lastRenderedPageBreak/>
              <w:t>свързаните с него срокове</w:t>
            </w:r>
          </w:p>
        </w:tc>
        <w:tc>
          <w:tcPr>
            <w:tcW w:w="7560" w:type="dxa"/>
          </w:tcPr>
          <w:p w14:paraId="2B7DB76E" w14:textId="77777777" w:rsidR="003D08C2" w:rsidRPr="00140672" w:rsidRDefault="003D08C2" w:rsidP="006428D7">
            <w:pPr>
              <w:spacing w:before="0" w:after="0"/>
              <w:contextualSpacing/>
              <w:rPr>
                <w:rFonts w:eastAsiaTheme="minorHAnsi"/>
                <w:noProof/>
                <w:sz w:val="22"/>
                <w:szCs w:val="22"/>
              </w:rPr>
            </w:pPr>
            <w:r w:rsidRPr="00140672">
              <w:rPr>
                <w:rFonts w:eastAsiaTheme="minorHAnsi"/>
                <w:noProof/>
                <w:sz w:val="22"/>
                <w:szCs w:val="22"/>
                <w:lang w:val="bg-BG"/>
              </w:rPr>
              <w:lastRenderedPageBreak/>
              <w:t xml:space="preserve">11 120 заети лица, които при напускане на операцията са придобили цифрови умения към края на 2025 г. </w:t>
            </w:r>
          </w:p>
        </w:tc>
      </w:tr>
    </w:tbl>
    <w:p w14:paraId="7D5EAE0B" w14:textId="77777777" w:rsidR="00B652F8" w:rsidRDefault="00B652F8" w:rsidP="006E09F5">
      <w:pPr>
        <w:pStyle w:val="Bulletpoint"/>
        <w:numPr>
          <w:ilvl w:val="0"/>
          <w:numId w:val="0"/>
        </w:numPr>
        <w:spacing w:after="0"/>
        <w:ind w:left="1134" w:right="-778" w:hanging="1134"/>
        <w:rPr>
          <w:b/>
          <w:i/>
          <w:noProof/>
          <w:color w:val="2E74B5" w:themeColor="accent1" w:themeShade="BF"/>
          <w:szCs w:val="24"/>
        </w:rPr>
      </w:pPr>
    </w:p>
    <w:p w14:paraId="56177B9F" w14:textId="55B8736E" w:rsidR="004504F3" w:rsidRPr="006F6555" w:rsidRDefault="004504F3" w:rsidP="006E09F5">
      <w:pPr>
        <w:pStyle w:val="Bulletpoint"/>
        <w:numPr>
          <w:ilvl w:val="0"/>
          <w:numId w:val="0"/>
        </w:numPr>
        <w:spacing w:after="0"/>
        <w:ind w:left="1134" w:right="-778" w:hanging="1134"/>
        <w:rPr>
          <w:i/>
          <w:noProof/>
          <w:color w:val="2E74B5" w:themeColor="accent1" w:themeShade="BF"/>
          <w:szCs w:val="24"/>
          <w:lang w:val="en-US"/>
        </w:rPr>
      </w:pPr>
      <w:r w:rsidRPr="001F388E">
        <w:rPr>
          <w:b/>
          <w:i/>
          <w:noProof/>
          <w:color w:val="2E74B5" w:themeColor="accent1" w:themeShade="BF"/>
          <w:szCs w:val="24"/>
        </w:rPr>
        <w:t xml:space="preserve">Мярка </w:t>
      </w:r>
      <w:r w:rsidR="00140672">
        <w:rPr>
          <w:b/>
          <w:i/>
          <w:noProof/>
          <w:color w:val="2E74B5" w:themeColor="accent1" w:themeShade="BF"/>
          <w:szCs w:val="24"/>
          <w:lang w:val="bg-BG"/>
        </w:rPr>
        <w:t>18</w:t>
      </w:r>
      <w:r w:rsidRPr="001F388E">
        <w:rPr>
          <w:b/>
          <w:i/>
          <w:noProof/>
          <w:color w:val="2E74B5" w:themeColor="accent1" w:themeShade="BF"/>
          <w:szCs w:val="24"/>
        </w:rPr>
        <w:t xml:space="preserve">: </w:t>
      </w:r>
      <w:r w:rsidRPr="009918BA">
        <w:rPr>
          <w:b/>
          <w:i/>
          <w:noProof/>
          <w:color w:val="2E74B5" w:themeColor="accent1" w:themeShade="BF"/>
          <w:szCs w:val="24"/>
        </w:rPr>
        <w:t>„Подобряване на покритието в населените места, с фокус към периферни, слабо населени и селски райони“</w:t>
      </w:r>
    </w:p>
    <w:tbl>
      <w:tblPr>
        <w:tblStyle w:val="TableGrid3"/>
        <w:tblW w:w="9625" w:type="dxa"/>
        <w:tblLayout w:type="fixed"/>
        <w:tblLook w:val="04A0" w:firstRow="1" w:lastRow="0" w:firstColumn="1" w:lastColumn="0" w:noHBand="0" w:noVBand="1"/>
      </w:tblPr>
      <w:tblGrid>
        <w:gridCol w:w="2065"/>
        <w:gridCol w:w="7560"/>
      </w:tblGrid>
      <w:tr w:rsidR="004504F3" w:rsidRPr="00140672" w14:paraId="39B61F75" w14:textId="77777777" w:rsidTr="00C132D2">
        <w:tc>
          <w:tcPr>
            <w:tcW w:w="2065" w:type="dxa"/>
          </w:tcPr>
          <w:p w14:paraId="5DEE587A" w14:textId="77777777" w:rsidR="004504F3" w:rsidRPr="00140672" w:rsidRDefault="004504F3" w:rsidP="006E09F5">
            <w:pPr>
              <w:spacing w:before="0" w:after="0"/>
              <w:jc w:val="left"/>
              <w:rPr>
                <w:noProof/>
                <w:sz w:val="22"/>
                <w:szCs w:val="22"/>
                <w:lang w:val="bg-BG"/>
              </w:rPr>
            </w:pPr>
            <w:r w:rsidRPr="00140672">
              <w:rPr>
                <w:noProof/>
                <w:sz w:val="22"/>
                <w:szCs w:val="22"/>
                <w:lang w:val="bg-BG"/>
              </w:rPr>
              <w:t>Нова мярка</w:t>
            </w:r>
          </w:p>
        </w:tc>
        <w:tc>
          <w:tcPr>
            <w:tcW w:w="7560" w:type="dxa"/>
          </w:tcPr>
          <w:p w14:paraId="1BC538BC"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sym w:font="Wingdings 2" w:char="F053"/>
            </w:r>
            <w:r w:rsidRPr="00140672">
              <w:rPr>
                <w:noProof/>
                <w:sz w:val="22"/>
                <w:szCs w:val="22"/>
                <w:lang w:val="bg-BG"/>
              </w:rPr>
              <w:t xml:space="preserve"> </w:t>
            </w:r>
            <w:r w:rsidRPr="00140672">
              <w:rPr>
                <w:b/>
                <w:noProof/>
                <w:sz w:val="22"/>
                <w:szCs w:val="22"/>
                <w:u w:val="single"/>
                <w:lang w:val="bg-BG"/>
              </w:rPr>
              <w:t>да</w:t>
            </w:r>
          </w:p>
          <w:p w14:paraId="781E33CC"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 не</w:t>
            </w:r>
          </w:p>
        </w:tc>
      </w:tr>
      <w:tr w:rsidR="004504F3" w:rsidRPr="00140672" w14:paraId="214A93EB" w14:textId="77777777" w:rsidTr="00C132D2">
        <w:trPr>
          <w:trHeight w:val="2060"/>
        </w:trPr>
        <w:tc>
          <w:tcPr>
            <w:tcW w:w="2065" w:type="dxa"/>
          </w:tcPr>
          <w:p w14:paraId="1AE19935" w14:textId="77777777" w:rsidR="004504F3" w:rsidRPr="00140672" w:rsidRDefault="004504F3" w:rsidP="006E09F5">
            <w:pPr>
              <w:spacing w:before="0" w:after="0"/>
              <w:rPr>
                <w:b/>
                <w:noProof/>
                <w:sz w:val="22"/>
                <w:szCs w:val="22"/>
                <w:lang w:val="bg-BG"/>
              </w:rPr>
            </w:pPr>
            <w:r w:rsidRPr="00140672">
              <w:rPr>
                <w:b/>
                <w:noProof/>
                <w:sz w:val="22"/>
                <w:szCs w:val="22"/>
                <w:lang w:val="bg-BG"/>
              </w:rPr>
              <w:t>Кратко описание на мярката</w:t>
            </w:r>
          </w:p>
        </w:tc>
        <w:tc>
          <w:tcPr>
            <w:tcW w:w="7560" w:type="dxa"/>
          </w:tcPr>
          <w:p w14:paraId="5BBF4797"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Съдържание на мярката:</w:t>
            </w:r>
          </w:p>
          <w:p w14:paraId="542A54AE" w14:textId="1A87A354" w:rsidR="004504F3" w:rsidRPr="00140672" w:rsidRDefault="004504F3" w:rsidP="006E09F5">
            <w:pPr>
              <w:spacing w:before="0" w:after="0"/>
              <w:contextualSpacing/>
              <w:rPr>
                <w:rFonts w:eastAsiaTheme="minorHAnsi"/>
                <w:noProof/>
                <w:sz w:val="22"/>
                <w:szCs w:val="22"/>
                <w:lang w:val="bg-BG"/>
              </w:rPr>
            </w:pPr>
            <w:r w:rsidRPr="00140672">
              <w:rPr>
                <w:noProof/>
                <w:sz w:val="22"/>
                <w:szCs w:val="22"/>
                <w:lang w:val="bg-BG"/>
              </w:rPr>
              <w:t>М</w:t>
            </w:r>
            <w:r w:rsidR="0046210E" w:rsidRPr="00140672">
              <w:rPr>
                <w:noProof/>
                <w:sz w:val="22"/>
                <w:szCs w:val="22"/>
                <w:lang w:val="bg-BG"/>
              </w:rPr>
              <w:t>ярката е в процес на изпълнение</w:t>
            </w:r>
            <w:r w:rsidRPr="00140672">
              <w:rPr>
                <w:noProof/>
                <w:sz w:val="22"/>
                <w:szCs w:val="22"/>
                <w:lang w:val="bg-BG"/>
              </w:rPr>
              <w:t xml:space="preserve"> </w:t>
            </w:r>
            <w:r w:rsidR="0046210E" w:rsidRPr="00140672">
              <w:rPr>
                <w:noProof/>
                <w:sz w:val="22"/>
                <w:szCs w:val="22"/>
                <w:lang w:val="bg-BG"/>
              </w:rPr>
              <w:t xml:space="preserve">чрез </w:t>
            </w:r>
            <w:r w:rsidRPr="00140672">
              <w:rPr>
                <w:noProof/>
                <w:sz w:val="22"/>
                <w:szCs w:val="22"/>
                <w:lang w:val="bg-BG"/>
              </w:rPr>
              <w:t xml:space="preserve">инвестиция „Широкомащабно разгръщане на цифрова инфраструктура на територията на България“ от Националния план за възстановяване и устойчивост (НПВУ). Мярката цели да подпомогне разгръщането на мрежи с много голям капацитет, включително и 5G свързаност, с фокус към по-слабонаселени и отдалечени селски райони. </w:t>
            </w:r>
          </w:p>
          <w:p w14:paraId="76FF7578" w14:textId="77777777" w:rsidR="004504F3" w:rsidRPr="00140672" w:rsidRDefault="004504F3" w:rsidP="006E09F5">
            <w:pPr>
              <w:spacing w:before="0" w:after="0"/>
              <w:contextualSpacing/>
              <w:rPr>
                <w:rFonts w:eastAsiaTheme="minorHAnsi"/>
                <w:noProof/>
                <w:sz w:val="22"/>
                <w:szCs w:val="22"/>
                <w:lang w:val="bg-BG"/>
              </w:rPr>
            </w:pPr>
          </w:p>
          <w:p w14:paraId="414A69C4"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Връзка към целта:</w:t>
            </w:r>
          </w:p>
          <w:p w14:paraId="5EC850B4"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 xml:space="preserve">Разгръщането на мрежи с много голям капацитет ще гарантира, че никоя част от страната или група в обществото няма да остане без адекватна цифрова свързаност и ще е в основата на развитието на динамична и иновативна икономика и ще осигури по-добър достъп на предприятията до разнообразни, висококачествени и иновативни цифрови услуги. </w:t>
            </w:r>
          </w:p>
          <w:p w14:paraId="45CCF4B0"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Изпълнението на мярката ще доведе до намаляване на “цифровото разделение” и е пряко свързано с постигането на цифровата цел „всички крайни ползватели да са обхванати от гигабитова свързаност“.</w:t>
            </w:r>
          </w:p>
          <w:p w14:paraId="62D3E1F9" w14:textId="77777777" w:rsidR="004504F3" w:rsidRPr="00140672" w:rsidRDefault="004504F3" w:rsidP="006E09F5">
            <w:pPr>
              <w:spacing w:before="0" w:after="0"/>
              <w:contextualSpacing/>
              <w:rPr>
                <w:rFonts w:eastAsiaTheme="minorHAnsi"/>
                <w:noProof/>
                <w:sz w:val="22"/>
                <w:szCs w:val="22"/>
                <w:lang w:val="bg-BG"/>
              </w:rPr>
            </w:pPr>
          </w:p>
          <w:p w14:paraId="7590E5B8"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 xml:space="preserve">Ориентировъчен график: </w:t>
            </w:r>
          </w:p>
          <w:p w14:paraId="52C9C2FF"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Мярката ще се изпълнява в периода 2023 – 2026 г..</w:t>
            </w:r>
          </w:p>
        </w:tc>
      </w:tr>
      <w:tr w:rsidR="004504F3" w:rsidRPr="00140672" w14:paraId="28566DE8" w14:textId="77777777" w:rsidTr="00C132D2">
        <w:trPr>
          <w:trHeight w:val="872"/>
        </w:trPr>
        <w:tc>
          <w:tcPr>
            <w:tcW w:w="2065" w:type="dxa"/>
            <w:shd w:val="clear" w:color="auto" w:fill="auto"/>
          </w:tcPr>
          <w:p w14:paraId="45196BB2" w14:textId="77777777" w:rsidR="004504F3" w:rsidRPr="00140672" w:rsidRDefault="004504F3" w:rsidP="006E09F5">
            <w:pPr>
              <w:spacing w:before="0" w:after="0"/>
              <w:rPr>
                <w:b/>
                <w:noProof/>
                <w:sz w:val="22"/>
                <w:szCs w:val="22"/>
                <w:lang w:val="bg-BG"/>
              </w:rPr>
            </w:pPr>
            <w:r w:rsidRPr="00140672">
              <w:rPr>
                <w:b/>
                <w:noProof/>
                <w:sz w:val="22"/>
                <w:szCs w:val="22"/>
                <w:lang w:val="bg-BG"/>
              </w:rPr>
              <w:t xml:space="preserve">Отпуснат или планиран бюджет </w:t>
            </w:r>
          </w:p>
        </w:tc>
        <w:tc>
          <w:tcPr>
            <w:tcW w:w="7560" w:type="dxa"/>
            <w:shd w:val="clear" w:color="auto" w:fill="auto"/>
          </w:tcPr>
          <w:p w14:paraId="7B4576E2" w14:textId="77777777" w:rsidR="004504F3" w:rsidRPr="00140672" w:rsidRDefault="004504F3" w:rsidP="006E09F5">
            <w:pPr>
              <w:numPr>
                <w:ilvl w:val="0"/>
                <w:numId w:val="24"/>
              </w:numPr>
              <w:spacing w:before="0" w:after="0"/>
              <w:ind w:left="10" w:firstLine="0"/>
              <w:contextualSpacing/>
              <w:rPr>
                <w:rFonts w:eastAsiaTheme="minorHAnsi"/>
                <w:sz w:val="22"/>
                <w:szCs w:val="22"/>
                <w:lang w:val="bg-BG"/>
              </w:rPr>
            </w:pPr>
            <w:r w:rsidRPr="00140672">
              <w:rPr>
                <w:rFonts w:eastAsiaTheme="minorHAnsi"/>
                <w:sz w:val="22"/>
                <w:szCs w:val="22"/>
                <w:lang w:val="bg-BG"/>
              </w:rPr>
              <w:t>Общ планиран бюджет за дейностите: 469 891 653 лв. – планиран</w:t>
            </w:r>
          </w:p>
          <w:p w14:paraId="32EEB988" w14:textId="77777777" w:rsidR="004504F3" w:rsidRPr="00140672" w:rsidRDefault="004504F3" w:rsidP="006E09F5">
            <w:pPr>
              <w:numPr>
                <w:ilvl w:val="0"/>
                <w:numId w:val="24"/>
              </w:numPr>
              <w:spacing w:before="0" w:after="0"/>
              <w:ind w:left="10" w:firstLine="0"/>
              <w:contextualSpacing/>
              <w:rPr>
                <w:rFonts w:eastAsiaTheme="minorHAnsi"/>
                <w:sz w:val="22"/>
                <w:szCs w:val="22"/>
                <w:lang w:val="bg-BG"/>
              </w:rPr>
            </w:pPr>
            <w:r w:rsidRPr="00140672">
              <w:rPr>
                <w:rFonts w:eastAsiaTheme="minorHAnsi"/>
                <w:sz w:val="22"/>
                <w:szCs w:val="22"/>
                <w:lang w:val="bg-BG"/>
              </w:rPr>
              <w:t xml:space="preserve">Национален: </w:t>
            </w:r>
            <w:r w:rsidRPr="00140672">
              <w:rPr>
                <w:rFonts w:eastAsiaTheme="minorHAnsi"/>
                <w:noProof/>
                <w:sz w:val="22"/>
                <w:szCs w:val="22"/>
                <w:lang w:val="bg-BG"/>
              </w:rPr>
              <w:t xml:space="preserve">78 315 275.50 лв. </w:t>
            </w:r>
            <w:r w:rsidRPr="00140672">
              <w:rPr>
                <w:rFonts w:eastAsiaTheme="minorHAnsi"/>
                <w:sz w:val="22"/>
                <w:szCs w:val="22"/>
                <w:lang w:val="bg-BG"/>
              </w:rPr>
              <w:t>- планиран</w:t>
            </w:r>
          </w:p>
          <w:p w14:paraId="0B5072F2" w14:textId="77777777" w:rsidR="004504F3" w:rsidRPr="00140672" w:rsidRDefault="004504F3" w:rsidP="006E09F5">
            <w:pPr>
              <w:numPr>
                <w:ilvl w:val="0"/>
                <w:numId w:val="24"/>
              </w:numPr>
              <w:spacing w:before="0" w:after="0"/>
              <w:ind w:left="10" w:firstLine="0"/>
              <w:contextualSpacing/>
              <w:rPr>
                <w:rFonts w:eastAsiaTheme="minorHAnsi"/>
                <w:sz w:val="22"/>
                <w:szCs w:val="22"/>
                <w:lang w:val="bg-BG"/>
              </w:rPr>
            </w:pPr>
            <w:r w:rsidRPr="00140672">
              <w:rPr>
                <w:rFonts w:eastAsiaTheme="minorHAnsi"/>
                <w:sz w:val="22"/>
                <w:szCs w:val="22"/>
                <w:lang w:val="bg-BG"/>
              </w:rPr>
              <w:t xml:space="preserve">ЕС: </w:t>
            </w:r>
            <w:r w:rsidRPr="00140672">
              <w:rPr>
                <w:rFonts w:eastAsiaTheme="minorHAnsi"/>
                <w:noProof/>
                <w:sz w:val="22"/>
                <w:szCs w:val="22"/>
                <w:lang w:val="bg-BG"/>
              </w:rPr>
              <w:t>391 576 377.50 лв. от НПВУ</w:t>
            </w:r>
            <w:r w:rsidRPr="00140672">
              <w:rPr>
                <w:rFonts w:eastAsiaTheme="minorHAnsi"/>
                <w:sz w:val="22"/>
                <w:szCs w:val="22"/>
                <w:lang w:val="bg-BG"/>
              </w:rPr>
              <w:t>– планиран</w:t>
            </w:r>
          </w:p>
        </w:tc>
      </w:tr>
      <w:tr w:rsidR="004504F3" w:rsidRPr="00140672" w14:paraId="61758BF6" w14:textId="77777777" w:rsidTr="00C132D2">
        <w:trPr>
          <w:trHeight w:val="983"/>
        </w:trPr>
        <w:tc>
          <w:tcPr>
            <w:tcW w:w="2065" w:type="dxa"/>
          </w:tcPr>
          <w:p w14:paraId="16C31568" w14:textId="77777777" w:rsidR="004504F3" w:rsidRPr="00140672" w:rsidRDefault="004504F3" w:rsidP="006E09F5">
            <w:pPr>
              <w:spacing w:before="0" w:after="0"/>
              <w:rPr>
                <w:b/>
                <w:noProof/>
                <w:sz w:val="22"/>
                <w:szCs w:val="22"/>
                <w:lang w:val="bg-BG"/>
              </w:rPr>
            </w:pPr>
            <w:r w:rsidRPr="00140672">
              <w:rPr>
                <w:b/>
                <w:noProof/>
                <w:sz w:val="22"/>
                <w:szCs w:val="22"/>
                <w:lang w:val="bg-BG"/>
              </w:rPr>
              <w:t>Очаквано въздейств</w:t>
            </w:r>
            <w:r w:rsidR="00C2590D" w:rsidRPr="00140672">
              <w:rPr>
                <w:b/>
                <w:noProof/>
                <w:sz w:val="22"/>
                <w:szCs w:val="22"/>
                <w:lang w:val="bg-BG"/>
              </w:rPr>
              <w:t>ие и свързаните с него срокове</w:t>
            </w:r>
          </w:p>
        </w:tc>
        <w:tc>
          <w:tcPr>
            <w:tcW w:w="7560" w:type="dxa"/>
            <w:shd w:val="clear" w:color="auto" w:fill="auto"/>
          </w:tcPr>
          <w:p w14:paraId="5518EC21" w14:textId="77777777" w:rsidR="004504F3" w:rsidRPr="00140672" w:rsidRDefault="004504F3" w:rsidP="006E09F5">
            <w:pPr>
              <w:spacing w:before="0" w:after="0"/>
              <w:ind w:left="10"/>
              <w:contextualSpacing/>
              <w:rPr>
                <w:sz w:val="22"/>
                <w:szCs w:val="22"/>
                <w:lang w:val="bg-BG"/>
              </w:rPr>
            </w:pPr>
            <w:r w:rsidRPr="00140672">
              <w:rPr>
                <w:sz w:val="22"/>
                <w:szCs w:val="22"/>
                <w:lang w:val="bg-BG"/>
              </w:rPr>
              <w:t>1) Брой население с достъп до ММГК – 365 00 души</w:t>
            </w:r>
          </w:p>
          <w:p w14:paraId="3827946B" w14:textId="77777777" w:rsidR="004504F3" w:rsidRPr="00140672" w:rsidRDefault="004504F3" w:rsidP="006E09F5">
            <w:pPr>
              <w:spacing w:before="0" w:after="0"/>
              <w:ind w:left="10"/>
              <w:contextualSpacing/>
              <w:rPr>
                <w:sz w:val="22"/>
                <w:szCs w:val="22"/>
                <w:lang w:val="bg-BG"/>
              </w:rPr>
            </w:pPr>
            <w:r w:rsidRPr="00140672">
              <w:rPr>
                <w:sz w:val="22"/>
                <w:szCs w:val="22"/>
                <w:lang w:val="bg-BG"/>
              </w:rPr>
              <w:t>2) Изградени нови оптични трасета за свързване общински центрове – 136 бр.</w:t>
            </w:r>
            <w:r w:rsidR="009F3468" w:rsidRPr="00140672">
              <w:rPr>
                <w:sz w:val="22"/>
                <w:szCs w:val="22"/>
                <w:lang w:val="bg-BG"/>
              </w:rPr>
              <w:t xml:space="preserve"> общински центрове</w:t>
            </w:r>
          </w:p>
        </w:tc>
      </w:tr>
    </w:tbl>
    <w:p w14:paraId="758733F5" w14:textId="77777777" w:rsidR="004504F3" w:rsidRDefault="004504F3" w:rsidP="006E09F5">
      <w:pPr>
        <w:spacing w:before="0" w:after="0"/>
        <w:ind w:right="-567"/>
        <w:rPr>
          <w:rFonts w:eastAsiaTheme="minorHAnsi"/>
          <w:szCs w:val="24"/>
          <w:lang w:val="bg-BG" w:eastAsia="en-US" w:bidi="ar-SA"/>
        </w:rPr>
      </w:pPr>
    </w:p>
    <w:p w14:paraId="5EE124CE" w14:textId="57D0BB50" w:rsidR="004504F3" w:rsidRPr="008E7C0F" w:rsidRDefault="004504F3" w:rsidP="006E09F5">
      <w:pPr>
        <w:pStyle w:val="Bulletpoint"/>
        <w:numPr>
          <w:ilvl w:val="0"/>
          <w:numId w:val="0"/>
        </w:numPr>
        <w:spacing w:after="0"/>
        <w:ind w:left="1134" w:right="-868" w:hanging="1134"/>
        <w:rPr>
          <w:i/>
          <w:noProof/>
          <w:color w:val="2E74B5" w:themeColor="accent1" w:themeShade="BF"/>
          <w:szCs w:val="24"/>
          <w:lang w:val="en-US"/>
        </w:rPr>
      </w:pPr>
      <w:r w:rsidRPr="001F388E">
        <w:rPr>
          <w:b/>
          <w:i/>
          <w:noProof/>
          <w:color w:val="2E74B5" w:themeColor="accent1" w:themeShade="BF"/>
          <w:szCs w:val="24"/>
        </w:rPr>
        <w:t xml:space="preserve">Мярка </w:t>
      </w:r>
      <w:r w:rsidR="00140672">
        <w:rPr>
          <w:b/>
          <w:i/>
          <w:noProof/>
          <w:color w:val="2E74B5" w:themeColor="accent1" w:themeShade="BF"/>
          <w:szCs w:val="24"/>
          <w:lang w:val="bg-BG"/>
        </w:rPr>
        <w:t>19</w:t>
      </w:r>
      <w:r w:rsidRPr="001F388E">
        <w:rPr>
          <w:b/>
          <w:i/>
          <w:noProof/>
          <w:color w:val="2E74B5" w:themeColor="accent1" w:themeShade="BF"/>
          <w:szCs w:val="24"/>
        </w:rPr>
        <w:t xml:space="preserve">: </w:t>
      </w:r>
      <w:r w:rsidRPr="009918BA">
        <w:rPr>
          <w:b/>
          <w:i/>
          <w:noProof/>
          <w:color w:val="2E74B5" w:themeColor="accent1" w:themeShade="BF"/>
          <w:szCs w:val="24"/>
        </w:rPr>
        <w:t>„Развитие на държавната опорна мрежа чрез увеличаване на преносния ѝ капацитет и осигуряване на свързаност до всички общински центрове“</w:t>
      </w:r>
    </w:p>
    <w:tbl>
      <w:tblPr>
        <w:tblStyle w:val="TableGrid3"/>
        <w:tblW w:w="9625" w:type="dxa"/>
        <w:tblLayout w:type="fixed"/>
        <w:tblLook w:val="04A0" w:firstRow="1" w:lastRow="0" w:firstColumn="1" w:lastColumn="0" w:noHBand="0" w:noVBand="1"/>
      </w:tblPr>
      <w:tblGrid>
        <w:gridCol w:w="2335"/>
        <w:gridCol w:w="7290"/>
      </w:tblGrid>
      <w:tr w:rsidR="004504F3" w:rsidRPr="00140672" w14:paraId="4867F89E" w14:textId="77777777" w:rsidTr="00C15B6C">
        <w:tc>
          <w:tcPr>
            <w:tcW w:w="2335" w:type="dxa"/>
          </w:tcPr>
          <w:p w14:paraId="7E4DD4C4" w14:textId="77777777" w:rsidR="004504F3" w:rsidRPr="00140672" w:rsidRDefault="004504F3" w:rsidP="006E09F5">
            <w:pPr>
              <w:spacing w:before="0" w:after="0"/>
              <w:jc w:val="left"/>
              <w:rPr>
                <w:b/>
                <w:noProof/>
                <w:sz w:val="22"/>
                <w:szCs w:val="22"/>
                <w:lang w:val="bg-BG"/>
              </w:rPr>
            </w:pPr>
            <w:r w:rsidRPr="00140672">
              <w:rPr>
                <w:b/>
                <w:noProof/>
                <w:sz w:val="22"/>
                <w:szCs w:val="22"/>
                <w:lang w:val="bg-BG"/>
              </w:rPr>
              <w:t>Нова мярка</w:t>
            </w:r>
          </w:p>
        </w:tc>
        <w:tc>
          <w:tcPr>
            <w:tcW w:w="7290" w:type="dxa"/>
          </w:tcPr>
          <w:p w14:paraId="0AE84C8E"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sym w:font="Wingdings 2" w:char="F053"/>
            </w:r>
            <w:r w:rsidRPr="00140672">
              <w:rPr>
                <w:noProof/>
                <w:sz w:val="22"/>
                <w:szCs w:val="22"/>
                <w:lang w:val="bg-BG"/>
              </w:rPr>
              <w:t xml:space="preserve"> </w:t>
            </w:r>
            <w:r w:rsidRPr="00140672">
              <w:rPr>
                <w:b/>
                <w:noProof/>
                <w:sz w:val="22"/>
                <w:szCs w:val="22"/>
                <w:u w:val="single"/>
                <w:lang w:val="bg-BG"/>
              </w:rPr>
              <w:t>да</w:t>
            </w:r>
          </w:p>
          <w:p w14:paraId="0CCDA60D"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 не</w:t>
            </w:r>
          </w:p>
        </w:tc>
      </w:tr>
      <w:tr w:rsidR="004504F3" w:rsidRPr="00140672" w14:paraId="6990E23C" w14:textId="77777777" w:rsidTr="00150A9B">
        <w:trPr>
          <w:trHeight w:val="1430"/>
        </w:trPr>
        <w:tc>
          <w:tcPr>
            <w:tcW w:w="2335" w:type="dxa"/>
          </w:tcPr>
          <w:p w14:paraId="57B9B291" w14:textId="77777777" w:rsidR="004504F3" w:rsidRPr="00140672" w:rsidRDefault="004504F3" w:rsidP="006E09F5">
            <w:pPr>
              <w:spacing w:before="0" w:after="0"/>
              <w:rPr>
                <w:b/>
                <w:noProof/>
                <w:sz w:val="22"/>
                <w:szCs w:val="22"/>
                <w:lang w:val="bg-BG"/>
              </w:rPr>
            </w:pPr>
            <w:r w:rsidRPr="00140672">
              <w:rPr>
                <w:b/>
                <w:noProof/>
                <w:sz w:val="22"/>
                <w:szCs w:val="22"/>
                <w:lang w:val="bg-BG"/>
              </w:rPr>
              <w:t>Кратко описание на мярката</w:t>
            </w:r>
          </w:p>
        </w:tc>
        <w:tc>
          <w:tcPr>
            <w:tcW w:w="7290" w:type="dxa"/>
          </w:tcPr>
          <w:p w14:paraId="0A045778"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Съдържание на мярката:</w:t>
            </w:r>
          </w:p>
          <w:p w14:paraId="3FADB41E" w14:textId="3CA7FFB7" w:rsidR="005262A3" w:rsidRPr="00140672" w:rsidRDefault="004504F3" w:rsidP="005262A3">
            <w:pPr>
              <w:spacing w:before="0" w:after="0"/>
              <w:contextualSpacing/>
              <w:rPr>
                <w:noProof/>
                <w:sz w:val="22"/>
                <w:szCs w:val="22"/>
                <w:lang w:val="bg-BG"/>
              </w:rPr>
            </w:pPr>
            <w:r w:rsidRPr="00140672">
              <w:rPr>
                <w:noProof/>
                <w:sz w:val="22"/>
                <w:szCs w:val="22"/>
                <w:lang w:val="bg-BG"/>
              </w:rPr>
              <w:t>Изпълнителна агенция „Инфраструктура на ел</w:t>
            </w:r>
            <w:r w:rsidR="00140672">
              <w:rPr>
                <w:noProof/>
                <w:sz w:val="22"/>
                <w:szCs w:val="22"/>
                <w:lang w:val="bg-BG"/>
              </w:rPr>
              <w:t>ектронното управление“ (ИА ИЕУ)</w:t>
            </w:r>
            <w:r w:rsidRPr="00140672">
              <w:rPr>
                <w:noProof/>
                <w:sz w:val="22"/>
                <w:szCs w:val="22"/>
                <w:lang w:val="bg-BG"/>
              </w:rPr>
              <w:t xml:space="preserve"> няма сключено оперативно споразумение с Министерство на финансите за изпълнение на дейност: „Развитие на държавната опорна мрежа чрез увеличаване на преносния ѝ капацитет и осигуряване на свързаност до всички общински центрове“, част от инвестиция П18 „Широкомащабно разгръщане на цифрова инфраструктура на територията на България“, включен в Компонент 7 „Дигитална свързаност“ на Националния план за възстановяване и устойчивост. От страна на ИА ИЕУ са извършени подготвителни действия по подготовка и съгласуване на тръжните процедури за възлагане на изпълнението. </w:t>
            </w:r>
            <w:r w:rsidR="005262A3" w:rsidRPr="00140672">
              <w:rPr>
                <w:noProof/>
                <w:sz w:val="22"/>
                <w:szCs w:val="22"/>
                <w:lang w:val="bg-BG"/>
              </w:rPr>
              <w:t xml:space="preserve">Предвижда се изпълнението на следните поддейности на горецитираната Дейност 1: </w:t>
            </w:r>
          </w:p>
          <w:p w14:paraId="05E3C356" w14:textId="77777777" w:rsidR="005262A3" w:rsidRPr="00140672" w:rsidRDefault="005262A3" w:rsidP="005262A3">
            <w:pPr>
              <w:spacing w:before="0" w:after="0"/>
              <w:contextualSpacing/>
              <w:rPr>
                <w:noProof/>
                <w:sz w:val="22"/>
                <w:szCs w:val="22"/>
                <w:lang w:val="bg-BG"/>
              </w:rPr>
            </w:pPr>
            <w:r w:rsidRPr="00140672">
              <w:rPr>
                <w:noProof/>
                <w:sz w:val="22"/>
                <w:szCs w:val="22"/>
                <w:lang w:val="bg-BG"/>
              </w:rPr>
              <w:t>-</w:t>
            </w:r>
            <w:r w:rsidRPr="00140672">
              <w:rPr>
                <w:noProof/>
                <w:sz w:val="22"/>
                <w:szCs w:val="22"/>
                <w:lang w:val="bg-BG"/>
              </w:rPr>
              <w:tab/>
              <w:t>Подмяна на устройства за ЕЕСМ в DWDM / Core  / Aggregation слоеве, ремонт и оборудване на съществуващи локации;</w:t>
            </w:r>
          </w:p>
          <w:p w14:paraId="0DC964F4" w14:textId="77777777" w:rsidR="005262A3" w:rsidRPr="00140672" w:rsidRDefault="005262A3" w:rsidP="005262A3">
            <w:pPr>
              <w:spacing w:before="0" w:after="0"/>
              <w:contextualSpacing/>
              <w:rPr>
                <w:noProof/>
                <w:sz w:val="22"/>
                <w:szCs w:val="22"/>
                <w:lang w:val="bg-BG"/>
              </w:rPr>
            </w:pPr>
            <w:r w:rsidRPr="00140672">
              <w:rPr>
                <w:noProof/>
                <w:sz w:val="22"/>
                <w:szCs w:val="22"/>
                <w:lang w:val="bg-BG"/>
              </w:rPr>
              <w:t>-</w:t>
            </w:r>
            <w:r w:rsidRPr="00140672">
              <w:rPr>
                <w:noProof/>
                <w:sz w:val="22"/>
                <w:szCs w:val="22"/>
                <w:lang w:val="bg-BG"/>
              </w:rPr>
              <w:tab/>
              <w:t>Подмяна и доставка на нови устройства за ЕЕСМ в Access слой, ремонт и оборудване на съществуващи локации;</w:t>
            </w:r>
          </w:p>
          <w:p w14:paraId="0232ACA7" w14:textId="77777777" w:rsidR="005262A3" w:rsidRPr="00140672" w:rsidRDefault="005262A3" w:rsidP="005262A3">
            <w:pPr>
              <w:spacing w:before="0" w:after="0"/>
              <w:contextualSpacing/>
              <w:rPr>
                <w:noProof/>
                <w:sz w:val="22"/>
                <w:szCs w:val="22"/>
                <w:lang w:val="bg-BG"/>
              </w:rPr>
            </w:pPr>
            <w:r w:rsidRPr="00140672">
              <w:rPr>
                <w:noProof/>
                <w:sz w:val="22"/>
                <w:szCs w:val="22"/>
                <w:lang w:val="bg-BG"/>
              </w:rPr>
              <w:t>-</w:t>
            </w:r>
            <w:r w:rsidRPr="00140672">
              <w:rPr>
                <w:noProof/>
                <w:sz w:val="22"/>
                <w:szCs w:val="22"/>
                <w:lang w:val="bg-BG"/>
              </w:rPr>
              <w:tab/>
              <w:t>Изграждане на резервен защитен интернет възел и система за управление и наблюдение и средства за защита на ЕЕСМ;</w:t>
            </w:r>
          </w:p>
          <w:p w14:paraId="6D162522" w14:textId="77777777" w:rsidR="005262A3" w:rsidRPr="00140672" w:rsidRDefault="005262A3" w:rsidP="005262A3">
            <w:pPr>
              <w:spacing w:before="0" w:after="0"/>
              <w:contextualSpacing/>
              <w:rPr>
                <w:noProof/>
                <w:sz w:val="22"/>
                <w:szCs w:val="22"/>
                <w:lang w:val="bg-BG"/>
              </w:rPr>
            </w:pPr>
            <w:r w:rsidRPr="00140672">
              <w:rPr>
                <w:noProof/>
                <w:sz w:val="22"/>
                <w:szCs w:val="22"/>
                <w:lang w:val="bg-BG"/>
              </w:rPr>
              <w:t>-</w:t>
            </w:r>
            <w:r w:rsidRPr="00140672">
              <w:rPr>
                <w:noProof/>
                <w:sz w:val="22"/>
                <w:szCs w:val="22"/>
                <w:lang w:val="bg-BG"/>
              </w:rPr>
              <w:tab/>
              <w:t>Проектиране и изграждане на нови оптични трасета за свързване на 136 допълнителни общински центрове и затваряне на оптични пръстени, включително изграждане на нови възли за достъп – ще се изпълнява от МТС като Структура за Наблюдение и Докладване</w:t>
            </w:r>
          </w:p>
          <w:p w14:paraId="059B787A" w14:textId="77777777" w:rsidR="005262A3" w:rsidRPr="00140672" w:rsidRDefault="005262A3" w:rsidP="005262A3">
            <w:pPr>
              <w:spacing w:before="0" w:after="0"/>
              <w:contextualSpacing/>
              <w:rPr>
                <w:noProof/>
                <w:sz w:val="22"/>
                <w:szCs w:val="22"/>
                <w:lang w:val="bg-BG"/>
              </w:rPr>
            </w:pPr>
            <w:r w:rsidRPr="00140672">
              <w:rPr>
                <w:noProof/>
                <w:sz w:val="22"/>
                <w:szCs w:val="22"/>
                <w:lang w:val="bg-BG"/>
              </w:rPr>
              <w:lastRenderedPageBreak/>
              <w:t>-</w:t>
            </w:r>
            <w:r w:rsidRPr="00140672">
              <w:rPr>
                <w:noProof/>
                <w:sz w:val="22"/>
                <w:szCs w:val="22"/>
                <w:lang w:val="bg-BG"/>
              </w:rPr>
              <w:tab/>
              <w:t>Доставка на устройства за ЕЕСМ в Access слой за нови локации в общински центрове;</w:t>
            </w:r>
          </w:p>
          <w:p w14:paraId="386992BF" w14:textId="77777777" w:rsidR="005262A3" w:rsidRPr="00140672" w:rsidRDefault="005262A3" w:rsidP="005262A3">
            <w:pPr>
              <w:spacing w:before="0" w:after="0"/>
              <w:contextualSpacing/>
              <w:rPr>
                <w:noProof/>
                <w:sz w:val="22"/>
                <w:szCs w:val="22"/>
                <w:lang w:val="bg-BG"/>
              </w:rPr>
            </w:pPr>
            <w:r w:rsidRPr="00140672">
              <w:rPr>
                <w:noProof/>
                <w:sz w:val="22"/>
                <w:szCs w:val="22"/>
                <w:lang w:val="bg-BG"/>
              </w:rPr>
              <w:t>-</w:t>
            </w:r>
            <w:r w:rsidRPr="00140672">
              <w:rPr>
                <w:noProof/>
                <w:sz w:val="22"/>
                <w:szCs w:val="22"/>
                <w:lang w:val="bg-BG"/>
              </w:rPr>
              <w:tab/>
              <w:t>Подмяна на MMF кабели по съществуващи трасета в населени места и осигуряване на оптична свързаност до университети и научни институти;</w:t>
            </w:r>
          </w:p>
          <w:p w14:paraId="639C548F" w14:textId="42019CDB" w:rsidR="004504F3" w:rsidRPr="00140672" w:rsidRDefault="005262A3" w:rsidP="005262A3">
            <w:pPr>
              <w:spacing w:before="0" w:after="0"/>
              <w:contextualSpacing/>
              <w:rPr>
                <w:noProof/>
                <w:sz w:val="22"/>
                <w:szCs w:val="22"/>
                <w:lang w:val="bg-BG"/>
              </w:rPr>
            </w:pPr>
            <w:r w:rsidRPr="00140672">
              <w:rPr>
                <w:noProof/>
                <w:sz w:val="22"/>
                <w:szCs w:val="22"/>
                <w:lang w:val="bg-BG"/>
              </w:rPr>
              <w:t>-</w:t>
            </w:r>
            <w:r w:rsidRPr="00140672">
              <w:rPr>
                <w:noProof/>
                <w:sz w:val="22"/>
                <w:szCs w:val="22"/>
                <w:lang w:val="bg-BG"/>
              </w:rPr>
              <w:tab/>
              <w:t>Доставка и оборудване на възли за свръхвисокоскоростен достъп в 24 университета и научни института.</w:t>
            </w:r>
          </w:p>
          <w:p w14:paraId="7F64D41A" w14:textId="77777777" w:rsidR="004504F3" w:rsidRPr="00140672" w:rsidRDefault="004504F3" w:rsidP="006E09F5">
            <w:pPr>
              <w:spacing w:before="0" w:after="0"/>
              <w:contextualSpacing/>
              <w:rPr>
                <w:rFonts w:eastAsiaTheme="minorHAnsi"/>
                <w:noProof/>
                <w:sz w:val="22"/>
                <w:szCs w:val="22"/>
                <w:lang w:val="bg-BG"/>
              </w:rPr>
            </w:pPr>
          </w:p>
          <w:p w14:paraId="5A29E7B3"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Връзка към целта:</w:t>
            </w:r>
          </w:p>
          <w:p w14:paraId="14AA9A6B"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 xml:space="preserve">Ще се сведе до минимум административната тежест за предприятията чрез подобряване на ефективността на публичната администрация и укрепване на електронното управление. </w:t>
            </w:r>
          </w:p>
          <w:p w14:paraId="6FF2ACEC"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Изпълнението на мярката ще доведе до намаляване на “цифровото разделение” и е пряко свързано с постигането на цифровата цел „всички крайни ползватели да са обхванати от гигабитова свързаност“.</w:t>
            </w:r>
          </w:p>
          <w:p w14:paraId="4BE0C076" w14:textId="77777777" w:rsidR="004504F3" w:rsidRPr="00140672" w:rsidRDefault="004504F3" w:rsidP="006E09F5">
            <w:pPr>
              <w:spacing w:before="0" w:after="0"/>
              <w:contextualSpacing/>
              <w:rPr>
                <w:rFonts w:eastAsiaTheme="minorHAnsi"/>
                <w:noProof/>
                <w:sz w:val="22"/>
                <w:szCs w:val="22"/>
                <w:lang w:val="bg-BG"/>
              </w:rPr>
            </w:pPr>
          </w:p>
          <w:p w14:paraId="084449E9"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 xml:space="preserve">Ориентировъчен график: </w:t>
            </w:r>
          </w:p>
          <w:p w14:paraId="3ED4175B"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Мярката ще се изпълнява в периода 2023 – 2026 г.</w:t>
            </w:r>
          </w:p>
        </w:tc>
      </w:tr>
      <w:tr w:rsidR="004504F3" w:rsidRPr="00140672" w14:paraId="28E91444" w14:textId="77777777" w:rsidTr="00C15B6C">
        <w:trPr>
          <w:trHeight w:val="863"/>
        </w:trPr>
        <w:tc>
          <w:tcPr>
            <w:tcW w:w="2335" w:type="dxa"/>
            <w:shd w:val="clear" w:color="auto" w:fill="auto"/>
          </w:tcPr>
          <w:p w14:paraId="76441260" w14:textId="77777777" w:rsidR="004504F3" w:rsidRPr="00140672" w:rsidRDefault="004504F3" w:rsidP="006E09F5">
            <w:pPr>
              <w:spacing w:before="0" w:after="0"/>
              <w:rPr>
                <w:b/>
                <w:noProof/>
                <w:sz w:val="22"/>
                <w:szCs w:val="22"/>
                <w:lang w:val="bg-BG"/>
              </w:rPr>
            </w:pPr>
            <w:r w:rsidRPr="00140672">
              <w:rPr>
                <w:b/>
                <w:noProof/>
                <w:sz w:val="22"/>
                <w:szCs w:val="22"/>
                <w:lang w:val="bg-BG"/>
              </w:rPr>
              <w:lastRenderedPageBreak/>
              <w:t xml:space="preserve">Отпуснат или планиран бюджет </w:t>
            </w:r>
          </w:p>
        </w:tc>
        <w:tc>
          <w:tcPr>
            <w:tcW w:w="7290" w:type="dxa"/>
            <w:shd w:val="clear" w:color="auto" w:fill="auto"/>
          </w:tcPr>
          <w:p w14:paraId="10625F27" w14:textId="01B343CD" w:rsidR="004504F3" w:rsidRPr="00140672" w:rsidRDefault="005262A3" w:rsidP="006E09F5">
            <w:pPr>
              <w:spacing w:before="0" w:after="0"/>
              <w:ind w:left="10"/>
              <w:contextualSpacing/>
              <w:rPr>
                <w:rFonts w:eastAsiaTheme="minorHAnsi"/>
                <w:noProof/>
                <w:sz w:val="22"/>
                <w:szCs w:val="22"/>
                <w:lang w:val="bg-BG"/>
              </w:rPr>
            </w:pPr>
            <w:r w:rsidRPr="00140672">
              <w:rPr>
                <w:rFonts w:eastAsiaTheme="minorHAnsi"/>
                <w:sz w:val="22"/>
                <w:szCs w:val="22"/>
                <w:lang w:val="bg-BG"/>
              </w:rPr>
              <w:t>Точната сума ще бъде определена в оперативното споразумение на М</w:t>
            </w:r>
            <w:r w:rsidR="00140672">
              <w:rPr>
                <w:rFonts w:eastAsiaTheme="minorHAnsi"/>
                <w:sz w:val="22"/>
                <w:szCs w:val="22"/>
                <w:lang w:val="bg-BG"/>
              </w:rPr>
              <w:t>инистерство на транспорта и съобщенията (М</w:t>
            </w:r>
            <w:r w:rsidRPr="00140672">
              <w:rPr>
                <w:rFonts w:eastAsiaTheme="minorHAnsi"/>
                <w:sz w:val="22"/>
                <w:szCs w:val="22"/>
                <w:lang w:val="bg-BG"/>
              </w:rPr>
              <w:t>ТС</w:t>
            </w:r>
            <w:r w:rsidR="00140672">
              <w:rPr>
                <w:rFonts w:eastAsiaTheme="minorHAnsi"/>
                <w:sz w:val="22"/>
                <w:szCs w:val="22"/>
                <w:lang w:val="bg-BG"/>
              </w:rPr>
              <w:t>)</w:t>
            </w:r>
            <w:r w:rsidRPr="00140672">
              <w:rPr>
                <w:rFonts w:eastAsiaTheme="minorHAnsi"/>
                <w:sz w:val="22"/>
                <w:szCs w:val="22"/>
                <w:lang w:val="bg-BG"/>
              </w:rPr>
              <w:t xml:space="preserve"> с М</w:t>
            </w:r>
            <w:r w:rsidR="00140672">
              <w:rPr>
                <w:rFonts w:eastAsiaTheme="minorHAnsi"/>
                <w:sz w:val="22"/>
                <w:szCs w:val="22"/>
                <w:lang w:val="bg-BG"/>
              </w:rPr>
              <w:t>инистерство на финансите (М</w:t>
            </w:r>
            <w:r w:rsidRPr="00140672">
              <w:rPr>
                <w:rFonts w:eastAsiaTheme="minorHAnsi"/>
                <w:sz w:val="22"/>
                <w:szCs w:val="22"/>
                <w:lang w:val="bg-BG"/>
              </w:rPr>
              <w:t>Ф</w:t>
            </w:r>
            <w:r w:rsidR="00140672">
              <w:rPr>
                <w:rFonts w:eastAsiaTheme="minorHAnsi"/>
                <w:sz w:val="22"/>
                <w:szCs w:val="22"/>
                <w:lang w:val="bg-BG"/>
              </w:rPr>
              <w:t>)</w:t>
            </w:r>
            <w:r w:rsidRPr="00140672">
              <w:rPr>
                <w:rFonts w:eastAsiaTheme="minorHAnsi"/>
                <w:sz w:val="22"/>
                <w:szCs w:val="22"/>
                <w:lang w:val="bg-BG"/>
              </w:rPr>
              <w:t>.</w:t>
            </w:r>
            <w:r w:rsidRPr="00140672" w:rsidDel="005262A3">
              <w:rPr>
                <w:rFonts w:eastAsiaTheme="minorHAnsi"/>
                <w:sz w:val="22"/>
                <w:szCs w:val="22"/>
                <w:lang w:val="bg-BG"/>
              </w:rPr>
              <w:t xml:space="preserve"> </w:t>
            </w:r>
          </w:p>
        </w:tc>
      </w:tr>
      <w:tr w:rsidR="004504F3" w:rsidRPr="00140672" w14:paraId="7B85EC07" w14:textId="77777777" w:rsidTr="00C15B6C">
        <w:trPr>
          <w:trHeight w:val="885"/>
        </w:trPr>
        <w:tc>
          <w:tcPr>
            <w:tcW w:w="2335" w:type="dxa"/>
          </w:tcPr>
          <w:p w14:paraId="10BB37EB" w14:textId="77777777" w:rsidR="004504F3" w:rsidRPr="00140672" w:rsidRDefault="004504F3" w:rsidP="006E09F5">
            <w:pPr>
              <w:spacing w:before="0" w:after="0"/>
              <w:rPr>
                <w:b/>
                <w:noProof/>
                <w:sz w:val="22"/>
                <w:szCs w:val="22"/>
                <w:lang w:val="bg-BG"/>
              </w:rPr>
            </w:pPr>
            <w:r w:rsidRPr="00140672">
              <w:rPr>
                <w:b/>
                <w:noProof/>
                <w:sz w:val="22"/>
                <w:szCs w:val="22"/>
                <w:lang w:val="bg-BG"/>
              </w:rPr>
              <w:t>Очаквано въздейств</w:t>
            </w:r>
            <w:r w:rsidR="00150A9B" w:rsidRPr="00140672">
              <w:rPr>
                <w:b/>
                <w:noProof/>
                <w:sz w:val="22"/>
                <w:szCs w:val="22"/>
                <w:lang w:val="bg-BG"/>
              </w:rPr>
              <w:t>ие и свързаните с него срокове</w:t>
            </w:r>
          </w:p>
        </w:tc>
        <w:tc>
          <w:tcPr>
            <w:tcW w:w="7290" w:type="dxa"/>
            <w:shd w:val="clear" w:color="auto" w:fill="auto"/>
          </w:tcPr>
          <w:p w14:paraId="795CE339" w14:textId="77777777" w:rsidR="004504F3" w:rsidRPr="00140672" w:rsidRDefault="004504F3" w:rsidP="006E09F5">
            <w:pPr>
              <w:spacing w:before="0" w:after="0"/>
              <w:ind w:left="10"/>
              <w:contextualSpacing/>
              <w:rPr>
                <w:rFonts w:eastAsiaTheme="minorHAnsi"/>
                <w:noProof/>
                <w:sz w:val="22"/>
                <w:szCs w:val="22"/>
                <w:lang w:val="bg-BG"/>
              </w:rPr>
            </w:pPr>
            <w:r w:rsidRPr="00140672">
              <w:rPr>
                <w:rFonts w:eastAsiaTheme="minorHAnsi"/>
                <w:noProof/>
                <w:sz w:val="22"/>
                <w:szCs w:val="22"/>
                <w:lang w:val="bg-BG"/>
              </w:rPr>
              <w:t>Общински центрове с оптична свързаност и изградени възли за достъп с активно оборудване – 265 бр.</w:t>
            </w:r>
          </w:p>
        </w:tc>
      </w:tr>
    </w:tbl>
    <w:p w14:paraId="29C10617" w14:textId="04B6A1B4" w:rsidR="004504F3" w:rsidRDefault="004504F3" w:rsidP="006E09F5">
      <w:pPr>
        <w:spacing w:before="0" w:after="0"/>
        <w:ind w:right="-567"/>
        <w:rPr>
          <w:rFonts w:eastAsiaTheme="minorHAnsi"/>
          <w:szCs w:val="24"/>
          <w:lang w:val="bg-BG" w:eastAsia="en-US" w:bidi="ar-SA"/>
        </w:rPr>
      </w:pPr>
    </w:p>
    <w:p w14:paraId="6D137133" w14:textId="2C7AF808" w:rsidR="004504F3" w:rsidRDefault="004504F3" w:rsidP="006E09F5">
      <w:pPr>
        <w:spacing w:before="0" w:after="0"/>
        <w:ind w:right="-868"/>
        <w:rPr>
          <w:rFonts w:eastAsiaTheme="minorHAnsi"/>
          <w:szCs w:val="24"/>
          <w:lang w:val="bg-BG" w:eastAsia="en-US" w:bidi="ar-SA"/>
        </w:rPr>
      </w:pPr>
      <w:r>
        <w:rPr>
          <w:b/>
          <w:i/>
          <w:noProof/>
          <w:color w:val="2E74B5" w:themeColor="accent1" w:themeShade="BF"/>
          <w:szCs w:val="24"/>
          <w:lang w:val="bg-BG"/>
        </w:rPr>
        <w:t>Мярка 2</w:t>
      </w:r>
      <w:r w:rsidR="00140672">
        <w:rPr>
          <w:b/>
          <w:i/>
          <w:noProof/>
          <w:color w:val="2E74B5" w:themeColor="accent1" w:themeShade="BF"/>
          <w:szCs w:val="24"/>
          <w:lang w:val="bg-BG"/>
        </w:rPr>
        <w:t>0</w:t>
      </w:r>
      <w:r>
        <w:rPr>
          <w:b/>
          <w:i/>
          <w:noProof/>
          <w:color w:val="2E74B5" w:themeColor="accent1" w:themeShade="BF"/>
          <w:szCs w:val="24"/>
          <w:lang w:val="bg-BG"/>
        </w:rPr>
        <w:t xml:space="preserve">: </w:t>
      </w:r>
      <w:r w:rsidRPr="006F6555">
        <w:rPr>
          <w:b/>
          <w:i/>
          <w:noProof/>
          <w:color w:val="2E74B5" w:themeColor="accent1" w:themeShade="BF"/>
          <w:szCs w:val="24"/>
          <w:lang w:val="bg-BG"/>
        </w:rPr>
        <w:t>„Осигуряване на 5G покритие по транспортни коридори - Works чрез отворените конкурси по Механизма за свързване на Европа (CEF)“</w:t>
      </w:r>
    </w:p>
    <w:tbl>
      <w:tblPr>
        <w:tblStyle w:val="TableGrid3"/>
        <w:tblW w:w="9625" w:type="dxa"/>
        <w:tblLayout w:type="fixed"/>
        <w:tblLook w:val="04A0" w:firstRow="1" w:lastRow="0" w:firstColumn="1" w:lastColumn="0" w:noHBand="0" w:noVBand="1"/>
      </w:tblPr>
      <w:tblGrid>
        <w:gridCol w:w="1885"/>
        <w:gridCol w:w="7740"/>
      </w:tblGrid>
      <w:tr w:rsidR="004504F3" w:rsidRPr="00140672" w14:paraId="53CD0F05" w14:textId="77777777" w:rsidTr="00C132D2">
        <w:tc>
          <w:tcPr>
            <w:tcW w:w="1885" w:type="dxa"/>
          </w:tcPr>
          <w:p w14:paraId="1DEAB15C" w14:textId="77777777" w:rsidR="004504F3" w:rsidRPr="00140672" w:rsidRDefault="004504F3" w:rsidP="006E09F5">
            <w:pPr>
              <w:spacing w:before="0" w:after="0"/>
              <w:jc w:val="left"/>
              <w:rPr>
                <w:b/>
                <w:noProof/>
                <w:sz w:val="22"/>
                <w:szCs w:val="22"/>
                <w:lang w:val="bg-BG"/>
              </w:rPr>
            </w:pPr>
            <w:r w:rsidRPr="00140672">
              <w:rPr>
                <w:b/>
                <w:noProof/>
                <w:sz w:val="22"/>
                <w:szCs w:val="22"/>
                <w:lang w:val="bg-BG"/>
              </w:rPr>
              <w:t>Нова мярка</w:t>
            </w:r>
          </w:p>
        </w:tc>
        <w:tc>
          <w:tcPr>
            <w:tcW w:w="7740" w:type="dxa"/>
          </w:tcPr>
          <w:p w14:paraId="4FA2C567"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 да</w:t>
            </w:r>
          </w:p>
          <w:p w14:paraId="327BD5FD"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sym w:font="Wingdings 2" w:char="F053"/>
            </w:r>
            <w:r w:rsidRPr="00140672">
              <w:rPr>
                <w:noProof/>
                <w:sz w:val="22"/>
                <w:szCs w:val="22"/>
                <w:lang w:val="en-US"/>
              </w:rPr>
              <w:t xml:space="preserve"> </w:t>
            </w:r>
            <w:r w:rsidRPr="00140672">
              <w:rPr>
                <w:b/>
                <w:noProof/>
                <w:sz w:val="22"/>
                <w:szCs w:val="22"/>
                <w:u w:val="single"/>
                <w:lang w:val="bg-BG"/>
              </w:rPr>
              <w:t>не</w:t>
            </w:r>
          </w:p>
        </w:tc>
      </w:tr>
      <w:tr w:rsidR="004504F3" w:rsidRPr="00140672" w14:paraId="56883115" w14:textId="77777777" w:rsidTr="00C132D2">
        <w:trPr>
          <w:trHeight w:val="85"/>
        </w:trPr>
        <w:tc>
          <w:tcPr>
            <w:tcW w:w="1885" w:type="dxa"/>
          </w:tcPr>
          <w:p w14:paraId="7CC610EC" w14:textId="77777777" w:rsidR="004504F3" w:rsidRPr="00140672" w:rsidRDefault="004504F3" w:rsidP="006E09F5">
            <w:pPr>
              <w:spacing w:before="0" w:after="0"/>
              <w:rPr>
                <w:b/>
                <w:noProof/>
                <w:sz w:val="22"/>
                <w:szCs w:val="22"/>
                <w:lang w:val="bg-BG"/>
              </w:rPr>
            </w:pPr>
            <w:r w:rsidRPr="00140672">
              <w:rPr>
                <w:b/>
                <w:noProof/>
                <w:sz w:val="22"/>
                <w:szCs w:val="22"/>
                <w:lang w:val="bg-BG"/>
              </w:rPr>
              <w:t>Кратко описание на мярката</w:t>
            </w:r>
          </w:p>
          <w:p w14:paraId="55843355" w14:textId="77777777" w:rsidR="004504F3" w:rsidRPr="00140672" w:rsidRDefault="004504F3" w:rsidP="006E09F5">
            <w:pPr>
              <w:spacing w:before="0" w:after="0"/>
              <w:rPr>
                <w:noProof/>
                <w:sz w:val="22"/>
                <w:szCs w:val="22"/>
                <w:lang w:val="bg-BG"/>
              </w:rPr>
            </w:pPr>
          </w:p>
        </w:tc>
        <w:tc>
          <w:tcPr>
            <w:tcW w:w="7740" w:type="dxa"/>
          </w:tcPr>
          <w:p w14:paraId="4BB2189F"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Съдържание на мярката:</w:t>
            </w:r>
          </w:p>
          <w:p w14:paraId="0A677650" w14:textId="77777777" w:rsidR="004504F3" w:rsidRPr="00140672" w:rsidRDefault="004504F3" w:rsidP="006E09F5">
            <w:pPr>
              <w:spacing w:before="0" w:after="0"/>
              <w:contextualSpacing/>
              <w:rPr>
                <w:rFonts w:eastAsiaTheme="minorHAnsi"/>
                <w:noProof/>
                <w:sz w:val="22"/>
                <w:szCs w:val="22"/>
                <w:lang w:val="bg-BG"/>
              </w:rPr>
            </w:pPr>
            <w:r w:rsidRPr="00140672">
              <w:rPr>
                <w:rFonts w:eastAsiaTheme="minorHAnsi"/>
                <w:noProof/>
                <w:sz w:val="22"/>
                <w:szCs w:val="22"/>
                <w:lang w:val="bg-BG"/>
              </w:rPr>
              <w:t xml:space="preserve">Мярката е процес на изпълнение. Първият конкурс „5G покритие по транспортните коридори (5G coverage along transport corridors)“ </w:t>
            </w:r>
            <w:r w:rsidR="00C56FB3" w:rsidRPr="00140672">
              <w:rPr>
                <w:rFonts w:eastAsiaTheme="minorHAnsi"/>
                <w:noProof/>
                <w:sz w:val="22"/>
                <w:szCs w:val="22"/>
                <w:lang w:val="bg-BG"/>
              </w:rPr>
              <w:t xml:space="preserve">по Механизма за свързване на Европа (МСЕ), цифров сектор </w:t>
            </w:r>
            <w:r w:rsidRPr="00140672">
              <w:rPr>
                <w:rFonts w:eastAsiaTheme="minorHAnsi"/>
                <w:noProof/>
                <w:sz w:val="22"/>
                <w:szCs w:val="22"/>
                <w:lang w:val="bg-BG"/>
              </w:rPr>
              <w:t xml:space="preserve">бе отворен на 12 януари 2022 г., с краен срок за подаване на проекти – 20 април 2022 г. Подадени са два проекта, като е финансиран един проект с наименование 5G Seamless Roaming for the Greece-Bulgaria Cross-Border Corridor. Срокът за изпълнение на проекта е 31 декември 2025 г. </w:t>
            </w:r>
          </w:p>
          <w:p w14:paraId="3E3299C7" w14:textId="7D950B52" w:rsidR="004504F3" w:rsidRPr="00140672" w:rsidRDefault="004504F3" w:rsidP="006E09F5">
            <w:pPr>
              <w:spacing w:before="0" w:after="0"/>
              <w:contextualSpacing/>
              <w:rPr>
                <w:i/>
                <w:noProof/>
                <w:sz w:val="22"/>
                <w:szCs w:val="22"/>
                <w:lang w:val="bg-BG"/>
              </w:rPr>
            </w:pPr>
            <w:r w:rsidRPr="00140672">
              <w:rPr>
                <w:rFonts w:eastAsiaTheme="minorHAnsi"/>
                <w:noProof/>
                <w:sz w:val="22"/>
                <w:szCs w:val="22"/>
                <w:lang w:val="bg-BG"/>
              </w:rPr>
              <w:t>Вторият конкурс бе с краен срок за кандидатстване до 21 март 2023 г. и има един финансиран проект с наименование 5G BALKANS BULGARIA-SERBIA CROSS-BORDER CORRIDOR. Финансирането от МСЕ е в размер от 3 364 403 евро, което е 50</w:t>
            </w:r>
            <w:r w:rsidR="00C56FB3" w:rsidRPr="00140672">
              <w:rPr>
                <w:rFonts w:eastAsiaTheme="minorHAnsi"/>
                <w:noProof/>
                <w:sz w:val="22"/>
                <w:szCs w:val="22"/>
                <w:lang w:val="bg-BG"/>
              </w:rPr>
              <w:t> </w:t>
            </w:r>
            <w:r w:rsidRPr="00140672">
              <w:rPr>
                <w:rFonts w:eastAsiaTheme="minorHAnsi"/>
                <w:noProof/>
                <w:sz w:val="22"/>
                <w:szCs w:val="22"/>
                <w:lang w:val="bg-BG"/>
              </w:rPr>
              <w:t xml:space="preserve">% от стойността му. Очаква се проектът да стартира през януари 2024 г. със срок на изпълнение 36 месеца. </w:t>
            </w:r>
          </w:p>
          <w:p w14:paraId="36424268" w14:textId="77777777" w:rsidR="004504F3" w:rsidRPr="00140672" w:rsidRDefault="004504F3" w:rsidP="006E09F5">
            <w:pPr>
              <w:pStyle w:val="ListParagraph"/>
              <w:spacing w:before="0"/>
              <w:contextualSpacing/>
              <w:rPr>
                <w:i/>
                <w:noProof/>
                <w:szCs w:val="22"/>
                <w:lang w:val="bg-BG"/>
              </w:rPr>
            </w:pPr>
          </w:p>
          <w:p w14:paraId="26FA64D4"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Връзка към целта:</w:t>
            </w:r>
          </w:p>
          <w:p w14:paraId="6EFAD2B5" w14:textId="77777777" w:rsidR="004504F3" w:rsidRPr="00140672" w:rsidRDefault="004504F3" w:rsidP="006E09F5">
            <w:pPr>
              <w:spacing w:before="0" w:after="0"/>
              <w:contextualSpacing/>
              <w:rPr>
                <w:rFonts w:eastAsiaTheme="minorHAnsi"/>
                <w:noProof/>
                <w:sz w:val="22"/>
                <w:szCs w:val="22"/>
                <w:lang w:val="bg-BG"/>
              </w:rPr>
            </w:pPr>
            <w:r w:rsidRPr="00140672">
              <w:rPr>
                <w:rFonts w:eastAsiaTheme="minorHAnsi"/>
                <w:noProof/>
                <w:sz w:val="22"/>
                <w:szCs w:val="22"/>
                <w:lang w:val="bg-BG"/>
              </w:rPr>
              <w:t>Мярката цели осигуряване на 5G свързаност по TEN-T коридорите, което създава условия за ефективно използване на интелигентни системи, с цел насърчаване на иновациите и инвестициите.</w:t>
            </w:r>
          </w:p>
          <w:p w14:paraId="277264B7" w14:textId="77777777" w:rsidR="004504F3" w:rsidRPr="00140672" w:rsidRDefault="004504F3" w:rsidP="006E09F5">
            <w:pPr>
              <w:spacing w:before="0" w:after="0"/>
              <w:contextualSpacing/>
              <w:rPr>
                <w:rFonts w:eastAsiaTheme="minorHAnsi"/>
                <w:i/>
                <w:noProof/>
                <w:sz w:val="22"/>
                <w:szCs w:val="22"/>
                <w:lang w:val="bg-BG"/>
              </w:rPr>
            </w:pPr>
          </w:p>
          <w:p w14:paraId="6A8E76CD"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 xml:space="preserve">Ориентировъчен график: </w:t>
            </w:r>
          </w:p>
          <w:p w14:paraId="76708AC2"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Мярката ще се изпълнява в периода 2024 – 2027 г.</w:t>
            </w:r>
          </w:p>
        </w:tc>
      </w:tr>
      <w:tr w:rsidR="004504F3" w:rsidRPr="00140672" w14:paraId="6FDCCDF3" w14:textId="77777777" w:rsidTr="00C132D2">
        <w:trPr>
          <w:trHeight w:val="953"/>
        </w:trPr>
        <w:tc>
          <w:tcPr>
            <w:tcW w:w="1885" w:type="dxa"/>
            <w:shd w:val="clear" w:color="auto" w:fill="auto"/>
          </w:tcPr>
          <w:p w14:paraId="41CFCF2A" w14:textId="77777777" w:rsidR="004504F3" w:rsidRPr="00140672" w:rsidRDefault="004504F3" w:rsidP="006E09F5">
            <w:pPr>
              <w:spacing w:before="0" w:after="0"/>
              <w:rPr>
                <w:b/>
                <w:noProof/>
                <w:sz w:val="22"/>
                <w:szCs w:val="22"/>
                <w:lang w:val="bg-BG"/>
              </w:rPr>
            </w:pPr>
            <w:r w:rsidRPr="00140672">
              <w:rPr>
                <w:b/>
                <w:noProof/>
                <w:sz w:val="22"/>
                <w:szCs w:val="22"/>
                <w:lang w:val="bg-BG"/>
              </w:rPr>
              <w:t xml:space="preserve">Отпуснат или планиран бюджет </w:t>
            </w:r>
          </w:p>
        </w:tc>
        <w:tc>
          <w:tcPr>
            <w:tcW w:w="7740" w:type="dxa"/>
            <w:shd w:val="clear" w:color="auto" w:fill="auto"/>
          </w:tcPr>
          <w:p w14:paraId="5C4B649C" w14:textId="77777777" w:rsidR="004504F3" w:rsidRPr="00140672" w:rsidRDefault="004504F3" w:rsidP="006E09F5">
            <w:pPr>
              <w:spacing w:before="0" w:after="0"/>
              <w:contextualSpacing/>
              <w:rPr>
                <w:rFonts w:eastAsiaTheme="minorHAnsi"/>
                <w:sz w:val="22"/>
                <w:szCs w:val="22"/>
                <w:lang w:val="bg-BG"/>
              </w:rPr>
            </w:pPr>
          </w:p>
          <w:p w14:paraId="149D413F" w14:textId="72CC391D" w:rsidR="004504F3" w:rsidRPr="00C132D2" w:rsidRDefault="004504F3" w:rsidP="006E09F5">
            <w:pPr>
              <w:spacing w:before="0" w:after="0"/>
              <w:contextualSpacing/>
              <w:rPr>
                <w:rFonts w:eastAsiaTheme="minorHAnsi"/>
                <w:sz w:val="22"/>
                <w:szCs w:val="22"/>
                <w:lang w:val="en-GB"/>
              </w:rPr>
            </w:pPr>
            <w:r w:rsidRPr="00140672">
              <w:rPr>
                <w:rFonts w:eastAsiaTheme="minorHAnsi"/>
                <w:sz w:val="22"/>
                <w:szCs w:val="22"/>
                <w:lang w:val="bg-BG"/>
              </w:rPr>
              <w:t xml:space="preserve">Общ планиран бюджет за дейностите: 10 000 000 лв. по </w:t>
            </w:r>
            <w:r w:rsidRPr="00140672">
              <w:rPr>
                <w:rFonts w:eastAsiaTheme="minorHAnsi"/>
                <w:sz w:val="22"/>
                <w:szCs w:val="22"/>
                <w:lang w:val="en-US"/>
              </w:rPr>
              <w:t>CEF</w:t>
            </w:r>
          </w:p>
        </w:tc>
      </w:tr>
      <w:tr w:rsidR="004504F3" w:rsidRPr="00140672" w14:paraId="624F0C39" w14:textId="77777777" w:rsidTr="00C132D2">
        <w:trPr>
          <w:trHeight w:val="983"/>
        </w:trPr>
        <w:tc>
          <w:tcPr>
            <w:tcW w:w="1885" w:type="dxa"/>
          </w:tcPr>
          <w:p w14:paraId="04D5C8BC" w14:textId="77777777" w:rsidR="004504F3" w:rsidRPr="00140672" w:rsidRDefault="004504F3" w:rsidP="006E09F5">
            <w:pPr>
              <w:spacing w:before="0" w:after="0"/>
              <w:rPr>
                <w:b/>
                <w:noProof/>
                <w:sz w:val="22"/>
                <w:szCs w:val="22"/>
                <w:lang w:val="bg-BG"/>
              </w:rPr>
            </w:pPr>
            <w:r w:rsidRPr="00140672">
              <w:rPr>
                <w:b/>
                <w:noProof/>
                <w:sz w:val="22"/>
                <w:szCs w:val="22"/>
                <w:lang w:val="bg-BG"/>
              </w:rPr>
              <w:t>Очаквано въздейств</w:t>
            </w:r>
            <w:r w:rsidR="00D60967" w:rsidRPr="00140672">
              <w:rPr>
                <w:b/>
                <w:noProof/>
                <w:sz w:val="22"/>
                <w:szCs w:val="22"/>
                <w:lang w:val="bg-BG"/>
              </w:rPr>
              <w:t>ие и свързаните с него срокове</w:t>
            </w:r>
          </w:p>
        </w:tc>
        <w:tc>
          <w:tcPr>
            <w:tcW w:w="7740" w:type="dxa"/>
          </w:tcPr>
          <w:p w14:paraId="188285AD" w14:textId="0E7691EA" w:rsidR="004504F3" w:rsidRPr="00140672" w:rsidRDefault="004504F3" w:rsidP="006E09F5">
            <w:pPr>
              <w:spacing w:before="0" w:after="0"/>
              <w:ind w:left="10"/>
              <w:contextualSpacing/>
              <w:rPr>
                <w:rFonts w:eastAsiaTheme="minorHAnsi"/>
                <w:noProof/>
                <w:sz w:val="22"/>
                <w:szCs w:val="22"/>
                <w:lang w:val="bg-BG"/>
              </w:rPr>
            </w:pPr>
            <w:r w:rsidRPr="00140672">
              <w:rPr>
                <w:noProof/>
                <w:sz w:val="22"/>
                <w:szCs w:val="22"/>
                <w:lang w:val="bg-BG"/>
              </w:rPr>
              <w:t>Изпълнението на мярката ще допринесе за осигуряване на непрекъсната 5G и роуминг свързаност по магистралата между София и Атина, както и за изграждане на оптична свързаност и осигуряване на 5G трансгранична свързаност по магистралата между София</w:t>
            </w:r>
            <w:r w:rsidR="00846BDD" w:rsidRPr="00140672">
              <w:rPr>
                <w:noProof/>
                <w:sz w:val="22"/>
                <w:szCs w:val="22"/>
                <w:lang w:val="bg-BG"/>
              </w:rPr>
              <w:t xml:space="preserve"> и </w:t>
            </w:r>
            <w:r w:rsidRPr="00140672">
              <w:rPr>
                <w:noProof/>
                <w:sz w:val="22"/>
                <w:szCs w:val="22"/>
                <w:lang w:val="bg-BG"/>
              </w:rPr>
              <w:t>Димитровград (Цариброд) по коридор Белград-София</w:t>
            </w:r>
            <w:r w:rsidR="00846BDD" w:rsidRPr="00140672">
              <w:rPr>
                <w:noProof/>
                <w:sz w:val="22"/>
                <w:szCs w:val="22"/>
                <w:lang w:val="bg-BG"/>
              </w:rPr>
              <w:t>-</w:t>
            </w:r>
            <w:r w:rsidRPr="00140672">
              <w:rPr>
                <w:noProof/>
                <w:sz w:val="22"/>
                <w:szCs w:val="22"/>
                <w:lang w:val="bg-BG"/>
              </w:rPr>
              <w:t>Калотина.</w:t>
            </w:r>
          </w:p>
        </w:tc>
      </w:tr>
    </w:tbl>
    <w:p w14:paraId="0D94C066" w14:textId="77777777" w:rsidR="004504F3" w:rsidRDefault="004504F3" w:rsidP="006E09F5">
      <w:pPr>
        <w:spacing w:before="0" w:after="0"/>
        <w:ind w:right="-567"/>
        <w:rPr>
          <w:rFonts w:eastAsiaTheme="minorHAnsi"/>
          <w:szCs w:val="24"/>
          <w:lang w:val="bg-BG" w:eastAsia="en-US" w:bidi="ar-SA"/>
        </w:rPr>
      </w:pPr>
    </w:p>
    <w:p w14:paraId="1EA5CCCB" w14:textId="78037A34" w:rsidR="004504F3" w:rsidRDefault="004504F3" w:rsidP="006E09F5">
      <w:pPr>
        <w:spacing w:before="0" w:after="0"/>
        <w:ind w:right="-567"/>
        <w:rPr>
          <w:rFonts w:eastAsiaTheme="minorHAnsi"/>
          <w:szCs w:val="24"/>
          <w:lang w:val="bg-BG" w:eastAsia="en-US" w:bidi="ar-SA"/>
        </w:rPr>
      </w:pPr>
      <w:r>
        <w:rPr>
          <w:b/>
          <w:i/>
          <w:noProof/>
          <w:color w:val="2E74B5" w:themeColor="accent1" w:themeShade="BF"/>
          <w:szCs w:val="24"/>
          <w:lang w:val="bg-BG"/>
        </w:rPr>
        <w:t>Мярка 2</w:t>
      </w:r>
      <w:r w:rsidR="00140672">
        <w:rPr>
          <w:b/>
          <w:i/>
          <w:noProof/>
          <w:color w:val="2E74B5" w:themeColor="accent1" w:themeShade="BF"/>
          <w:szCs w:val="24"/>
          <w:lang w:val="bg-BG"/>
        </w:rPr>
        <w:t>1</w:t>
      </w:r>
      <w:r>
        <w:rPr>
          <w:b/>
          <w:i/>
          <w:noProof/>
          <w:color w:val="2E74B5" w:themeColor="accent1" w:themeShade="BF"/>
          <w:szCs w:val="24"/>
          <w:lang w:val="bg-BG"/>
        </w:rPr>
        <w:t xml:space="preserve">: </w:t>
      </w:r>
      <w:r w:rsidRPr="008E7C0F">
        <w:rPr>
          <w:b/>
          <w:i/>
          <w:noProof/>
          <w:color w:val="2E74B5" w:themeColor="accent1" w:themeShade="BF"/>
          <w:szCs w:val="24"/>
          <w:lang w:val="bg-BG"/>
        </w:rPr>
        <w:t>„Надграждане на капацитета на Единната информационна точка“</w:t>
      </w:r>
    </w:p>
    <w:tbl>
      <w:tblPr>
        <w:tblStyle w:val="TableGrid3"/>
        <w:tblW w:w="9625" w:type="dxa"/>
        <w:tblLayout w:type="fixed"/>
        <w:tblLook w:val="04A0" w:firstRow="1" w:lastRow="0" w:firstColumn="1" w:lastColumn="0" w:noHBand="0" w:noVBand="1"/>
      </w:tblPr>
      <w:tblGrid>
        <w:gridCol w:w="2155"/>
        <w:gridCol w:w="7470"/>
      </w:tblGrid>
      <w:tr w:rsidR="004504F3" w:rsidRPr="00140672" w14:paraId="07D480CE" w14:textId="77777777" w:rsidTr="00D60967">
        <w:tc>
          <w:tcPr>
            <w:tcW w:w="2155" w:type="dxa"/>
          </w:tcPr>
          <w:p w14:paraId="59AE4303" w14:textId="77777777" w:rsidR="004504F3" w:rsidRPr="00140672" w:rsidRDefault="004504F3" w:rsidP="006E09F5">
            <w:pPr>
              <w:spacing w:before="0" w:after="0"/>
              <w:jc w:val="left"/>
              <w:rPr>
                <w:b/>
                <w:noProof/>
                <w:sz w:val="22"/>
                <w:szCs w:val="22"/>
                <w:lang w:val="bg-BG"/>
              </w:rPr>
            </w:pPr>
            <w:r w:rsidRPr="00140672">
              <w:rPr>
                <w:b/>
                <w:noProof/>
                <w:sz w:val="22"/>
                <w:szCs w:val="22"/>
                <w:lang w:val="bg-BG"/>
              </w:rPr>
              <w:t>Нова мярка</w:t>
            </w:r>
          </w:p>
        </w:tc>
        <w:tc>
          <w:tcPr>
            <w:tcW w:w="7470" w:type="dxa"/>
          </w:tcPr>
          <w:p w14:paraId="0D4DBDEF"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sym w:font="Wingdings 2" w:char="F053"/>
            </w:r>
            <w:r w:rsidRPr="00140672">
              <w:rPr>
                <w:noProof/>
                <w:sz w:val="22"/>
                <w:szCs w:val="22"/>
                <w:lang w:val="bg-BG"/>
              </w:rPr>
              <w:t xml:space="preserve"> </w:t>
            </w:r>
            <w:r w:rsidRPr="00140672">
              <w:rPr>
                <w:b/>
                <w:noProof/>
                <w:sz w:val="22"/>
                <w:szCs w:val="22"/>
                <w:u w:val="single"/>
                <w:lang w:val="bg-BG"/>
              </w:rPr>
              <w:t>да</w:t>
            </w:r>
          </w:p>
          <w:p w14:paraId="7A7C2641"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 не</w:t>
            </w:r>
          </w:p>
        </w:tc>
      </w:tr>
      <w:tr w:rsidR="004504F3" w:rsidRPr="00140672" w14:paraId="5879102E" w14:textId="77777777" w:rsidTr="00D60967">
        <w:trPr>
          <w:trHeight w:val="350"/>
        </w:trPr>
        <w:tc>
          <w:tcPr>
            <w:tcW w:w="2155" w:type="dxa"/>
          </w:tcPr>
          <w:p w14:paraId="7E5E159B" w14:textId="77777777" w:rsidR="004504F3" w:rsidRPr="00140672" w:rsidRDefault="004504F3" w:rsidP="006E09F5">
            <w:pPr>
              <w:spacing w:before="0" w:after="0"/>
              <w:rPr>
                <w:b/>
                <w:noProof/>
                <w:sz w:val="22"/>
                <w:szCs w:val="22"/>
                <w:lang w:val="bg-BG"/>
              </w:rPr>
            </w:pPr>
            <w:r w:rsidRPr="00140672">
              <w:rPr>
                <w:b/>
                <w:noProof/>
                <w:sz w:val="22"/>
                <w:szCs w:val="22"/>
                <w:lang w:val="bg-BG"/>
              </w:rPr>
              <w:t>Кратко описание на мярката</w:t>
            </w:r>
          </w:p>
        </w:tc>
        <w:tc>
          <w:tcPr>
            <w:tcW w:w="7470" w:type="dxa"/>
          </w:tcPr>
          <w:p w14:paraId="7A6FD30A"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Съдържание на мярката:</w:t>
            </w:r>
          </w:p>
          <w:p w14:paraId="2F003107" w14:textId="77777777" w:rsidR="004504F3" w:rsidRPr="00140672" w:rsidRDefault="004504F3" w:rsidP="006E09F5">
            <w:pPr>
              <w:spacing w:before="0" w:after="0"/>
              <w:contextualSpacing/>
              <w:rPr>
                <w:rFonts w:eastAsiaTheme="minorHAnsi"/>
                <w:noProof/>
                <w:sz w:val="22"/>
                <w:szCs w:val="22"/>
                <w:lang w:val="bg-BG"/>
              </w:rPr>
            </w:pPr>
            <w:r w:rsidRPr="00140672">
              <w:rPr>
                <w:rFonts w:eastAsiaTheme="minorHAnsi"/>
                <w:noProof/>
                <w:sz w:val="22"/>
                <w:szCs w:val="22"/>
                <w:lang w:val="bg-BG"/>
              </w:rPr>
              <w:t>Надграждане на системата ЕИТ с нови функционалности, включително:</w:t>
            </w:r>
          </w:p>
          <w:p w14:paraId="35659FE7" w14:textId="77777777" w:rsidR="004504F3" w:rsidRPr="00140672" w:rsidRDefault="004504F3" w:rsidP="006E09F5">
            <w:pPr>
              <w:spacing w:before="0" w:after="0"/>
              <w:contextualSpacing/>
              <w:rPr>
                <w:rFonts w:eastAsiaTheme="minorHAnsi"/>
                <w:noProof/>
                <w:sz w:val="22"/>
                <w:szCs w:val="22"/>
                <w:lang w:val="bg-BG"/>
              </w:rPr>
            </w:pPr>
            <w:r w:rsidRPr="00140672">
              <w:rPr>
                <w:rFonts w:eastAsiaTheme="minorHAnsi"/>
                <w:noProof/>
                <w:sz w:val="22"/>
                <w:szCs w:val="22"/>
                <w:lang w:val="bg-BG"/>
              </w:rPr>
              <w:t>• картографиране на съществуващата цифрова инфраструктура;</w:t>
            </w:r>
          </w:p>
          <w:p w14:paraId="16B429E7" w14:textId="77777777" w:rsidR="004504F3" w:rsidRPr="00140672" w:rsidRDefault="004504F3" w:rsidP="006E09F5">
            <w:pPr>
              <w:spacing w:before="0" w:after="0"/>
              <w:contextualSpacing/>
              <w:rPr>
                <w:rFonts w:eastAsiaTheme="minorHAnsi"/>
                <w:noProof/>
                <w:sz w:val="22"/>
                <w:szCs w:val="22"/>
                <w:lang w:val="bg-BG"/>
              </w:rPr>
            </w:pPr>
            <w:r w:rsidRPr="00140672">
              <w:rPr>
                <w:rFonts w:eastAsiaTheme="minorHAnsi"/>
                <w:noProof/>
                <w:sz w:val="22"/>
                <w:szCs w:val="22"/>
                <w:lang w:val="bg-BG"/>
              </w:rPr>
              <w:t>• напълно електронно подаване на заявления за строителни разрешителни;</w:t>
            </w:r>
          </w:p>
          <w:p w14:paraId="18B83340" w14:textId="75C87B99" w:rsidR="004504F3" w:rsidRPr="00140672" w:rsidRDefault="004504F3" w:rsidP="006E09F5">
            <w:pPr>
              <w:spacing w:before="0" w:after="0"/>
              <w:contextualSpacing/>
              <w:rPr>
                <w:rFonts w:eastAsiaTheme="minorHAnsi"/>
                <w:noProof/>
                <w:sz w:val="22"/>
                <w:szCs w:val="22"/>
                <w:lang w:val="bg-BG"/>
              </w:rPr>
            </w:pPr>
            <w:r w:rsidRPr="00140672">
              <w:rPr>
                <w:rFonts w:eastAsiaTheme="minorHAnsi"/>
                <w:noProof/>
                <w:sz w:val="22"/>
                <w:szCs w:val="22"/>
                <w:lang w:val="bg-BG"/>
              </w:rPr>
              <w:t>• разработени 2 нови регистъра</w:t>
            </w:r>
            <w:r w:rsidR="00F11868" w:rsidRPr="00140672">
              <w:rPr>
                <w:rFonts w:eastAsiaTheme="minorHAnsi"/>
                <w:noProof/>
                <w:sz w:val="22"/>
                <w:szCs w:val="22"/>
                <w:lang w:val="bg-BG"/>
              </w:rPr>
              <w:t>.</w:t>
            </w:r>
          </w:p>
          <w:p w14:paraId="6D92D7CB" w14:textId="77777777" w:rsidR="004504F3" w:rsidRPr="00140672" w:rsidRDefault="004504F3" w:rsidP="006E09F5">
            <w:pPr>
              <w:spacing w:before="0" w:after="0"/>
              <w:contextualSpacing/>
              <w:rPr>
                <w:rFonts w:eastAsiaTheme="minorHAnsi"/>
                <w:noProof/>
                <w:sz w:val="22"/>
                <w:szCs w:val="22"/>
                <w:lang w:val="bg-BG"/>
              </w:rPr>
            </w:pPr>
            <w:r w:rsidRPr="00140672">
              <w:rPr>
                <w:rFonts w:eastAsiaTheme="minorHAnsi"/>
                <w:noProof/>
                <w:sz w:val="22"/>
                <w:szCs w:val="22"/>
                <w:lang w:val="bg-BG"/>
              </w:rPr>
              <w:t>Разработване и внедряване на нова функционалност на ЕИТ, с цел създаването на Национална точка за достъп до информационни услуги за мултимодални пътувания</w:t>
            </w:r>
          </w:p>
          <w:p w14:paraId="356D73C5" w14:textId="67C5E4BE" w:rsidR="004504F3" w:rsidRPr="00140672" w:rsidRDefault="004504F3" w:rsidP="006E09F5">
            <w:pPr>
              <w:spacing w:before="0" w:after="0"/>
              <w:contextualSpacing/>
              <w:rPr>
                <w:rFonts w:eastAsiaTheme="minorHAnsi"/>
                <w:noProof/>
                <w:sz w:val="22"/>
                <w:szCs w:val="22"/>
                <w:lang w:val="bg-BG"/>
              </w:rPr>
            </w:pPr>
            <w:r w:rsidRPr="00140672">
              <w:rPr>
                <w:rFonts w:eastAsiaTheme="minorHAnsi"/>
                <w:noProof/>
                <w:sz w:val="22"/>
                <w:szCs w:val="22"/>
                <w:lang w:val="bg-BG"/>
              </w:rPr>
              <w:t xml:space="preserve">Интеграция на ЕИТ с други системи, с цел улесняване на процеса по подаване и заявяване на заявления за </w:t>
            </w:r>
            <w:r w:rsidR="00177C86" w:rsidRPr="00140672">
              <w:rPr>
                <w:rFonts w:eastAsiaTheme="minorHAnsi"/>
                <w:noProof/>
                <w:sz w:val="22"/>
                <w:szCs w:val="22"/>
                <w:lang w:val="bg-BG"/>
              </w:rPr>
              <w:t>електронни съобщителни мрежи (</w:t>
            </w:r>
            <w:r w:rsidRPr="00140672">
              <w:rPr>
                <w:rFonts w:eastAsiaTheme="minorHAnsi"/>
                <w:noProof/>
                <w:sz w:val="22"/>
                <w:szCs w:val="22"/>
                <w:lang w:val="bg-BG"/>
              </w:rPr>
              <w:t>ЕСМ</w:t>
            </w:r>
            <w:r w:rsidR="00177C86" w:rsidRPr="00140672">
              <w:rPr>
                <w:rFonts w:eastAsiaTheme="minorHAnsi"/>
                <w:noProof/>
                <w:sz w:val="22"/>
                <w:szCs w:val="22"/>
                <w:lang w:val="bg-BG"/>
              </w:rPr>
              <w:t>)</w:t>
            </w:r>
            <w:r w:rsidRPr="00140672">
              <w:rPr>
                <w:rFonts w:eastAsiaTheme="minorHAnsi"/>
                <w:noProof/>
                <w:sz w:val="22"/>
                <w:szCs w:val="22"/>
                <w:lang w:val="bg-BG"/>
              </w:rPr>
              <w:t xml:space="preserve"> и съответно издаване на разрешителни.</w:t>
            </w:r>
          </w:p>
          <w:p w14:paraId="42FF0B22" w14:textId="77777777" w:rsidR="004504F3" w:rsidRPr="00140672" w:rsidRDefault="004504F3" w:rsidP="006E09F5">
            <w:pPr>
              <w:spacing w:before="0" w:after="0"/>
              <w:contextualSpacing/>
              <w:rPr>
                <w:rFonts w:eastAsiaTheme="minorHAnsi"/>
                <w:noProof/>
                <w:sz w:val="22"/>
                <w:szCs w:val="22"/>
                <w:lang w:val="bg-BG"/>
              </w:rPr>
            </w:pPr>
          </w:p>
          <w:p w14:paraId="4D5AE487" w14:textId="77777777" w:rsidR="004504F3" w:rsidRPr="00140672" w:rsidRDefault="004504F3" w:rsidP="006E09F5">
            <w:pPr>
              <w:pStyle w:val="ListParagraph"/>
              <w:numPr>
                <w:ilvl w:val="0"/>
                <w:numId w:val="37"/>
              </w:numPr>
              <w:spacing w:before="0"/>
              <w:contextualSpacing/>
              <w:rPr>
                <w:i/>
                <w:noProof/>
                <w:szCs w:val="22"/>
                <w:lang w:val="bg-BG"/>
              </w:rPr>
            </w:pPr>
            <w:r w:rsidRPr="00140672">
              <w:rPr>
                <w:i/>
                <w:noProof/>
                <w:szCs w:val="22"/>
                <w:lang w:val="bg-BG"/>
              </w:rPr>
              <w:t>Връзка към целта:</w:t>
            </w:r>
          </w:p>
          <w:p w14:paraId="32FDEC54" w14:textId="0AA40A8D" w:rsidR="004504F3" w:rsidRPr="00140672" w:rsidRDefault="004504F3" w:rsidP="006E09F5">
            <w:pPr>
              <w:spacing w:before="0" w:after="0"/>
              <w:contextualSpacing/>
              <w:rPr>
                <w:rFonts w:eastAsiaTheme="minorHAnsi"/>
                <w:noProof/>
                <w:sz w:val="22"/>
                <w:szCs w:val="22"/>
                <w:lang w:val="en-US"/>
              </w:rPr>
            </w:pPr>
            <w:r w:rsidRPr="00140672">
              <w:rPr>
                <w:rFonts w:eastAsiaTheme="minorHAnsi"/>
                <w:noProof/>
                <w:sz w:val="22"/>
                <w:szCs w:val="22"/>
                <w:lang w:val="bg-BG"/>
              </w:rPr>
              <w:t xml:space="preserve">Чрез предоставяните от ЕИТ услуги за предоставяне на информация и приемане на </w:t>
            </w:r>
            <w:r w:rsidR="00846BDD" w:rsidRPr="00140672">
              <w:rPr>
                <w:rFonts w:eastAsiaTheme="minorHAnsi"/>
                <w:noProof/>
                <w:sz w:val="22"/>
                <w:szCs w:val="22"/>
                <w:lang w:val="bg-BG"/>
              </w:rPr>
              <w:t xml:space="preserve">а) </w:t>
            </w:r>
            <w:r w:rsidRPr="00140672">
              <w:rPr>
                <w:rFonts w:eastAsiaTheme="minorHAnsi"/>
                <w:noProof/>
                <w:sz w:val="22"/>
                <w:szCs w:val="22"/>
                <w:lang w:val="bg-BG"/>
              </w:rPr>
              <w:t xml:space="preserve">заявления и документи към тях, необходими за разполагането, поддържането и подобряването на електронни съобщителни мрежи; </w:t>
            </w:r>
            <w:r w:rsidR="00846BDD" w:rsidRPr="00140672">
              <w:rPr>
                <w:rFonts w:eastAsiaTheme="minorHAnsi"/>
                <w:noProof/>
                <w:sz w:val="22"/>
                <w:szCs w:val="22"/>
                <w:lang w:val="bg-BG"/>
              </w:rPr>
              <w:t xml:space="preserve">б) </w:t>
            </w:r>
            <w:r w:rsidRPr="00140672">
              <w:rPr>
                <w:rFonts w:eastAsiaTheme="minorHAnsi"/>
                <w:noProof/>
                <w:sz w:val="22"/>
                <w:szCs w:val="22"/>
                <w:lang w:val="bg-BG"/>
              </w:rPr>
              <w:t xml:space="preserve">на заявления и документи към тях, необходими за регистрация на разположена или подобрена електронно съобщителна мрежа и </w:t>
            </w:r>
            <w:r w:rsidR="00846BDD" w:rsidRPr="00140672">
              <w:rPr>
                <w:rFonts w:eastAsiaTheme="minorHAnsi"/>
                <w:noProof/>
                <w:sz w:val="22"/>
                <w:szCs w:val="22"/>
                <w:lang w:val="bg-BG"/>
              </w:rPr>
              <w:t xml:space="preserve">в) </w:t>
            </w:r>
            <w:r w:rsidRPr="00140672">
              <w:rPr>
                <w:rFonts w:eastAsiaTheme="minorHAnsi"/>
                <w:noProof/>
                <w:sz w:val="22"/>
                <w:szCs w:val="22"/>
                <w:lang w:val="bg-BG"/>
              </w:rPr>
              <w:t>на заявления за изграждане на инфраструктура</w:t>
            </w:r>
            <w:r w:rsidR="00846BDD" w:rsidRPr="00140672">
              <w:rPr>
                <w:rFonts w:eastAsiaTheme="minorHAnsi"/>
                <w:noProof/>
                <w:sz w:val="22"/>
                <w:szCs w:val="22"/>
                <w:lang w:val="bg-BG"/>
              </w:rPr>
              <w:t>, както</w:t>
            </w:r>
            <w:r w:rsidRPr="00140672">
              <w:rPr>
                <w:rFonts w:eastAsiaTheme="minorHAnsi"/>
                <w:noProof/>
                <w:sz w:val="22"/>
                <w:szCs w:val="22"/>
                <w:lang w:val="bg-BG"/>
              </w:rPr>
              <w:t xml:space="preserve"> и чрез предвидените нови функционалности ще се стимулира търсенето и предлагането на е-услуги от предприятията, ще се намали административната тежест и ще се облекчи и ускори </w:t>
            </w:r>
            <w:r w:rsidR="00846BDD" w:rsidRPr="00140672">
              <w:rPr>
                <w:rFonts w:eastAsiaTheme="minorHAnsi"/>
                <w:noProof/>
                <w:sz w:val="22"/>
                <w:szCs w:val="22"/>
                <w:lang w:val="bg-BG"/>
              </w:rPr>
              <w:t xml:space="preserve">процесът по </w:t>
            </w:r>
            <w:r w:rsidRPr="00140672">
              <w:rPr>
                <w:rFonts w:eastAsiaTheme="minorHAnsi"/>
                <w:noProof/>
                <w:sz w:val="22"/>
                <w:szCs w:val="22"/>
                <w:lang w:val="bg-BG"/>
              </w:rPr>
              <w:t>разполагане и поддръжка на електронни съобщителни мрежи, което ще доведе до подобряването и на общата цифрова свързаност в страната.</w:t>
            </w:r>
            <w:r w:rsidRPr="00140672">
              <w:rPr>
                <w:rFonts w:eastAsiaTheme="minorHAnsi"/>
                <w:noProof/>
                <w:sz w:val="22"/>
                <w:szCs w:val="22"/>
                <w:lang w:val="en-US"/>
              </w:rPr>
              <w:t xml:space="preserve"> </w:t>
            </w:r>
          </w:p>
          <w:p w14:paraId="526031D3" w14:textId="77777777" w:rsidR="00D60967" w:rsidRPr="00140672" w:rsidRDefault="00D60967" w:rsidP="006E09F5">
            <w:pPr>
              <w:spacing w:before="0" w:after="0"/>
              <w:contextualSpacing/>
              <w:rPr>
                <w:rFonts w:eastAsiaTheme="minorHAnsi"/>
                <w:noProof/>
                <w:sz w:val="22"/>
                <w:szCs w:val="22"/>
                <w:lang w:val="en-US"/>
              </w:rPr>
            </w:pPr>
          </w:p>
          <w:p w14:paraId="4F64474A" w14:textId="77777777" w:rsidR="004504F3" w:rsidRPr="00140672" w:rsidRDefault="00D60967" w:rsidP="006E09F5">
            <w:pPr>
              <w:pStyle w:val="ListParagraph"/>
              <w:numPr>
                <w:ilvl w:val="0"/>
                <w:numId w:val="37"/>
              </w:numPr>
              <w:spacing w:before="0"/>
              <w:contextualSpacing/>
              <w:rPr>
                <w:i/>
                <w:noProof/>
                <w:szCs w:val="22"/>
                <w:lang w:val="bg-BG"/>
              </w:rPr>
            </w:pPr>
            <w:r w:rsidRPr="00140672">
              <w:rPr>
                <w:i/>
                <w:noProof/>
                <w:szCs w:val="22"/>
                <w:lang w:val="bg-BG"/>
              </w:rPr>
              <w:t>Ориентировъчен график:</w:t>
            </w:r>
          </w:p>
          <w:p w14:paraId="550FC157" w14:textId="6AC5AD5F" w:rsidR="004504F3" w:rsidRPr="00140672" w:rsidRDefault="004504F3" w:rsidP="00591F86">
            <w:pPr>
              <w:spacing w:before="0" w:after="0"/>
              <w:contextualSpacing/>
              <w:rPr>
                <w:noProof/>
                <w:sz w:val="22"/>
                <w:szCs w:val="22"/>
                <w:lang w:val="bg-BG"/>
              </w:rPr>
            </w:pPr>
            <w:r w:rsidRPr="00140672">
              <w:rPr>
                <w:noProof/>
                <w:sz w:val="22"/>
                <w:szCs w:val="22"/>
                <w:lang w:val="bg-BG"/>
              </w:rPr>
              <w:t xml:space="preserve">Мярката ще се изпълнява в периода </w:t>
            </w:r>
            <w:r w:rsidR="00591F86" w:rsidRPr="00140672">
              <w:rPr>
                <w:noProof/>
                <w:sz w:val="22"/>
                <w:szCs w:val="22"/>
                <w:lang w:val="bg-BG"/>
              </w:rPr>
              <w:t xml:space="preserve">2023 </w:t>
            </w:r>
            <w:r w:rsidRPr="00140672">
              <w:rPr>
                <w:noProof/>
                <w:sz w:val="22"/>
                <w:szCs w:val="22"/>
                <w:lang w:val="bg-BG"/>
              </w:rPr>
              <w:t>– 2025 г.</w:t>
            </w:r>
          </w:p>
        </w:tc>
      </w:tr>
      <w:tr w:rsidR="004504F3" w:rsidRPr="00140672" w14:paraId="4513F8E5" w14:textId="77777777" w:rsidTr="00C132D2">
        <w:trPr>
          <w:trHeight w:val="683"/>
        </w:trPr>
        <w:tc>
          <w:tcPr>
            <w:tcW w:w="2155" w:type="dxa"/>
            <w:shd w:val="clear" w:color="auto" w:fill="auto"/>
          </w:tcPr>
          <w:p w14:paraId="376E8BEE" w14:textId="77777777" w:rsidR="004504F3" w:rsidRPr="00140672" w:rsidRDefault="004504F3" w:rsidP="006E09F5">
            <w:pPr>
              <w:spacing w:before="0" w:after="0"/>
              <w:rPr>
                <w:b/>
                <w:noProof/>
                <w:sz w:val="22"/>
                <w:szCs w:val="22"/>
                <w:lang w:val="bg-BG"/>
              </w:rPr>
            </w:pPr>
            <w:r w:rsidRPr="00140672">
              <w:rPr>
                <w:b/>
                <w:noProof/>
                <w:sz w:val="22"/>
                <w:szCs w:val="22"/>
                <w:lang w:val="bg-BG"/>
              </w:rPr>
              <w:t xml:space="preserve">Отпуснат или планиран бюджет </w:t>
            </w:r>
          </w:p>
        </w:tc>
        <w:tc>
          <w:tcPr>
            <w:tcW w:w="7470" w:type="dxa"/>
            <w:shd w:val="clear" w:color="auto" w:fill="auto"/>
          </w:tcPr>
          <w:p w14:paraId="26FAED6C" w14:textId="77777777" w:rsidR="004504F3" w:rsidRPr="00140672" w:rsidRDefault="004504F3" w:rsidP="006E09F5">
            <w:pPr>
              <w:spacing w:before="0" w:after="0"/>
              <w:ind w:left="10"/>
              <w:contextualSpacing/>
              <w:rPr>
                <w:rFonts w:eastAsiaTheme="minorHAnsi"/>
                <w:sz w:val="22"/>
                <w:szCs w:val="22"/>
                <w:lang w:val="bg-BG"/>
              </w:rPr>
            </w:pPr>
          </w:p>
          <w:p w14:paraId="717C3541" w14:textId="5864AF9C" w:rsidR="004504F3" w:rsidRPr="00140672" w:rsidRDefault="004504F3" w:rsidP="00C132D2">
            <w:pPr>
              <w:spacing w:before="0" w:after="0"/>
              <w:ind w:left="10"/>
              <w:contextualSpacing/>
              <w:rPr>
                <w:rFonts w:eastAsiaTheme="minorHAnsi"/>
                <w:sz w:val="22"/>
                <w:szCs w:val="22"/>
                <w:lang w:val="bg-BG"/>
              </w:rPr>
            </w:pPr>
            <w:r w:rsidRPr="00140672">
              <w:rPr>
                <w:rFonts w:eastAsiaTheme="minorHAnsi"/>
                <w:sz w:val="22"/>
                <w:szCs w:val="22"/>
                <w:lang w:val="bg-BG"/>
              </w:rPr>
              <w:t>Общ планиран бюджет за дейностите: 6 600 000 лв. с ДДС –</w:t>
            </w:r>
            <w:r w:rsidR="00F11868" w:rsidRPr="00140672">
              <w:rPr>
                <w:rFonts w:eastAsiaTheme="minorHAnsi"/>
                <w:sz w:val="22"/>
                <w:szCs w:val="22"/>
                <w:lang w:val="bg-BG"/>
              </w:rPr>
              <w:t xml:space="preserve"> </w:t>
            </w:r>
            <w:r w:rsidRPr="00140672">
              <w:rPr>
                <w:rFonts w:eastAsiaTheme="minorHAnsi"/>
                <w:sz w:val="22"/>
                <w:szCs w:val="22"/>
                <w:lang w:val="bg-BG"/>
              </w:rPr>
              <w:t>по Пр</w:t>
            </w:r>
            <w:r w:rsidR="00C132D2">
              <w:rPr>
                <w:rFonts w:eastAsiaTheme="minorHAnsi"/>
                <w:sz w:val="22"/>
                <w:szCs w:val="22"/>
                <w:lang w:val="bg-BG"/>
              </w:rPr>
              <w:t>ограма „Транспортна свързаност“</w:t>
            </w:r>
          </w:p>
        </w:tc>
      </w:tr>
      <w:tr w:rsidR="004504F3" w:rsidRPr="00140672" w14:paraId="1EB7AAA4" w14:textId="77777777" w:rsidTr="00D60967">
        <w:trPr>
          <w:trHeight w:val="983"/>
        </w:trPr>
        <w:tc>
          <w:tcPr>
            <w:tcW w:w="2155" w:type="dxa"/>
          </w:tcPr>
          <w:p w14:paraId="2A4053D1" w14:textId="77777777" w:rsidR="004504F3" w:rsidRPr="00140672" w:rsidRDefault="004504F3" w:rsidP="006E09F5">
            <w:pPr>
              <w:spacing w:before="0" w:after="0"/>
              <w:rPr>
                <w:b/>
                <w:noProof/>
                <w:sz w:val="22"/>
                <w:szCs w:val="22"/>
                <w:lang w:val="bg-BG"/>
              </w:rPr>
            </w:pPr>
            <w:r w:rsidRPr="00140672">
              <w:rPr>
                <w:b/>
                <w:noProof/>
                <w:sz w:val="22"/>
                <w:szCs w:val="22"/>
                <w:lang w:val="bg-BG"/>
              </w:rPr>
              <w:t>Очаквано въздейств</w:t>
            </w:r>
            <w:r w:rsidR="00971DF5" w:rsidRPr="00140672">
              <w:rPr>
                <w:b/>
                <w:noProof/>
                <w:sz w:val="22"/>
                <w:szCs w:val="22"/>
                <w:lang w:val="bg-BG"/>
              </w:rPr>
              <w:t>ие и свързаните с него срокове</w:t>
            </w:r>
          </w:p>
        </w:tc>
        <w:tc>
          <w:tcPr>
            <w:tcW w:w="7470" w:type="dxa"/>
            <w:shd w:val="clear" w:color="auto" w:fill="auto"/>
          </w:tcPr>
          <w:p w14:paraId="00DC3E9D" w14:textId="77777777" w:rsidR="004504F3" w:rsidRPr="00140672" w:rsidRDefault="004504F3" w:rsidP="006E09F5">
            <w:pPr>
              <w:spacing w:before="0" w:after="0"/>
              <w:ind w:left="10"/>
              <w:contextualSpacing/>
              <w:rPr>
                <w:sz w:val="22"/>
                <w:szCs w:val="22"/>
                <w:lang w:val="bg-BG"/>
              </w:rPr>
            </w:pPr>
            <w:r w:rsidRPr="00140672">
              <w:rPr>
                <w:sz w:val="22"/>
                <w:szCs w:val="22"/>
                <w:lang w:val="bg-BG"/>
              </w:rPr>
              <w:t>1) Надградена система ЕИТ – 1бр.</w:t>
            </w:r>
          </w:p>
          <w:p w14:paraId="1C5ABDAB" w14:textId="77777777" w:rsidR="004504F3" w:rsidRPr="00140672" w:rsidRDefault="004504F3" w:rsidP="006E09F5">
            <w:pPr>
              <w:spacing w:before="0" w:after="0"/>
              <w:ind w:left="10"/>
              <w:contextualSpacing/>
              <w:rPr>
                <w:sz w:val="22"/>
                <w:szCs w:val="22"/>
                <w:lang w:val="bg-BG"/>
              </w:rPr>
            </w:pPr>
            <w:r w:rsidRPr="00140672">
              <w:rPr>
                <w:sz w:val="22"/>
                <w:szCs w:val="22"/>
                <w:lang w:val="bg-BG"/>
              </w:rPr>
              <w:t>2) Извършени интеграции с други администрации – 1 бр.</w:t>
            </w:r>
          </w:p>
          <w:p w14:paraId="602AF82D" w14:textId="36D15A27" w:rsidR="004504F3" w:rsidRPr="00140672" w:rsidRDefault="004504F3" w:rsidP="006E09F5">
            <w:pPr>
              <w:spacing w:before="0" w:after="0"/>
              <w:ind w:left="10"/>
              <w:contextualSpacing/>
              <w:rPr>
                <w:sz w:val="22"/>
                <w:szCs w:val="22"/>
                <w:lang w:val="bg-BG"/>
              </w:rPr>
            </w:pPr>
            <w:r w:rsidRPr="00140672">
              <w:rPr>
                <w:sz w:val="22"/>
                <w:szCs w:val="22"/>
                <w:lang w:val="bg-BG"/>
              </w:rPr>
              <w:t>3) Регистри за намаляване на административната тежест – 2 бр.</w:t>
            </w:r>
            <w:r w:rsidR="00177C86" w:rsidRPr="00140672">
              <w:rPr>
                <w:sz w:val="22"/>
                <w:szCs w:val="22"/>
                <w:lang w:val="bg-BG"/>
              </w:rPr>
              <w:t xml:space="preserve"> - Регистър на констативните актове за премахване на ЕСМ и Регистър на разположените и подобрени ЕСМ.</w:t>
            </w:r>
          </w:p>
          <w:p w14:paraId="6B7FBE62" w14:textId="77777777" w:rsidR="004504F3" w:rsidRPr="00140672" w:rsidRDefault="004504F3" w:rsidP="006E09F5">
            <w:pPr>
              <w:spacing w:before="0" w:after="0"/>
              <w:ind w:left="10"/>
              <w:contextualSpacing/>
              <w:rPr>
                <w:sz w:val="22"/>
                <w:szCs w:val="22"/>
                <w:lang w:val="bg-BG"/>
              </w:rPr>
            </w:pPr>
            <w:r w:rsidRPr="00140672">
              <w:rPr>
                <w:sz w:val="22"/>
                <w:szCs w:val="22"/>
                <w:lang w:val="bg-BG"/>
              </w:rPr>
              <w:t>ЕИТ ще бъде надградена и интегрирана с външни системи, което ще улесни достъпа и използването на данни, генерирани и съхранявани от публични организации на централно и местно ниво. Ще бъдат създадени 2 нови регистри за намаляване на административната тежест.</w:t>
            </w:r>
          </w:p>
        </w:tc>
      </w:tr>
    </w:tbl>
    <w:p w14:paraId="071A24EE" w14:textId="6AE70682" w:rsidR="00D60967" w:rsidRDefault="00D60967" w:rsidP="006E09F5">
      <w:pPr>
        <w:spacing w:before="0" w:after="0"/>
        <w:ind w:right="-868"/>
        <w:rPr>
          <w:b/>
          <w:i/>
          <w:noProof/>
          <w:color w:val="2E74B5" w:themeColor="accent1" w:themeShade="BF"/>
          <w:szCs w:val="24"/>
          <w:lang w:val="bg-BG"/>
        </w:rPr>
      </w:pPr>
    </w:p>
    <w:p w14:paraId="3BF1A7A2" w14:textId="239237C7" w:rsidR="006A518A" w:rsidRPr="006A518A" w:rsidRDefault="006A518A" w:rsidP="006E09F5">
      <w:pPr>
        <w:spacing w:before="0" w:after="0"/>
        <w:ind w:right="-868"/>
        <w:rPr>
          <w:b/>
          <w:i/>
          <w:noProof/>
          <w:color w:val="2E74B5" w:themeColor="accent1" w:themeShade="BF"/>
          <w:szCs w:val="24"/>
          <w:lang w:val="bg-BG"/>
        </w:rPr>
      </w:pPr>
      <w:r>
        <w:rPr>
          <w:b/>
          <w:i/>
          <w:noProof/>
          <w:color w:val="2E74B5" w:themeColor="accent1" w:themeShade="BF"/>
          <w:szCs w:val="24"/>
          <w:lang w:val="bg-BG"/>
        </w:rPr>
        <w:t xml:space="preserve">Мярка </w:t>
      </w:r>
      <w:r w:rsidR="00140672">
        <w:rPr>
          <w:b/>
          <w:i/>
          <w:noProof/>
          <w:color w:val="2E74B5" w:themeColor="accent1" w:themeShade="BF"/>
          <w:szCs w:val="24"/>
          <w:lang w:val="bg-BG"/>
        </w:rPr>
        <w:t>22</w:t>
      </w:r>
      <w:r>
        <w:rPr>
          <w:b/>
          <w:i/>
          <w:noProof/>
          <w:color w:val="2E74B5" w:themeColor="accent1" w:themeShade="BF"/>
          <w:szCs w:val="24"/>
          <w:lang w:val="bg-BG"/>
        </w:rPr>
        <w:t xml:space="preserve">: </w:t>
      </w:r>
      <w:r w:rsidR="00C132D2">
        <w:rPr>
          <w:b/>
          <w:i/>
          <w:noProof/>
          <w:color w:val="2E74B5" w:themeColor="accent1" w:themeShade="BF"/>
          <w:szCs w:val="24"/>
          <w:lang w:val="bg-BG"/>
        </w:rPr>
        <w:t>„</w:t>
      </w:r>
      <w:r w:rsidRPr="006A518A">
        <w:rPr>
          <w:b/>
          <w:i/>
          <w:noProof/>
          <w:color w:val="2E74B5" w:themeColor="accent1" w:themeShade="BF"/>
          <w:szCs w:val="24"/>
          <w:lang w:val="bg-BG"/>
        </w:rPr>
        <w:t>Изграждане на пилотна квантова инфраструктура в България</w:t>
      </w:r>
      <w:r w:rsidR="00C132D2">
        <w:rPr>
          <w:b/>
          <w:i/>
          <w:noProof/>
          <w:color w:val="2E74B5" w:themeColor="accent1" w:themeShade="BF"/>
          <w:szCs w:val="24"/>
          <w:lang w:val="bg-BG"/>
        </w:rPr>
        <w:t>“</w:t>
      </w:r>
    </w:p>
    <w:tbl>
      <w:tblPr>
        <w:tblStyle w:val="TableGrid18"/>
        <w:tblW w:w="9625" w:type="dxa"/>
        <w:tblLayout w:type="fixed"/>
        <w:tblLook w:val="04A0" w:firstRow="1" w:lastRow="0" w:firstColumn="1" w:lastColumn="0" w:noHBand="0" w:noVBand="1"/>
      </w:tblPr>
      <w:tblGrid>
        <w:gridCol w:w="2335"/>
        <w:gridCol w:w="7290"/>
      </w:tblGrid>
      <w:tr w:rsidR="006A518A" w:rsidRPr="00140672" w14:paraId="273E325B" w14:textId="77777777" w:rsidTr="00953078">
        <w:trPr>
          <w:trHeight w:val="562"/>
        </w:trPr>
        <w:tc>
          <w:tcPr>
            <w:tcW w:w="2335" w:type="dxa"/>
          </w:tcPr>
          <w:p w14:paraId="473C3FEE" w14:textId="77777777" w:rsidR="006A518A" w:rsidRPr="00140672" w:rsidRDefault="006A518A" w:rsidP="00953078">
            <w:pPr>
              <w:spacing w:before="0" w:after="0"/>
              <w:jc w:val="left"/>
              <w:rPr>
                <w:b/>
                <w:noProof/>
                <w:sz w:val="22"/>
                <w:szCs w:val="22"/>
                <w:lang w:val="bg-BG"/>
              </w:rPr>
            </w:pPr>
            <w:r w:rsidRPr="00140672">
              <w:rPr>
                <w:b/>
                <w:noProof/>
                <w:sz w:val="22"/>
                <w:szCs w:val="22"/>
                <w:lang w:val="bg-BG"/>
              </w:rPr>
              <w:t>Нова мярка</w:t>
            </w:r>
          </w:p>
        </w:tc>
        <w:tc>
          <w:tcPr>
            <w:tcW w:w="7290" w:type="dxa"/>
          </w:tcPr>
          <w:p w14:paraId="6D6D66B3" w14:textId="77777777" w:rsidR="006A518A" w:rsidRPr="00140672" w:rsidRDefault="006A518A" w:rsidP="00953078">
            <w:pPr>
              <w:spacing w:before="0" w:after="0"/>
              <w:contextualSpacing/>
              <w:jc w:val="left"/>
              <w:rPr>
                <w:b/>
                <w:noProof/>
                <w:sz w:val="22"/>
                <w:szCs w:val="22"/>
                <w:lang w:val="bg-BG"/>
              </w:rPr>
            </w:pPr>
            <w:r w:rsidRPr="00140672">
              <w:rPr>
                <w:b/>
                <w:noProof/>
                <w:sz w:val="22"/>
                <w:szCs w:val="22"/>
                <w:lang w:val="bg-BG"/>
              </w:rPr>
              <w:sym w:font="Wingdings 2" w:char="F053"/>
            </w:r>
            <w:r w:rsidRPr="00140672">
              <w:rPr>
                <w:b/>
                <w:noProof/>
                <w:sz w:val="22"/>
                <w:szCs w:val="22"/>
                <w:lang w:val="bg-BG"/>
              </w:rPr>
              <w:t>да</w:t>
            </w:r>
          </w:p>
          <w:p w14:paraId="1909C7AF" w14:textId="77777777" w:rsidR="006A518A" w:rsidRPr="00140672" w:rsidRDefault="006A518A" w:rsidP="00953078">
            <w:pPr>
              <w:spacing w:before="0" w:after="0"/>
              <w:contextualSpacing/>
              <w:jc w:val="left"/>
              <w:rPr>
                <w:noProof/>
                <w:sz w:val="22"/>
                <w:szCs w:val="22"/>
                <w:lang w:val="bg-BG"/>
              </w:rPr>
            </w:pPr>
            <w:r w:rsidRPr="00140672">
              <w:rPr>
                <w:noProof/>
                <w:sz w:val="22"/>
                <w:szCs w:val="22"/>
                <w:lang w:val="bg-BG"/>
              </w:rPr>
              <w:t>не</w:t>
            </w:r>
          </w:p>
        </w:tc>
      </w:tr>
      <w:tr w:rsidR="006A518A" w:rsidRPr="00140672" w14:paraId="3338711D" w14:textId="77777777" w:rsidTr="00953078">
        <w:tc>
          <w:tcPr>
            <w:tcW w:w="2335" w:type="dxa"/>
          </w:tcPr>
          <w:p w14:paraId="7B0D5C44" w14:textId="15419E19" w:rsidR="006A518A" w:rsidRPr="00140672" w:rsidRDefault="002237F8" w:rsidP="00953078">
            <w:pPr>
              <w:spacing w:before="0" w:after="0"/>
              <w:rPr>
                <w:b/>
                <w:noProof/>
                <w:sz w:val="22"/>
                <w:szCs w:val="22"/>
                <w:lang w:val="bg-BG"/>
              </w:rPr>
            </w:pPr>
            <w:r>
              <w:rPr>
                <w:b/>
                <w:noProof/>
                <w:sz w:val="22"/>
                <w:szCs w:val="22"/>
                <w:lang w:val="bg-BG"/>
              </w:rPr>
              <w:t xml:space="preserve">Кратко описание на мярката </w:t>
            </w:r>
          </w:p>
        </w:tc>
        <w:tc>
          <w:tcPr>
            <w:tcW w:w="7290" w:type="dxa"/>
          </w:tcPr>
          <w:p w14:paraId="4A998826" w14:textId="77777777" w:rsidR="006A518A" w:rsidRPr="00140672" w:rsidRDefault="006A518A" w:rsidP="00953078">
            <w:pPr>
              <w:numPr>
                <w:ilvl w:val="0"/>
                <w:numId w:val="38"/>
              </w:numPr>
              <w:spacing w:before="0" w:after="0"/>
              <w:contextualSpacing/>
              <w:jc w:val="left"/>
              <w:rPr>
                <w:rFonts w:eastAsiaTheme="minorHAnsi"/>
                <w:i/>
                <w:noProof/>
                <w:sz w:val="22"/>
                <w:szCs w:val="22"/>
                <w:lang w:val="bg-BG"/>
              </w:rPr>
            </w:pPr>
            <w:r w:rsidRPr="00140672">
              <w:rPr>
                <w:rFonts w:eastAsiaTheme="minorHAnsi"/>
                <w:i/>
                <w:noProof/>
                <w:sz w:val="22"/>
                <w:szCs w:val="22"/>
                <w:lang w:val="bg-BG"/>
              </w:rPr>
              <w:t>Съдържание на мярката:</w:t>
            </w:r>
          </w:p>
          <w:p w14:paraId="2687F86B" w14:textId="3DD10B4B" w:rsidR="00E72E27" w:rsidRPr="00140672" w:rsidRDefault="00E72E27" w:rsidP="00E72E27">
            <w:pPr>
              <w:spacing w:before="0" w:after="0"/>
              <w:contextualSpacing/>
              <w:rPr>
                <w:bCs/>
                <w:sz w:val="22"/>
                <w:szCs w:val="22"/>
                <w:lang w:val="bg-BG"/>
              </w:rPr>
            </w:pPr>
            <w:r w:rsidRPr="00140672">
              <w:rPr>
                <w:bCs/>
                <w:sz w:val="22"/>
                <w:szCs w:val="22"/>
                <w:lang w:val="bg-BG"/>
              </w:rPr>
              <w:t xml:space="preserve">Мярката предвижда изпълнение на национален план, част от инициативата на Европейския съюз за европейска квантова комуникационна инфраструктура (EuroQCI). </w:t>
            </w:r>
          </w:p>
          <w:p w14:paraId="636BCA94" w14:textId="2864697E" w:rsidR="00E72E27" w:rsidRPr="00140672" w:rsidRDefault="00E72E27" w:rsidP="00E72E27">
            <w:pPr>
              <w:spacing w:before="0" w:after="0"/>
              <w:contextualSpacing/>
              <w:rPr>
                <w:bCs/>
                <w:sz w:val="22"/>
                <w:szCs w:val="22"/>
                <w:lang w:val="bg-BG"/>
              </w:rPr>
            </w:pPr>
            <w:r w:rsidRPr="00140672">
              <w:rPr>
                <w:bCs/>
                <w:sz w:val="22"/>
                <w:szCs w:val="22"/>
                <w:lang w:val="bg-BG"/>
              </w:rPr>
              <w:t xml:space="preserve">Планът използва дългогодишни знания в областта на квантовата теория и технологии и експертиза в комуникационните мрежи, за да се насочи към възприемането на съвременни технологии за криптиране, базирани на Quantum Key Distribution (QKD) за високо сигурна комуникация между </w:t>
            </w:r>
            <w:r w:rsidR="004A3787" w:rsidRPr="00140672">
              <w:rPr>
                <w:bCs/>
                <w:sz w:val="22"/>
                <w:szCs w:val="22"/>
                <w:lang w:val="bg-BG"/>
              </w:rPr>
              <w:t>българските</w:t>
            </w:r>
            <w:r w:rsidRPr="00140672">
              <w:rPr>
                <w:bCs/>
                <w:sz w:val="22"/>
                <w:szCs w:val="22"/>
                <w:lang w:val="bg-BG"/>
              </w:rPr>
              <w:t xml:space="preserve"> публични органи и частни организации. </w:t>
            </w:r>
          </w:p>
          <w:p w14:paraId="4BF497E5" w14:textId="43B3C036" w:rsidR="006A518A" w:rsidRPr="00140672" w:rsidRDefault="004A3787" w:rsidP="00E72E27">
            <w:pPr>
              <w:spacing w:before="0" w:after="0"/>
              <w:contextualSpacing/>
              <w:rPr>
                <w:noProof/>
                <w:sz w:val="22"/>
                <w:szCs w:val="22"/>
                <w:lang w:val="bg-BG"/>
              </w:rPr>
            </w:pPr>
            <w:r w:rsidRPr="00140672">
              <w:rPr>
                <w:bCs/>
                <w:sz w:val="22"/>
                <w:szCs w:val="22"/>
                <w:lang w:val="bg-BG"/>
              </w:rPr>
              <w:t xml:space="preserve">Като тестова платформа, Националният консорциум „Българска национална квантова комуникационна инфраструктура“ (BG QCI) разработва нови технологични подходи за внедряване на нови QKD технологии в рамките на различни съществуващи инфраструктури, </w:t>
            </w:r>
            <w:r w:rsidRPr="00140672">
              <w:rPr>
                <w:bCs/>
                <w:sz w:val="22"/>
                <w:szCs w:val="22"/>
                <w:lang w:val="bg-BG"/>
              </w:rPr>
              <w:lastRenderedPageBreak/>
              <w:t>включително различни случаи на използване, топографски конфигурации на мрежи, QKD връзки на дълги разстояния, които изискват сигурни надеждни възли (релейни станции) и полеви тестове на квантови ретранслатори.</w:t>
            </w:r>
          </w:p>
          <w:p w14:paraId="0174170B" w14:textId="77777777" w:rsidR="006A518A" w:rsidRPr="00140672" w:rsidRDefault="006A518A" w:rsidP="00953078">
            <w:pPr>
              <w:spacing w:before="0" w:after="0"/>
              <w:contextualSpacing/>
              <w:rPr>
                <w:noProof/>
                <w:sz w:val="22"/>
                <w:szCs w:val="22"/>
                <w:lang w:val="bg-BG"/>
              </w:rPr>
            </w:pPr>
          </w:p>
          <w:p w14:paraId="5DA4B538" w14:textId="77777777" w:rsidR="006A518A" w:rsidRPr="00140672" w:rsidRDefault="006A518A" w:rsidP="00953078">
            <w:pPr>
              <w:numPr>
                <w:ilvl w:val="0"/>
                <w:numId w:val="39"/>
              </w:numPr>
              <w:spacing w:before="0" w:after="0"/>
              <w:contextualSpacing/>
              <w:jc w:val="left"/>
              <w:rPr>
                <w:rFonts w:eastAsiaTheme="minorHAnsi"/>
                <w:i/>
                <w:noProof/>
                <w:sz w:val="22"/>
                <w:szCs w:val="22"/>
                <w:lang w:val="bg-BG"/>
              </w:rPr>
            </w:pPr>
            <w:r w:rsidRPr="00140672">
              <w:rPr>
                <w:rFonts w:eastAsiaTheme="minorHAnsi"/>
                <w:i/>
                <w:noProof/>
                <w:sz w:val="22"/>
                <w:szCs w:val="22"/>
                <w:lang w:val="bg-BG"/>
              </w:rPr>
              <w:t>Връзка към целта:</w:t>
            </w:r>
          </w:p>
          <w:p w14:paraId="12C91657" w14:textId="28B0C6A0" w:rsidR="006A518A" w:rsidRPr="00140672" w:rsidRDefault="00E93653" w:rsidP="00953078">
            <w:pPr>
              <w:spacing w:before="0" w:after="0"/>
              <w:contextualSpacing/>
              <w:rPr>
                <w:noProof/>
                <w:sz w:val="22"/>
                <w:szCs w:val="22"/>
                <w:lang w:val="bg-BG"/>
              </w:rPr>
            </w:pPr>
            <w:r w:rsidRPr="00140672">
              <w:rPr>
                <w:noProof/>
                <w:sz w:val="22"/>
                <w:szCs w:val="22"/>
                <w:lang w:val="bg-BG"/>
              </w:rPr>
              <w:t xml:space="preserve">Изграждането на националната </w:t>
            </w:r>
            <w:r w:rsidRPr="00140672">
              <w:rPr>
                <w:bCs/>
                <w:sz w:val="22"/>
                <w:szCs w:val="22"/>
                <w:lang w:val="bg-BG"/>
              </w:rPr>
              <w:t xml:space="preserve">квантово-комуникационна инфраструктура, като чаяст от европейската, ще допринесе за постигането на целна на програма „Цифрово десетилетие“ до 2025 г. Европа да разполага със своя първи компютър с квантово ускоряване. </w:t>
            </w:r>
          </w:p>
          <w:p w14:paraId="476AC340" w14:textId="77777777" w:rsidR="006A518A" w:rsidRPr="00140672" w:rsidRDefault="006A518A" w:rsidP="00953078">
            <w:pPr>
              <w:spacing w:before="0" w:after="0"/>
              <w:contextualSpacing/>
              <w:rPr>
                <w:noProof/>
                <w:sz w:val="22"/>
                <w:szCs w:val="22"/>
                <w:lang w:val="bg-BG"/>
              </w:rPr>
            </w:pPr>
          </w:p>
          <w:p w14:paraId="26660772" w14:textId="74FE9402" w:rsidR="006A518A" w:rsidRPr="00140672" w:rsidRDefault="006A518A" w:rsidP="006A518A">
            <w:pPr>
              <w:numPr>
                <w:ilvl w:val="0"/>
                <w:numId w:val="39"/>
              </w:numPr>
              <w:spacing w:before="0" w:after="0"/>
              <w:contextualSpacing/>
              <w:jc w:val="left"/>
              <w:rPr>
                <w:rFonts w:eastAsiaTheme="minorHAnsi"/>
                <w:i/>
                <w:noProof/>
                <w:sz w:val="22"/>
                <w:szCs w:val="22"/>
                <w:lang w:val="bg-BG"/>
              </w:rPr>
            </w:pPr>
            <w:r w:rsidRPr="00140672">
              <w:rPr>
                <w:rFonts w:eastAsiaTheme="minorHAnsi"/>
                <w:i/>
                <w:noProof/>
                <w:sz w:val="22"/>
                <w:szCs w:val="22"/>
                <w:lang w:val="bg-BG"/>
              </w:rPr>
              <w:t xml:space="preserve">Ориентировъчен график: 2023 </w:t>
            </w:r>
            <w:r w:rsidR="00C132D2">
              <w:rPr>
                <w:rFonts w:eastAsiaTheme="minorHAnsi"/>
                <w:i/>
                <w:noProof/>
                <w:sz w:val="22"/>
                <w:szCs w:val="22"/>
                <w:lang w:val="bg-BG"/>
              </w:rPr>
              <w:t>–</w:t>
            </w:r>
            <w:r w:rsidRPr="00140672">
              <w:rPr>
                <w:rFonts w:eastAsiaTheme="minorHAnsi"/>
                <w:i/>
                <w:noProof/>
                <w:sz w:val="22"/>
                <w:szCs w:val="22"/>
                <w:lang w:val="bg-BG"/>
              </w:rPr>
              <w:t xml:space="preserve"> 2025</w:t>
            </w:r>
            <w:r w:rsidR="00C132D2">
              <w:rPr>
                <w:rFonts w:eastAsiaTheme="minorHAnsi"/>
                <w:i/>
                <w:noProof/>
                <w:sz w:val="22"/>
                <w:szCs w:val="22"/>
                <w:lang w:val="bg-BG"/>
              </w:rPr>
              <w:t xml:space="preserve"> г.</w:t>
            </w:r>
          </w:p>
        </w:tc>
      </w:tr>
      <w:tr w:rsidR="006A518A" w:rsidRPr="00140672" w14:paraId="32FF2E22" w14:textId="77777777" w:rsidTr="00953078">
        <w:trPr>
          <w:trHeight w:val="602"/>
        </w:trPr>
        <w:tc>
          <w:tcPr>
            <w:tcW w:w="2335" w:type="dxa"/>
            <w:shd w:val="clear" w:color="auto" w:fill="auto"/>
          </w:tcPr>
          <w:p w14:paraId="17583111" w14:textId="77777777" w:rsidR="006A518A" w:rsidRPr="00140672" w:rsidRDefault="006A518A" w:rsidP="00953078">
            <w:pPr>
              <w:spacing w:before="0" w:after="0"/>
              <w:rPr>
                <w:b/>
                <w:noProof/>
                <w:sz w:val="22"/>
                <w:szCs w:val="22"/>
                <w:lang w:val="bg-BG"/>
              </w:rPr>
            </w:pPr>
            <w:r w:rsidRPr="00140672">
              <w:rPr>
                <w:b/>
                <w:noProof/>
                <w:sz w:val="22"/>
                <w:szCs w:val="22"/>
                <w:lang w:val="bg-BG"/>
              </w:rPr>
              <w:lastRenderedPageBreak/>
              <w:t xml:space="preserve">Отпуснат или планиран бюджет </w:t>
            </w:r>
          </w:p>
        </w:tc>
        <w:tc>
          <w:tcPr>
            <w:tcW w:w="7290" w:type="dxa"/>
            <w:shd w:val="clear" w:color="auto" w:fill="auto"/>
          </w:tcPr>
          <w:p w14:paraId="2D5F1040" w14:textId="780820CA" w:rsidR="006A518A" w:rsidRPr="00140672" w:rsidRDefault="006A518A" w:rsidP="00E81D73">
            <w:pPr>
              <w:spacing w:before="0" w:after="0"/>
              <w:ind w:left="10"/>
              <w:contextualSpacing/>
              <w:rPr>
                <w:rFonts w:eastAsiaTheme="minorHAnsi"/>
                <w:noProof/>
                <w:sz w:val="22"/>
                <w:szCs w:val="22"/>
                <w:lang w:val="bg-BG"/>
              </w:rPr>
            </w:pPr>
            <w:r w:rsidRPr="00140672">
              <w:rPr>
                <w:rFonts w:eastAsiaTheme="minorHAnsi"/>
                <w:noProof/>
                <w:sz w:val="22"/>
                <w:szCs w:val="22"/>
                <w:lang w:val="bg-BG"/>
              </w:rPr>
              <w:t xml:space="preserve">ЕС: </w:t>
            </w:r>
            <w:r w:rsidR="00E81D73" w:rsidRPr="00140672">
              <w:rPr>
                <w:sz w:val="22"/>
                <w:szCs w:val="22"/>
              </w:rPr>
              <w:t xml:space="preserve">0,5 милиона евро </w:t>
            </w:r>
            <w:r w:rsidRPr="00140672">
              <w:rPr>
                <w:rFonts w:eastAsiaTheme="minorHAnsi"/>
                <w:noProof/>
                <w:sz w:val="22"/>
                <w:szCs w:val="22"/>
                <w:lang w:val="bg-BG"/>
              </w:rPr>
              <w:t xml:space="preserve">от </w:t>
            </w:r>
            <w:r w:rsidRPr="00140672">
              <w:rPr>
                <w:bCs/>
                <w:sz w:val="22"/>
                <w:szCs w:val="22"/>
                <w:lang w:val="bg-BG"/>
              </w:rPr>
              <w:t>програма „Цифрова Европа“</w:t>
            </w:r>
          </w:p>
        </w:tc>
      </w:tr>
      <w:tr w:rsidR="006A518A" w:rsidRPr="00140672" w14:paraId="378D35C1" w14:textId="77777777" w:rsidTr="00953078">
        <w:tc>
          <w:tcPr>
            <w:tcW w:w="2335" w:type="dxa"/>
          </w:tcPr>
          <w:p w14:paraId="0299A1C0" w14:textId="77777777" w:rsidR="006A518A" w:rsidRPr="00140672" w:rsidRDefault="006A518A" w:rsidP="00953078">
            <w:pPr>
              <w:spacing w:before="0" w:after="0"/>
              <w:rPr>
                <w:b/>
                <w:noProof/>
                <w:sz w:val="22"/>
                <w:szCs w:val="22"/>
                <w:lang w:val="bg-BG"/>
              </w:rPr>
            </w:pPr>
            <w:r w:rsidRPr="00140672">
              <w:rPr>
                <w:b/>
                <w:noProof/>
                <w:sz w:val="22"/>
                <w:szCs w:val="22"/>
                <w:lang w:val="bg-BG"/>
              </w:rPr>
              <w:t>Очаквано въздействие и свързаните с него срокове</w:t>
            </w:r>
          </w:p>
        </w:tc>
        <w:tc>
          <w:tcPr>
            <w:tcW w:w="7290" w:type="dxa"/>
          </w:tcPr>
          <w:p w14:paraId="16A816A3" w14:textId="77777777" w:rsidR="00E93653" w:rsidRPr="00140672" w:rsidRDefault="00E93653" w:rsidP="00E93653">
            <w:pPr>
              <w:spacing w:before="0" w:after="0"/>
              <w:contextualSpacing/>
              <w:rPr>
                <w:sz w:val="22"/>
                <w:szCs w:val="22"/>
              </w:rPr>
            </w:pPr>
            <w:r w:rsidRPr="00140672">
              <w:rPr>
                <w:bCs/>
                <w:sz w:val="22"/>
                <w:szCs w:val="22"/>
                <w:lang w:val="bg-BG"/>
              </w:rPr>
              <w:t>Изградени две пилотни демонстрационни мрежи, защитени с квантова криптография. Едната мрежа ще бъде в град София и ще свърза няколко министерства и два клона на банка. Другата мрежа ще бъде дълго трасе от София до Кулата с намерение да се изгради оптичен интерконектор с Гърция.</w:t>
            </w:r>
            <w:r w:rsidRPr="00140672">
              <w:rPr>
                <w:sz w:val="22"/>
                <w:szCs w:val="22"/>
              </w:rPr>
              <w:t xml:space="preserve"> </w:t>
            </w:r>
          </w:p>
          <w:p w14:paraId="5ADEFC98" w14:textId="5B4586CE" w:rsidR="006A518A" w:rsidRPr="00140672" w:rsidRDefault="00E93653" w:rsidP="00E93653">
            <w:pPr>
              <w:spacing w:before="0" w:after="0"/>
              <w:contextualSpacing/>
              <w:rPr>
                <w:noProof/>
                <w:sz w:val="22"/>
                <w:szCs w:val="22"/>
                <w:lang w:val="bg-BG"/>
              </w:rPr>
            </w:pPr>
            <w:r w:rsidRPr="00140672">
              <w:rPr>
                <w:bCs/>
                <w:sz w:val="22"/>
                <w:szCs w:val="22"/>
                <w:lang w:val="bg-BG"/>
              </w:rPr>
              <w:t>Пълно мащабно изграждена Национална квантово-комуникационна инфраструктура, която може да свърже всички полицейски управления, клонове на НАП, на военни поделения, но и с ориентация към бизнеса.</w:t>
            </w:r>
          </w:p>
        </w:tc>
      </w:tr>
    </w:tbl>
    <w:p w14:paraId="13642938" w14:textId="1B0A6FDD" w:rsidR="006A518A" w:rsidRDefault="006A518A" w:rsidP="006E09F5">
      <w:pPr>
        <w:spacing w:before="0" w:after="0"/>
        <w:ind w:right="-868"/>
        <w:rPr>
          <w:b/>
          <w:i/>
          <w:noProof/>
          <w:color w:val="2E74B5" w:themeColor="accent1" w:themeShade="BF"/>
          <w:szCs w:val="24"/>
          <w:lang w:val="bg-BG"/>
        </w:rPr>
      </w:pPr>
    </w:p>
    <w:p w14:paraId="67B8DE31" w14:textId="0CF1A67D" w:rsidR="00F2648B" w:rsidRPr="000D5DAD" w:rsidRDefault="00F2648B" w:rsidP="006E09F5">
      <w:pPr>
        <w:spacing w:before="0" w:after="0"/>
        <w:ind w:right="-868"/>
        <w:rPr>
          <w:b/>
          <w:i/>
          <w:noProof/>
          <w:color w:val="2E74B5" w:themeColor="accent1" w:themeShade="BF"/>
          <w:szCs w:val="24"/>
          <w:lang w:val="bg-BG"/>
        </w:rPr>
      </w:pPr>
      <w:r w:rsidRPr="00A456B6">
        <w:rPr>
          <w:b/>
          <w:i/>
          <w:noProof/>
          <w:color w:val="2E74B5" w:themeColor="accent1" w:themeShade="BF"/>
          <w:szCs w:val="24"/>
          <w:lang w:val="bg-BG"/>
        </w:rPr>
        <w:t>Мярка </w:t>
      </w:r>
      <w:r w:rsidR="00140672">
        <w:rPr>
          <w:b/>
          <w:i/>
          <w:noProof/>
          <w:color w:val="2E74B5" w:themeColor="accent1" w:themeShade="BF"/>
          <w:szCs w:val="24"/>
          <w:lang w:val="bg-BG"/>
        </w:rPr>
        <w:t>23</w:t>
      </w:r>
      <w:r w:rsidR="00993B2C" w:rsidRPr="00A456B6">
        <w:rPr>
          <w:b/>
          <w:i/>
          <w:noProof/>
          <w:color w:val="2E74B5" w:themeColor="accent1" w:themeShade="BF"/>
          <w:szCs w:val="24"/>
          <w:lang w:val="bg-BG"/>
        </w:rPr>
        <w:t xml:space="preserve">: </w:t>
      </w:r>
      <w:r w:rsidRPr="000D5DAD">
        <w:rPr>
          <w:b/>
          <w:i/>
          <w:noProof/>
          <w:color w:val="2E74B5" w:themeColor="accent1" w:themeShade="BF"/>
          <w:szCs w:val="24"/>
          <w:lang w:val="bg-BG"/>
        </w:rPr>
        <w:t>„Решения в областта на информационните и комуникационни технологии и киберсигурността в малките и средните предприятия”</w:t>
      </w:r>
    </w:p>
    <w:tbl>
      <w:tblPr>
        <w:tblStyle w:val="TableGrid18"/>
        <w:tblW w:w="9625" w:type="dxa"/>
        <w:tblLayout w:type="fixed"/>
        <w:tblLook w:val="04A0" w:firstRow="1" w:lastRow="0" w:firstColumn="1" w:lastColumn="0" w:noHBand="0" w:noVBand="1"/>
      </w:tblPr>
      <w:tblGrid>
        <w:gridCol w:w="1885"/>
        <w:gridCol w:w="7740"/>
      </w:tblGrid>
      <w:tr w:rsidR="004504F3" w:rsidRPr="00140672" w14:paraId="3B268413" w14:textId="77777777" w:rsidTr="002237F8">
        <w:trPr>
          <w:trHeight w:val="562"/>
        </w:trPr>
        <w:tc>
          <w:tcPr>
            <w:tcW w:w="1885" w:type="dxa"/>
          </w:tcPr>
          <w:p w14:paraId="3A30E44E" w14:textId="77777777" w:rsidR="004504F3" w:rsidRPr="00140672" w:rsidRDefault="004504F3" w:rsidP="006E09F5">
            <w:pPr>
              <w:spacing w:before="0" w:after="0"/>
              <w:jc w:val="left"/>
              <w:rPr>
                <w:b/>
                <w:noProof/>
                <w:sz w:val="22"/>
                <w:szCs w:val="22"/>
                <w:lang w:val="bg-BG"/>
              </w:rPr>
            </w:pPr>
            <w:r w:rsidRPr="00140672">
              <w:rPr>
                <w:b/>
                <w:noProof/>
                <w:sz w:val="22"/>
                <w:szCs w:val="22"/>
                <w:lang w:val="bg-BG"/>
              </w:rPr>
              <w:t>Нова мярка</w:t>
            </w:r>
          </w:p>
        </w:tc>
        <w:tc>
          <w:tcPr>
            <w:tcW w:w="7740" w:type="dxa"/>
          </w:tcPr>
          <w:p w14:paraId="00B34A66" w14:textId="77777777" w:rsidR="004504F3" w:rsidRPr="00140672" w:rsidRDefault="004504F3" w:rsidP="006E09F5">
            <w:pPr>
              <w:spacing w:before="0" w:after="0"/>
              <w:contextualSpacing/>
              <w:jc w:val="left"/>
              <w:rPr>
                <w:b/>
                <w:noProof/>
                <w:sz w:val="22"/>
                <w:szCs w:val="22"/>
                <w:lang w:val="bg-BG"/>
              </w:rPr>
            </w:pPr>
            <w:r w:rsidRPr="00140672">
              <w:rPr>
                <w:b/>
                <w:noProof/>
                <w:sz w:val="22"/>
                <w:szCs w:val="22"/>
                <w:lang w:val="bg-BG"/>
              </w:rPr>
              <w:sym w:font="Wingdings 2" w:char="F053"/>
            </w:r>
            <w:r w:rsidRPr="00140672">
              <w:rPr>
                <w:b/>
                <w:noProof/>
                <w:sz w:val="22"/>
                <w:szCs w:val="22"/>
                <w:lang w:val="bg-BG"/>
              </w:rPr>
              <w:t>да</w:t>
            </w:r>
          </w:p>
          <w:p w14:paraId="7939D829" w14:textId="77777777" w:rsidR="004504F3" w:rsidRPr="00140672" w:rsidRDefault="004504F3" w:rsidP="006E09F5">
            <w:pPr>
              <w:spacing w:before="0" w:after="0"/>
              <w:contextualSpacing/>
              <w:jc w:val="left"/>
              <w:rPr>
                <w:noProof/>
                <w:sz w:val="22"/>
                <w:szCs w:val="22"/>
                <w:lang w:val="bg-BG"/>
              </w:rPr>
            </w:pPr>
            <w:r w:rsidRPr="00140672">
              <w:rPr>
                <w:noProof/>
                <w:sz w:val="22"/>
                <w:szCs w:val="22"/>
                <w:lang w:val="bg-BG"/>
              </w:rPr>
              <w:t>не</w:t>
            </w:r>
          </w:p>
        </w:tc>
      </w:tr>
      <w:tr w:rsidR="004504F3" w:rsidRPr="00140672" w14:paraId="77ED4585" w14:textId="77777777" w:rsidTr="002237F8">
        <w:tc>
          <w:tcPr>
            <w:tcW w:w="1885" w:type="dxa"/>
          </w:tcPr>
          <w:p w14:paraId="550B314B" w14:textId="768791E1" w:rsidR="004504F3" w:rsidRPr="00140672" w:rsidRDefault="00C132D2" w:rsidP="006E09F5">
            <w:pPr>
              <w:spacing w:before="0" w:after="0"/>
              <w:rPr>
                <w:b/>
                <w:noProof/>
                <w:sz w:val="22"/>
                <w:szCs w:val="22"/>
                <w:lang w:val="bg-BG"/>
              </w:rPr>
            </w:pPr>
            <w:r>
              <w:rPr>
                <w:b/>
                <w:noProof/>
                <w:sz w:val="22"/>
                <w:szCs w:val="22"/>
                <w:lang w:val="bg-BG"/>
              </w:rPr>
              <w:t xml:space="preserve">Кратко описание на мярката </w:t>
            </w:r>
          </w:p>
        </w:tc>
        <w:tc>
          <w:tcPr>
            <w:tcW w:w="7740" w:type="dxa"/>
          </w:tcPr>
          <w:p w14:paraId="296EDC98" w14:textId="77777777" w:rsidR="004504F3" w:rsidRPr="00140672" w:rsidRDefault="004504F3" w:rsidP="006E09F5">
            <w:pPr>
              <w:numPr>
                <w:ilvl w:val="0"/>
                <w:numId w:val="38"/>
              </w:numPr>
              <w:spacing w:before="0" w:after="0"/>
              <w:contextualSpacing/>
              <w:jc w:val="left"/>
              <w:rPr>
                <w:rFonts w:eastAsiaTheme="minorHAnsi"/>
                <w:i/>
                <w:noProof/>
                <w:sz w:val="22"/>
                <w:szCs w:val="22"/>
                <w:lang w:val="bg-BG"/>
              </w:rPr>
            </w:pPr>
            <w:r w:rsidRPr="00140672">
              <w:rPr>
                <w:rFonts w:eastAsiaTheme="minorHAnsi"/>
                <w:i/>
                <w:noProof/>
                <w:sz w:val="22"/>
                <w:szCs w:val="22"/>
                <w:lang w:val="bg-BG"/>
              </w:rPr>
              <w:t>Съдържание на мярката:</w:t>
            </w:r>
          </w:p>
          <w:p w14:paraId="1D117E99" w14:textId="5B53386E" w:rsidR="00D60967" w:rsidRPr="00140672" w:rsidRDefault="00D60967" w:rsidP="006E09F5">
            <w:pPr>
              <w:spacing w:before="0" w:after="0"/>
              <w:contextualSpacing/>
              <w:rPr>
                <w:noProof/>
                <w:sz w:val="22"/>
                <w:szCs w:val="22"/>
                <w:lang w:val="bg-BG"/>
              </w:rPr>
            </w:pPr>
            <w:r w:rsidRPr="00140672">
              <w:rPr>
                <w:noProof/>
                <w:sz w:val="22"/>
                <w:szCs w:val="22"/>
                <w:lang w:val="bg-BG"/>
              </w:rPr>
              <w:t xml:space="preserve">Процедурата се реализира </w:t>
            </w:r>
            <w:r w:rsidR="008C71C5">
              <w:rPr>
                <w:noProof/>
                <w:sz w:val="22"/>
                <w:szCs w:val="22"/>
                <w:lang w:val="bg-BG"/>
              </w:rPr>
              <w:t xml:space="preserve">по </w:t>
            </w:r>
            <w:r w:rsidR="008C71C5" w:rsidRPr="008C71C5">
              <w:rPr>
                <w:noProof/>
                <w:sz w:val="22"/>
                <w:szCs w:val="22"/>
                <w:lang w:val="bg-BG"/>
              </w:rPr>
              <w:t xml:space="preserve">Процедура BG-RRP-3.005 </w:t>
            </w:r>
            <w:r w:rsidRPr="00140672">
              <w:rPr>
                <w:noProof/>
                <w:sz w:val="22"/>
                <w:szCs w:val="22"/>
                <w:lang w:val="bg-BG"/>
              </w:rPr>
              <w:t xml:space="preserve">в изпълнение на </w:t>
            </w:r>
            <w:r w:rsidR="00C56FB3" w:rsidRPr="00140672">
              <w:rPr>
                <w:noProof/>
                <w:sz w:val="22"/>
                <w:szCs w:val="22"/>
                <w:lang w:val="bg-BG"/>
              </w:rPr>
              <w:t>НПВУ</w:t>
            </w:r>
            <w:r w:rsidR="008C71C5">
              <w:rPr>
                <w:noProof/>
                <w:sz w:val="22"/>
                <w:szCs w:val="22"/>
                <w:lang w:val="bg-BG"/>
              </w:rPr>
              <w:t>.</w:t>
            </w:r>
          </w:p>
          <w:p w14:paraId="43328315" w14:textId="77777777" w:rsidR="004504F3" w:rsidRPr="00140672" w:rsidRDefault="00C56FB3" w:rsidP="006E09F5">
            <w:pPr>
              <w:spacing w:before="0" w:after="0"/>
              <w:contextualSpacing/>
              <w:rPr>
                <w:noProof/>
                <w:sz w:val="22"/>
                <w:szCs w:val="22"/>
                <w:lang w:val="bg-BG"/>
              </w:rPr>
            </w:pPr>
            <w:r w:rsidRPr="00140672">
              <w:rPr>
                <w:noProof/>
                <w:sz w:val="22"/>
                <w:szCs w:val="22"/>
                <w:lang w:val="bg-BG"/>
              </w:rPr>
              <w:t>П</w:t>
            </w:r>
            <w:r w:rsidR="004504F3" w:rsidRPr="00140672">
              <w:rPr>
                <w:noProof/>
                <w:sz w:val="22"/>
                <w:szCs w:val="22"/>
                <w:lang w:val="bg-BG"/>
              </w:rPr>
              <w:t>редоставяне на безвъзмездни средства за внедряване на ИКТ и решения, осигуряващи повишаване нивото на цифровизация на МСП. Очакваният ефект e да се повиши нивото на интеграция на цифровите технологии в дейността на предприятията и да се подобри готовността им за последващо възприемане на технологии от Индустрия 4.0.</w:t>
            </w:r>
          </w:p>
          <w:p w14:paraId="03DB8BC2"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Предприятията кандидатстват за въвеждане на ИКТ услуги и решения за цифров маркетинг, платформи, уебсайтове и мобилни приложения, решения за оптимизиране на управленските, производствените и логистичните процеси, както и за осигуряване на киберсигурност.</w:t>
            </w:r>
          </w:p>
          <w:p w14:paraId="188D3DC3" w14:textId="77777777" w:rsidR="004504F3" w:rsidRPr="00140672" w:rsidRDefault="004504F3" w:rsidP="006E09F5">
            <w:pPr>
              <w:spacing w:before="0" w:after="0"/>
              <w:contextualSpacing/>
              <w:rPr>
                <w:noProof/>
                <w:sz w:val="22"/>
                <w:szCs w:val="22"/>
                <w:lang w:val="bg-BG"/>
              </w:rPr>
            </w:pPr>
          </w:p>
          <w:p w14:paraId="7D8722B9" w14:textId="77777777" w:rsidR="004504F3" w:rsidRPr="00140672" w:rsidRDefault="004504F3" w:rsidP="006E09F5">
            <w:pPr>
              <w:numPr>
                <w:ilvl w:val="0"/>
                <w:numId w:val="39"/>
              </w:numPr>
              <w:spacing w:before="0" w:after="0"/>
              <w:contextualSpacing/>
              <w:jc w:val="left"/>
              <w:rPr>
                <w:rFonts w:eastAsiaTheme="minorHAnsi"/>
                <w:i/>
                <w:noProof/>
                <w:sz w:val="22"/>
                <w:szCs w:val="22"/>
                <w:lang w:val="bg-BG"/>
              </w:rPr>
            </w:pPr>
            <w:r w:rsidRPr="00140672">
              <w:rPr>
                <w:rFonts w:eastAsiaTheme="minorHAnsi"/>
                <w:i/>
                <w:noProof/>
                <w:sz w:val="22"/>
                <w:szCs w:val="22"/>
                <w:lang w:val="bg-BG"/>
              </w:rPr>
              <w:t>Връзка към целта:</w:t>
            </w:r>
          </w:p>
          <w:p w14:paraId="444C1EF3" w14:textId="77777777" w:rsidR="004504F3" w:rsidRPr="00140672" w:rsidRDefault="004504F3" w:rsidP="006E09F5">
            <w:pPr>
              <w:spacing w:before="0" w:after="0"/>
              <w:contextualSpacing/>
              <w:rPr>
                <w:noProof/>
                <w:sz w:val="22"/>
                <w:szCs w:val="22"/>
                <w:lang w:val="bg-BG"/>
              </w:rPr>
            </w:pPr>
            <w:r w:rsidRPr="00140672">
              <w:rPr>
                <w:noProof/>
                <w:sz w:val="22"/>
                <w:szCs w:val="22"/>
                <w:lang w:val="bg-BG"/>
              </w:rPr>
              <w:t xml:space="preserve">Мярката е насочена към МСП, които започват своя процес на цифровизация, и по-специално подкрепя основните им нужди от цифровизация. Тъй като мярката обхваща всички стопански сектори, които имат различни нужди, областите на приложение са различни, но включват много мерки, които са от значение за КПЕ по отношение на късното въвеждане на цифрови технологии (напр. продажби чрез електронна търговия). Поради това се очаква тази мярка да допринесе пряко за постигането на целта по отношение на късното въвеждане на цифрови технологии. </w:t>
            </w:r>
          </w:p>
          <w:p w14:paraId="374C20FA" w14:textId="77777777" w:rsidR="00D60967" w:rsidRPr="00140672" w:rsidRDefault="00D60967" w:rsidP="006E09F5">
            <w:pPr>
              <w:spacing w:before="0" w:after="0"/>
              <w:contextualSpacing/>
              <w:rPr>
                <w:noProof/>
                <w:sz w:val="22"/>
                <w:szCs w:val="22"/>
                <w:lang w:val="bg-BG"/>
              </w:rPr>
            </w:pPr>
          </w:p>
          <w:p w14:paraId="7E99E258" w14:textId="77777777" w:rsidR="004504F3" w:rsidRPr="00140672" w:rsidRDefault="004504F3" w:rsidP="006E09F5">
            <w:pPr>
              <w:numPr>
                <w:ilvl w:val="0"/>
                <w:numId w:val="39"/>
              </w:numPr>
              <w:spacing w:before="0" w:after="0"/>
              <w:contextualSpacing/>
              <w:jc w:val="left"/>
              <w:rPr>
                <w:rFonts w:eastAsiaTheme="minorHAnsi"/>
                <w:i/>
                <w:noProof/>
                <w:sz w:val="22"/>
                <w:szCs w:val="22"/>
                <w:lang w:val="bg-BG"/>
              </w:rPr>
            </w:pPr>
            <w:r w:rsidRPr="00140672">
              <w:rPr>
                <w:rFonts w:eastAsiaTheme="minorHAnsi"/>
                <w:i/>
                <w:noProof/>
                <w:sz w:val="22"/>
                <w:szCs w:val="22"/>
                <w:lang w:val="bg-BG"/>
              </w:rPr>
              <w:t xml:space="preserve">Ориентировъчен график: </w:t>
            </w:r>
          </w:p>
          <w:p w14:paraId="708D4DC4" w14:textId="6FF24937" w:rsidR="004504F3" w:rsidRPr="00140672" w:rsidRDefault="004504F3" w:rsidP="00F11868">
            <w:pPr>
              <w:spacing w:before="0" w:after="0"/>
              <w:contextualSpacing/>
              <w:rPr>
                <w:noProof/>
                <w:sz w:val="22"/>
                <w:szCs w:val="22"/>
                <w:lang w:val="bg-BG"/>
              </w:rPr>
            </w:pPr>
            <w:r w:rsidRPr="00140672">
              <w:rPr>
                <w:noProof/>
                <w:sz w:val="22"/>
                <w:szCs w:val="22"/>
                <w:lang w:val="bg-BG"/>
              </w:rPr>
              <w:t xml:space="preserve">Процедурата стартира през октомври 2022 г., с краен срок за кандидатстване през декмеври 2022 г. </w:t>
            </w:r>
            <w:r w:rsidR="00F11868" w:rsidRPr="00140672">
              <w:rPr>
                <w:noProof/>
                <w:sz w:val="22"/>
                <w:szCs w:val="22"/>
                <w:lang w:val="bg-BG"/>
              </w:rPr>
              <w:t xml:space="preserve">Сключени са </w:t>
            </w:r>
            <w:r w:rsidRPr="00140672">
              <w:rPr>
                <w:noProof/>
                <w:sz w:val="22"/>
                <w:szCs w:val="22"/>
                <w:lang w:val="bg-BG"/>
              </w:rPr>
              <w:t>1445 договора за финансиране. Продължителността на всяко предложение за изпълнение на инвестиция не следва да надвишава 12 (дванадесет) месеца.</w:t>
            </w:r>
          </w:p>
        </w:tc>
      </w:tr>
      <w:tr w:rsidR="004504F3" w:rsidRPr="00140672" w14:paraId="07C38C4D" w14:textId="77777777" w:rsidTr="002237F8">
        <w:trPr>
          <w:trHeight w:val="602"/>
        </w:trPr>
        <w:tc>
          <w:tcPr>
            <w:tcW w:w="1885" w:type="dxa"/>
            <w:shd w:val="clear" w:color="auto" w:fill="auto"/>
          </w:tcPr>
          <w:p w14:paraId="6491001E" w14:textId="77777777" w:rsidR="004504F3" w:rsidRPr="00140672" w:rsidRDefault="004504F3" w:rsidP="006E09F5">
            <w:pPr>
              <w:spacing w:before="0" w:after="0"/>
              <w:rPr>
                <w:b/>
                <w:noProof/>
                <w:sz w:val="22"/>
                <w:szCs w:val="22"/>
                <w:lang w:val="bg-BG"/>
              </w:rPr>
            </w:pPr>
            <w:r w:rsidRPr="00140672">
              <w:rPr>
                <w:b/>
                <w:noProof/>
                <w:sz w:val="22"/>
                <w:szCs w:val="22"/>
                <w:lang w:val="bg-BG"/>
              </w:rPr>
              <w:t xml:space="preserve">Отпуснат или планиран бюджет </w:t>
            </w:r>
          </w:p>
        </w:tc>
        <w:tc>
          <w:tcPr>
            <w:tcW w:w="7740" w:type="dxa"/>
            <w:shd w:val="clear" w:color="auto" w:fill="auto"/>
          </w:tcPr>
          <w:p w14:paraId="29BE6208" w14:textId="77777777" w:rsidR="004504F3" w:rsidRPr="00140672" w:rsidRDefault="004504F3" w:rsidP="006E09F5">
            <w:pPr>
              <w:spacing w:before="0" w:after="0"/>
              <w:ind w:left="10"/>
              <w:contextualSpacing/>
              <w:rPr>
                <w:rFonts w:eastAsiaTheme="minorHAnsi"/>
                <w:noProof/>
                <w:sz w:val="22"/>
                <w:szCs w:val="22"/>
                <w:lang w:val="bg-BG"/>
              </w:rPr>
            </w:pPr>
            <w:r w:rsidRPr="00140672">
              <w:rPr>
                <w:rFonts w:eastAsiaTheme="minorHAnsi"/>
                <w:noProof/>
                <w:sz w:val="22"/>
                <w:szCs w:val="22"/>
                <w:lang w:val="bg-BG"/>
              </w:rPr>
              <w:t>Е</w:t>
            </w:r>
            <w:r w:rsidR="009F3468" w:rsidRPr="00140672">
              <w:rPr>
                <w:rFonts w:eastAsiaTheme="minorHAnsi"/>
                <w:noProof/>
                <w:sz w:val="22"/>
                <w:szCs w:val="22"/>
                <w:lang w:val="bg-BG"/>
              </w:rPr>
              <w:t>С</w:t>
            </w:r>
            <w:r w:rsidRPr="00140672">
              <w:rPr>
                <w:rFonts w:eastAsiaTheme="minorHAnsi"/>
                <w:noProof/>
                <w:sz w:val="22"/>
                <w:szCs w:val="22"/>
                <w:lang w:val="bg-BG"/>
              </w:rPr>
              <w:t xml:space="preserve">: 15.65 милиона евро от Механизъм за възстановяване и устойчивост – разпределен </w:t>
            </w:r>
          </w:p>
        </w:tc>
      </w:tr>
      <w:tr w:rsidR="004504F3" w:rsidRPr="00140672" w14:paraId="2E771DC1" w14:textId="77777777" w:rsidTr="002237F8">
        <w:tc>
          <w:tcPr>
            <w:tcW w:w="1885" w:type="dxa"/>
          </w:tcPr>
          <w:p w14:paraId="73EA0CB5" w14:textId="77777777" w:rsidR="004504F3" w:rsidRPr="00140672" w:rsidRDefault="004504F3" w:rsidP="006E09F5">
            <w:pPr>
              <w:spacing w:before="0" w:after="0"/>
              <w:rPr>
                <w:b/>
                <w:noProof/>
                <w:sz w:val="22"/>
                <w:szCs w:val="22"/>
                <w:lang w:val="bg-BG"/>
              </w:rPr>
            </w:pPr>
            <w:r w:rsidRPr="00140672">
              <w:rPr>
                <w:b/>
                <w:noProof/>
                <w:sz w:val="22"/>
                <w:szCs w:val="22"/>
                <w:lang w:val="bg-BG"/>
              </w:rPr>
              <w:t>Очаквано въздейств</w:t>
            </w:r>
            <w:r w:rsidR="00D60967" w:rsidRPr="00140672">
              <w:rPr>
                <w:b/>
                <w:noProof/>
                <w:sz w:val="22"/>
                <w:szCs w:val="22"/>
                <w:lang w:val="bg-BG"/>
              </w:rPr>
              <w:t xml:space="preserve">ие и </w:t>
            </w:r>
            <w:r w:rsidR="00D60967" w:rsidRPr="00140672">
              <w:rPr>
                <w:b/>
                <w:noProof/>
                <w:sz w:val="22"/>
                <w:szCs w:val="22"/>
                <w:lang w:val="bg-BG"/>
              </w:rPr>
              <w:lastRenderedPageBreak/>
              <w:t>свързаните с него срокове</w:t>
            </w:r>
          </w:p>
        </w:tc>
        <w:tc>
          <w:tcPr>
            <w:tcW w:w="7740" w:type="dxa"/>
          </w:tcPr>
          <w:p w14:paraId="74F6786F" w14:textId="77777777" w:rsidR="004504F3" w:rsidRPr="00140672" w:rsidRDefault="004504F3" w:rsidP="006E09F5">
            <w:pPr>
              <w:spacing w:before="0" w:after="0"/>
              <w:ind w:left="10"/>
              <w:contextualSpacing/>
              <w:rPr>
                <w:rFonts w:eastAsiaTheme="minorHAnsi"/>
                <w:noProof/>
                <w:sz w:val="22"/>
                <w:szCs w:val="22"/>
                <w:lang w:val="bg-BG"/>
              </w:rPr>
            </w:pPr>
            <w:r w:rsidRPr="00140672">
              <w:rPr>
                <w:rFonts w:eastAsiaTheme="minorHAnsi"/>
                <w:noProof/>
                <w:sz w:val="22"/>
                <w:szCs w:val="22"/>
                <w:lang w:val="bg-BG"/>
              </w:rPr>
              <w:lastRenderedPageBreak/>
              <w:t xml:space="preserve">1445 МСП постигнали първо и втори ниво на </w:t>
            </w:r>
            <w:r w:rsidR="009F3468" w:rsidRPr="00140672">
              <w:rPr>
                <w:rFonts w:eastAsiaTheme="minorHAnsi"/>
                <w:noProof/>
                <w:sz w:val="22"/>
                <w:szCs w:val="22"/>
                <w:lang w:val="bg-BG"/>
              </w:rPr>
              <w:t>цифровизация</w:t>
            </w:r>
            <w:r w:rsidRPr="00140672">
              <w:rPr>
                <w:rFonts w:eastAsiaTheme="minorHAnsi"/>
                <w:noProof/>
                <w:sz w:val="22"/>
                <w:szCs w:val="22"/>
                <w:lang w:val="bg-BG"/>
              </w:rPr>
              <w:t xml:space="preserve"> </w:t>
            </w:r>
          </w:p>
        </w:tc>
      </w:tr>
    </w:tbl>
    <w:p w14:paraId="2ABD5074" w14:textId="77777777" w:rsidR="004504F3" w:rsidRDefault="004504F3" w:rsidP="006E09F5">
      <w:pPr>
        <w:spacing w:before="0" w:after="0"/>
        <w:ind w:right="-743"/>
        <w:contextualSpacing/>
        <w:rPr>
          <w:rFonts w:eastAsiaTheme="minorHAnsi"/>
          <w:i/>
          <w:noProof/>
          <w:szCs w:val="24"/>
          <w:lang w:val="bg-BG"/>
        </w:rPr>
      </w:pPr>
    </w:p>
    <w:p w14:paraId="3BC435BA" w14:textId="33F466F2" w:rsidR="004504F3" w:rsidRPr="000D5DAD" w:rsidRDefault="000D5DAD" w:rsidP="000D5DAD">
      <w:pPr>
        <w:spacing w:before="0" w:after="0"/>
        <w:ind w:right="-868"/>
        <w:rPr>
          <w:b/>
          <w:i/>
          <w:noProof/>
          <w:color w:val="2E74B5" w:themeColor="accent1" w:themeShade="BF"/>
          <w:szCs w:val="24"/>
          <w:lang w:val="bg-BG"/>
        </w:rPr>
      </w:pPr>
      <w:r w:rsidRPr="000D5DAD">
        <w:rPr>
          <w:b/>
          <w:i/>
          <w:noProof/>
          <w:color w:val="2E74B5" w:themeColor="accent1" w:themeShade="BF"/>
          <w:szCs w:val="24"/>
          <w:lang w:val="bg-BG"/>
        </w:rPr>
        <w:t xml:space="preserve">Мярка </w:t>
      </w:r>
      <w:r w:rsidR="00CD1803">
        <w:rPr>
          <w:b/>
          <w:i/>
          <w:noProof/>
          <w:color w:val="2E74B5" w:themeColor="accent1" w:themeShade="BF"/>
          <w:szCs w:val="24"/>
          <w:lang w:val="bg-BG"/>
        </w:rPr>
        <w:t>24</w:t>
      </w:r>
      <w:r w:rsidRPr="000D5DAD">
        <w:rPr>
          <w:b/>
          <w:i/>
          <w:noProof/>
          <w:color w:val="2E74B5" w:themeColor="accent1" w:themeShade="BF"/>
          <w:szCs w:val="24"/>
          <w:lang w:val="bg-BG"/>
        </w:rPr>
        <w:t>:</w:t>
      </w:r>
      <w:r w:rsidR="004504F3" w:rsidRPr="000D5DAD">
        <w:rPr>
          <w:b/>
          <w:i/>
          <w:noProof/>
          <w:color w:val="2E74B5" w:themeColor="accent1" w:themeShade="BF"/>
          <w:szCs w:val="24"/>
          <w:lang w:val="bg-BG"/>
        </w:rPr>
        <w:t>“Технологична модернизация“</w:t>
      </w:r>
    </w:p>
    <w:tbl>
      <w:tblPr>
        <w:tblStyle w:val="TableGrid19"/>
        <w:tblW w:w="9625" w:type="dxa"/>
        <w:tblLook w:val="04A0" w:firstRow="1" w:lastRow="0" w:firstColumn="1" w:lastColumn="0" w:noHBand="0" w:noVBand="1"/>
      </w:tblPr>
      <w:tblGrid>
        <w:gridCol w:w="2425"/>
        <w:gridCol w:w="7200"/>
      </w:tblGrid>
      <w:tr w:rsidR="004504F3" w:rsidRPr="00CD1803" w14:paraId="3A6E7706" w14:textId="77777777" w:rsidTr="00CA6D8E">
        <w:tc>
          <w:tcPr>
            <w:tcW w:w="2425" w:type="dxa"/>
          </w:tcPr>
          <w:p w14:paraId="714DF443" w14:textId="77777777" w:rsidR="004504F3" w:rsidRPr="00CD1803" w:rsidRDefault="004504F3" w:rsidP="006E09F5">
            <w:pPr>
              <w:spacing w:before="0" w:after="0"/>
              <w:jc w:val="left"/>
              <w:rPr>
                <w:b/>
                <w:noProof/>
                <w:sz w:val="22"/>
                <w:szCs w:val="22"/>
                <w:lang w:val="bg-BG"/>
              </w:rPr>
            </w:pPr>
            <w:r w:rsidRPr="00CD1803">
              <w:rPr>
                <w:b/>
                <w:noProof/>
                <w:sz w:val="22"/>
                <w:szCs w:val="22"/>
                <w:lang w:val="bg-BG"/>
              </w:rPr>
              <w:t>Нова мярка</w:t>
            </w:r>
          </w:p>
        </w:tc>
        <w:tc>
          <w:tcPr>
            <w:tcW w:w="7200" w:type="dxa"/>
          </w:tcPr>
          <w:p w14:paraId="56A0AA6C" w14:textId="77777777" w:rsidR="004504F3" w:rsidRPr="00CD1803" w:rsidRDefault="004504F3" w:rsidP="006E09F5">
            <w:pPr>
              <w:spacing w:before="0" w:after="0"/>
              <w:contextualSpacing/>
              <w:jc w:val="left"/>
              <w:rPr>
                <w:b/>
                <w:noProof/>
                <w:sz w:val="22"/>
                <w:szCs w:val="22"/>
                <w:lang w:val="bg-BG"/>
              </w:rPr>
            </w:pPr>
            <w:r w:rsidRPr="00CD1803">
              <w:rPr>
                <w:b/>
                <w:noProof/>
                <w:sz w:val="22"/>
                <w:szCs w:val="22"/>
                <w:lang w:val="bg-BG"/>
              </w:rPr>
              <w:sym w:font="Wingdings 2" w:char="F053"/>
            </w:r>
            <w:r w:rsidRPr="00CD1803">
              <w:rPr>
                <w:b/>
                <w:noProof/>
                <w:sz w:val="22"/>
                <w:szCs w:val="22"/>
                <w:lang w:val="bg-BG"/>
              </w:rPr>
              <w:t>да</w:t>
            </w:r>
          </w:p>
          <w:p w14:paraId="6CB6C347" w14:textId="77777777" w:rsidR="004504F3" w:rsidRPr="00CD1803" w:rsidRDefault="004504F3" w:rsidP="006E09F5">
            <w:pPr>
              <w:spacing w:before="0" w:after="0"/>
              <w:contextualSpacing/>
              <w:jc w:val="left"/>
              <w:rPr>
                <w:noProof/>
                <w:sz w:val="22"/>
                <w:szCs w:val="22"/>
                <w:lang w:val="bg-BG"/>
              </w:rPr>
            </w:pPr>
            <w:r w:rsidRPr="00CD1803">
              <w:rPr>
                <w:noProof/>
                <w:sz w:val="22"/>
                <w:szCs w:val="22"/>
                <w:lang w:val="bg-BG"/>
              </w:rPr>
              <w:t>не</w:t>
            </w:r>
          </w:p>
        </w:tc>
      </w:tr>
      <w:tr w:rsidR="004504F3" w:rsidRPr="00CD1803" w14:paraId="04975F93" w14:textId="77777777" w:rsidTr="00CA6D8E">
        <w:tc>
          <w:tcPr>
            <w:tcW w:w="2425" w:type="dxa"/>
          </w:tcPr>
          <w:p w14:paraId="3AD90150" w14:textId="77777777" w:rsidR="004504F3" w:rsidRPr="00CD1803" w:rsidRDefault="004504F3" w:rsidP="006E09F5">
            <w:pPr>
              <w:spacing w:before="0" w:after="0"/>
              <w:rPr>
                <w:b/>
                <w:noProof/>
                <w:sz w:val="22"/>
                <w:szCs w:val="22"/>
                <w:lang w:val="bg-BG"/>
              </w:rPr>
            </w:pPr>
            <w:r w:rsidRPr="00CD1803">
              <w:rPr>
                <w:b/>
                <w:noProof/>
                <w:sz w:val="22"/>
                <w:szCs w:val="22"/>
                <w:lang w:val="bg-BG"/>
              </w:rPr>
              <w:t xml:space="preserve">Кратко описание на мярката </w:t>
            </w:r>
          </w:p>
          <w:p w14:paraId="321435A0" w14:textId="77777777" w:rsidR="004504F3" w:rsidRPr="00CD1803" w:rsidRDefault="004504F3" w:rsidP="006E09F5">
            <w:pPr>
              <w:spacing w:before="0" w:after="0"/>
              <w:rPr>
                <w:noProof/>
                <w:sz w:val="22"/>
                <w:szCs w:val="22"/>
                <w:lang w:val="bg-BG"/>
              </w:rPr>
            </w:pPr>
          </w:p>
          <w:p w14:paraId="4C5A139D" w14:textId="77777777" w:rsidR="004504F3" w:rsidRPr="00CD1803" w:rsidRDefault="004504F3" w:rsidP="006E09F5">
            <w:pPr>
              <w:spacing w:before="0" w:after="0"/>
              <w:rPr>
                <w:b/>
                <w:noProof/>
                <w:sz w:val="22"/>
                <w:szCs w:val="22"/>
                <w:lang w:val="bg-BG"/>
              </w:rPr>
            </w:pPr>
          </w:p>
        </w:tc>
        <w:tc>
          <w:tcPr>
            <w:tcW w:w="7200" w:type="dxa"/>
          </w:tcPr>
          <w:p w14:paraId="36AF5BBB" w14:textId="77777777" w:rsidR="004504F3" w:rsidRPr="00CD1803" w:rsidRDefault="004504F3" w:rsidP="006E09F5">
            <w:pPr>
              <w:numPr>
                <w:ilvl w:val="0"/>
                <w:numId w:val="38"/>
              </w:numPr>
              <w:spacing w:before="0" w:after="0"/>
              <w:contextualSpacing/>
              <w:jc w:val="left"/>
              <w:rPr>
                <w:rFonts w:eastAsiaTheme="minorHAnsi"/>
                <w:noProof/>
                <w:sz w:val="22"/>
                <w:szCs w:val="22"/>
                <w:lang w:val="bg-BG"/>
              </w:rPr>
            </w:pPr>
            <w:r w:rsidRPr="00CD1803">
              <w:rPr>
                <w:rFonts w:eastAsiaTheme="minorHAnsi"/>
                <w:i/>
                <w:noProof/>
                <w:sz w:val="22"/>
                <w:szCs w:val="22"/>
                <w:lang w:val="bg-BG"/>
              </w:rPr>
              <w:t>Съдържание на мярката:</w:t>
            </w:r>
          </w:p>
          <w:p w14:paraId="005EEBC8" w14:textId="5753DF40" w:rsidR="004504F3" w:rsidRPr="00CD1803" w:rsidRDefault="00D60967" w:rsidP="006E09F5">
            <w:pPr>
              <w:spacing w:before="0" w:after="0"/>
              <w:contextualSpacing/>
              <w:rPr>
                <w:noProof/>
                <w:sz w:val="22"/>
                <w:szCs w:val="22"/>
                <w:lang w:val="bg-BG"/>
              </w:rPr>
            </w:pPr>
            <w:r w:rsidRPr="00CD1803">
              <w:rPr>
                <w:noProof/>
                <w:sz w:val="22"/>
                <w:szCs w:val="22"/>
                <w:lang w:val="bg-BG"/>
              </w:rPr>
              <w:t xml:space="preserve">Процедурата се реализира </w:t>
            </w:r>
            <w:r w:rsidR="008C71C5">
              <w:rPr>
                <w:noProof/>
                <w:sz w:val="22"/>
                <w:szCs w:val="22"/>
                <w:lang w:val="bg-BG"/>
              </w:rPr>
              <w:t xml:space="preserve">по </w:t>
            </w:r>
            <w:r w:rsidR="008C71C5" w:rsidRPr="008C71C5">
              <w:rPr>
                <w:noProof/>
                <w:sz w:val="22"/>
                <w:szCs w:val="22"/>
                <w:lang w:val="bg-BG"/>
              </w:rPr>
              <w:t xml:space="preserve">Процедура BG-RRP-3.004 </w:t>
            </w:r>
            <w:r w:rsidRPr="00CD1803">
              <w:rPr>
                <w:noProof/>
                <w:sz w:val="22"/>
                <w:szCs w:val="22"/>
                <w:lang w:val="bg-BG"/>
              </w:rPr>
              <w:t>в изпълнение НПВУ</w:t>
            </w:r>
            <w:r w:rsidR="00C56FB3" w:rsidRPr="00CD1803">
              <w:rPr>
                <w:noProof/>
                <w:sz w:val="22"/>
                <w:szCs w:val="22"/>
                <w:lang w:val="bg-BG"/>
              </w:rPr>
              <w:t xml:space="preserve"> </w:t>
            </w:r>
            <w:r w:rsidR="004504F3" w:rsidRPr="00CD1803">
              <w:rPr>
                <w:noProof/>
                <w:sz w:val="22"/>
                <w:szCs w:val="22"/>
                <w:lang w:val="bg-BG"/>
              </w:rPr>
              <w:t>чрез предоставяне на безвъзмездни средства на МСП. По процедурата е предвидено придобиване на нови технологии с акцент върху цифровизацията на производствените процеси</w:t>
            </w:r>
            <w:r w:rsidR="004504F3" w:rsidRPr="00CD1803">
              <w:rPr>
                <w:b/>
                <w:noProof/>
                <w:sz w:val="22"/>
                <w:szCs w:val="22"/>
                <w:lang w:val="bg-BG"/>
              </w:rPr>
              <w:t xml:space="preserve"> </w:t>
            </w:r>
            <w:r w:rsidR="004504F3" w:rsidRPr="00CD1803">
              <w:rPr>
                <w:noProof/>
                <w:sz w:val="22"/>
                <w:szCs w:val="22"/>
                <w:lang w:val="bg-BG"/>
              </w:rPr>
              <w:t>с оглед разширяване на производствения капацитет и/или разнообразяване на предлаганите продукти/услуги.</w:t>
            </w:r>
          </w:p>
          <w:p w14:paraId="5487F8C6" w14:textId="77777777" w:rsidR="004504F3" w:rsidRPr="00CD1803" w:rsidRDefault="004504F3" w:rsidP="006E09F5">
            <w:pPr>
              <w:spacing w:before="0" w:after="0"/>
              <w:contextualSpacing/>
              <w:rPr>
                <w:i/>
                <w:noProof/>
                <w:sz w:val="22"/>
                <w:szCs w:val="22"/>
                <w:lang w:val="bg-BG"/>
              </w:rPr>
            </w:pPr>
          </w:p>
          <w:p w14:paraId="7F5FA8B5" w14:textId="77777777" w:rsidR="004504F3" w:rsidRPr="00CD1803" w:rsidRDefault="004504F3" w:rsidP="006E09F5">
            <w:pPr>
              <w:numPr>
                <w:ilvl w:val="0"/>
                <w:numId w:val="39"/>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Връзка към целта:</w:t>
            </w:r>
          </w:p>
          <w:p w14:paraId="13D81BBF" w14:textId="77777777" w:rsidR="004504F3" w:rsidRPr="00CD1803" w:rsidRDefault="004504F3" w:rsidP="006E09F5">
            <w:pPr>
              <w:spacing w:before="0" w:after="0"/>
              <w:contextualSpacing/>
              <w:rPr>
                <w:noProof/>
                <w:sz w:val="22"/>
                <w:szCs w:val="22"/>
                <w:lang w:val="bg-BG"/>
              </w:rPr>
            </w:pPr>
            <w:r w:rsidRPr="00CD1803">
              <w:rPr>
                <w:noProof/>
                <w:sz w:val="22"/>
                <w:szCs w:val="22"/>
                <w:lang w:val="bg-BG"/>
              </w:rPr>
              <w:t>Мярката е насочена към МСП, които започват своя процес на цифровизация, и по-специално подкрепя основните им нужди от цифровизация на производствените им процеси. Тъй като мярката обхваща приоритетни сектори съгласно Националната стратегия за малките и средни</w:t>
            </w:r>
            <w:r w:rsidRPr="00CD1803">
              <w:rPr>
                <w:i/>
                <w:noProof/>
                <w:sz w:val="22"/>
                <w:szCs w:val="22"/>
                <w:lang w:val="bg-BG"/>
              </w:rPr>
              <w:t xml:space="preserve"> </w:t>
            </w:r>
            <w:r w:rsidRPr="00CD1803">
              <w:rPr>
                <w:noProof/>
                <w:sz w:val="22"/>
                <w:szCs w:val="22"/>
                <w:lang w:val="bg-BG"/>
              </w:rPr>
              <w:t xml:space="preserve">предприятия 2021-2027 г. (НСМСП 2021-2027), които имат различни нужди, областите на приложение са различни, но включват много мерки, които са от значение за КПЕ по отношение на късното въвеждане на цифрови технологии. Поради това се очаква тази мярка да допринесе пряко за постигането на целта по отношение на късното въвеждане на цифрови технологии. </w:t>
            </w:r>
          </w:p>
          <w:p w14:paraId="64AD28C1" w14:textId="77777777" w:rsidR="004504F3" w:rsidRPr="00CD1803" w:rsidRDefault="004504F3" w:rsidP="006E09F5">
            <w:pPr>
              <w:spacing w:before="0" w:after="0"/>
              <w:contextualSpacing/>
              <w:rPr>
                <w:i/>
                <w:noProof/>
                <w:sz w:val="22"/>
                <w:szCs w:val="22"/>
                <w:lang w:val="bg-BG"/>
              </w:rPr>
            </w:pPr>
          </w:p>
          <w:p w14:paraId="6201610F" w14:textId="77777777" w:rsidR="004504F3" w:rsidRPr="00CD1803" w:rsidRDefault="004504F3" w:rsidP="006E09F5">
            <w:pPr>
              <w:numPr>
                <w:ilvl w:val="0"/>
                <w:numId w:val="39"/>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 xml:space="preserve">Ориентировъчен график: </w:t>
            </w:r>
          </w:p>
          <w:p w14:paraId="69F55A55" w14:textId="5256D3E5" w:rsidR="004504F3" w:rsidRPr="00CD1803" w:rsidRDefault="004504F3" w:rsidP="009A5D1F">
            <w:pPr>
              <w:spacing w:before="0" w:after="0"/>
              <w:contextualSpacing/>
              <w:rPr>
                <w:noProof/>
                <w:sz w:val="22"/>
                <w:szCs w:val="22"/>
                <w:lang w:val="bg-BG"/>
              </w:rPr>
            </w:pPr>
            <w:r w:rsidRPr="00CD1803">
              <w:rPr>
                <w:noProof/>
                <w:sz w:val="22"/>
                <w:szCs w:val="22"/>
                <w:lang w:val="bg-BG"/>
              </w:rPr>
              <w:t xml:space="preserve">Процедурата стартира през юли 2022 г., с краен срок за кандидатстване през септември 2022 г. </w:t>
            </w:r>
            <w:r w:rsidR="009A5D1F" w:rsidRPr="00CD1803">
              <w:rPr>
                <w:noProof/>
                <w:sz w:val="22"/>
                <w:szCs w:val="22"/>
                <w:lang w:val="bg-BG"/>
              </w:rPr>
              <w:t xml:space="preserve">Сключени </w:t>
            </w:r>
            <w:r w:rsidRPr="00CD1803">
              <w:rPr>
                <w:noProof/>
                <w:sz w:val="22"/>
                <w:szCs w:val="22"/>
                <w:lang w:val="bg-BG"/>
              </w:rPr>
              <w:t>912 договора за финансиране. Продължителността на всяко предложение за изпълнение на инвестиция не следва да надвишава 12 (дванадесет) месеца.</w:t>
            </w:r>
          </w:p>
        </w:tc>
      </w:tr>
      <w:tr w:rsidR="004504F3" w:rsidRPr="00CD1803" w14:paraId="1B84F50A" w14:textId="77777777" w:rsidTr="00CA6D8E">
        <w:tc>
          <w:tcPr>
            <w:tcW w:w="2425" w:type="dxa"/>
            <w:shd w:val="clear" w:color="auto" w:fill="auto"/>
          </w:tcPr>
          <w:p w14:paraId="3E3A4512" w14:textId="77777777" w:rsidR="004504F3" w:rsidRPr="00CD1803" w:rsidRDefault="004504F3" w:rsidP="006E09F5">
            <w:pPr>
              <w:spacing w:before="0" w:after="0"/>
              <w:rPr>
                <w:b/>
                <w:noProof/>
                <w:sz w:val="22"/>
                <w:szCs w:val="22"/>
                <w:lang w:val="bg-BG"/>
              </w:rPr>
            </w:pPr>
            <w:r w:rsidRPr="00CD1803">
              <w:rPr>
                <w:b/>
                <w:noProof/>
                <w:sz w:val="22"/>
                <w:szCs w:val="22"/>
                <w:lang w:val="bg-BG"/>
              </w:rPr>
              <w:t xml:space="preserve">Отпуснат или планиран бюджет </w:t>
            </w:r>
          </w:p>
        </w:tc>
        <w:tc>
          <w:tcPr>
            <w:tcW w:w="7200" w:type="dxa"/>
            <w:shd w:val="clear" w:color="auto" w:fill="auto"/>
          </w:tcPr>
          <w:p w14:paraId="5C78A5FE" w14:textId="77777777" w:rsidR="004504F3" w:rsidRPr="00CD1803" w:rsidRDefault="004504F3" w:rsidP="006E09F5">
            <w:pPr>
              <w:spacing w:before="0" w:after="0"/>
              <w:contextualSpacing/>
              <w:rPr>
                <w:rFonts w:eastAsiaTheme="minorHAnsi"/>
                <w:noProof/>
                <w:sz w:val="22"/>
                <w:szCs w:val="22"/>
                <w:lang w:val="bg-BG"/>
              </w:rPr>
            </w:pPr>
            <w:r w:rsidRPr="00CD1803">
              <w:rPr>
                <w:rFonts w:eastAsiaTheme="minorHAnsi"/>
                <w:noProof/>
                <w:sz w:val="22"/>
                <w:szCs w:val="22"/>
                <w:lang w:val="bg-BG"/>
              </w:rPr>
              <w:t>Е</w:t>
            </w:r>
            <w:r w:rsidR="009F3468" w:rsidRPr="00CD1803">
              <w:rPr>
                <w:rFonts w:eastAsiaTheme="minorHAnsi"/>
                <w:noProof/>
                <w:sz w:val="22"/>
                <w:szCs w:val="22"/>
                <w:lang w:val="bg-BG"/>
              </w:rPr>
              <w:t>С</w:t>
            </w:r>
            <w:r w:rsidRPr="00CD1803">
              <w:rPr>
                <w:rFonts w:eastAsiaTheme="minorHAnsi"/>
                <w:noProof/>
                <w:sz w:val="22"/>
                <w:szCs w:val="22"/>
                <w:lang w:val="bg-BG"/>
              </w:rPr>
              <w:t xml:space="preserve">: 132.94 милиона евро от Механизъм за възстановяване и устойчивост – разпределен </w:t>
            </w:r>
          </w:p>
        </w:tc>
      </w:tr>
      <w:tr w:rsidR="004504F3" w:rsidRPr="00CD1803" w14:paraId="2B76F20C" w14:textId="77777777" w:rsidTr="00CA6D8E">
        <w:tc>
          <w:tcPr>
            <w:tcW w:w="2425" w:type="dxa"/>
          </w:tcPr>
          <w:p w14:paraId="56B94C76" w14:textId="77777777" w:rsidR="004504F3" w:rsidRPr="00CD1803" w:rsidRDefault="004504F3" w:rsidP="006E09F5">
            <w:pPr>
              <w:spacing w:before="0" w:after="0"/>
              <w:rPr>
                <w:b/>
                <w:noProof/>
                <w:sz w:val="22"/>
                <w:szCs w:val="22"/>
                <w:lang w:val="bg-BG"/>
              </w:rPr>
            </w:pPr>
            <w:r w:rsidRPr="00CD1803">
              <w:rPr>
                <w:b/>
                <w:noProof/>
                <w:sz w:val="22"/>
                <w:szCs w:val="22"/>
                <w:lang w:val="bg-BG"/>
              </w:rPr>
              <w:t>Очаквано въздейств</w:t>
            </w:r>
            <w:r w:rsidR="00D60967" w:rsidRPr="00CD1803">
              <w:rPr>
                <w:b/>
                <w:noProof/>
                <w:sz w:val="22"/>
                <w:szCs w:val="22"/>
                <w:lang w:val="bg-BG"/>
              </w:rPr>
              <w:t>ие и свързаните с него срокове</w:t>
            </w:r>
          </w:p>
        </w:tc>
        <w:tc>
          <w:tcPr>
            <w:tcW w:w="7200" w:type="dxa"/>
          </w:tcPr>
          <w:p w14:paraId="1DB71DD1" w14:textId="77777777" w:rsidR="00C56FB3" w:rsidRPr="00CD1803" w:rsidRDefault="004504F3" w:rsidP="006E09F5">
            <w:pPr>
              <w:spacing w:before="0" w:after="0"/>
              <w:contextualSpacing/>
              <w:rPr>
                <w:rFonts w:eastAsiaTheme="minorHAnsi"/>
                <w:noProof/>
                <w:sz w:val="22"/>
                <w:szCs w:val="22"/>
                <w:lang w:val="bg-BG"/>
              </w:rPr>
            </w:pPr>
            <w:r w:rsidRPr="00CD1803">
              <w:rPr>
                <w:rFonts w:eastAsiaTheme="minorHAnsi"/>
                <w:noProof/>
                <w:sz w:val="22"/>
                <w:szCs w:val="22"/>
                <w:lang w:val="bg-BG"/>
              </w:rPr>
              <w:t>912 МСП със завършени проекти в подкрепа на технологичната модернизация</w:t>
            </w:r>
            <w:r w:rsidRPr="00CD1803" w:rsidDel="00265506">
              <w:rPr>
                <w:rFonts w:eastAsiaTheme="minorHAnsi"/>
                <w:noProof/>
                <w:sz w:val="22"/>
                <w:szCs w:val="22"/>
                <w:lang w:val="bg-BG"/>
              </w:rPr>
              <w:t xml:space="preserve"> </w:t>
            </w:r>
            <w:r w:rsidRPr="00CD1803">
              <w:rPr>
                <w:rFonts w:eastAsiaTheme="minorHAnsi"/>
                <w:noProof/>
                <w:sz w:val="22"/>
                <w:szCs w:val="22"/>
                <w:lang w:val="bg-BG"/>
              </w:rPr>
              <w:t>(до средата на 2024 г.)</w:t>
            </w:r>
          </w:p>
          <w:p w14:paraId="14FF9154" w14:textId="77777777" w:rsidR="004504F3" w:rsidRPr="00CD1803" w:rsidRDefault="00C56FB3" w:rsidP="006E09F5">
            <w:pPr>
              <w:spacing w:before="0" w:after="0"/>
              <w:contextualSpacing/>
              <w:rPr>
                <w:rFonts w:eastAsiaTheme="minorHAnsi"/>
                <w:noProof/>
                <w:sz w:val="22"/>
                <w:szCs w:val="22"/>
                <w:lang w:val="bg-BG"/>
              </w:rPr>
            </w:pPr>
            <w:r w:rsidRPr="00CD1803">
              <w:rPr>
                <w:noProof/>
                <w:sz w:val="22"/>
                <w:szCs w:val="22"/>
                <w:lang w:val="bg-BG"/>
              </w:rPr>
              <w:t>Повишена ефективността на производствените процеси, по-висока производителност, намалени производствени разходи и оптимизиране на производствената верига.</w:t>
            </w:r>
            <w:r w:rsidR="004504F3" w:rsidRPr="00CD1803">
              <w:rPr>
                <w:rFonts w:eastAsiaTheme="minorHAnsi"/>
                <w:noProof/>
                <w:sz w:val="22"/>
                <w:szCs w:val="22"/>
                <w:lang w:val="bg-BG"/>
              </w:rPr>
              <w:t xml:space="preserve"> </w:t>
            </w:r>
          </w:p>
        </w:tc>
      </w:tr>
    </w:tbl>
    <w:p w14:paraId="0D30887C" w14:textId="77777777" w:rsidR="004504F3" w:rsidRDefault="004504F3" w:rsidP="006E09F5">
      <w:pPr>
        <w:spacing w:before="0" w:after="0"/>
        <w:rPr>
          <w:noProof/>
          <w:szCs w:val="24"/>
          <w:lang w:val="bg-BG"/>
        </w:rPr>
      </w:pPr>
    </w:p>
    <w:p w14:paraId="19F0B386" w14:textId="7107607C" w:rsidR="004504F3" w:rsidRPr="000D5DAD" w:rsidRDefault="000D5DAD" w:rsidP="006E09F5">
      <w:pPr>
        <w:spacing w:before="0" w:after="0"/>
        <w:ind w:right="-868"/>
        <w:rPr>
          <w:b/>
          <w:i/>
          <w:noProof/>
          <w:color w:val="2E74B5" w:themeColor="accent1" w:themeShade="BF"/>
          <w:szCs w:val="24"/>
          <w:lang w:val="bg-BG"/>
        </w:rPr>
      </w:pPr>
      <w:r>
        <w:rPr>
          <w:b/>
          <w:i/>
          <w:noProof/>
          <w:color w:val="2E74B5" w:themeColor="accent1" w:themeShade="BF"/>
          <w:szCs w:val="24"/>
          <w:lang w:val="bg-BG"/>
        </w:rPr>
        <w:t xml:space="preserve">Мярка </w:t>
      </w:r>
      <w:r w:rsidR="00CD1803">
        <w:rPr>
          <w:b/>
          <w:i/>
          <w:noProof/>
          <w:color w:val="2E74B5" w:themeColor="accent1" w:themeShade="BF"/>
          <w:szCs w:val="24"/>
          <w:lang w:val="bg-BG"/>
        </w:rPr>
        <w:t>25</w:t>
      </w:r>
      <w:r>
        <w:rPr>
          <w:b/>
          <w:i/>
          <w:noProof/>
          <w:color w:val="2E74B5" w:themeColor="accent1" w:themeShade="BF"/>
          <w:szCs w:val="24"/>
          <w:lang w:val="bg-BG"/>
        </w:rPr>
        <w:t xml:space="preserve">: </w:t>
      </w:r>
      <w:r w:rsidR="004504F3" w:rsidRPr="000D5DAD">
        <w:rPr>
          <w:b/>
          <w:i/>
          <w:noProof/>
          <w:color w:val="2E74B5" w:themeColor="accent1" w:themeShade="BF"/>
          <w:szCs w:val="24"/>
          <w:lang w:val="bg-BG"/>
        </w:rPr>
        <w:t>„Подкрепа за иновативни МСП, отличени с Печат за високи постижения“</w:t>
      </w:r>
    </w:p>
    <w:tbl>
      <w:tblPr>
        <w:tblStyle w:val="TableGrid18"/>
        <w:tblW w:w="9625" w:type="dxa"/>
        <w:tblLook w:val="04A0" w:firstRow="1" w:lastRow="0" w:firstColumn="1" w:lastColumn="0" w:noHBand="0" w:noVBand="1"/>
      </w:tblPr>
      <w:tblGrid>
        <w:gridCol w:w="1906"/>
        <w:gridCol w:w="7719"/>
      </w:tblGrid>
      <w:tr w:rsidR="004504F3" w:rsidRPr="00CD1803" w14:paraId="11BBFCDC" w14:textId="77777777" w:rsidTr="00CA6D8E">
        <w:trPr>
          <w:trHeight w:val="481"/>
        </w:trPr>
        <w:tc>
          <w:tcPr>
            <w:tcW w:w="1906" w:type="dxa"/>
          </w:tcPr>
          <w:p w14:paraId="4223D12E" w14:textId="77777777" w:rsidR="004504F3" w:rsidRPr="00CD1803" w:rsidRDefault="004504F3" w:rsidP="006E09F5">
            <w:pPr>
              <w:spacing w:before="0" w:after="0"/>
              <w:jc w:val="left"/>
              <w:rPr>
                <w:b/>
                <w:noProof/>
                <w:sz w:val="22"/>
                <w:szCs w:val="22"/>
                <w:lang w:val="bg-BG"/>
              </w:rPr>
            </w:pPr>
            <w:r w:rsidRPr="00CD1803">
              <w:rPr>
                <w:b/>
                <w:noProof/>
                <w:sz w:val="22"/>
                <w:szCs w:val="22"/>
                <w:lang w:val="bg-BG"/>
              </w:rPr>
              <w:t>Нова мярка</w:t>
            </w:r>
          </w:p>
        </w:tc>
        <w:tc>
          <w:tcPr>
            <w:tcW w:w="7719" w:type="dxa"/>
          </w:tcPr>
          <w:p w14:paraId="731C9FB5" w14:textId="77777777" w:rsidR="004504F3" w:rsidRPr="00CD1803" w:rsidRDefault="004504F3" w:rsidP="006E09F5">
            <w:pPr>
              <w:spacing w:before="0" w:after="0"/>
              <w:contextualSpacing/>
              <w:jc w:val="left"/>
              <w:rPr>
                <w:b/>
                <w:noProof/>
                <w:sz w:val="22"/>
                <w:szCs w:val="22"/>
                <w:lang w:val="bg-BG"/>
              </w:rPr>
            </w:pPr>
            <w:r w:rsidRPr="00CD1803">
              <w:rPr>
                <w:b/>
                <w:noProof/>
                <w:sz w:val="22"/>
                <w:szCs w:val="22"/>
                <w:lang w:val="bg-BG"/>
              </w:rPr>
              <w:sym w:font="Wingdings 2" w:char="F053"/>
            </w:r>
            <w:r w:rsidRPr="00CD1803">
              <w:rPr>
                <w:b/>
                <w:noProof/>
                <w:sz w:val="22"/>
                <w:szCs w:val="22"/>
                <w:lang w:val="bg-BG"/>
              </w:rPr>
              <w:t>да</w:t>
            </w:r>
          </w:p>
          <w:p w14:paraId="2C27E654" w14:textId="77777777" w:rsidR="004504F3" w:rsidRPr="00CD1803" w:rsidRDefault="004504F3" w:rsidP="006E09F5">
            <w:pPr>
              <w:spacing w:before="0" w:after="0"/>
              <w:contextualSpacing/>
              <w:jc w:val="left"/>
              <w:rPr>
                <w:noProof/>
                <w:sz w:val="22"/>
                <w:szCs w:val="22"/>
                <w:lang w:val="bg-BG"/>
              </w:rPr>
            </w:pPr>
            <w:r w:rsidRPr="00CD1803">
              <w:rPr>
                <w:noProof/>
                <w:sz w:val="22"/>
                <w:szCs w:val="22"/>
                <w:lang w:val="bg-BG"/>
              </w:rPr>
              <w:t>не</w:t>
            </w:r>
          </w:p>
        </w:tc>
      </w:tr>
      <w:tr w:rsidR="004504F3" w:rsidRPr="00CD1803" w14:paraId="13B52B89" w14:textId="77777777" w:rsidTr="00CA6D8E">
        <w:tc>
          <w:tcPr>
            <w:tcW w:w="1906" w:type="dxa"/>
          </w:tcPr>
          <w:p w14:paraId="73E03D50" w14:textId="77777777" w:rsidR="004504F3" w:rsidRPr="00CD1803" w:rsidRDefault="004504F3" w:rsidP="006E09F5">
            <w:pPr>
              <w:spacing w:before="0" w:after="0"/>
              <w:rPr>
                <w:b/>
                <w:noProof/>
                <w:sz w:val="22"/>
                <w:szCs w:val="22"/>
                <w:lang w:val="bg-BG"/>
              </w:rPr>
            </w:pPr>
            <w:r w:rsidRPr="00CD1803">
              <w:rPr>
                <w:b/>
                <w:noProof/>
                <w:sz w:val="22"/>
                <w:szCs w:val="22"/>
                <w:lang w:val="bg-BG"/>
              </w:rPr>
              <w:t xml:space="preserve">Кратко описание на мярката </w:t>
            </w:r>
          </w:p>
          <w:p w14:paraId="7C9D2B82" w14:textId="77777777" w:rsidR="004504F3" w:rsidRPr="00CD1803" w:rsidRDefault="004504F3" w:rsidP="006E09F5">
            <w:pPr>
              <w:spacing w:before="0" w:after="0"/>
              <w:rPr>
                <w:noProof/>
                <w:sz w:val="22"/>
                <w:szCs w:val="22"/>
                <w:lang w:val="bg-BG"/>
              </w:rPr>
            </w:pPr>
          </w:p>
          <w:p w14:paraId="349B0766" w14:textId="77777777" w:rsidR="004504F3" w:rsidRPr="00CD1803" w:rsidRDefault="004504F3" w:rsidP="006E09F5">
            <w:pPr>
              <w:spacing w:before="0" w:after="0"/>
              <w:rPr>
                <w:noProof/>
                <w:sz w:val="22"/>
                <w:szCs w:val="22"/>
                <w:lang w:val="bg-BG"/>
              </w:rPr>
            </w:pPr>
          </w:p>
        </w:tc>
        <w:tc>
          <w:tcPr>
            <w:tcW w:w="7719" w:type="dxa"/>
          </w:tcPr>
          <w:p w14:paraId="3A77A08F" w14:textId="77777777" w:rsidR="004504F3" w:rsidRPr="00CD1803" w:rsidRDefault="004504F3" w:rsidP="006E09F5">
            <w:pPr>
              <w:numPr>
                <w:ilvl w:val="0"/>
                <w:numId w:val="38"/>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Съдържание на мярката:</w:t>
            </w:r>
          </w:p>
          <w:p w14:paraId="1A5752E3" w14:textId="5DB3BE7A" w:rsidR="004504F3" w:rsidRPr="00CD1803" w:rsidRDefault="00D60967" w:rsidP="006E09F5">
            <w:pPr>
              <w:spacing w:before="0" w:after="0"/>
              <w:contextualSpacing/>
              <w:rPr>
                <w:noProof/>
                <w:sz w:val="22"/>
                <w:szCs w:val="22"/>
                <w:lang w:val="bg-BG"/>
              </w:rPr>
            </w:pPr>
            <w:r w:rsidRPr="00CD1803">
              <w:rPr>
                <w:noProof/>
                <w:sz w:val="22"/>
                <w:szCs w:val="22"/>
                <w:lang w:val="bg-BG"/>
              </w:rPr>
              <w:t xml:space="preserve">Процедурата се реализира </w:t>
            </w:r>
            <w:r w:rsidR="008C71C5">
              <w:rPr>
                <w:noProof/>
                <w:sz w:val="22"/>
                <w:szCs w:val="22"/>
                <w:lang w:val="bg-BG"/>
              </w:rPr>
              <w:t xml:space="preserve">по </w:t>
            </w:r>
            <w:r w:rsidR="008C71C5" w:rsidRPr="008C71C5">
              <w:rPr>
                <w:noProof/>
                <w:sz w:val="22"/>
                <w:szCs w:val="22"/>
                <w:lang w:val="bg-BG"/>
              </w:rPr>
              <w:t xml:space="preserve">Процедура BG-RRP-2.006 </w:t>
            </w:r>
            <w:r w:rsidRPr="00CD1803">
              <w:rPr>
                <w:noProof/>
                <w:sz w:val="22"/>
                <w:szCs w:val="22"/>
                <w:lang w:val="bg-BG"/>
              </w:rPr>
              <w:t xml:space="preserve">в изпълнение на </w:t>
            </w:r>
            <w:r w:rsidR="00C56FB3" w:rsidRPr="00CD1803">
              <w:rPr>
                <w:noProof/>
                <w:sz w:val="22"/>
                <w:szCs w:val="22"/>
                <w:lang w:val="bg-BG"/>
              </w:rPr>
              <w:t>НПВУ чрез подкрепа на</w:t>
            </w:r>
            <w:r w:rsidR="004504F3" w:rsidRPr="00CD1803">
              <w:rPr>
                <w:noProof/>
                <w:sz w:val="22"/>
                <w:szCs w:val="22"/>
                <w:lang w:val="bg-BG"/>
              </w:rPr>
              <w:t xml:space="preserve"> български предприятия за изпълнение на проекти, отличени с „Печат за високи постижения“ от Европейския иновационен съвет до 2023 г. вкл. в конкурсните сесии на програми „Хоризонт 2020“ и „Хоризонт Европа“. </w:t>
            </w:r>
          </w:p>
          <w:p w14:paraId="23138623" w14:textId="77777777" w:rsidR="004504F3" w:rsidRPr="00CD1803" w:rsidRDefault="004504F3" w:rsidP="006E09F5">
            <w:pPr>
              <w:spacing w:before="0" w:after="0"/>
              <w:contextualSpacing/>
              <w:rPr>
                <w:noProof/>
                <w:sz w:val="22"/>
                <w:szCs w:val="22"/>
                <w:lang w:val="bg-BG"/>
              </w:rPr>
            </w:pPr>
            <w:r w:rsidRPr="00CD1803">
              <w:rPr>
                <w:noProof/>
                <w:sz w:val="22"/>
                <w:szCs w:val="22"/>
                <w:lang w:val="bg-BG"/>
              </w:rPr>
              <w:t>Предприятията кандидатстват за:</w:t>
            </w:r>
          </w:p>
          <w:p w14:paraId="3F0DC4FB" w14:textId="77777777" w:rsidR="004504F3" w:rsidRPr="00CD1803" w:rsidRDefault="004504F3" w:rsidP="006E09F5">
            <w:pPr>
              <w:spacing w:before="0" w:after="0"/>
              <w:contextualSpacing/>
              <w:rPr>
                <w:noProof/>
                <w:sz w:val="22"/>
                <w:szCs w:val="22"/>
                <w:lang w:val="bg-BG"/>
              </w:rPr>
            </w:pPr>
            <w:r w:rsidRPr="00CD1803">
              <w:rPr>
                <w:noProof/>
                <w:sz w:val="22"/>
                <w:szCs w:val="22"/>
                <w:lang w:val="bg-BG"/>
              </w:rPr>
              <w:t>а) дейности за технологично развитие, включващи подходяща комбинация от изследвания в зависимост от ниво</w:t>
            </w:r>
            <w:r w:rsidR="00452D86" w:rsidRPr="00CD1803">
              <w:rPr>
                <w:noProof/>
                <w:sz w:val="22"/>
                <w:szCs w:val="22"/>
                <w:lang w:val="bg-BG"/>
              </w:rPr>
              <w:t xml:space="preserve">то на зрялост на технологията, </w:t>
            </w:r>
            <w:r w:rsidRPr="00CD1803">
              <w:rPr>
                <w:noProof/>
                <w:sz w:val="22"/>
                <w:szCs w:val="22"/>
                <w:lang w:val="bg-BG"/>
              </w:rPr>
              <w:t>и дейности по валидиране, за да се повиши зрелостта на технологията;</w:t>
            </w:r>
          </w:p>
          <w:p w14:paraId="0E4AA9FA" w14:textId="77777777" w:rsidR="004504F3" w:rsidRPr="00CD1803" w:rsidRDefault="004504F3" w:rsidP="006E09F5">
            <w:pPr>
              <w:spacing w:before="0" w:after="0"/>
              <w:contextualSpacing/>
              <w:rPr>
                <w:noProof/>
                <w:sz w:val="22"/>
                <w:szCs w:val="22"/>
                <w:lang w:val="bg-BG"/>
              </w:rPr>
            </w:pPr>
            <w:r w:rsidRPr="00CD1803">
              <w:rPr>
                <w:noProof/>
                <w:sz w:val="22"/>
                <w:szCs w:val="22"/>
                <w:lang w:val="bg-BG"/>
              </w:rPr>
              <w:t>б) дейности насочени към готовността на пазара за комерсиализация и внедряване и други важни аспекти на регулиране, сертифициране и стандартизация.</w:t>
            </w:r>
          </w:p>
          <w:p w14:paraId="616798A9" w14:textId="77777777" w:rsidR="004504F3" w:rsidRPr="00CD1803" w:rsidRDefault="004504F3" w:rsidP="006E09F5">
            <w:pPr>
              <w:spacing w:before="0" w:after="0"/>
              <w:contextualSpacing/>
              <w:rPr>
                <w:noProof/>
                <w:sz w:val="22"/>
                <w:szCs w:val="22"/>
                <w:lang w:val="bg-BG"/>
              </w:rPr>
            </w:pPr>
            <w:r w:rsidRPr="00CD1803">
              <w:rPr>
                <w:noProof/>
                <w:sz w:val="22"/>
                <w:szCs w:val="22"/>
                <w:lang w:val="bg-BG"/>
              </w:rPr>
              <w:t>в) дейности за комуникация и разпространение с цел максимизиране на въздействие</w:t>
            </w:r>
            <w:r w:rsidR="00452D86" w:rsidRPr="00CD1803">
              <w:rPr>
                <w:noProof/>
                <w:sz w:val="22"/>
                <w:szCs w:val="22"/>
                <w:lang w:val="bg-BG"/>
              </w:rPr>
              <w:t>то от технологичната разработка</w:t>
            </w:r>
            <w:r w:rsidRPr="00CD1803">
              <w:rPr>
                <w:noProof/>
                <w:sz w:val="22"/>
                <w:szCs w:val="22"/>
                <w:lang w:val="bg-BG"/>
              </w:rPr>
              <w:t>.</w:t>
            </w:r>
          </w:p>
          <w:p w14:paraId="5E58781D" w14:textId="77777777" w:rsidR="004504F3" w:rsidRPr="00CD1803" w:rsidRDefault="004504F3" w:rsidP="006E09F5">
            <w:pPr>
              <w:spacing w:before="0" w:after="0"/>
              <w:contextualSpacing/>
              <w:rPr>
                <w:noProof/>
                <w:sz w:val="22"/>
                <w:szCs w:val="22"/>
                <w:lang w:val="bg-BG"/>
              </w:rPr>
            </w:pPr>
          </w:p>
          <w:p w14:paraId="0304DFE2" w14:textId="77777777" w:rsidR="004504F3" w:rsidRPr="00CD1803" w:rsidRDefault="004504F3" w:rsidP="006E09F5">
            <w:pPr>
              <w:numPr>
                <w:ilvl w:val="0"/>
                <w:numId w:val="39"/>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Връзка към целта:</w:t>
            </w:r>
          </w:p>
          <w:p w14:paraId="6D0D916E" w14:textId="77777777" w:rsidR="004504F3" w:rsidRPr="00CD1803" w:rsidRDefault="004504F3" w:rsidP="006E09F5">
            <w:pPr>
              <w:spacing w:before="0" w:after="0"/>
              <w:contextualSpacing/>
              <w:rPr>
                <w:noProof/>
                <w:sz w:val="22"/>
                <w:szCs w:val="22"/>
                <w:lang w:val="bg-BG"/>
              </w:rPr>
            </w:pPr>
            <w:r w:rsidRPr="00CD1803">
              <w:rPr>
                <w:noProof/>
                <w:sz w:val="22"/>
                <w:szCs w:val="22"/>
                <w:lang w:val="bg-BG"/>
              </w:rPr>
              <w:t xml:space="preserve">Мярката е насочена към МСП за повишаване на иновативния </w:t>
            </w:r>
            <w:r w:rsidR="00452D86" w:rsidRPr="00CD1803">
              <w:rPr>
                <w:noProof/>
                <w:sz w:val="22"/>
                <w:szCs w:val="22"/>
                <w:lang w:val="bg-BG"/>
              </w:rPr>
              <w:t xml:space="preserve">им </w:t>
            </w:r>
            <w:r w:rsidRPr="00CD1803">
              <w:rPr>
                <w:noProof/>
                <w:sz w:val="22"/>
                <w:szCs w:val="22"/>
                <w:lang w:val="bg-BG"/>
              </w:rPr>
              <w:t>потенциал и създаване на условия за растеж и развитие.</w:t>
            </w:r>
            <w:r w:rsidRPr="00CD1803">
              <w:rPr>
                <w:sz w:val="22"/>
                <w:szCs w:val="22"/>
                <w:lang w:val="bg-BG"/>
              </w:rPr>
              <w:t xml:space="preserve"> </w:t>
            </w:r>
            <w:r w:rsidRPr="00CD1803">
              <w:rPr>
                <w:noProof/>
                <w:sz w:val="22"/>
                <w:szCs w:val="22"/>
                <w:lang w:val="bg-BG"/>
              </w:rPr>
              <w:t xml:space="preserve">Приоритетно ще се финансират </w:t>
            </w:r>
            <w:r w:rsidRPr="00CD1803">
              <w:rPr>
                <w:noProof/>
                <w:sz w:val="22"/>
                <w:szCs w:val="22"/>
                <w:lang w:val="bg-BG"/>
              </w:rPr>
              <w:lastRenderedPageBreak/>
              <w:t>предложения за изпълнение на инвестиции в областта на зелените и цифровите технологии, попадащи в обхвата на ИСИС.</w:t>
            </w:r>
          </w:p>
          <w:p w14:paraId="3C9108DF" w14:textId="77777777" w:rsidR="00D60967" w:rsidRPr="00CD1803" w:rsidRDefault="00D60967" w:rsidP="006E09F5">
            <w:pPr>
              <w:spacing w:before="0" w:after="0"/>
              <w:contextualSpacing/>
              <w:rPr>
                <w:noProof/>
                <w:sz w:val="22"/>
                <w:szCs w:val="22"/>
                <w:lang w:val="bg-BG"/>
              </w:rPr>
            </w:pPr>
          </w:p>
          <w:p w14:paraId="230E30C0" w14:textId="77777777" w:rsidR="004504F3" w:rsidRPr="00CD1803" w:rsidRDefault="004504F3" w:rsidP="006E09F5">
            <w:pPr>
              <w:numPr>
                <w:ilvl w:val="0"/>
                <w:numId w:val="39"/>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Ориентировъчен график:</w:t>
            </w:r>
          </w:p>
          <w:p w14:paraId="7270F224" w14:textId="77777777" w:rsidR="004504F3" w:rsidRPr="00CD1803" w:rsidRDefault="004504F3" w:rsidP="006E09F5">
            <w:pPr>
              <w:spacing w:before="0" w:after="0"/>
              <w:contextualSpacing/>
              <w:rPr>
                <w:noProof/>
                <w:sz w:val="22"/>
                <w:szCs w:val="22"/>
                <w:lang w:val="bg-BG"/>
              </w:rPr>
            </w:pPr>
            <w:r w:rsidRPr="00CD1803">
              <w:rPr>
                <w:noProof/>
                <w:sz w:val="22"/>
                <w:szCs w:val="22"/>
                <w:lang w:val="bg-BG"/>
              </w:rPr>
              <w:t>Процедурата е с два крайни срока за кандидатстване както следва:</w:t>
            </w:r>
          </w:p>
          <w:p w14:paraId="7206385A" w14:textId="77777777" w:rsidR="004504F3" w:rsidRPr="00CD1803" w:rsidRDefault="004504F3" w:rsidP="006E09F5">
            <w:pPr>
              <w:spacing w:before="0" w:after="0"/>
              <w:contextualSpacing/>
              <w:rPr>
                <w:noProof/>
                <w:sz w:val="22"/>
                <w:szCs w:val="22"/>
                <w:lang w:val="bg-BG"/>
              </w:rPr>
            </w:pPr>
            <w:r w:rsidRPr="00CD1803">
              <w:rPr>
                <w:bCs/>
                <w:noProof/>
                <w:sz w:val="22"/>
                <w:szCs w:val="22"/>
                <w:lang w:val="bg-BG"/>
              </w:rPr>
              <w:t>Първи краен срок:</w:t>
            </w:r>
            <w:r w:rsidRPr="00CD1803">
              <w:rPr>
                <w:noProof/>
                <w:sz w:val="22"/>
                <w:szCs w:val="22"/>
                <w:lang w:val="bg-BG"/>
              </w:rPr>
              <w:t> </w:t>
            </w:r>
            <w:r w:rsidRPr="00CD1803">
              <w:rPr>
                <w:bCs/>
                <w:noProof/>
                <w:sz w:val="22"/>
                <w:szCs w:val="22"/>
                <w:lang w:val="bg-BG"/>
              </w:rPr>
              <w:t>07.04.2023 г. - 12.05.2023 г.</w:t>
            </w:r>
          </w:p>
          <w:p w14:paraId="73ACB679" w14:textId="77777777" w:rsidR="004504F3" w:rsidRPr="00CD1803" w:rsidRDefault="004504F3" w:rsidP="006E09F5">
            <w:pPr>
              <w:spacing w:before="0" w:after="0"/>
              <w:contextualSpacing/>
              <w:rPr>
                <w:noProof/>
                <w:sz w:val="22"/>
                <w:szCs w:val="22"/>
                <w:lang w:val="bg-BG"/>
              </w:rPr>
            </w:pPr>
            <w:r w:rsidRPr="00CD1803">
              <w:rPr>
                <w:bCs/>
                <w:noProof/>
                <w:sz w:val="22"/>
                <w:szCs w:val="22"/>
                <w:lang w:val="bg-BG"/>
              </w:rPr>
              <w:t>Втори краен срок:</w:t>
            </w:r>
            <w:r w:rsidRPr="00CD1803">
              <w:rPr>
                <w:noProof/>
                <w:sz w:val="22"/>
                <w:szCs w:val="22"/>
                <w:lang w:val="bg-BG"/>
              </w:rPr>
              <w:t> </w:t>
            </w:r>
            <w:r w:rsidRPr="00CD1803">
              <w:rPr>
                <w:bCs/>
                <w:noProof/>
                <w:sz w:val="22"/>
                <w:szCs w:val="22"/>
                <w:lang w:val="bg-BG"/>
              </w:rPr>
              <w:t>08.01.2024 г. - 23.02.2024 г.</w:t>
            </w:r>
            <w:r w:rsidRPr="00CD1803">
              <w:rPr>
                <w:noProof/>
                <w:sz w:val="22"/>
                <w:szCs w:val="22"/>
                <w:lang w:val="bg-BG"/>
              </w:rPr>
              <w:t xml:space="preserve"> </w:t>
            </w:r>
          </w:p>
          <w:p w14:paraId="43E141CF" w14:textId="680BCAC3" w:rsidR="004504F3" w:rsidRPr="00CD1803" w:rsidRDefault="004504F3" w:rsidP="006E09F5">
            <w:pPr>
              <w:spacing w:before="0" w:after="0"/>
              <w:contextualSpacing/>
              <w:rPr>
                <w:noProof/>
                <w:sz w:val="22"/>
                <w:szCs w:val="22"/>
                <w:lang w:val="bg-BG"/>
              </w:rPr>
            </w:pPr>
            <w:r w:rsidRPr="00CD1803">
              <w:rPr>
                <w:noProof/>
                <w:sz w:val="22"/>
                <w:szCs w:val="22"/>
                <w:lang w:val="bg-BG"/>
              </w:rPr>
              <w:t>Процедур</w:t>
            </w:r>
            <w:r w:rsidR="00452D86" w:rsidRPr="00CD1803">
              <w:rPr>
                <w:noProof/>
                <w:sz w:val="22"/>
                <w:szCs w:val="22"/>
                <w:lang w:val="bg-BG"/>
              </w:rPr>
              <w:t>ата стартира през април 2023 г.</w:t>
            </w:r>
            <w:r w:rsidRPr="00CD1803">
              <w:rPr>
                <w:noProof/>
                <w:sz w:val="22"/>
                <w:szCs w:val="22"/>
                <w:lang w:val="bg-BG"/>
              </w:rPr>
              <w:t xml:space="preserve"> </w:t>
            </w:r>
            <w:r w:rsidR="00452D86" w:rsidRPr="00CD1803">
              <w:rPr>
                <w:noProof/>
                <w:sz w:val="22"/>
                <w:szCs w:val="22"/>
                <w:lang w:val="bg-BG"/>
              </w:rPr>
              <w:t xml:space="preserve">и в </w:t>
            </w:r>
            <w:r w:rsidRPr="00CD1803">
              <w:rPr>
                <w:noProof/>
                <w:sz w:val="22"/>
                <w:szCs w:val="22"/>
                <w:lang w:val="bg-BG"/>
              </w:rPr>
              <w:t>рамките на първия краен срок са подадени 18 предложения за изпълнен</w:t>
            </w:r>
            <w:r w:rsidR="00177C86" w:rsidRPr="00CD1803">
              <w:rPr>
                <w:noProof/>
                <w:sz w:val="22"/>
                <w:szCs w:val="22"/>
                <w:lang w:val="bg-BG"/>
              </w:rPr>
              <w:t>и</w:t>
            </w:r>
            <w:r w:rsidRPr="00CD1803">
              <w:rPr>
                <w:noProof/>
                <w:sz w:val="22"/>
                <w:szCs w:val="22"/>
                <w:lang w:val="bg-BG"/>
              </w:rPr>
              <w:t>е на инвестиции</w:t>
            </w:r>
            <w:r w:rsidRPr="00CD1803">
              <w:rPr>
                <w:sz w:val="22"/>
                <w:szCs w:val="22"/>
              </w:rPr>
              <w:t xml:space="preserve"> </w:t>
            </w:r>
            <w:r w:rsidRPr="00CD1803">
              <w:rPr>
                <w:noProof/>
                <w:sz w:val="22"/>
                <w:szCs w:val="22"/>
                <w:lang w:val="bg-BG"/>
              </w:rPr>
              <w:t xml:space="preserve">на обща стойност 54 млн. лева, като договор за финансиране </w:t>
            </w:r>
            <w:r w:rsidR="00452D86" w:rsidRPr="00CD1803">
              <w:rPr>
                <w:noProof/>
                <w:sz w:val="22"/>
                <w:szCs w:val="22"/>
                <w:lang w:val="bg-BG"/>
              </w:rPr>
              <w:t xml:space="preserve">са сключили </w:t>
            </w:r>
            <w:r w:rsidRPr="00CD1803">
              <w:rPr>
                <w:noProof/>
                <w:sz w:val="22"/>
                <w:szCs w:val="22"/>
                <w:lang w:val="bg-BG"/>
              </w:rPr>
              <w:t>12 иновативни микро, малки и средни предприятия, с което стартира изпълн</w:t>
            </w:r>
            <w:r w:rsidR="00452D86" w:rsidRPr="00CD1803">
              <w:rPr>
                <w:noProof/>
                <w:sz w:val="22"/>
                <w:szCs w:val="22"/>
                <w:lang w:val="bg-BG"/>
              </w:rPr>
              <w:t>е</w:t>
            </w:r>
            <w:r w:rsidRPr="00CD1803">
              <w:rPr>
                <w:noProof/>
                <w:sz w:val="22"/>
                <w:szCs w:val="22"/>
                <w:lang w:val="bg-BG"/>
              </w:rPr>
              <w:t xml:space="preserve">нието на техните проекти, отличени с „Печат за високи постижения“. </w:t>
            </w:r>
          </w:p>
          <w:p w14:paraId="33A673CC" w14:textId="77777777" w:rsidR="004504F3" w:rsidRPr="00CD1803" w:rsidRDefault="004504F3" w:rsidP="006E09F5">
            <w:pPr>
              <w:spacing w:before="0" w:after="0"/>
              <w:contextualSpacing/>
              <w:rPr>
                <w:noProof/>
                <w:sz w:val="22"/>
                <w:szCs w:val="22"/>
                <w:lang w:val="bg-BG"/>
              </w:rPr>
            </w:pPr>
            <w:r w:rsidRPr="00CD1803">
              <w:rPr>
                <w:noProof/>
                <w:sz w:val="22"/>
                <w:szCs w:val="22"/>
                <w:lang w:val="bg-BG"/>
              </w:rPr>
              <w:t>Продължителността на всяко предложение за изпълнение на инвестиция не следва да надвишава 24 (двадесет и четири) месеца.</w:t>
            </w:r>
          </w:p>
        </w:tc>
      </w:tr>
      <w:tr w:rsidR="004504F3" w:rsidRPr="00CD1803" w14:paraId="2E6F628E" w14:textId="77777777" w:rsidTr="00CA6D8E">
        <w:tc>
          <w:tcPr>
            <w:tcW w:w="1906" w:type="dxa"/>
            <w:shd w:val="clear" w:color="auto" w:fill="auto"/>
          </w:tcPr>
          <w:p w14:paraId="2853D2C1" w14:textId="77777777" w:rsidR="004504F3" w:rsidRPr="00CD1803" w:rsidRDefault="004504F3" w:rsidP="006E09F5">
            <w:pPr>
              <w:spacing w:before="0" w:after="0"/>
              <w:rPr>
                <w:b/>
                <w:noProof/>
                <w:sz w:val="22"/>
                <w:szCs w:val="22"/>
                <w:lang w:val="bg-BG"/>
              </w:rPr>
            </w:pPr>
            <w:r w:rsidRPr="00CD1803">
              <w:rPr>
                <w:b/>
                <w:noProof/>
                <w:sz w:val="22"/>
                <w:szCs w:val="22"/>
                <w:lang w:val="bg-BG"/>
              </w:rPr>
              <w:lastRenderedPageBreak/>
              <w:t xml:space="preserve">Отпуснат или планиран бюджет </w:t>
            </w:r>
          </w:p>
        </w:tc>
        <w:tc>
          <w:tcPr>
            <w:tcW w:w="7719" w:type="dxa"/>
            <w:shd w:val="clear" w:color="auto" w:fill="auto"/>
          </w:tcPr>
          <w:p w14:paraId="36B0EBFD" w14:textId="77777777" w:rsidR="003E55AD" w:rsidRPr="00CD1803" w:rsidRDefault="003E55AD" w:rsidP="003E55AD">
            <w:pPr>
              <w:numPr>
                <w:ilvl w:val="0"/>
                <w:numId w:val="24"/>
              </w:numPr>
              <w:spacing w:before="0" w:after="0"/>
              <w:ind w:left="280"/>
              <w:contextualSpacing/>
              <w:rPr>
                <w:rFonts w:eastAsiaTheme="minorHAnsi"/>
                <w:noProof/>
                <w:sz w:val="22"/>
                <w:szCs w:val="22"/>
                <w:lang w:val="bg-BG"/>
              </w:rPr>
            </w:pPr>
            <w:r w:rsidRPr="00CD1803">
              <w:rPr>
                <w:rFonts w:eastAsiaTheme="minorHAnsi"/>
                <w:noProof/>
                <w:sz w:val="22"/>
                <w:szCs w:val="22"/>
                <w:lang w:val="bg-BG"/>
              </w:rPr>
              <w:t xml:space="preserve">Обща стойност: </w:t>
            </w:r>
            <w:r w:rsidRPr="00CD1803">
              <w:rPr>
                <w:color w:val="1F497D"/>
                <w:sz w:val="22"/>
                <w:szCs w:val="22"/>
                <w:lang w:val="bg-BG"/>
              </w:rPr>
              <w:t>36 825 181 лева</w:t>
            </w:r>
          </w:p>
          <w:p w14:paraId="644B0E45" w14:textId="54254E85" w:rsidR="004504F3" w:rsidRPr="00CD1803" w:rsidRDefault="003E55AD" w:rsidP="006E09F5">
            <w:pPr>
              <w:numPr>
                <w:ilvl w:val="0"/>
                <w:numId w:val="24"/>
              </w:numPr>
              <w:spacing w:before="0" w:after="0"/>
              <w:ind w:left="280"/>
              <w:contextualSpacing/>
              <w:rPr>
                <w:rFonts w:eastAsiaTheme="minorHAnsi"/>
                <w:noProof/>
                <w:sz w:val="22"/>
                <w:szCs w:val="22"/>
                <w:lang w:val="bg-BG"/>
              </w:rPr>
            </w:pPr>
            <w:r w:rsidRPr="00CD1803">
              <w:rPr>
                <w:rFonts w:eastAsiaTheme="minorHAnsi"/>
                <w:noProof/>
                <w:sz w:val="22"/>
                <w:szCs w:val="22"/>
                <w:lang w:val="bg-BG"/>
              </w:rPr>
              <w:t xml:space="preserve">В рамките на първия етап на кандидастване са подкрепени 12 проекта на стойност </w:t>
            </w:r>
            <w:r w:rsidRPr="00CD1803">
              <w:rPr>
                <w:color w:val="1F497D"/>
                <w:sz w:val="22"/>
                <w:szCs w:val="22"/>
                <w:lang w:val="bg-BG"/>
              </w:rPr>
              <w:t>34 075 181 лева</w:t>
            </w:r>
          </w:p>
        </w:tc>
      </w:tr>
      <w:tr w:rsidR="004504F3" w:rsidRPr="00CD1803" w14:paraId="6D8B1044" w14:textId="77777777" w:rsidTr="00CA6D8E">
        <w:tc>
          <w:tcPr>
            <w:tcW w:w="1906" w:type="dxa"/>
          </w:tcPr>
          <w:p w14:paraId="0224B43C" w14:textId="77777777" w:rsidR="004504F3" w:rsidRPr="00CD1803" w:rsidRDefault="004504F3" w:rsidP="006E09F5">
            <w:pPr>
              <w:spacing w:before="0" w:after="0"/>
              <w:rPr>
                <w:b/>
                <w:noProof/>
                <w:sz w:val="22"/>
                <w:szCs w:val="22"/>
                <w:lang w:val="bg-BG"/>
              </w:rPr>
            </w:pPr>
            <w:r w:rsidRPr="00CD1803">
              <w:rPr>
                <w:b/>
                <w:noProof/>
                <w:sz w:val="22"/>
                <w:szCs w:val="22"/>
                <w:lang w:val="bg-BG"/>
              </w:rPr>
              <w:t>Очаквано въздейств</w:t>
            </w:r>
            <w:r w:rsidR="00CA6D8E" w:rsidRPr="00CD1803">
              <w:rPr>
                <w:b/>
                <w:noProof/>
                <w:sz w:val="22"/>
                <w:szCs w:val="22"/>
                <w:lang w:val="bg-BG"/>
              </w:rPr>
              <w:t>ие и свързаните с него срокове</w:t>
            </w:r>
          </w:p>
        </w:tc>
        <w:tc>
          <w:tcPr>
            <w:tcW w:w="7719" w:type="dxa"/>
          </w:tcPr>
          <w:p w14:paraId="552322AF" w14:textId="77777777" w:rsidR="004504F3" w:rsidRPr="00CD1803" w:rsidRDefault="004504F3" w:rsidP="006E09F5">
            <w:pPr>
              <w:numPr>
                <w:ilvl w:val="0"/>
                <w:numId w:val="24"/>
              </w:numPr>
              <w:spacing w:before="0" w:after="0"/>
              <w:ind w:left="280"/>
              <w:contextualSpacing/>
              <w:rPr>
                <w:rFonts w:eastAsiaTheme="minorHAnsi"/>
                <w:noProof/>
                <w:sz w:val="22"/>
                <w:szCs w:val="22"/>
                <w:lang w:val="bg-BG"/>
              </w:rPr>
            </w:pPr>
            <w:r w:rsidRPr="00CD1803">
              <w:rPr>
                <w:rFonts w:eastAsiaTheme="minorHAnsi"/>
                <w:noProof/>
                <w:sz w:val="22"/>
                <w:szCs w:val="22"/>
                <w:lang w:val="bg-BG"/>
              </w:rPr>
              <w:t xml:space="preserve">Подпомогнати предприятия (от които малки, включително микро-, средни, големи)  (RRFCI09). </w:t>
            </w:r>
          </w:p>
          <w:p w14:paraId="3FF678F4" w14:textId="77777777" w:rsidR="004504F3" w:rsidRPr="00CD1803" w:rsidRDefault="004504F3" w:rsidP="006E09F5">
            <w:pPr>
              <w:numPr>
                <w:ilvl w:val="0"/>
                <w:numId w:val="24"/>
              </w:numPr>
              <w:spacing w:before="0" w:after="0"/>
              <w:ind w:left="280"/>
              <w:contextualSpacing/>
              <w:rPr>
                <w:rFonts w:eastAsiaTheme="minorHAnsi"/>
                <w:noProof/>
                <w:sz w:val="22"/>
                <w:szCs w:val="22"/>
                <w:lang w:val="bg-BG"/>
              </w:rPr>
            </w:pPr>
            <w:r w:rsidRPr="00CD1803">
              <w:rPr>
                <w:rFonts w:eastAsiaTheme="minorHAnsi"/>
                <w:noProof/>
                <w:sz w:val="22"/>
                <w:szCs w:val="22"/>
                <w:lang w:val="bg-BG"/>
              </w:rPr>
              <w:t>„Завършени проекти на иновативни МСП“ (RRP28).</w:t>
            </w:r>
          </w:p>
        </w:tc>
      </w:tr>
    </w:tbl>
    <w:p w14:paraId="7C2F6A7A" w14:textId="21762847" w:rsidR="006B0E4E" w:rsidRDefault="006B0E4E" w:rsidP="006E09F5">
      <w:pPr>
        <w:spacing w:before="0" w:after="0"/>
        <w:jc w:val="left"/>
        <w:rPr>
          <w:b/>
          <w:noProof/>
          <w:szCs w:val="24"/>
        </w:rPr>
      </w:pPr>
    </w:p>
    <w:p w14:paraId="4214C50E" w14:textId="1E2CD5E8" w:rsidR="00F2648B" w:rsidRPr="008C71C5" w:rsidRDefault="00F2648B" w:rsidP="006E09F5">
      <w:pPr>
        <w:spacing w:before="0" w:after="0"/>
        <w:ind w:right="-833"/>
        <w:rPr>
          <w:b/>
          <w:i/>
          <w:noProof/>
          <w:color w:val="2E74B5" w:themeColor="accent1" w:themeShade="BF"/>
          <w:lang w:val="bg-BG"/>
        </w:rPr>
      </w:pPr>
      <w:r w:rsidRPr="00F2648B">
        <w:rPr>
          <w:b/>
          <w:i/>
          <w:noProof/>
          <w:color w:val="2E74B5" w:themeColor="accent1" w:themeShade="BF"/>
        </w:rPr>
        <w:t>Мярка </w:t>
      </w:r>
      <w:r w:rsidR="00CD1803">
        <w:rPr>
          <w:b/>
          <w:i/>
          <w:noProof/>
          <w:color w:val="2E74B5" w:themeColor="accent1" w:themeShade="BF"/>
          <w:lang w:val="bg-BG"/>
        </w:rPr>
        <w:t>26</w:t>
      </w:r>
      <w:r w:rsidR="00993B2C">
        <w:rPr>
          <w:b/>
          <w:i/>
          <w:noProof/>
          <w:color w:val="2E74B5" w:themeColor="accent1" w:themeShade="BF"/>
          <w:lang w:val="bg-BG"/>
        </w:rPr>
        <w:t>:</w:t>
      </w:r>
      <w:r w:rsidRPr="00F2648B">
        <w:rPr>
          <w:b/>
          <w:i/>
          <w:noProof/>
          <w:color w:val="2E74B5" w:themeColor="accent1" w:themeShade="BF"/>
          <w:lang w:val="bg-BG"/>
        </w:rPr>
        <w:t xml:space="preserve"> </w:t>
      </w:r>
      <w:r w:rsidR="008C71C5">
        <w:rPr>
          <w:b/>
          <w:i/>
          <w:noProof/>
          <w:color w:val="2E74B5" w:themeColor="accent1" w:themeShade="BF"/>
          <w:lang w:val="bg-BG"/>
        </w:rPr>
        <w:t>„</w:t>
      </w:r>
      <w:r w:rsidRPr="00F2648B">
        <w:rPr>
          <w:b/>
          <w:i/>
          <w:noProof/>
          <w:color w:val="2E74B5" w:themeColor="accent1" w:themeShade="BF"/>
        </w:rPr>
        <w:t>Насърч</w:t>
      </w:r>
      <w:r w:rsidR="008C71C5">
        <w:rPr>
          <w:b/>
          <w:i/>
          <w:noProof/>
          <w:color w:val="2E74B5" w:themeColor="accent1" w:themeShade="BF"/>
        </w:rPr>
        <w:t>аване на дигитализацията на МСП</w:t>
      </w:r>
      <w:r w:rsidR="008C71C5">
        <w:rPr>
          <w:b/>
          <w:i/>
          <w:noProof/>
          <w:color w:val="2E74B5" w:themeColor="accent1" w:themeShade="BF"/>
          <w:lang w:val="bg-BG"/>
        </w:rPr>
        <w:t>“</w:t>
      </w:r>
    </w:p>
    <w:tbl>
      <w:tblPr>
        <w:tblStyle w:val="TableGrid22"/>
        <w:tblW w:w="9625" w:type="dxa"/>
        <w:tblLayout w:type="fixed"/>
        <w:tblLook w:val="04A0" w:firstRow="1" w:lastRow="0" w:firstColumn="1" w:lastColumn="0" w:noHBand="0" w:noVBand="1"/>
      </w:tblPr>
      <w:tblGrid>
        <w:gridCol w:w="1615"/>
        <w:gridCol w:w="8010"/>
      </w:tblGrid>
      <w:tr w:rsidR="00F2648B" w:rsidRPr="00CD1803" w14:paraId="3744C691" w14:textId="77777777" w:rsidTr="00C132D2">
        <w:tc>
          <w:tcPr>
            <w:tcW w:w="1615" w:type="dxa"/>
          </w:tcPr>
          <w:p w14:paraId="31D871F2" w14:textId="77777777" w:rsidR="00F2648B" w:rsidRPr="00CD1803" w:rsidRDefault="00F2648B" w:rsidP="006E09F5">
            <w:pPr>
              <w:spacing w:before="0" w:after="0"/>
              <w:jc w:val="left"/>
              <w:rPr>
                <w:b/>
                <w:noProof/>
                <w:sz w:val="22"/>
                <w:szCs w:val="22"/>
              </w:rPr>
            </w:pPr>
            <w:r w:rsidRPr="00CD1803">
              <w:rPr>
                <w:b/>
                <w:noProof/>
                <w:sz w:val="22"/>
                <w:szCs w:val="22"/>
              </w:rPr>
              <w:t>Нова мярка</w:t>
            </w:r>
          </w:p>
        </w:tc>
        <w:tc>
          <w:tcPr>
            <w:tcW w:w="8010" w:type="dxa"/>
          </w:tcPr>
          <w:p w14:paraId="57980BCE" w14:textId="77777777" w:rsidR="00F2648B" w:rsidRPr="00CD1803" w:rsidRDefault="00F2648B" w:rsidP="006E09F5">
            <w:pPr>
              <w:spacing w:before="0" w:after="0"/>
              <w:contextualSpacing/>
              <w:rPr>
                <w:noProof/>
                <w:sz w:val="22"/>
                <w:szCs w:val="22"/>
              </w:rPr>
            </w:pPr>
            <w:r w:rsidRPr="00CD1803">
              <w:rPr>
                <w:noProof/>
                <w:sz w:val="22"/>
                <w:szCs w:val="22"/>
              </w:rPr>
              <w:t> да</w:t>
            </w:r>
          </w:p>
          <w:p w14:paraId="7F09D531" w14:textId="77777777" w:rsidR="00F2648B" w:rsidRPr="00CD1803" w:rsidRDefault="00F2648B" w:rsidP="006E09F5">
            <w:pPr>
              <w:spacing w:before="0" w:after="0"/>
              <w:contextualSpacing/>
              <w:rPr>
                <w:b/>
                <w:noProof/>
                <w:sz w:val="22"/>
                <w:szCs w:val="22"/>
              </w:rPr>
            </w:pPr>
            <w:r w:rsidRPr="00CD1803">
              <w:rPr>
                <w:b/>
                <w:noProof/>
                <w:sz w:val="22"/>
                <w:szCs w:val="22"/>
              </w:rPr>
              <w:sym w:font="Wingdings 2" w:char="F053"/>
            </w:r>
            <w:r w:rsidR="00D60967" w:rsidRPr="00CD1803">
              <w:rPr>
                <w:b/>
                <w:noProof/>
                <w:sz w:val="22"/>
                <w:szCs w:val="22"/>
              </w:rPr>
              <w:t xml:space="preserve"> </w:t>
            </w:r>
            <w:r w:rsidRPr="00CD1803">
              <w:rPr>
                <w:b/>
                <w:noProof/>
                <w:sz w:val="22"/>
                <w:szCs w:val="22"/>
              </w:rPr>
              <w:t>не</w:t>
            </w:r>
          </w:p>
        </w:tc>
      </w:tr>
      <w:tr w:rsidR="00F2648B" w:rsidRPr="00CD1803" w14:paraId="64362C94" w14:textId="77777777" w:rsidTr="00C132D2">
        <w:tc>
          <w:tcPr>
            <w:tcW w:w="1615" w:type="dxa"/>
          </w:tcPr>
          <w:p w14:paraId="648275A0" w14:textId="77777777" w:rsidR="00F2648B" w:rsidRPr="00CD1803" w:rsidRDefault="00F2648B" w:rsidP="006E09F5">
            <w:pPr>
              <w:spacing w:before="0" w:after="0"/>
              <w:rPr>
                <w:b/>
                <w:noProof/>
                <w:sz w:val="22"/>
                <w:szCs w:val="22"/>
              </w:rPr>
            </w:pPr>
            <w:r w:rsidRPr="00CD1803">
              <w:rPr>
                <w:b/>
                <w:noProof/>
                <w:sz w:val="22"/>
                <w:szCs w:val="22"/>
              </w:rPr>
              <w:t xml:space="preserve">Кратко описание на мярката </w:t>
            </w:r>
          </w:p>
          <w:p w14:paraId="7BE769DE" w14:textId="77777777" w:rsidR="00F2648B" w:rsidRPr="00CD1803" w:rsidRDefault="00F2648B" w:rsidP="006E09F5">
            <w:pPr>
              <w:spacing w:before="0" w:after="0"/>
              <w:rPr>
                <w:b/>
                <w:noProof/>
                <w:sz w:val="22"/>
                <w:szCs w:val="22"/>
              </w:rPr>
            </w:pPr>
          </w:p>
        </w:tc>
        <w:tc>
          <w:tcPr>
            <w:tcW w:w="8010" w:type="dxa"/>
            <w:shd w:val="clear" w:color="auto" w:fill="auto"/>
          </w:tcPr>
          <w:p w14:paraId="77D55551" w14:textId="77777777" w:rsidR="00E22A4B" w:rsidRPr="00CD1803" w:rsidRDefault="00E22A4B" w:rsidP="006E09F5">
            <w:pPr>
              <w:numPr>
                <w:ilvl w:val="0"/>
                <w:numId w:val="38"/>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Съдържание на мярката:</w:t>
            </w:r>
          </w:p>
          <w:p w14:paraId="17362A3F" w14:textId="6D579DCC" w:rsidR="008C71C5" w:rsidRDefault="008C71C5" w:rsidP="006E09F5">
            <w:pPr>
              <w:spacing w:before="0" w:after="0"/>
              <w:contextualSpacing/>
              <w:rPr>
                <w:noProof/>
                <w:sz w:val="22"/>
                <w:szCs w:val="22"/>
                <w:lang w:val="bg-BG"/>
              </w:rPr>
            </w:pPr>
            <w:r>
              <w:rPr>
                <w:noProof/>
                <w:sz w:val="22"/>
                <w:szCs w:val="22"/>
                <w:lang w:val="bg-BG"/>
              </w:rPr>
              <w:t>Мярката е в изпълнение на „</w:t>
            </w:r>
            <w:r w:rsidRPr="008C71C5">
              <w:rPr>
                <w:noProof/>
                <w:sz w:val="22"/>
                <w:szCs w:val="22"/>
                <w:lang w:val="bg-BG"/>
              </w:rPr>
              <w:t xml:space="preserve">Национална стратегия за малките и средните предприятия” 2021-2027 г. </w:t>
            </w:r>
          </w:p>
          <w:p w14:paraId="4E370560" w14:textId="4F47F95C" w:rsidR="00F2648B" w:rsidRPr="00CD1803" w:rsidRDefault="008C71C5" w:rsidP="006E09F5">
            <w:pPr>
              <w:spacing w:before="0" w:after="0"/>
              <w:contextualSpacing/>
              <w:rPr>
                <w:noProof/>
                <w:sz w:val="22"/>
                <w:szCs w:val="22"/>
                <w:lang w:val="bg-BG"/>
              </w:rPr>
            </w:pPr>
            <w:r w:rsidRPr="008C71C5">
              <w:rPr>
                <w:noProof/>
                <w:sz w:val="22"/>
                <w:szCs w:val="22"/>
                <w:lang w:val="bg-BG"/>
              </w:rPr>
              <w:t xml:space="preserve">- </w:t>
            </w:r>
            <w:r w:rsidR="00F2648B" w:rsidRPr="00CD1803">
              <w:rPr>
                <w:noProof/>
                <w:sz w:val="22"/>
                <w:szCs w:val="22"/>
                <w:lang w:val="bg-BG"/>
              </w:rPr>
              <w:t xml:space="preserve">Мярка 4.1.1 - Въвеждане на дигитални технологии, софтуер, решения за електронна търговия, дигитални приложения и прилагане на подходящи процеси за киберсигурност и сигурност на данните </w:t>
            </w:r>
          </w:p>
          <w:p w14:paraId="2FD624F1" w14:textId="77777777" w:rsidR="00F2648B" w:rsidRPr="00CD1803" w:rsidRDefault="00F2648B" w:rsidP="006E09F5">
            <w:pPr>
              <w:spacing w:before="0" w:after="0"/>
              <w:contextualSpacing/>
              <w:rPr>
                <w:noProof/>
                <w:sz w:val="22"/>
                <w:szCs w:val="22"/>
                <w:lang w:val="bg-BG"/>
              </w:rPr>
            </w:pPr>
            <w:r w:rsidRPr="00CD1803">
              <w:rPr>
                <w:noProof/>
                <w:sz w:val="22"/>
                <w:szCs w:val="22"/>
                <w:lang w:val="bg-BG"/>
              </w:rPr>
              <w:t>Мярка 4.1.2 - Подкрепа на МСП за въвеждане на ИКТ като системи за управление на взаимоотношенията с клиентите (CRM), системи за планиране на ресурсите на предприятието (ERP), системи за информационна сигурност, дигитализация на процесите, когнитивни технологии, специализирани софтуерни пакети и др., както и свързани с тяхното изпълнение стратегически, специф</w:t>
            </w:r>
            <w:r w:rsidR="00452D86" w:rsidRPr="00CD1803">
              <w:rPr>
                <w:noProof/>
                <w:sz w:val="22"/>
                <w:szCs w:val="22"/>
                <w:lang w:val="bg-BG"/>
              </w:rPr>
              <w:t>ични цели и очаквани резултати)</w:t>
            </w:r>
          </w:p>
          <w:p w14:paraId="45540F10" w14:textId="77777777" w:rsidR="00E22A4B" w:rsidRPr="00CD1803" w:rsidRDefault="00E22A4B" w:rsidP="006E09F5">
            <w:pPr>
              <w:spacing w:before="0" w:after="0"/>
              <w:contextualSpacing/>
              <w:rPr>
                <w:noProof/>
                <w:sz w:val="22"/>
                <w:szCs w:val="22"/>
                <w:lang w:val="bg-BG"/>
              </w:rPr>
            </w:pPr>
          </w:p>
          <w:p w14:paraId="44D2A6AA" w14:textId="77777777" w:rsidR="00E22A4B" w:rsidRPr="00CD1803" w:rsidRDefault="00E22A4B" w:rsidP="006E09F5">
            <w:pPr>
              <w:numPr>
                <w:ilvl w:val="0"/>
                <w:numId w:val="39"/>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Връзка към целта:</w:t>
            </w:r>
          </w:p>
          <w:p w14:paraId="60509708" w14:textId="77777777" w:rsidR="00E22A4B" w:rsidRPr="00CD1803" w:rsidRDefault="00E22A4B" w:rsidP="006E09F5">
            <w:pPr>
              <w:spacing w:before="0" w:after="0"/>
              <w:contextualSpacing/>
              <w:rPr>
                <w:noProof/>
                <w:sz w:val="22"/>
                <w:szCs w:val="22"/>
              </w:rPr>
            </w:pPr>
            <w:r w:rsidRPr="00CD1803">
              <w:rPr>
                <w:noProof/>
                <w:sz w:val="22"/>
                <w:szCs w:val="22"/>
              </w:rPr>
              <w:t xml:space="preserve">Увеличаване на дела на МСП, които използват ИКТ за повишаване на производителността на труда и конкурентоспособността </w:t>
            </w:r>
            <w:r w:rsidRPr="00CD1803">
              <w:rPr>
                <w:noProof/>
                <w:sz w:val="22"/>
                <w:szCs w:val="22"/>
                <w:lang w:val="bg-BG"/>
              </w:rPr>
              <w:t>им</w:t>
            </w:r>
            <w:r w:rsidRPr="00CD1803">
              <w:rPr>
                <w:noProof/>
                <w:sz w:val="22"/>
                <w:szCs w:val="22"/>
              </w:rPr>
              <w:t>, създаване на системи за управление на нови бизнес модели, решения за киберсигурност и сигурност на данните.</w:t>
            </w:r>
          </w:p>
          <w:p w14:paraId="0EBEEE7E" w14:textId="77777777" w:rsidR="00E22A4B" w:rsidRPr="00CD1803" w:rsidRDefault="00E22A4B" w:rsidP="006E09F5">
            <w:pPr>
              <w:spacing w:before="0" w:after="0"/>
              <w:contextualSpacing/>
              <w:rPr>
                <w:noProof/>
                <w:sz w:val="22"/>
                <w:szCs w:val="22"/>
              </w:rPr>
            </w:pPr>
          </w:p>
          <w:p w14:paraId="4DD0106B" w14:textId="77777777" w:rsidR="00E22A4B" w:rsidRPr="00CD1803" w:rsidRDefault="00E22A4B" w:rsidP="006E09F5">
            <w:pPr>
              <w:numPr>
                <w:ilvl w:val="0"/>
                <w:numId w:val="39"/>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Ориентировъчен график:</w:t>
            </w:r>
          </w:p>
          <w:p w14:paraId="4212BF00" w14:textId="10ECF95B" w:rsidR="00E22A4B" w:rsidRPr="00CD1803" w:rsidRDefault="00E22A4B" w:rsidP="00774302">
            <w:pPr>
              <w:spacing w:before="0" w:after="0"/>
              <w:contextualSpacing/>
              <w:rPr>
                <w:noProof/>
                <w:sz w:val="22"/>
                <w:szCs w:val="22"/>
                <w:lang w:val="bg-BG"/>
              </w:rPr>
            </w:pPr>
            <w:r w:rsidRPr="00CD1803">
              <w:rPr>
                <w:noProof/>
                <w:sz w:val="22"/>
                <w:szCs w:val="22"/>
                <w:lang w:val="bg-BG"/>
              </w:rPr>
              <w:t xml:space="preserve">Мярката ще се изпълнява в периода </w:t>
            </w:r>
            <w:r w:rsidR="00774302" w:rsidRPr="00CD1803">
              <w:rPr>
                <w:noProof/>
                <w:sz w:val="22"/>
                <w:szCs w:val="22"/>
                <w:lang w:val="bg-BG"/>
              </w:rPr>
              <w:t xml:space="preserve">2023 </w:t>
            </w:r>
            <w:r w:rsidRPr="00CD1803">
              <w:rPr>
                <w:noProof/>
                <w:sz w:val="22"/>
                <w:szCs w:val="22"/>
                <w:lang w:val="bg-BG"/>
              </w:rPr>
              <w:t>– 2027 г.</w:t>
            </w:r>
          </w:p>
        </w:tc>
      </w:tr>
      <w:tr w:rsidR="00F2648B" w:rsidRPr="00CD1803" w14:paraId="531FEC27" w14:textId="77777777" w:rsidTr="00C132D2">
        <w:tc>
          <w:tcPr>
            <w:tcW w:w="1615" w:type="dxa"/>
            <w:shd w:val="clear" w:color="auto" w:fill="auto"/>
          </w:tcPr>
          <w:p w14:paraId="0D5911D8" w14:textId="77777777" w:rsidR="00F2648B" w:rsidRPr="00CD1803" w:rsidRDefault="00F2648B" w:rsidP="006E09F5">
            <w:pPr>
              <w:spacing w:before="0" w:after="0"/>
              <w:rPr>
                <w:b/>
                <w:noProof/>
                <w:sz w:val="22"/>
                <w:szCs w:val="22"/>
              </w:rPr>
            </w:pPr>
            <w:r w:rsidRPr="00CD1803">
              <w:rPr>
                <w:b/>
                <w:noProof/>
                <w:sz w:val="22"/>
                <w:szCs w:val="22"/>
              </w:rPr>
              <w:t xml:space="preserve">Отпуснат или планиран бюджет </w:t>
            </w:r>
          </w:p>
        </w:tc>
        <w:tc>
          <w:tcPr>
            <w:tcW w:w="8010" w:type="dxa"/>
            <w:shd w:val="clear" w:color="auto" w:fill="auto"/>
          </w:tcPr>
          <w:p w14:paraId="2D0E4A69" w14:textId="77777777" w:rsidR="00F2648B" w:rsidRPr="00CD1803" w:rsidRDefault="00F2648B" w:rsidP="006E09F5">
            <w:pPr>
              <w:spacing w:before="0" w:after="0"/>
              <w:contextualSpacing/>
              <w:rPr>
                <w:rFonts w:eastAsiaTheme="minorHAnsi" w:cs="Calibri"/>
                <w:noProof/>
                <w:sz w:val="22"/>
                <w:szCs w:val="22"/>
              </w:rPr>
            </w:pPr>
            <w:r w:rsidRPr="00CD1803">
              <w:rPr>
                <w:rFonts w:eastAsiaTheme="minorHAnsi" w:cs="Calibri"/>
                <w:noProof/>
                <w:sz w:val="22"/>
                <w:szCs w:val="22"/>
              </w:rPr>
              <w:t>Национален</w:t>
            </w:r>
            <w:r w:rsidRPr="00CD1803">
              <w:rPr>
                <w:rFonts w:eastAsiaTheme="minorHAnsi" w:cs="Calibri"/>
                <w:noProof/>
                <w:sz w:val="22"/>
                <w:szCs w:val="22"/>
                <w:lang w:val="bg-BG"/>
              </w:rPr>
              <w:t>: Б</w:t>
            </w:r>
            <w:r w:rsidR="00452D86" w:rsidRPr="00CD1803">
              <w:rPr>
                <w:rFonts w:eastAsiaTheme="minorHAnsi" w:cs="Calibri"/>
                <w:noProof/>
                <w:sz w:val="22"/>
                <w:szCs w:val="22"/>
                <w:lang w:val="bg-BG"/>
              </w:rPr>
              <w:t>юджетът е в процес на формиране</w:t>
            </w:r>
          </w:p>
          <w:p w14:paraId="184967CD" w14:textId="77777777" w:rsidR="00F2648B" w:rsidRPr="00CD1803" w:rsidRDefault="00F2648B" w:rsidP="006E09F5">
            <w:pPr>
              <w:spacing w:before="0" w:after="0"/>
              <w:contextualSpacing/>
              <w:rPr>
                <w:rFonts w:eastAsiaTheme="minorHAnsi" w:cs="Calibri"/>
                <w:noProof/>
                <w:sz w:val="22"/>
                <w:szCs w:val="22"/>
              </w:rPr>
            </w:pPr>
            <w:r w:rsidRPr="00CD1803">
              <w:rPr>
                <w:rFonts w:eastAsiaTheme="minorHAnsi" w:cs="Calibri"/>
                <w:noProof/>
                <w:sz w:val="22"/>
                <w:szCs w:val="22"/>
              </w:rPr>
              <w:t>ЕС</w:t>
            </w:r>
            <w:r w:rsidRPr="00CD1803">
              <w:rPr>
                <w:rFonts w:eastAsiaTheme="minorHAnsi" w:cs="Calibri"/>
                <w:noProof/>
                <w:sz w:val="22"/>
                <w:szCs w:val="22"/>
                <w:lang w:val="bg-BG"/>
              </w:rPr>
              <w:t>: Б</w:t>
            </w:r>
            <w:r w:rsidR="00452D86" w:rsidRPr="00CD1803">
              <w:rPr>
                <w:rFonts w:eastAsiaTheme="minorHAnsi" w:cs="Calibri"/>
                <w:noProof/>
                <w:sz w:val="22"/>
                <w:szCs w:val="22"/>
                <w:lang w:val="bg-BG"/>
              </w:rPr>
              <w:t>юджетът е в процес на формиране</w:t>
            </w:r>
          </w:p>
        </w:tc>
      </w:tr>
      <w:tr w:rsidR="00F2648B" w:rsidRPr="00CD1803" w14:paraId="4330CF35" w14:textId="77777777" w:rsidTr="00C132D2">
        <w:tc>
          <w:tcPr>
            <w:tcW w:w="1615" w:type="dxa"/>
          </w:tcPr>
          <w:p w14:paraId="095FEFBC" w14:textId="3F1745EA" w:rsidR="00F2648B" w:rsidRPr="00CD1803" w:rsidRDefault="00F2648B" w:rsidP="006E09F5">
            <w:pPr>
              <w:spacing w:before="0" w:after="0"/>
              <w:rPr>
                <w:b/>
                <w:noProof/>
                <w:sz w:val="22"/>
                <w:szCs w:val="22"/>
              </w:rPr>
            </w:pPr>
            <w:r w:rsidRPr="00CD1803">
              <w:rPr>
                <w:b/>
                <w:noProof/>
                <w:sz w:val="22"/>
                <w:szCs w:val="22"/>
              </w:rPr>
              <w:t>Очаквано въздейст</w:t>
            </w:r>
            <w:r w:rsidR="00D60967" w:rsidRPr="00CD1803">
              <w:rPr>
                <w:b/>
                <w:noProof/>
                <w:sz w:val="22"/>
                <w:szCs w:val="22"/>
              </w:rPr>
              <w:t>вие и свързаните с него срокове</w:t>
            </w:r>
          </w:p>
        </w:tc>
        <w:tc>
          <w:tcPr>
            <w:tcW w:w="8010" w:type="dxa"/>
            <w:shd w:val="clear" w:color="auto" w:fill="auto"/>
          </w:tcPr>
          <w:p w14:paraId="407CA583" w14:textId="77777777" w:rsidR="00F2648B" w:rsidRPr="00CD1803" w:rsidRDefault="00F2648B" w:rsidP="006E09F5">
            <w:pPr>
              <w:spacing w:before="0" w:after="0"/>
              <w:contextualSpacing/>
              <w:rPr>
                <w:noProof/>
                <w:sz w:val="22"/>
                <w:szCs w:val="22"/>
              </w:rPr>
            </w:pPr>
            <w:r w:rsidRPr="00CD1803">
              <w:rPr>
                <w:noProof/>
                <w:sz w:val="22"/>
                <w:szCs w:val="22"/>
              </w:rPr>
              <w:t>Показатели за резултат</w:t>
            </w:r>
            <w:r w:rsidRPr="00CD1803">
              <w:rPr>
                <w:noProof/>
                <w:sz w:val="22"/>
                <w:szCs w:val="22"/>
                <w:vertAlign w:val="superscript"/>
              </w:rPr>
              <w:footnoteReference w:id="12"/>
            </w:r>
            <w:r w:rsidRPr="00CD1803">
              <w:rPr>
                <w:noProof/>
                <w:sz w:val="22"/>
                <w:szCs w:val="22"/>
              </w:rPr>
              <w:t xml:space="preserve"> – изходна стойност и целева стойност (за 2024 г. и 2027 г.)</w:t>
            </w:r>
          </w:p>
          <w:p w14:paraId="08E65E7F" w14:textId="77777777" w:rsidR="00F2648B" w:rsidRPr="00CD1803" w:rsidRDefault="00F2648B" w:rsidP="006E09F5">
            <w:pPr>
              <w:spacing w:before="0" w:after="0"/>
              <w:contextualSpacing/>
              <w:rPr>
                <w:noProof/>
                <w:sz w:val="22"/>
                <w:szCs w:val="22"/>
              </w:rPr>
            </w:pPr>
            <w:r w:rsidRPr="00CD1803">
              <w:rPr>
                <w:noProof/>
                <w:sz w:val="22"/>
                <w:szCs w:val="22"/>
              </w:rPr>
              <w:t xml:space="preserve">Интеграция на </w:t>
            </w:r>
            <w:r w:rsidR="00395385" w:rsidRPr="00CD1803">
              <w:rPr>
                <w:noProof/>
                <w:sz w:val="22"/>
                <w:szCs w:val="22"/>
                <w:lang w:val="bg-BG"/>
              </w:rPr>
              <w:t>цифровите</w:t>
            </w:r>
            <w:r w:rsidRPr="00CD1803">
              <w:rPr>
                <w:noProof/>
                <w:sz w:val="22"/>
                <w:szCs w:val="22"/>
              </w:rPr>
              <w:t xml:space="preserve"> технологии</w:t>
            </w:r>
          </w:p>
          <w:p w14:paraId="08C3E1B1" w14:textId="77777777" w:rsidR="00F2648B" w:rsidRPr="00CD1803" w:rsidRDefault="00F2648B" w:rsidP="006E09F5">
            <w:pPr>
              <w:spacing w:before="0" w:after="0"/>
              <w:contextualSpacing/>
              <w:rPr>
                <w:noProof/>
                <w:sz w:val="22"/>
                <w:szCs w:val="22"/>
              </w:rPr>
            </w:pPr>
            <w:r w:rsidRPr="00CD1803">
              <w:rPr>
                <w:noProof/>
                <w:sz w:val="22"/>
                <w:szCs w:val="22"/>
              </w:rPr>
              <w:t xml:space="preserve">Индекс за навлизането на </w:t>
            </w:r>
            <w:r w:rsidRPr="00CD1803">
              <w:rPr>
                <w:noProof/>
                <w:sz w:val="22"/>
                <w:szCs w:val="22"/>
                <w:lang w:val="bg-BG"/>
              </w:rPr>
              <w:t>цифровите</w:t>
            </w:r>
            <w:r w:rsidRPr="00CD1803">
              <w:rPr>
                <w:noProof/>
                <w:sz w:val="22"/>
                <w:szCs w:val="22"/>
              </w:rPr>
              <w:t xml:space="preserve"> технологии в икономиката и обществото (DESI) за 2019 г. – Интеграция на </w:t>
            </w:r>
            <w:r w:rsidRPr="00CD1803">
              <w:rPr>
                <w:noProof/>
                <w:sz w:val="22"/>
                <w:szCs w:val="22"/>
                <w:lang w:val="bg-BG"/>
              </w:rPr>
              <w:t>цифровите</w:t>
            </w:r>
            <w:r w:rsidRPr="00CD1803">
              <w:rPr>
                <w:noProof/>
                <w:sz w:val="22"/>
                <w:szCs w:val="22"/>
              </w:rPr>
              <w:t xml:space="preserve"> технологии (за МСП):</w:t>
            </w:r>
          </w:p>
          <w:p w14:paraId="5DB5F594" w14:textId="77777777" w:rsidR="00F2648B" w:rsidRPr="00CD1803" w:rsidRDefault="00F2648B" w:rsidP="006E09F5">
            <w:pPr>
              <w:spacing w:before="0" w:after="0"/>
              <w:contextualSpacing/>
              <w:rPr>
                <w:noProof/>
                <w:sz w:val="22"/>
                <w:szCs w:val="22"/>
              </w:rPr>
            </w:pPr>
            <w:r w:rsidRPr="00CD1803">
              <w:rPr>
                <w:noProof/>
                <w:sz w:val="22"/>
                <w:szCs w:val="22"/>
              </w:rPr>
              <w:t>2019 г. - 6% от МСП извършват продажби онлайн (спрямо 17% средно за ЕС);</w:t>
            </w:r>
          </w:p>
          <w:p w14:paraId="289B0409" w14:textId="77777777" w:rsidR="009A5D1F" w:rsidRPr="00CD1803" w:rsidRDefault="00F2648B" w:rsidP="006E09F5">
            <w:pPr>
              <w:spacing w:before="0" w:after="0"/>
              <w:contextualSpacing/>
              <w:rPr>
                <w:noProof/>
                <w:sz w:val="22"/>
                <w:szCs w:val="22"/>
              </w:rPr>
            </w:pPr>
            <w:r w:rsidRPr="00CD1803">
              <w:rPr>
                <w:noProof/>
                <w:sz w:val="22"/>
                <w:szCs w:val="22"/>
              </w:rPr>
              <w:t xml:space="preserve">2024 г. – 10%; </w:t>
            </w:r>
          </w:p>
          <w:p w14:paraId="5DF69BDE" w14:textId="77777777" w:rsidR="00F2648B" w:rsidRPr="00CD1803" w:rsidRDefault="00F2648B" w:rsidP="006E09F5">
            <w:pPr>
              <w:spacing w:before="0" w:after="0"/>
              <w:contextualSpacing/>
              <w:rPr>
                <w:noProof/>
                <w:sz w:val="22"/>
                <w:szCs w:val="22"/>
              </w:rPr>
            </w:pPr>
            <w:r w:rsidRPr="00CD1803">
              <w:rPr>
                <w:noProof/>
                <w:sz w:val="22"/>
                <w:szCs w:val="22"/>
              </w:rPr>
              <w:t>2027 г. – 20%.</w:t>
            </w:r>
          </w:p>
          <w:p w14:paraId="58C6823E" w14:textId="77777777" w:rsidR="00F2648B" w:rsidRPr="00CD1803" w:rsidRDefault="00F2648B" w:rsidP="006E09F5">
            <w:pPr>
              <w:spacing w:before="0" w:after="0"/>
              <w:contextualSpacing/>
              <w:rPr>
                <w:noProof/>
                <w:sz w:val="22"/>
                <w:szCs w:val="22"/>
              </w:rPr>
            </w:pPr>
            <w:r w:rsidRPr="00CD1803">
              <w:rPr>
                <w:noProof/>
                <w:sz w:val="22"/>
                <w:szCs w:val="22"/>
              </w:rPr>
              <w:t>2019 г. - 2% от оборота на МСП е с онлайн произход;</w:t>
            </w:r>
          </w:p>
          <w:p w14:paraId="527F6242" w14:textId="77777777" w:rsidR="009A5D1F" w:rsidRPr="00CD1803" w:rsidRDefault="00D60967" w:rsidP="006E09F5">
            <w:pPr>
              <w:spacing w:before="0" w:after="0"/>
              <w:contextualSpacing/>
              <w:rPr>
                <w:noProof/>
                <w:sz w:val="22"/>
                <w:szCs w:val="22"/>
              </w:rPr>
            </w:pPr>
            <w:r w:rsidRPr="00CD1803">
              <w:rPr>
                <w:noProof/>
                <w:sz w:val="22"/>
                <w:szCs w:val="22"/>
              </w:rPr>
              <w:lastRenderedPageBreak/>
              <w:t xml:space="preserve">2024 г. – 4%; </w:t>
            </w:r>
          </w:p>
          <w:p w14:paraId="7BE960BB" w14:textId="77777777" w:rsidR="00F2648B" w:rsidRPr="00CD1803" w:rsidRDefault="00D60967" w:rsidP="006E09F5">
            <w:pPr>
              <w:spacing w:before="0" w:after="0"/>
              <w:contextualSpacing/>
              <w:rPr>
                <w:noProof/>
                <w:sz w:val="22"/>
                <w:szCs w:val="22"/>
              </w:rPr>
            </w:pPr>
            <w:r w:rsidRPr="00CD1803">
              <w:rPr>
                <w:noProof/>
                <w:sz w:val="22"/>
                <w:szCs w:val="22"/>
              </w:rPr>
              <w:t>2027 г. – 6%.</w:t>
            </w:r>
          </w:p>
        </w:tc>
      </w:tr>
    </w:tbl>
    <w:p w14:paraId="428A0609" w14:textId="77777777" w:rsidR="00F2648B" w:rsidRPr="00F2648B" w:rsidRDefault="00F2648B" w:rsidP="006E09F5">
      <w:pPr>
        <w:spacing w:before="0" w:after="0"/>
        <w:ind w:left="482"/>
        <w:rPr>
          <w:noProof/>
        </w:rPr>
      </w:pPr>
    </w:p>
    <w:p w14:paraId="441662AF" w14:textId="11366CDB" w:rsidR="00F2648B" w:rsidRPr="008C71C5" w:rsidRDefault="00F2648B" w:rsidP="006E09F5">
      <w:pPr>
        <w:spacing w:before="0" w:after="0"/>
        <w:ind w:right="-833"/>
        <w:rPr>
          <w:b/>
          <w:i/>
          <w:noProof/>
          <w:color w:val="2E74B5" w:themeColor="accent1" w:themeShade="BF"/>
          <w:lang w:val="bg-BG"/>
        </w:rPr>
      </w:pPr>
      <w:r w:rsidRPr="00F2648B">
        <w:rPr>
          <w:b/>
          <w:i/>
          <w:noProof/>
          <w:color w:val="2E74B5" w:themeColor="accent1" w:themeShade="BF"/>
        </w:rPr>
        <w:t>Мярка </w:t>
      </w:r>
      <w:r w:rsidR="00CD1803">
        <w:rPr>
          <w:b/>
          <w:i/>
          <w:noProof/>
          <w:color w:val="2E74B5" w:themeColor="accent1" w:themeShade="BF"/>
          <w:lang w:val="bg-BG"/>
        </w:rPr>
        <w:t>27</w:t>
      </w:r>
      <w:r w:rsidR="00C93D50">
        <w:rPr>
          <w:b/>
          <w:i/>
          <w:noProof/>
          <w:color w:val="2E74B5" w:themeColor="accent1" w:themeShade="BF"/>
          <w:lang w:val="bg-BG"/>
        </w:rPr>
        <w:t>:</w:t>
      </w:r>
      <w:r w:rsidRPr="00F2648B">
        <w:rPr>
          <w:b/>
          <w:i/>
          <w:noProof/>
          <w:color w:val="2E74B5" w:themeColor="accent1" w:themeShade="BF"/>
        </w:rPr>
        <w:t xml:space="preserve"> </w:t>
      </w:r>
      <w:r w:rsidR="008C71C5">
        <w:rPr>
          <w:b/>
          <w:i/>
          <w:noProof/>
          <w:color w:val="2E74B5" w:themeColor="accent1" w:themeShade="BF"/>
          <w:lang w:val="bg-BG"/>
        </w:rPr>
        <w:t>„</w:t>
      </w:r>
      <w:r w:rsidRPr="00F2648B">
        <w:rPr>
          <w:b/>
          <w:i/>
          <w:noProof/>
          <w:color w:val="2E74B5" w:themeColor="accent1" w:themeShade="BF"/>
        </w:rPr>
        <w:t>Подкрепа за дигиталната тран</w:t>
      </w:r>
      <w:r w:rsidR="008C71C5">
        <w:rPr>
          <w:b/>
          <w:i/>
          <w:noProof/>
          <w:color w:val="2E74B5" w:themeColor="accent1" w:themeShade="BF"/>
        </w:rPr>
        <w:t>сформация на индустриалните МСП</w:t>
      </w:r>
      <w:r w:rsidR="008C71C5">
        <w:rPr>
          <w:b/>
          <w:i/>
          <w:noProof/>
          <w:color w:val="2E74B5" w:themeColor="accent1" w:themeShade="BF"/>
          <w:lang w:val="bg-BG"/>
        </w:rPr>
        <w:t>“</w:t>
      </w:r>
    </w:p>
    <w:tbl>
      <w:tblPr>
        <w:tblStyle w:val="TableGrid22"/>
        <w:tblW w:w="9625" w:type="dxa"/>
        <w:tblLook w:val="04A0" w:firstRow="1" w:lastRow="0" w:firstColumn="1" w:lastColumn="0" w:noHBand="0" w:noVBand="1"/>
      </w:tblPr>
      <w:tblGrid>
        <w:gridCol w:w="2065"/>
        <w:gridCol w:w="7560"/>
      </w:tblGrid>
      <w:tr w:rsidR="00F2648B" w:rsidRPr="00CD1803" w14:paraId="145D854F" w14:textId="77777777" w:rsidTr="002237F8">
        <w:tc>
          <w:tcPr>
            <w:tcW w:w="2065" w:type="dxa"/>
          </w:tcPr>
          <w:p w14:paraId="29D49E21" w14:textId="77777777" w:rsidR="00F2648B" w:rsidRPr="00CD1803" w:rsidRDefault="00F2648B" w:rsidP="006E09F5">
            <w:pPr>
              <w:spacing w:before="0" w:after="0"/>
              <w:jc w:val="left"/>
              <w:rPr>
                <w:b/>
                <w:noProof/>
                <w:sz w:val="22"/>
                <w:szCs w:val="22"/>
              </w:rPr>
            </w:pPr>
            <w:r w:rsidRPr="00CD1803">
              <w:rPr>
                <w:b/>
                <w:noProof/>
                <w:sz w:val="22"/>
                <w:szCs w:val="22"/>
              </w:rPr>
              <w:t>Нова мярка</w:t>
            </w:r>
          </w:p>
        </w:tc>
        <w:tc>
          <w:tcPr>
            <w:tcW w:w="7560" w:type="dxa"/>
          </w:tcPr>
          <w:p w14:paraId="5CC32790" w14:textId="77777777" w:rsidR="00F2648B" w:rsidRPr="00CD1803" w:rsidRDefault="00F2648B" w:rsidP="006E09F5">
            <w:pPr>
              <w:spacing w:before="0" w:after="0"/>
              <w:contextualSpacing/>
              <w:rPr>
                <w:noProof/>
                <w:sz w:val="22"/>
                <w:szCs w:val="22"/>
              </w:rPr>
            </w:pPr>
            <w:r w:rsidRPr="00CD1803">
              <w:rPr>
                <w:noProof/>
                <w:sz w:val="22"/>
                <w:szCs w:val="22"/>
              </w:rPr>
              <w:t> да</w:t>
            </w:r>
          </w:p>
          <w:p w14:paraId="45D19568" w14:textId="77777777" w:rsidR="00F2648B" w:rsidRPr="00CD1803" w:rsidRDefault="00F2648B" w:rsidP="006E09F5">
            <w:pPr>
              <w:spacing w:before="0" w:after="0"/>
              <w:contextualSpacing/>
              <w:rPr>
                <w:b/>
                <w:noProof/>
                <w:sz w:val="22"/>
                <w:szCs w:val="22"/>
              </w:rPr>
            </w:pPr>
            <w:r w:rsidRPr="00CD1803">
              <w:rPr>
                <w:b/>
                <w:noProof/>
                <w:sz w:val="22"/>
                <w:szCs w:val="22"/>
              </w:rPr>
              <w:sym w:font="Wingdings 2" w:char="F053"/>
            </w:r>
            <w:r w:rsidR="00D60967" w:rsidRPr="00CD1803">
              <w:rPr>
                <w:b/>
                <w:noProof/>
                <w:sz w:val="22"/>
                <w:szCs w:val="22"/>
              </w:rPr>
              <w:t xml:space="preserve"> </w:t>
            </w:r>
            <w:r w:rsidRPr="00CD1803">
              <w:rPr>
                <w:b/>
                <w:noProof/>
                <w:sz w:val="22"/>
                <w:szCs w:val="22"/>
              </w:rPr>
              <w:t>не</w:t>
            </w:r>
          </w:p>
        </w:tc>
      </w:tr>
      <w:tr w:rsidR="00F2648B" w:rsidRPr="00CD1803" w14:paraId="5042519A" w14:textId="77777777" w:rsidTr="002237F8">
        <w:tc>
          <w:tcPr>
            <w:tcW w:w="2065" w:type="dxa"/>
          </w:tcPr>
          <w:p w14:paraId="62CFE8F6" w14:textId="77777777" w:rsidR="00F2648B" w:rsidRPr="00CD1803" w:rsidRDefault="00F2648B" w:rsidP="006E09F5">
            <w:pPr>
              <w:spacing w:before="0" w:after="0"/>
              <w:rPr>
                <w:b/>
                <w:noProof/>
                <w:sz w:val="22"/>
                <w:szCs w:val="22"/>
              </w:rPr>
            </w:pPr>
            <w:r w:rsidRPr="00CD1803">
              <w:rPr>
                <w:b/>
                <w:noProof/>
                <w:sz w:val="22"/>
                <w:szCs w:val="22"/>
              </w:rPr>
              <w:t xml:space="preserve">Кратко описание на мярката </w:t>
            </w:r>
          </w:p>
          <w:p w14:paraId="5D290739" w14:textId="77777777" w:rsidR="00F2648B" w:rsidRPr="00CD1803" w:rsidRDefault="00F2648B" w:rsidP="006E09F5">
            <w:pPr>
              <w:spacing w:before="0" w:after="0"/>
              <w:rPr>
                <w:b/>
                <w:noProof/>
                <w:sz w:val="22"/>
                <w:szCs w:val="22"/>
              </w:rPr>
            </w:pPr>
          </w:p>
        </w:tc>
        <w:tc>
          <w:tcPr>
            <w:tcW w:w="7560" w:type="dxa"/>
            <w:shd w:val="clear" w:color="auto" w:fill="auto"/>
          </w:tcPr>
          <w:p w14:paraId="0A06F817" w14:textId="77777777" w:rsidR="00E22A4B" w:rsidRPr="00CD1803" w:rsidRDefault="00E22A4B" w:rsidP="006E09F5">
            <w:pPr>
              <w:numPr>
                <w:ilvl w:val="0"/>
                <w:numId w:val="38"/>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Съдържание на мярката:</w:t>
            </w:r>
          </w:p>
          <w:p w14:paraId="6B2F3B7F" w14:textId="5BCC3372" w:rsidR="008C71C5" w:rsidRDefault="008C71C5" w:rsidP="006E09F5">
            <w:pPr>
              <w:spacing w:before="0" w:after="0"/>
              <w:contextualSpacing/>
              <w:rPr>
                <w:noProof/>
                <w:sz w:val="22"/>
                <w:szCs w:val="22"/>
                <w:lang w:val="bg-BG"/>
              </w:rPr>
            </w:pPr>
            <w:r>
              <w:rPr>
                <w:noProof/>
                <w:sz w:val="22"/>
                <w:szCs w:val="22"/>
                <w:lang w:val="bg-BG"/>
              </w:rPr>
              <w:t xml:space="preserve">Мярката е в изпълнение на </w:t>
            </w:r>
            <w:r w:rsidRPr="008C71C5">
              <w:rPr>
                <w:noProof/>
                <w:sz w:val="22"/>
                <w:szCs w:val="22"/>
                <w:lang w:val="bg-BG"/>
              </w:rPr>
              <w:t xml:space="preserve">„Национална стратегия за малките и средните предприятия” 2021-2027 г. </w:t>
            </w:r>
          </w:p>
          <w:p w14:paraId="486850CA" w14:textId="3DAB2ECD" w:rsidR="00F2648B" w:rsidRPr="00CD1803" w:rsidRDefault="008C71C5" w:rsidP="006E09F5">
            <w:pPr>
              <w:spacing w:before="0" w:after="0"/>
              <w:contextualSpacing/>
              <w:rPr>
                <w:noProof/>
                <w:sz w:val="22"/>
                <w:szCs w:val="22"/>
                <w:lang w:val="bg-BG"/>
              </w:rPr>
            </w:pPr>
            <w:r w:rsidRPr="008C71C5">
              <w:rPr>
                <w:noProof/>
                <w:sz w:val="22"/>
                <w:szCs w:val="22"/>
                <w:lang w:val="bg-BG"/>
              </w:rPr>
              <w:t xml:space="preserve">- </w:t>
            </w:r>
            <w:r w:rsidR="00F2648B" w:rsidRPr="00CD1803">
              <w:rPr>
                <w:noProof/>
                <w:sz w:val="22"/>
                <w:szCs w:val="22"/>
                <w:lang w:val="bg-BG"/>
              </w:rPr>
              <w:t>Мярка 4.2.3 - Внедряване на модерни ИКТ решения, системи за киберсигурност и решения за съхранение на данните и др. и свързани с изпълнение</w:t>
            </w:r>
            <w:r w:rsidR="00E22A4B" w:rsidRPr="00CD1803">
              <w:rPr>
                <w:noProof/>
                <w:sz w:val="22"/>
                <w:szCs w:val="22"/>
                <w:lang w:val="bg-BG"/>
              </w:rPr>
              <w:t>то на</w:t>
            </w:r>
            <w:r w:rsidR="00F2648B" w:rsidRPr="00CD1803">
              <w:rPr>
                <w:noProof/>
                <w:sz w:val="22"/>
                <w:szCs w:val="22"/>
                <w:lang w:val="bg-BG"/>
              </w:rPr>
              <w:t xml:space="preserve"> стратегически</w:t>
            </w:r>
            <w:r w:rsidR="00E22A4B" w:rsidRPr="00CD1803">
              <w:rPr>
                <w:noProof/>
                <w:sz w:val="22"/>
                <w:szCs w:val="22"/>
                <w:lang w:val="bg-BG"/>
              </w:rPr>
              <w:t>те и</w:t>
            </w:r>
            <w:r w:rsidR="00F2648B" w:rsidRPr="00CD1803">
              <w:rPr>
                <w:noProof/>
                <w:sz w:val="22"/>
                <w:szCs w:val="22"/>
                <w:lang w:val="bg-BG"/>
              </w:rPr>
              <w:t xml:space="preserve"> специ</w:t>
            </w:r>
            <w:r w:rsidR="00452D86" w:rsidRPr="00CD1803">
              <w:rPr>
                <w:noProof/>
                <w:sz w:val="22"/>
                <w:szCs w:val="22"/>
                <w:lang w:val="bg-BG"/>
              </w:rPr>
              <w:t>фични</w:t>
            </w:r>
            <w:r w:rsidR="00E22A4B" w:rsidRPr="00CD1803">
              <w:rPr>
                <w:noProof/>
                <w:sz w:val="22"/>
                <w:szCs w:val="22"/>
                <w:lang w:val="bg-BG"/>
              </w:rPr>
              <w:t>те</w:t>
            </w:r>
            <w:r w:rsidR="00452D86" w:rsidRPr="00CD1803">
              <w:rPr>
                <w:noProof/>
                <w:sz w:val="22"/>
                <w:szCs w:val="22"/>
                <w:lang w:val="bg-BG"/>
              </w:rPr>
              <w:t xml:space="preserve"> цели </w:t>
            </w:r>
            <w:r w:rsidR="00E22A4B" w:rsidRPr="00CD1803">
              <w:rPr>
                <w:noProof/>
                <w:sz w:val="22"/>
                <w:szCs w:val="22"/>
                <w:lang w:val="bg-BG"/>
              </w:rPr>
              <w:t xml:space="preserve">на Стратегията за МСП </w:t>
            </w:r>
            <w:r w:rsidR="00452D86" w:rsidRPr="00CD1803">
              <w:rPr>
                <w:noProof/>
                <w:sz w:val="22"/>
                <w:szCs w:val="22"/>
                <w:lang w:val="bg-BG"/>
              </w:rPr>
              <w:t>и очаквани резултати</w:t>
            </w:r>
          </w:p>
          <w:p w14:paraId="64F02554" w14:textId="77777777" w:rsidR="00452D86" w:rsidRPr="00CD1803" w:rsidRDefault="00452D86" w:rsidP="006E09F5">
            <w:pPr>
              <w:spacing w:before="0" w:after="0"/>
              <w:contextualSpacing/>
              <w:rPr>
                <w:noProof/>
                <w:sz w:val="22"/>
                <w:szCs w:val="22"/>
                <w:lang w:val="bg-BG"/>
              </w:rPr>
            </w:pPr>
          </w:p>
          <w:p w14:paraId="6BD50073" w14:textId="77777777" w:rsidR="00E22A4B" w:rsidRPr="00CD1803" w:rsidRDefault="00E22A4B" w:rsidP="006E09F5">
            <w:pPr>
              <w:numPr>
                <w:ilvl w:val="0"/>
                <w:numId w:val="39"/>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Връзка към целта:</w:t>
            </w:r>
          </w:p>
          <w:p w14:paraId="657F1C0F" w14:textId="77777777" w:rsidR="00F2648B" w:rsidRPr="00CD1803" w:rsidRDefault="00E22A4B" w:rsidP="006E09F5">
            <w:pPr>
              <w:spacing w:before="0" w:after="0"/>
              <w:contextualSpacing/>
              <w:rPr>
                <w:noProof/>
                <w:sz w:val="22"/>
                <w:szCs w:val="22"/>
              </w:rPr>
            </w:pPr>
            <w:r w:rsidRPr="00CD1803">
              <w:rPr>
                <w:noProof/>
                <w:sz w:val="22"/>
                <w:szCs w:val="22"/>
                <w:lang w:val="bg-BG"/>
              </w:rPr>
              <w:t>П</w:t>
            </w:r>
            <w:r w:rsidR="00452D86" w:rsidRPr="00CD1803">
              <w:rPr>
                <w:noProof/>
                <w:sz w:val="22"/>
                <w:szCs w:val="22"/>
              </w:rPr>
              <w:t xml:space="preserve">овишаване на конкурентоспособността </w:t>
            </w:r>
            <w:r w:rsidR="00452D86" w:rsidRPr="00CD1803">
              <w:rPr>
                <w:noProof/>
                <w:sz w:val="22"/>
                <w:szCs w:val="22"/>
                <w:lang w:val="bg-BG"/>
              </w:rPr>
              <w:t xml:space="preserve">и </w:t>
            </w:r>
            <w:r w:rsidR="00F2648B" w:rsidRPr="00CD1803">
              <w:rPr>
                <w:noProof/>
                <w:sz w:val="22"/>
                <w:szCs w:val="22"/>
              </w:rPr>
              <w:t>намаляване на енергийната интензивност на производството</w:t>
            </w:r>
            <w:r w:rsidRPr="00CD1803">
              <w:rPr>
                <w:noProof/>
                <w:sz w:val="22"/>
                <w:szCs w:val="22"/>
              </w:rPr>
              <w:t xml:space="preserve"> на индустриалните МСП</w:t>
            </w:r>
            <w:r w:rsidR="00F2648B" w:rsidRPr="00CD1803">
              <w:rPr>
                <w:noProof/>
                <w:sz w:val="22"/>
                <w:szCs w:val="22"/>
              </w:rPr>
              <w:t>.</w:t>
            </w:r>
          </w:p>
          <w:p w14:paraId="58645506" w14:textId="77777777" w:rsidR="00F2648B" w:rsidRPr="00CD1803" w:rsidRDefault="00F2648B" w:rsidP="006E09F5">
            <w:pPr>
              <w:spacing w:before="0" w:after="0"/>
              <w:contextualSpacing/>
              <w:rPr>
                <w:noProof/>
                <w:sz w:val="22"/>
                <w:szCs w:val="22"/>
              </w:rPr>
            </w:pPr>
            <w:r w:rsidRPr="00CD1803">
              <w:rPr>
                <w:noProof/>
                <w:sz w:val="22"/>
                <w:szCs w:val="22"/>
              </w:rPr>
              <w:t>Насърчаване на индустриалните МСП да въвеждат ИКТ решения, киберсигурност и решения за сигурност на данните.</w:t>
            </w:r>
          </w:p>
          <w:p w14:paraId="1C1E9E66" w14:textId="77777777" w:rsidR="00E22A4B" w:rsidRPr="00CD1803" w:rsidRDefault="00E22A4B" w:rsidP="006E09F5">
            <w:pPr>
              <w:spacing w:before="0" w:after="0"/>
              <w:contextualSpacing/>
              <w:rPr>
                <w:noProof/>
                <w:sz w:val="22"/>
                <w:szCs w:val="22"/>
              </w:rPr>
            </w:pPr>
          </w:p>
          <w:p w14:paraId="5DAF7303" w14:textId="77777777" w:rsidR="00E22A4B" w:rsidRPr="00CD1803" w:rsidRDefault="00E22A4B" w:rsidP="006E09F5">
            <w:pPr>
              <w:numPr>
                <w:ilvl w:val="0"/>
                <w:numId w:val="39"/>
              </w:numPr>
              <w:spacing w:before="0" w:after="0"/>
              <w:contextualSpacing/>
              <w:jc w:val="left"/>
              <w:rPr>
                <w:rFonts w:eastAsiaTheme="minorHAnsi"/>
                <w:i/>
                <w:noProof/>
                <w:sz w:val="22"/>
                <w:szCs w:val="22"/>
                <w:lang w:val="bg-BG"/>
              </w:rPr>
            </w:pPr>
            <w:r w:rsidRPr="00CD1803">
              <w:rPr>
                <w:rFonts w:eastAsiaTheme="minorHAnsi"/>
                <w:i/>
                <w:noProof/>
                <w:sz w:val="22"/>
                <w:szCs w:val="22"/>
                <w:lang w:val="bg-BG"/>
              </w:rPr>
              <w:t>Ориентировъчен график:</w:t>
            </w:r>
          </w:p>
          <w:p w14:paraId="2EDC30A1" w14:textId="2070E5C7" w:rsidR="00E22A4B" w:rsidRPr="00CD1803" w:rsidRDefault="00E22A4B" w:rsidP="00774302">
            <w:pPr>
              <w:spacing w:before="0" w:after="0"/>
              <w:contextualSpacing/>
              <w:rPr>
                <w:noProof/>
                <w:sz w:val="22"/>
                <w:szCs w:val="22"/>
              </w:rPr>
            </w:pPr>
            <w:r w:rsidRPr="00CD1803">
              <w:rPr>
                <w:noProof/>
                <w:sz w:val="22"/>
                <w:szCs w:val="22"/>
                <w:lang w:val="bg-BG"/>
              </w:rPr>
              <w:t xml:space="preserve">Мярката ще се изпълнява в периода </w:t>
            </w:r>
            <w:r w:rsidR="00774302" w:rsidRPr="00CD1803">
              <w:rPr>
                <w:noProof/>
                <w:sz w:val="22"/>
                <w:szCs w:val="22"/>
                <w:lang w:val="bg-BG"/>
              </w:rPr>
              <w:t xml:space="preserve">2023 </w:t>
            </w:r>
            <w:r w:rsidRPr="00CD1803">
              <w:rPr>
                <w:noProof/>
                <w:sz w:val="22"/>
                <w:szCs w:val="22"/>
                <w:lang w:val="bg-BG"/>
              </w:rPr>
              <w:t>– 2027 г.</w:t>
            </w:r>
          </w:p>
        </w:tc>
      </w:tr>
      <w:tr w:rsidR="00F2648B" w:rsidRPr="00CD1803" w14:paraId="287F4982" w14:textId="77777777" w:rsidTr="002237F8">
        <w:tc>
          <w:tcPr>
            <w:tcW w:w="2065" w:type="dxa"/>
            <w:shd w:val="clear" w:color="auto" w:fill="auto"/>
          </w:tcPr>
          <w:p w14:paraId="1B4154DE" w14:textId="77777777" w:rsidR="00F2648B" w:rsidRPr="00CD1803" w:rsidRDefault="00F2648B" w:rsidP="006E09F5">
            <w:pPr>
              <w:spacing w:before="0" w:after="0"/>
              <w:rPr>
                <w:b/>
                <w:noProof/>
                <w:sz w:val="22"/>
                <w:szCs w:val="22"/>
              </w:rPr>
            </w:pPr>
            <w:r w:rsidRPr="00CD1803">
              <w:rPr>
                <w:b/>
                <w:noProof/>
                <w:sz w:val="22"/>
                <w:szCs w:val="22"/>
              </w:rPr>
              <w:t xml:space="preserve">Отпуснат или планиран бюджет </w:t>
            </w:r>
          </w:p>
        </w:tc>
        <w:tc>
          <w:tcPr>
            <w:tcW w:w="7560" w:type="dxa"/>
            <w:shd w:val="clear" w:color="auto" w:fill="auto"/>
          </w:tcPr>
          <w:p w14:paraId="34618CE9" w14:textId="262BD843" w:rsidR="00F2648B" w:rsidRPr="00CD1803" w:rsidRDefault="00F2648B" w:rsidP="006E09F5">
            <w:pPr>
              <w:spacing w:before="0" w:after="0"/>
              <w:contextualSpacing/>
              <w:rPr>
                <w:rFonts w:eastAsiaTheme="minorHAnsi"/>
                <w:noProof/>
                <w:sz w:val="22"/>
                <w:szCs w:val="22"/>
              </w:rPr>
            </w:pPr>
            <w:r w:rsidRPr="00CD1803">
              <w:rPr>
                <w:rFonts w:eastAsiaTheme="minorHAnsi"/>
                <w:noProof/>
                <w:sz w:val="22"/>
                <w:szCs w:val="22"/>
              </w:rPr>
              <w:t>Национален</w:t>
            </w:r>
            <w:r w:rsidRPr="00CD1803">
              <w:rPr>
                <w:rFonts w:eastAsiaTheme="minorHAnsi"/>
                <w:noProof/>
                <w:sz w:val="22"/>
                <w:szCs w:val="22"/>
                <w:lang w:val="bg-BG"/>
              </w:rPr>
              <w:t>: Бюджетът е в процес на формиране</w:t>
            </w:r>
          </w:p>
          <w:p w14:paraId="1D678C55" w14:textId="7B145B6D" w:rsidR="00F2648B" w:rsidRPr="00CD1803" w:rsidRDefault="00F2648B" w:rsidP="00774302">
            <w:pPr>
              <w:spacing w:before="0" w:after="0"/>
              <w:contextualSpacing/>
              <w:rPr>
                <w:rFonts w:eastAsiaTheme="minorHAnsi"/>
                <w:noProof/>
                <w:sz w:val="22"/>
                <w:szCs w:val="22"/>
              </w:rPr>
            </w:pPr>
            <w:r w:rsidRPr="00CD1803">
              <w:rPr>
                <w:rFonts w:eastAsiaTheme="minorHAnsi"/>
                <w:noProof/>
                <w:sz w:val="22"/>
                <w:szCs w:val="22"/>
              </w:rPr>
              <w:t>ЕС</w:t>
            </w:r>
            <w:r w:rsidRPr="00CD1803">
              <w:rPr>
                <w:rFonts w:eastAsiaTheme="minorHAnsi"/>
                <w:noProof/>
                <w:sz w:val="22"/>
                <w:szCs w:val="22"/>
                <w:lang w:val="bg-BG"/>
              </w:rPr>
              <w:t>: Бюджетът е в процес на формиране</w:t>
            </w:r>
          </w:p>
        </w:tc>
      </w:tr>
      <w:tr w:rsidR="00F2648B" w:rsidRPr="00CD1803" w14:paraId="283F94B5" w14:textId="77777777" w:rsidTr="002237F8">
        <w:tc>
          <w:tcPr>
            <w:tcW w:w="2065" w:type="dxa"/>
          </w:tcPr>
          <w:p w14:paraId="49FDE9AC" w14:textId="7F401F66" w:rsidR="00F2648B" w:rsidRPr="00CD1803" w:rsidRDefault="00F2648B" w:rsidP="006E09F5">
            <w:pPr>
              <w:spacing w:before="0" w:after="0"/>
              <w:rPr>
                <w:b/>
                <w:noProof/>
                <w:sz w:val="22"/>
                <w:szCs w:val="22"/>
              </w:rPr>
            </w:pPr>
            <w:r w:rsidRPr="00CD1803">
              <w:rPr>
                <w:b/>
                <w:noProof/>
                <w:sz w:val="22"/>
                <w:szCs w:val="22"/>
              </w:rPr>
              <w:t>Очаквано въздейств</w:t>
            </w:r>
            <w:r w:rsidR="00AE5422">
              <w:rPr>
                <w:b/>
                <w:noProof/>
                <w:sz w:val="22"/>
                <w:szCs w:val="22"/>
              </w:rPr>
              <w:t>ие и свързаните с него срокове</w:t>
            </w:r>
          </w:p>
        </w:tc>
        <w:tc>
          <w:tcPr>
            <w:tcW w:w="7560" w:type="dxa"/>
            <w:shd w:val="clear" w:color="auto" w:fill="auto"/>
          </w:tcPr>
          <w:p w14:paraId="2CFA4A1F" w14:textId="77777777" w:rsidR="00F2648B" w:rsidRPr="00CD1803" w:rsidRDefault="00F2648B" w:rsidP="006E09F5">
            <w:pPr>
              <w:spacing w:before="0" w:after="0"/>
              <w:contextualSpacing/>
              <w:rPr>
                <w:noProof/>
                <w:sz w:val="22"/>
                <w:szCs w:val="22"/>
              </w:rPr>
            </w:pPr>
            <w:r w:rsidRPr="00CD1803">
              <w:rPr>
                <w:noProof/>
                <w:sz w:val="22"/>
                <w:szCs w:val="22"/>
              </w:rPr>
              <w:t>Показатели за продукт</w:t>
            </w:r>
            <w:r w:rsidRPr="00CD1803">
              <w:rPr>
                <w:noProof/>
                <w:sz w:val="22"/>
                <w:szCs w:val="22"/>
                <w:vertAlign w:val="superscript"/>
              </w:rPr>
              <w:footnoteReference w:id="13"/>
            </w:r>
            <w:r w:rsidRPr="00CD1803">
              <w:rPr>
                <w:noProof/>
                <w:sz w:val="22"/>
                <w:szCs w:val="22"/>
              </w:rPr>
              <w:t xml:space="preserve"> – изходна стойност и целева стойност (за 2024 г. и 2027 г.)</w:t>
            </w:r>
          </w:p>
          <w:p w14:paraId="18FA4A8D" w14:textId="77777777" w:rsidR="00F2648B" w:rsidRPr="00CD1803" w:rsidRDefault="00F2648B" w:rsidP="006E09F5">
            <w:pPr>
              <w:spacing w:before="0" w:after="0"/>
              <w:contextualSpacing/>
              <w:rPr>
                <w:sz w:val="22"/>
                <w:szCs w:val="22"/>
              </w:rPr>
            </w:pPr>
            <w:r w:rsidRPr="00CD1803">
              <w:rPr>
                <w:sz w:val="22"/>
                <w:szCs w:val="22"/>
              </w:rPr>
              <w:t>Брой подпомогнати индустриални МСП</w:t>
            </w:r>
          </w:p>
          <w:p w14:paraId="550ABB0B" w14:textId="77777777" w:rsidR="00F2648B" w:rsidRPr="00CD1803" w:rsidRDefault="00F2648B" w:rsidP="006E09F5">
            <w:pPr>
              <w:spacing w:before="0" w:after="0"/>
              <w:contextualSpacing/>
              <w:rPr>
                <w:sz w:val="22"/>
                <w:szCs w:val="22"/>
              </w:rPr>
            </w:pPr>
            <w:r w:rsidRPr="00CD1803">
              <w:rPr>
                <w:sz w:val="22"/>
                <w:szCs w:val="22"/>
              </w:rPr>
              <w:t>Изходна стойност (2020 г.): 0</w:t>
            </w:r>
          </w:p>
          <w:p w14:paraId="17B67B33" w14:textId="77777777" w:rsidR="00F2648B" w:rsidRPr="00CD1803" w:rsidRDefault="00F2648B" w:rsidP="006E09F5">
            <w:pPr>
              <w:spacing w:before="0" w:after="0"/>
              <w:contextualSpacing/>
              <w:rPr>
                <w:sz w:val="22"/>
                <w:szCs w:val="22"/>
              </w:rPr>
            </w:pPr>
            <w:r w:rsidRPr="00CD1803">
              <w:rPr>
                <w:sz w:val="22"/>
                <w:szCs w:val="22"/>
              </w:rPr>
              <w:t>Целева стойност за 2024 г.: 50</w:t>
            </w:r>
          </w:p>
          <w:p w14:paraId="4EA12413" w14:textId="77777777" w:rsidR="00F2648B" w:rsidRPr="00CD1803" w:rsidRDefault="00F2648B" w:rsidP="006E09F5">
            <w:pPr>
              <w:spacing w:before="0" w:after="0"/>
              <w:contextualSpacing/>
              <w:rPr>
                <w:sz w:val="22"/>
                <w:szCs w:val="22"/>
              </w:rPr>
            </w:pPr>
            <w:r w:rsidRPr="00CD1803">
              <w:rPr>
                <w:sz w:val="22"/>
                <w:szCs w:val="22"/>
              </w:rPr>
              <w:t>Целева стойност за 2027 г.: 100</w:t>
            </w:r>
          </w:p>
          <w:p w14:paraId="16F1D0DC" w14:textId="77777777" w:rsidR="00F2648B" w:rsidRPr="00CD1803" w:rsidRDefault="00F2648B" w:rsidP="006E09F5">
            <w:pPr>
              <w:spacing w:before="0" w:after="0"/>
              <w:contextualSpacing/>
              <w:rPr>
                <w:sz w:val="22"/>
                <w:szCs w:val="22"/>
              </w:rPr>
            </w:pPr>
            <w:r w:rsidRPr="00CD1803">
              <w:rPr>
                <w:sz w:val="22"/>
                <w:szCs w:val="22"/>
              </w:rPr>
              <w:t>Обща стойност на средствата, разпределени към МСП</w:t>
            </w:r>
          </w:p>
          <w:p w14:paraId="55E6473C" w14:textId="77777777" w:rsidR="00F2648B" w:rsidRPr="00CD1803" w:rsidRDefault="00F2648B" w:rsidP="006E09F5">
            <w:pPr>
              <w:spacing w:before="0" w:after="0"/>
              <w:contextualSpacing/>
              <w:rPr>
                <w:noProof/>
                <w:sz w:val="22"/>
                <w:szCs w:val="22"/>
              </w:rPr>
            </w:pPr>
            <w:r w:rsidRPr="00CD1803">
              <w:rPr>
                <w:noProof/>
                <w:sz w:val="22"/>
                <w:szCs w:val="22"/>
              </w:rPr>
              <w:t>Изходна стойност (2020 г.): 0</w:t>
            </w:r>
          </w:p>
          <w:p w14:paraId="7E47B54A" w14:textId="77777777" w:rsidR="00F2648B" w:rsidRPr="00CD1803" w:rsidRDefault="00F2648B" w:rsidP="006E09F5">
            <w:pPr>
              <w:spacing w:before="0" w:after="0"/>
              <w:contextualSpacing/>
              <w:rPr>
                <w:noProof/>
                <w:sz w:val="22"/>
                <w:szCs w:val="22"/>
              </w:rPr>
            </w:pPr>
            <w:r w:rsidRPr="00CD1803">
              <w:rPr>
                <w:noProof/>
                <w:sz w:val="22"/>
                <w:szCs w:val="22"/>
              </w:rPr>
              <w:t>Целева стойност за 2024 г.: предстои дефиниране въз основа на договорените ресурси</w:t>
            </w:r>
          </w:p>
          <w:p w14:paraId="2002D8B0" w14:textId="77777777" w:rsidR="00F2648B" w:rsidRPr="00CD1803" w:rsidRDefault="00F2648B" w:rsidP="006E09F5">
            <w:pPr>
              <w:spacing w:before="0" w:after="0"/>
              <w:contextualSpacing/>
              <w:rPr>
                <w:noProof/>
                <w:sz w:val="22"/>
                <w:szCs w:val="22"/>
              </w:rPr>
            </w:pPr>
            <w:r w:rsidRPr="00CD1803">
              <w:rPr>
                <w:noProof/>
                <w:sz w:val="22"/>
                <w:szCs w:val="22"/>
              </w:rPr>
              <w:t>Целева стойност за 2027 г.: предстои дефиниране въз основа на договорените ресурси</w:t>
            </w:r>
          </w:p>
        </w:tc>
      </w:tr>
    </w:tbl>
    <w:p w14:paraId="3FF79716" w14:textId="4CFF1953" w:rsidR="00FD79CB" w:rsidRDefault="00FD79CB" w:rsidP="006E09F5">
      <w:pPr>
        <w:spacing w:before="0" w:after="0"/>
        <w:jc w:val="left"/>
        <w:rPr>
          <w:b/>
          <w:noProof/>
          <w:szCs w:val="24"/>
        </w:rPr>
      </w:pPr>
    </w:p>
    <w:p w14:paraId="717B5F4A" w14:textId="13FEF9C0" w:rsidR="008C71C5" w:rsidRPr="00C132D2" w:rsidRDefault="008C71C5" w:rsidP="008C71C5">
      <w:pPr>
        <w:pStyle w:val="Bulletpoint"/>
        <w:numPr>
          <w:ilvl w:val="0"/>
          <w:numId w:val="0"/>
        </w:numPr>
        <w:spacing w:after="0"/>
        <w:ind w:left="1134" w:right="-778" w:hanging="1134"/>
        <w:rPr>
          <w:b/>
          <w:i/>
          <w:noProof/>
          <w:color w:val="2E74B5" w:themeColor="accent1" w:themeShade="BF"/>
          <w:szCs w:val="24"/>
          <w:lang w:val="bg-BG"/>
        </w:rPr>
      </w:pPr>
      <w:r w:rsidRPr="008C71C5">
        <w:rPr>
          <w:b/>
          <w:i/>
          <w:noProof/>
          <w:color w:val="2E74B5" w:themeColor="accent1" w:themeShade="BF"/>
          <w:szCs w:val="24"/>
        </w:rPr>
        <w:t xml:space="preserve">Мярка 28: </w:t>
      </w:r>
      <w:r w:rsidR="00C132D2">
        <w:rPr>
          <w:b/>
          <w:i/>
          <w:noProof/>
          <w:color w:val="2E74B5" w:themeColor="accent1" w:themeShade="BF"/>
          <w:szCs w:val="24"/>
          <w:lang w:val="bg-BG"/>
        </w:rPr>
        <w:t>„</w:t>
      </w:r>
      <w:r w:rsidRPr="008C71C5">
        <w:rPr>
          <w:b/>
          <w:i/>
          <w:noProof/>
          <w:color w:val="2E74B5" w:themeColor="accent1" w:themeShade="BF"/>
          <w:szCs w:val="24"/>
        </w:rPr>
        <w:t xml:space="preserve">Изграждане и внедряване на цифрова социално иновативна платформа и </w:t>
      </w:r>
      <w:r w:rsidR="00CA753D">
        <w:rPr>
          <w:b/>
          <w:i/>
          <w:noProof/>
          <w:color w:val="2E74B5" w:themeColor="accent1" w:themeShade="BF"/>
          <w:szCs w:val="24"/>
          <w:lang w:val="bg-BG"/>
        </w:rPr>
        <w:t>п</w:t>
      </w:r>
      <w:r w:rsidRPr="008C71C5">
        <w:rPr>
          <w:b/>
          <w:i/>
          <w:noProof/>
          <w:color w:val="2E74B5" w:themeColor="accent1" w:themeShade="BF"/>
          <w:szCs w:val="24"/>
        </w:rPr>
        <w:t>аз</w:t>
      </w:r>
      <w:r w:rsidR="00C132D2">
        <w:rPr>
          <w:b/>
          <w:i/>
          <w:noProof/>
          <w:color w:val="2E74B5" w:themeColor="accent1" w:themeShade="BF"/>
          <w:szCs w:val="24"/>
        </w:rPr>
        <w:t>арно интегриране на платформата</w:t>
      </w:r>
      <w:r w:rsidR="00C132D2">
        <w:rPr>
          <w:b/>
          <w:i/>
          <w:noProof/>
          <w:color w:val="2E74B5" w:themeColor="accent1" w:themeShade="BF"/>
          <w:szCs w:val="24"/>
          <w:lang w:val="bg-BG"/>
        </w:rPr>
        <w:t>“</w:t>
      </w:r>
    </w:p>
    <w:tbl>
      <w:tblPr>
        <w:tblStyle w:val="TableGrid1"/>
        <w:tblW w:w="9625" w:type="dxa"/>
        <w:tblLook w:val="04A0" w:firstRow="1" w:lastRow="0" w:firstColumn="1" w:lastColumn="0" w:noHBand="0" w:noVBand="1"/>
      </w:tblPr>
      <w:tblGrid>
        <w:gridCol w:w="2245"/>
        <w:gridCol w:w="7380"/>
      </w:tblGrid>
      <w:tr w:rsidR="008C71C5" w:rsidRPr="00C132D2" w14:paraId="1CD6F09D" w14:textId="77777777" w:rsidTr="00ED179A">
        <w:tc>
          <w:tcPr>
            <w:tcW w:w="2245" w:type="dxa"/>
          </w:tcPr>
          <w:p w14:paraId="40CB4B94" w14:textId="77777777" w:rsidR="008C71C5" w:rsidRPr="00C132D2" w:rsidRDefault="008C71C5" w:rsidP="00ED179A">
            <w:pPr>
              <w:spacing w:before="0" w:after="0"/>
              <w:jc w:val="left"/>
              <w:rPr>
                <w:sz w:val="22"/>
                <w:szCs w:val="22"/>
                <w:lang w:val="bg-BG"/>
              </w:rPr>
            </w:pPr>
            <w:r w:rsidRPr="00C132D2">
              <w:rPr>
                <w:b/>
                <w:noProof/>
                <w:sz w:val="22"/>
                <w:szCs w:val="22"/>
              </w:rPr>
              <w:t>Нова мярка</w:t>
            </w:r>
            <w:r w:rsidRPr="00C132D2">
              <w:rPr>
                <w:sz w:val="22"/>
                <w:szCs w:val="22"/>
                <w:lang w:val="bg-BG"/>
              </w:rPr>
              <w:t xml:space="preserve"> </w:t>
            </w:r>
          </w:p>
          <w:p w14:paraId="521F50F2" w14:textId="77777777" w:rsidR="008C71C5" w:rsidRPr="00C132D2" w:rsidRDefault="008C71C5" w:rsidP="00ED179A">
            <w:pPr>
              <w:spacing w:before="0" w:after="0"/>
              <w:jc w:val="left"/>
              <w:rPr>
                <w:b/>
                <w:noProof/>
                <w:sz w:val="22"/>
                <w:szCs w:val="22"/>
              </w:rPr>
            </w:pPr>
          </w:p>
        </w:tc>
        <w:tc>
          <w:tcPr>
            <w:tcW w:w="7380" w:type="dxa"/>
          </w:tcPr>
          <w:p w14:paraId="16712823" w14:textId="77777777" w:rsidR="008C71C5" w:rsidRPr="00C132D2" w:rsidRDefault="008C71C5" w:rsidP="00ED179A">
            <w:pPr>
              <w:spacing w:before="0" w:after="0"/>
              <w:contextualSpacing/>
              <w:rPr>
                <w:noProof/>
                <w:sz w:val="22"/>
                <w:szCs w:val="22"/>
              </w:rPr>
            </w:pPr>
            <w:r w:rsidRPr="00C132D2">
              <w:rPr>
                <w:noProof/>
                <w:sz w:val="22"/>
                <w:szCs w:val="22"/>
              </w:rPr>
              <w:sym w:font="Wingdings" w:char="F078"/>
            </w:r>
            <w:r w:rsidRPr="00C132D2">
              <w:rPr>
                <w:noProof/>
                <w:sz w:val="22"/>
                <w:szCs w:val="22"/>
                <w:lang w:val="bg-BG"/>
              </w:rPr>
              <w:t xml:space="preserve"> </w:t>
            </w:r>
            <w:r w:rsidRPr="00C132D2">
              <w:rPr>
                <w:b/>
                <w:noProof/>
                <w:sz w:val="22"/>
                <w:szCs w:val="22"/>
                <w:u w:val="single"/>
              </w:rPr>
              <w:t>да</w:t>
            </w:r>
          </w:p>
          <w:p w14:paraId="0E1D807D" w14:textId="77777777" w:rsidR="008C71C5" w:rsidRPr="00C132D2" w:rsidRDefault="008C71C5" w:rsidP="00ED179A">
            <w:pPr>
              <w:spacing w:before="0" w:after="0"/>
              <w:contextualSpacing/>
              <w:rPr>
                <w:noProof/>
                <w:sz w:val="22"/>
                <w:szCs w:val="22"/>
              </w:rPr>
            </w:pPr>
            <w:r w:rsidRPr="00C132D2">
              <w:rPr>
                <w:noProof/>
                <w:sz w:val="22"/>
                <w:szCs w:val="22"/>
              </w:rPr>
              <w:t> не</w:t>
            </w:r>
          </w:p>
        </w:tc>
      </w:tr>
      <w:tr w:rsidR="008C71C5" w:rsidRPr="00C132D2" w14:paraId="50A88993" w14:textId="77777777" w:rsidTr="00ED179A">
        <w:tc>
          <w:tcPr>
            <w:tcW w:w="2245" w:type="dxa"/>
          </w:tcPr>
          <w:p w14:paraId="7CD96929" w14:textId="77777777" w:rsidR="008C71C5" w:rsidRPr="00C132D2" w:rsidRDefault="008C71C5" w:rsidP="00ED179A">
            <w:pPr>
              <w:spacing w:before="0" w:after="0"/>
              <w:rPr>
                <w:b/>
                <w:noProof/>
                <w:sz w:val="22"/>
                <w:szCs w:val="22"/>
              </w:rPr>
            </w:pPr>
            <w:r w:rsidRPr="00C132D2">
              <w:rPr>
                <w:b/>
                <w:noProof/>
                <w:sz w:val="22"/>
                <w:szCs w:val="22"/>
              </w:rPr>
              <w:t xml:space="preserve">Кратко описание на мярката </w:t>
            </w:r>
          </w:p>
          <w:p w14:paraId="3BA43797" w14:textId="77777777" w:rsidR="008C71C5" w:rsidRPr="00C132D2" w:rsidRDefault="008C71C5" w:rsidP="00ED179A">
            <w:pPr>
              <w:spacing w:before="0" w:after="0"/>
              <w:contextualSpacing/>
              <w:rPr>
                <w:b/>
                <w:noProof/>
                <w:sz w:val="22"/>
                <w:szCs w:val="22"/>
              </w:rPr>
            </w:pPr>
          </w:p>
        </w:tc>
        <w:tc>
          <w:tcPr>
            <w:tcW w:w="7380" w:type="dxa"/>
          </w:tcPr>
          <w:p w14:paraId="25F572B3" w14:textId="77777777" w:rsidR="008C71C5" w:rsidRPr="00C132D2" w:rsidRDefault="008C71C5" w:rsidP="00ED179A">
            <w:pPr>
              <w:pStyle w:val="ListParagraph"/>
              <w:numPr>
                <w:ilvl w:val="0"/>
                <w:numId w:val="24"/>
              </w:numPr>
              <w:spacing w:before="0"/>
              <w:ind w:right="-418"/>
              <w:contextualSpacing/>
              <w:rPr>
                <w:i/>
                <w:noProof/>
                <w:szCs w:val="22"/>
              </w:rPr>
            </w:pPr>
            <w:r w:rsidRPr="00C132D2">
              <w:rPr>
                <w:i/>
                <w:noProof/>
                <w:szCs w:val="22"/>
              </w:rPr>
              <w:t>Съдържание на мярката:</w:t>
            </w:r>
          </w:p>
          <w:p w14:paraId="543E0482" w14:textId="77777777" w:rsidR="008C71C5" w:rsidRPr="00C132D2" w:rsidRDefault="008C71C5" w:rsidP="00ED179A">
            <w:pPr>
              <w:spacing w:before="0" w:after="0"/>
              <w:rPr>
                <w:noProof/>
                <w:sz w:val="22"/>
                <w:szCs w:val="22"/>
                <w:lang w:val="bg-BG"/>
              </w:rPr>
            </w:pPr>
            <w:r w:rsidRPr="00C132D2">
              <w:rPr>
                <w:noProof/>
                <w:sz w:val="22"/>
                <w:szCs w:val="22"/>
                <w:lang w:val="bg-BG"/>
              </w:rPr>
              <w:t xml:space="preserve">Предвижда се да бъде изградена функционалност за потребление на принципа на колективното пазаруване, където потенциалният купувач има достъп до продуктите на голям брой предлагащи предприятия, включително и информация за конкретната социална добавена стойност. По този начин ще бъде предоставена възможност на предприятията, включително „прохождащите“, да имат гарантиран минимален излаз до пазар и дистрибуция в по-широк териториален мащаб. </w:t>
            </w:r>
          </w:p>
          <w:p w14:paraId="6A3FD401" w14:textId="77777777" w:rsidR="008C71C5" w:rsidRPr="00C132D2" w:rsidRDefault="008C71C5" w:rsidP="00ED179A">
            <w:pPr>
              <w:spacing w:before="0" w:after="0"/>
              <w:rPr>
                <w:noProof/>
                <w:sz w:val="22"/>
                <w:szCs w:val="22"/>
                <w:lang w:val="bg-BG"/>
              </w:rPr>
            </w:pPr>
            <w:r w:rsidRPr="00C132D2">
              <w:rPr>
                <w:noProof/>
                <w:sz w:val="22"/>
                <w:szCs w:val="22"/>
                <w:lang w:val="bg-BG"/>
              </w:rPr>
              <w:t>Пазарното интегриране на платформата ще се осъществи чрез аудио-визуални комуникационни инструменти (радио и телевизионно време). Проактивната комуникация сред клиенти, потребители, бизнес и като цяло обществото е съществен елемент от пазарната реализация на всеки непознат на пазара /потребители и инвеститори/ продукт.</w:t>
            </w:r>
          </w:p>
          <w:p w14:paraId="2DB50FF8" w14:textId="77777777" w:rsidR="008C71C5" w:rsidRPr="00C132D2" w:rsidRDefault="008C71C5" w:rsidP="00ED179A">
            <w:pPr>
              <w:spacing w:before="0" w:after="0"/>
              <w:contextualSpacing/>
              <w:rPr>
                <w:i/>
                <w:noProof/>
                <w:sz w:val="22"/>
                <w:szCs w:val="22"/>
              </w:rPr>
            </w:pPr>
          </w:p>
          <w:p w14:paraId="16325C43" w14:textId="77777777" w:rsidR="008C71C5" w:rsidRPr="00C132D2" w:rsidRDefault="008C71C5" w:rsidP="00ED179A">
            <w:pPr>
              <w:pStyle w:val="ListParagraph"/>
              <w:numPr>
                <w:ilvl w:val="0"/>
                <w:numId w:val="24"/>
              </w:numPr>
              <w:spacing w:before="0"/>
              <w:ind w:right="-418"/>
              <w:contextualSpacing/>
              <w:rPr>
                <w:i/>
                <w:noProof/>
                <w:szCs w:val="22"/>
              </w:rPr>
            </w:pPr>
            <w:r w:rsidRPr="00C132D2">
              <w:rPr>
                <w:i/>
                <w:noProof/>
                <w:szCs w:val="22"/>
              </w:rPr>
              <w:t>Връзка към целта:</w:t>
            </w:r>
          </w:p>
          <w:p w14:paraId="250A2E8A" w14:textId="77777777" w:rsidR="008C71C5" w:rsidRPr="00C132D2" w:rsidRDefault="008C71C5" w:rsidP="00ED179A">
            <w:pPr>
              <w:spacing w:before="0" w:after="0"/>
              <w:contextualSpacing/>
              <w:rPr>
                <w:noProof/>
                <w:sz w:val="22"/>
                <w:szCs w:val="22"/>
                <w:lang w:val="bg-BG"/>
              </w:rPr>
            </w:pPr>
            <w:r w:rsidRPr="00C132D2">
              <w:rPr>
                <w:noProof/>
                <w:sz w:val="22"/>
                <w:szCs w:val="22"/>
                <w:lang w:val="bg-BG"/>
              </w:rPr>
              <w:t>Мярката е насочена към пазарната интеграция на субектите на социалната и солидарна икономика.</w:t>
            </w:r>
          </w:p>
          <w:p w14:paraId="12A82074" w14:textId="77777777" w:rsidR="008C71C5" w:rsidRPr="00C132D2" w:rsidRDefault="008C71C5" w:rsidP="00ED179A">
            <w:pPr>
              <w:spacing w:before="0" w:after="0"/>
              <w:contextualSpacing/>
              <w:rPr>
                <w:i/>
                <w:noProof/>
                <w:sz w:val="22"/>
                <w:szCs w:val="22"/>
              </w:rPr>
            </w:pPr>
          </w:p>
          <w:p w14:paraId="56F1BE15" w14:textId="77777777" w:rsidR="008C71C5" w:rsidRPr="00C132D2" w:rsidRDefault="008C71C5" w:rsidP="00ED179A">
            <w:pPr>
              <w:pStyle w:val="ListParagraph"/>
              <w:numPr>
                <w:ilvl w:val="0"/>
                <w:numId w:val="24"/>
              </w:numPr>
              <w:spacing w:before="0"/>
              <w:ind w:right="-418"/>
              <w:contextualSpacing/>
              <w:rPr>
                <w:i/>
                <w:noProof/>
                <w:szCs w:val="22"/>
              </w:rPr>
            </w:pPr>
            <w:r w:rsidRPr="00C132D2">
              <w:rPr>
                <w:i/>
                <w:noProof/>
                <w:szCs w:val="22"/>
              </w:rPr>
              <w:t xml:space="preserve">Ориентировъчен график: </w:t>
            </w:r>
          </w:p>
          <w:p w14:paraId="13161176" w14:textId="77777777" w:rsidR="008C71C5" w:rsidRPr="00C132D2" w:rsidRDefault="008C71C5" w:rsidP="00ED179A">
            <w:pPr>
              <w:spacing w:before="0" w:after="0"/>
              <w:contextualSpacing/>
              <w:rPr>
                <w:noProof/>
                <w:sz w:val="22"/>
                <w:szCs w:val="22"/>
              </w:rPr>
            </w:pPr>
            <w:r w:rsidRPr="00C132D2">
              <w:rPr>
                <w:noProof/>
                <w:sz w:val="22"/>
                <w:szCs w:val="22"/>
              </w:rPr>
              <w:t>Проектът</w:t>
            </w:r>
            <w:r w:rsidRPr="00C132D2">
              <w:rPr>
                <w:noProof/>
                <w:sz w:val="22"/>
                <w:szCs w:val="22"/>
                <w:lang w:val="bg-BG"/>
              </w:rPr>
              <w:t xml:space="preserve"> ще се реализира в периода 2024 - </w:t>
            </w:r>
            <w:r w:rsidRPr="00C132D2">
              <w:rPr>
                <w:noProof/>
                <w:sz w:val="22"/>
                <w:szCs w:val="22"/>
              </w:rPr>
              <w:t>31.12.2025 г.</w:t>
            </w:r>
          </w:p>
        </w:tc>
      </w:tr>
      <w:tr w:rsidR="008C71C5" w:rsidRPr="00C132D2" w14:paraId="243CF622" w14:textId="77777777" w:rsidTr="00ED179A">
        <w:tc>
          <w:tcPr>
            <w:tcW w:w="2245" w:type="dxa"/>
            <w:shd w:val="clear" w:color="auto" w:fill="auto"/>
          </w:tcPr>
          <w:p w14:paraId="6CB29E99" w14:textId="77777777" w:rsidR="008C71C5" w:rsidRPr="00C132D2" w:rsidRDefault="008C71C5" w:rsidP="00ED179A">
            <w:pPr>
              <w:spacing w:before="0" w:after="0"/>
              <w:rPr>
                <w:b/>
                <w:noProof/>
                <w:sz w:val="22"/>
                <w:szCs w:val="22"/>
              </w:rPr>
            </w:pPr>
            <w:r w:rsidRPr="00C132D2">
              <w:rPr>
                <w:b/>
                <w:noProof/>
                <w:sz w:val="22"/>
                <w:szCs w:val="22"/>
              </w:rPr>
              <w:lastRenderedPageBreak/>
              <w:t xml:space="preserve">Отпуснат или планиран бюджет </w:t>
            </w:r>
          </w:p>
        </w:tc>
        <w:tc>
          <w:tcPr>
            <w:tcW w:w="7380" w:type="dxa"/>
            <w:shd w:val="clear" w:color="auto" w:fill="auto"/>
          </w:tcPr>
          <w:p w14:paraId="1B7B3764" w14:textId="77777777" w:rsidR="008C71C5" w:rsidRPr="00C132D2" w:rsidRDefault="008C71C5" w:rsidP="00ED179A">
            <w:pPr>
              <w:spacing w:before="0" w:after="0"/>
              <w:contextualSpacing/>
              <w:rPr>
                <w:rFonts w:eastAsiaTheme="minorHAnsi"/>
                <w:noProof/>
                <w:sz w:val="22"/>
                <w:szCs w:val="22"/>
              </w:rPr>
            </w:pPr>
            <w:r w:rsidRPr="00C132D2">
              <w:rPr>
                <w:rFonts w:eastAsiaTheme="minorHAnsi"/>
                <w:noProof/>
                <w:sz w:val="22"/>
                <w:szCs w:val="22"/>
              </w:rPr>
              <w:t xml:space="preserve">ЕС </w:t>
            </w:r>
            <w:r w:rsidRPr="00C132D2">
              <w:rPr>
                <w:rFonts w:eastAsiaTheme="minorHAnsi"/>
                <w:noProof/>
                <w:sz w:val="22"/>
                <w:szCs w:val="22"/>
                <w:lang w:val="bg-BG"/>
              </w:rPr>
              <w:t>(одобрен):</w:t>
            </w:r>
            <w:r w:rsidRPr="00C132D2">
              <w:rPr>
                <w:rFonts w:eastAsiaTheme="minorHAnsi"/>
                <w:noProof/>
                <w:sz w:val="22"/>
                <w:szCs w:val="22"/>
              </w:rPr>
              <w:t xml:space="preserve"> </w:t>
            </w:r>
            <w:r w:rsidRPr="00C132D2">
              <w:rPr>
                <w:rFonts w:eastAsiaTheme="minorHAnsi"/>
                <w:noProof/>
                <w:sz w:val="22"/>
                <w:szCs w:val="22"/>
                <w:lang w:val="bg-BG"/>
              </w:rPr>
              <w:t>1,2</w:t>
            </w:r>
            <w:r w:rsidRPr="00C132D2">
              <w:rPr>
                <w:rFonts w:eastAsiaTheme="minorHAnsi"/>
                <w:noProof/>
                <w:sz w:val="22"/>
                <w:szCs w:val="22"/>
              </w:rPr>
              <w:t xml:space="preserve"> милиона евро</w:t>
            </w:r>
          </w:p>
          <w:p w14:paraId="6108A8B4" w14:textId="77777777" w:rsidR="008C71C5" w:rsidRPr="00C132D2" w:rsidRDefault="008C71C5" w:rsidP="00ED179A">
            <w:pPr>
              <w:spacing w:before="0" w:after="0"/>
              <w:contextualSpacing/>
              <w:rPr>
                <w:noProof/>
                <w:sz w:val="22"/>
                <w:szCs w:val="22"/>
              </w:rPr>
            </w:pPr>
          </w:p>
        </w:tc>
      </w:tr>
      <w:tr w:rsidR="008C71C5" w:rsidRPr="00C132D2" w14:paraId="0AA60C57" w14:textId="77777777" w:rsidTr="00ED179A">
        <w:tc>
          <w:tcPr>
            <w:tcW w:w="2245" w:type="dxa"/>
          </w:tcPr>
          <w:p w14:paraId="51BB29AD" w14:textId="72B978F7" w:rsidR="008C71C5" w:rsidRPr="00C132D2" w:rsidRDefault="008C71C5" w:rsidP="00ED179A">
            <w:pPr>
              <w:spacing w:before="0" w:after="0"/>
              <w:rPr>
                <w:b/>
                <w:noProof/>
                <w:sz w:val="22"/>
                <w:szCs w:val="22"/>
              </w:rPr>
            </w:pPr>
            <w:r w:rsidRPr="00C132D2">
              <w:rPr>
                <w:b/>
                <w:noProof/>
                <w:sz w:val="22"/>
                <w:szCs w:val="22"/>
              </w:rPr>
              <w:t>Очаквано въздейств</w:t>
            </w:r>
            <w:r w:rsidR="00C132D2">
              <w:rPr>
                <w:b/>
                <w:noProof/>
                <w:sz w:val="22"/>
                <w:szCs w:val="22"/>
              </w:rPr>
              <w:t>ие и свързаните с него срокове</w:t>
            </w:r>
          </w:p>
        </w:tc>
        <w:tc>
          <w:tcPr>
            <w:tcW w:w="7380" w:type="dxa"/>
          </w:tcPr>
          <w:p w14:paraId="143ABBF3" w14:textId="77777777" w:rsidR="008C71C5" w:rsidRPr="00C132D2" w:rsidRDefault="008C71C5" w:rsidP="00ED179A">
            <w:pPr>
              <w:numPr>
                <w:ilvl w:val="0"/>
                <w:numId w:val="24"/>
              </w:numPr>
              <w:spacing w:before="0" w:after="0"/>
              <w:ind w:left="-20" w:firstLine="0"/>
              <w:contextualSpacing/>
              <w:rPr>
                <w:rFonts w:eastAsiaTheme="minorHAnsi"/>
                <w:noProof/>
                <w:sz w:val="22"/>
                <w:szCs w:val="22"/>
              </w:rPr>
            </w:pPr>
            <w:r w:rsidRPr="00C132D2">
              <w:rPr>
                <w:rFonts w:eastAsiaTheme="minorHAnsi"/>
                <w:noProof/>
                <w:sz w:val="22"/>
                <w:szCs w:val="22"/>
                <w:lang w:val="bg-BG"/>
              </w:rPr>
              <w:t>Изградена и внедрена цифрова платформа – 1 бр.</w:t>
            </w:r>
          </w:p>
          <w:p w14:paraId="2C49148C" w14:textId="77777777" w:rsidR="008C71C5" w:rsidRPr="00C132D2" w:rsidRDefault="008C71C5" w:rsidP="00ED179A">
            <w:pPr>
              <w:numPr>
                <w:ilvl w:val="0"/>
                <w:numId w:val="24"/>
              </w:numPr>
              <w:spacing w:before="0" w:after="0"/>
              <w:ind w:left="-20" w:firstLine="20"/>
              <w:contextualSpacing/>
              <w:rPr>
                <w:rFonts w:eastAsiaTheme="minorHAnsi"/>
                <w:noProof/>
                <w:sz w:val="22"/>
                <w:szCs w:val="22"/>
              </w:rPr>
            </w:pPr>
            <w:r w:rsidRPr="00C132D2">
              <w:rPr>
                <w:rFonts w:eastAsiaTheme="minorHAnsi"/>
                <w:noProof/>
                <w:sz w:val="22"/>
                <w:szCs w:val="22"/>
              </w:rPr>
              <w:t>Субекти на ССИ, предлагащи стоките и услугите си в цифровата платформа</w:t>
            </w:r>
            <w:r w:rsidRPr="00C132D2">
              <w:rPr>
                <w:rFonts w:eastAsiaTheme="minorHAnsi"/>
                <w:noProof/>
                <w:sz w:val="22"/>
                <w:szCs w:val="22"/>
                <w:lang w:val="bg-BG"/>
              </w:rPr>
              <w:t xml:space="preserve"> – до 150 бр.</w:t>
            </w:r>
          </w:p>
        </w:tc>
      </w:tr>
    </w:tbl>
    <w:p w14:paraId="6FBC849B" w14:textId="40CB9C3D" w:rsidR="008C71C5" w:rsidRDefault="008C71C5" w:rsidP="006E09F5">
      <w:pPr>
        <w:spacing w:before="0" w:after="0"/>
        <w:jc w:val="left"/>
        <w:rPr>
          <w:b/>
          <w:noProof/>
          <w:szCs w:val="24"/>
        </w:rPr>
      </w:pPr>
    </w:p>
    <w:p w14:paraId="7682D41E" w14:textId="34C1332F" w:rsidR="00A27BF8" w:rsidRPr="00B652F8" w:rsidRDefault="00A27BF8" w:rsidP="00A27BF8">
      <w:pPr>
        <w:pStyle w:val="Bulletpoint"/>
        <w:numPr>
          <w:ilvl w:val="0"/>
          <w:numId w:val="0"/>
        </w:numPr>
        <w:spacing w:after="0"/>
        <w:ind w:left="1134" w:right="-778" w:hanging="1134"/>
        <w:rPr>
          <w:b/>
          <w:i/>
          <w:noProof/>
          <w:color w:val="2E74B5" w:themeColor="accent1" w:themeShade="BF"/>
          <w:szCs w:val="24"/>
          <w:lang w:val="bg-BG"/>
        </w:rPr>
      </w:pPr>
      <w:r w:rsidRPr="0092341E">
        <w:rPr>
          <w:b/>
          <w:i/>
          <w:noProof/>
          <w:color w:val="2E74B5" w:themeColor="accent1" w:themeShade="BF"/>
          <w:szCs w:val="24"/>
        </w:rPr>
        <w:t>Мярка </w:t>
      </w:r>
      <w:r>
        <w:rPr>
          <w:b/>
          <w:i/>
          <w:noProof/>
          <w:color w:val="2E74B5" w:themeColor="accent1" w:themeShade="BF"/>
          <w:szCs w:val="24"/>
          <w:lang w:val="bg-BG"/>
        </w:rPr>
        <w:t>2</w:t>
      </w:r>
      <w:r w:rsidR="00CA753D">
        <w:rPr>
          <w:b/>
          <w:i/>
          <w:noProof/>
          <w:color w:val="2E74B5" w:themeColor="accent1" w:themeShade="BF"/>
          <w:szCs w:val="24"/>
          <w:lang w:val="bg-BG"/>
        </w:rPr>
        <w:t>9</w:t>
      </w:r>
      <w:r>
        <w:rPr>
          <w:b/>
          <w:i/>
          <w:noProof/>
          <w:color w:val="2E74B5" w:themeColor="accent1" w:themeShade="BF"/>
          <w:szCs w:val="24"/>
          <w:lang w:val="bg-BG"/>
        </w:rPr>
        <w:t>:</w:t>
      </w:r>
      <w:r w:rsidRPr="0092341E">
        <w:rPr>
          <w:b/>
          <w:i/>
          <w:noProof/>
          <w:color w:val="2E74B5" w:themeColor="accent1" w:themeShade="BF"/>
          <w:szCs w:val="24"/>
        </w:rPr>
        <w:t xml:space="preserve"> </w:t>
      </w:r>
      <w:r>
        <w:rPr>
          <w:b/>
          <w:i/>
          <w:noProof/>
          <w:color w:val="2E74B5" w:themeColor="accent1" w:themeShade="BF"/>
          <w:szCs w:val="24"/>
          <w:lang w:val="bg-BG"/>
        </w:rPr>
        <w:t>„</w:t>
      </w:r>
      <w:r w:rsidRPr="0092341E">
        <w:rPr>
          <w:b/>
          <w:i/>
          <w:noProof/>
          <w:color w:val="2E74B5" w:themeColor="accent1" w:themeShade="BF"/>
          <w:szCs w:val="24"/>
        </w:rPr>
        <w:t>Повишаване капацитета на участниците в проектирането и строителството</w:t>
      </w:r>
      <w:r>
        <w:rPr>
          <w:b/>
          <w:i/>
          <w:noProof/>
          <w:color w:val="2E74B5" w:themeColor="accent1" w:themeShade="BF"/>
          <w:szCs w:val="24"/>
          <w:lang w:val="bg-BG"/>
        </w:rPr>
        <w:t>“</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7560"/>
      </w:tblGrid>
      <w:tr w:rsidR="00A27BF8" w:rsidRPr="00AE5422" w14:paraId="486AD978" w14:textId="77777777" w:rsidTr="004A5F93">
        <w:tc>
          <w:tcPr>
            <w:tcW w:w="1975" w:type="dxa"/>
            <w:shd w:val="clear" w:color="auto" w:fill="auto"/>
          </w:tcPr>
          <w:p w14:paraId="14107C96" w14:textId="77777777" w:rsidR="00A27BF8" w:rsidRPr="00AE5422" w:rsidRDefault="00A27BF8" w:rsidP="004A5F93">
            <w:pPr>
              <w:spacing w:before="0" w:after="0"/>
              <w:jc w:val="left"/>
              <w:rPr>
                <w:b/>
                <w:noProof/>
                <w:sz w:val="22"/>
                <w:szCs w:val="22"/>
              </w:rPr>
            </w:pPr>
            <w:r w:rsidRPr="00AE5422">
              <w:rPr>
                <w:b/>
                <w:noProof/>
                <w:sz w:val="22"/>
                <w:szCs w:val="22"/>
              </w:rPr>
              <w:t>Нова мярка</w:t>
            </w:r>
          </w:p>
        </w:tc>
        <w:tc>
          <w:tcPr>
            <w:tcW w:w="7560" w:type="dxa"/>
            <w:shd w:val="clear" w:color="auto" w:fill="auto"/>
          </w:tcPr>
          <w:p w14:paraId="5788395E" w14:textId="77777777" w:rsidR="00A27BF8" w:rsidRPr="00AE5422" w:rsidRDefault="00A27BF8" w:rsidP="004A5F93">
            <w:pPr>
              <w:spacing w:before="0" w:after="0"/>
              <w:contextualSpacing/>
              <w:jc w:val="left"/>
              <w:rPr>
                <w:noProof/>
                <w:sz w:val="22"/>
                <w:szCs w:val="22"/>
              </w:rPr>
            </w:pPr>
            <w:r w:rsidRPr="00AE5422">
              <w:rPr>
                <w:rFonts w:ascii="MS Gothic" w:eastAsia="MS Gothic" w:hAnsi="MS Gothic" w:hint="eastAsia"/>
                <w:noProof/>
                <w:sz w:val="22"/>
                <w:szCs w:val="22"/>
              </w:rPr>
              <w:t>☒</w:t>
            </w:r>
            <w:r w:rsidRPr="00AE5422">
              <w:rPr>
                <w:noProof/>
                <w:sz w:val="22"/>
                <w:szCs w:val="22"/>
              </w:rPr>
              <w:t xml:space="preserve"> да</w:t>
            </w:r>
          </w:p>
          <w:p w14:paraId="200DB1CD" w14:textId="77777777" w:rsidR="00A27BF8" w:rsidRPr="00AE5422" w:rsidRDefault="00A27BF8" w:rsidP="004A5F93">
            <w:pPr>
              <w:spacing w:before="0" w:after="0"/>
              <w:contextualSpacing/>
              <w:jc w:val="left"/>
              <w:rPr>
                <w:noProof/>
                <w:sz w:val="22"/>
                <w:szCs w:val="22"/>
              </w:rPr>
            </w:pPr>
            <w:r w:rsidRPr="00AE5422">
              <w:rPr>
                <w:rFonts w:ascii="Wingdings 2" w:hAnsi="Wingdings 2"/>
                <w:noProof/>
                <w:sz w:val="22"/>
                <w:szCs w:val="22"/>
              </w:rPr>
              <w:t></w:t>
            </w:r>
            <w:r w:rsidRPr="00AE5422">
              <w:rPr>
                <w:noProof/>
                <w:sz w:val="22"/>
                <w:szCs w:val="22"/>
              </w:rPr>
              <w:t xml:space="preserve"> не</w:t>
            </w:r>
          </w:p>
        </w:tc>
      </w:tr>
      <w:tr w:rsidR="00A27BF8" w:rsidRPr="00AE5422" w14:paraId="3945F7EC" w14:textId="77777777" w:rsidTr="004A5F93">
        <w:tc>
          <w:tcPr>
            <w:tcW w:w="1975" w:type="dxa"/>
            <w:shd w:val="clear" w:color="auto" w:fill="auto"/>
          </w:tcPr>
          <w:p w14:paraId="46259BD2" w14:textId="77777777" w:rsidR="00A27BF8" w:rsidRPr="00AE5422" w:rsidRDefault="00A27BF8" w:rsidP="004A5F93">
            <w:pPr>
              <w:spacing w:before="0" w:after="0"/>
              <w:rPr>
                <w:b/>
                <w:noProof/>
                <w:sz w:val="22"/>
                <w:szCs w:val="22"/>
              </w:rPr>
            </w:pPr>
            <w:r w:rsidRPr="00AE5422">
              <w:rPr>
                <w:b/>
                <w:noProof/>
                <w:sz w:val="22"/>
                <w:szCs w:val="22"/>
              </w:rPr>
              <w:t xml:space="preserve">Кратко описание на мярката </w:t>
            </w:r>
          </w:p>
        </w:tc>
        <w:tc>
          <w:tcPr>
            <w:tcW w:w="7560" w:type="dxa"/>
            <w:shd w:val="clear" w:color="auto" w:fill="auto"/>
          </w:tcPr>
          <w:p w14:paraId="2BD7AF37" w14:textId="77777777" w:rsidR="00A27BF8" w:rsidRPr="00AE5422" w:rsidRDefault="00A27BF8" w:rsidP="004A5F93">
            <w:pPr>
              <w:numPr>
                <w:ilvl w:val="0"/>
                <w:numId w:val="38"/>
              </w:numPr>
              <w:spacing w:before="0" w:after="0"/>
              <w:contextualSpacing/>
              <w:rPr>
                <w:rFonts w:eastAsia="Calibri" w:cs="Calibri"/>
                <w:noProof/>
                <w:sz w:val="22"/>
                <w:szCs w:val="22"/>
              </w:rPr>
            </w:pPr>
            <w:r w:rsidRPr="00AE5422">
              <w:rPr>
                <w:i/>
                <w:noProof/>
                <w:sz w:val="22"/>
                <w:szCs w:val="22"/>
              </w:rPr>
              <w:t>Съдържание на мярката:</w:t>
            </w:r>
          </w:p>
          <w:p w14:paraId="0C69A85A" w14:textId="2EE0C363" w:rsidR="00A27BF8" w:rsidRPr="00AE5422" w:rsidRDefault="00A27BF8" w:rsidP="004A5F93">
            <w:pPr>
              <w:spacing w:before="0" w:after="0"/>
              <w:contextualSpacing/>
              <w:rPr>
                <w:noProof/>
                <w:sz w:val="22"/>
                <w:szCs w:val="22"/>
              </w:rPr>
            </w:pPr>
            <w:r w:rsidRPr="00AE5422">
              <w:rPr>
                <w:noProof/>
                <w:sz w:val="22"/>
                <w:szCs w:val="22"/>
              </w:rPr>
              <w:t>М</w:t>
            </w:r>
            <w:r w:rsidR="00FB25DB" w:rsidRPr="00AE5422">
              <w:rPr>
                <w:noProof/>
                <w:sz w:val="22"/>
                <w:szCs w:val="22"/>
                <w:lang w:val="bg-BG"/>
              </w:rPr>
              <w:t>инистерство на регионалното развитие и благоустройството (М</w:t>
            </w:r>
            <w:r w:rsidRPr="00AE5422">
              <w:rPr>
                <w:noProof/>
                <w:sz w:val="22"/>
                <w:szCs w:val="22"/>
              </w:rPr>
              <w:t>РРБ</w:t>
            </w:r>
            <w:r w:rsidR="00FB25DB" w:rsidRPr="00AE5422">
              <w:rPr>
                <w:noProof/>
                <w:sz w:val="22"/>
                <w:szCs w:val="22"/>
                <w:lang w:val="bg-BG"/>
              </w:rPr>
              <w:t>)</w:t>
            </w:r>
            <w:r w:rsidRPr="00AE5422">
              <w:rPr>
                <w:noProof/>
                <w:sz w:val="22"/>
                <w:szCs w:val="22"/>
              </w:rPr>
              <w:t xml:space="preserve"> предвижда подготовката на ръководства и онлайн материали за самообучение на проектанти, строители, консултанти и дружества, които участват в съгласуването на инвестиционните проекти. Материалите ще бъдат публикувани на уеб-базирана платформа на МРРБ, разработен за тази цел. </w:t>
            </w:r>
          </w:p>
          <w:p w14:paraId="4C6C303A" w14:textId="77777777" w:rsidR="00A27BF8" w:rsidRPr="00AE5422" w:rsidRDefault="00A27BF8" w:rsidP="004A5F93">
            <w:pPr>
              <w:spacing w:before="0" w:after="0"/>
              <w:contextualSpacing/>
              <w:rPr>
                <w:noProof/>
                <w:sz w:val="22"/>
                <w:szCs w:val="22"/>
                <w:lang w:val="bg-BG"/>
              </w:rPr>
            </w:pPr>
            <w:r w:rsidRPr="00AE5422">
              <w:rPr>
                <w:noProof/>
                <w:sz w:val="22"/>
                <w:szCs w:val="22"/>
              </w:rPr>
              <w:t>Мерките предвидени за повишаване на капацитета на малки и средни предприятия, както и на съгласувателните органи извън държавната и общинска администрация, предвиждат създаването на разяснителни/обучителни материали по отношение на софтуерни програми с отворен код</w:t>
            </w:r>
            <w:r w:rsidRPr="00AE5422">
              <w:rPr>
                <w:noProof/>
                <w:sz w:val="22"/>
                <w:szCs w:val="22"/>
                <w:lang w:val="bg-BG"/>
              </w:rPr>
              <w:t>.</w:t>
            </w:r>
          </w:p>
          <w:p w14:paraId="6D830F5D" w14:textId="77777777" w:rsidR="00A27BF8" w:rsidRPr="00AE5422" w:rsidRDefault="00A27BF8" w:rsidP="004A5F93">
            <w:pPr>
              <w:spacing w:before="0" w:after="0"/>
              <w:contextualSpacing/>
              <w:rPr>
                <w:rFonts w:eastAsia="Calibri" w:cs="Calibri"/>
                <w:noProof/>
                <w:sz w:val="22"/>
                <w:szCs w:val="22"/>
              </w:rPr>
            </w:pPr>
            <w:r w:rsidRPr="00AE5422">
              <w:rPr>
                <w:rFonts w:eastAsia="Calibri" w:cs="Calibri"/>
                <w:noProof/>
                <w:sz w:val="22"/>
                <w:szCs w:val="22"/>
              </w:rPr>
              <w:t>Организиране и провеждане на специализирани обучения, конференции, лекции, семинари и консултации, насочени към изграждане на капацитет по теми, свързани с въвеждане на дигитални технологии в строителните процеси.</w:t>
            </w:r>
          </w:p>
          <w:p w14:paraId="5ED77F0A" w14:textId="77777777" w:rsidR="00A27BF8" w:rsidRPr="00AE5422" w:rsidRDefault="00A27BF8" w:rsidP="004A5F93">
            <w:pPr>
              <w:spacing w:before="0" w:after="0"/>
              <w:contextualSpacing/>
              <w:rPr>
                <w:i/>
                <w:noProof/>
                <w:sz w:val="22"/>
                <w:szCs w:val="22"/>
              </w:rPr>
            </w:pPr>
          </w:p>
          <w:p w14:paraId="0C319161" w14:textId="77777777" w:rsidR="00A27BF8" w:rsidRPr="00AE5422" w:rsidRDefault="00A27BF8" w:rsidP="004A5F93">
            <w:pPr>
              <w:numPr>
                <w:ilvl w:val="0"/>
                <w:numId w:val="38"/>
              </w:numPr>
              <w:spacing w:before="0" w:after="0"/>
              <w:contextualSpacing/>
              <w:rPr>
                <w:i/>
                <w:noProof/>
                <w:sz w:val="22"/>
                <w:szCs w:val="22"/>
              </w:rPr>
            </w:pPr>
            <w:r w:rsidRPr="00AE5422">
              <w:rPr>
                <w:i/>
                <w:noProof/>
                <w:sz w:val="22"/>
                <w:szCs w:val="22"/>
              </w:rPr>
              <w:t>Връзка към целта:</w:t>
            </w:r>
          </w:p>
          <w:p w14:paraId="64A2FB8C" w14:textId="77777777" w:rsidR="00A27BF8" w:rsidRPr="00AE5422" w:rsidRDefault="00A27BF8" w:rsidP="004A5F93">
            <w:pPr>
              <w:spacing w:before="0" w:after="0"/>
              <w:contextualSpacing/>
              <w:rPr>
                <w:noProof/>
                <w:sz w:val="22"/>
                <w:szCs w:val="22"/>
              </w:rPr>
            </w:pPr>
            <w:r w:rsidRPr="00AE5422">
              <w:rPr>
                <w:noProof/>
                <w:sz w:val="22"/>
                <w:szCs w:val="22"/>
              </w:rPr>
              <w:t xml:space="preserve">Изграждането на капацитет на човешкия капитал е основна предпоставка за успеха на </w:t>
            </w:r>
            <w:r w:rsidRPr="00AE5422">
              <w:rPr>
                <w:noProof/>
                <w:sz w:val="22"/>
                <w:szCs w:val="22"/>
                <w:lang w:val="bg-BG"/>
              </w:rPr>
              <w:t>успешната цифрова трансформация на строителния сектор в България</w:t>
            </w:r>
            <w:r w:rsidRPr="00AE5422">
              <w:rPr>
                <w:noProof/>
                <w:sz w:val="22"/>
                <w:szCs w:val="22"/>
              </w:rPr>
              <w:t xml:space="preserve">. </w:t>
            </w:r>
            <w:r w:rsidRPr="00AE5422">
              <w:rPr>
                <w:noProof/>
                <w:sz w:val="22"/>
                <w:szCs w:val="22"/>
                <w:lang w:val="bg-BG"/>
              </w:rPr>
              <w:t>Щ</w:t>
            </w:r>
            <w:r w:rsidRPr="00AE5422">
              <w:rPr>
                <w:noProof/>
                <w:sz w:val="22"/>
                <w:szCs w:val="22"/>
              </w:rPr>
              <w:t xml:space="preserve">е </w:t>
            </w:r>
            <w:r w:rsidRPr="00AE5422">
              <w:rPr>
                <w:noProof/>
                <w:sz w:val="22"/>
                <w:szCs w:val="22"/>
                <w:lang w:val="bg-BG"/>
              </w:rPr>
              <w:t xml:space="preserve">се </w:t>
            </w:r>
            <w:r w:rsidRPr="00AE5422">
              <w:rPr>
                <w:noProof/>
                <w:sz w:val="22"/>
                <w:szCs w:val="22"/>
              </w:rPr>
              <w:t>осигурят по-добри цифрови компетенции за практикуващите специалисти в МСП, което ще спомогне за общото повишаване на цифровите квалификации на персонала и по-успешно внедряване на цифровите технологии</w:t>
            </w:r>
          </w:p>
          <w:p w14:paraId="5B99045F" w14:textId="77777777" w:rsidR="00A27BF8" w:rsidRPr="00AE5422" w:rsidRDefault="00A27BF8" w:rsidP="004A5F93">
            <w:pPr>
              <w:spacing w:before="0" w:after="0"/>
              <w:contextualSpacing/>
              <w:rPr>
                <w:noProof/>
                <w:sz w:val="22"/>
                <w:szCs w:val="22"/>
              </w:rPr>
            </w:pPr>
          </w:p>
          <w:p w14:paraId="18499A8A" w14:textId="77777777" w:rsidR="00A27BF8" w:rsidRPr="00AE5422" w:rsidRDefault="00A27BF8" w:rsidP="004A5F93">
            <w:pPr>
              <w:numPr>
                <w:ilvl w:val="0"/>
                <w:numId w:val="38"/>
              </w:numPr>
              <w:spacing w:before="0" w:after="0"/>
              <w:contextualSpacing/>
              <w:rPr>
                <w:i/>
                <w:noProof/>
                <w:sz w:val="22"/>
                <w:szCs w:val="22"/>
              </w:rPr>
            </w:pPr>
            <w:r w:rsidRPr="00AE5422">
              <w:rPr>
                <w:i/>
                <w:noProof/>
                <w:sz w:val="22"/>
                <w:szCs w:val="22"/>
              </w:rPr>
              <w:t xml:space="preserve">Ориентировъчен график: </w:t>
            </w:r>
          </w:p>
          <w:p w14:paraId="5ABA546E" w14:textId="77777777" w:rsidR="00A27BF8" w:rsidRPr="00AE5422" w:rsidRDefault="00A27BF8" w:rsidP="004A5F93">
            <w:pPr>
              <w:spacing w:before="0" w:after="0"/>
              <w:contextualSpacing/>
              <w:rPr>
                <w:noProof/>
                <w:sz w:val="22"/>
                <w:szCs w:val="22"/>
                <w:lang w:val="bg-BG"/>
              </w:rPr>
            </w:pPr>
            <w:r w:rsidRPr="00AE5422">
              <w:rPr>
                <w:noProof/>
                <w:sz w:val="22"/>
                <w:szCs w:val="22"/>
                <w:lang w:val="bg-BG"/>
              </w:rPr>
              <w:t>Разработването на необходимите ръководства, както и на уеб-базираната платформа за самообучение ще приключи до 2026 г. Разработването на ежегодни планове и организирането</w:t>
            </w:r>
            <w:r w:rsidRPr="00AE5422">
              <w:rPr>
                <w:sz w:val="22"/>
                <w:szCs w:val="22"/>
              </w:rPr>
              <w:t xml:space="preserve"> </w:t>
            </w:r>
            <w:r w:rsidRPr="00AE5422">
              <w:rPr>
                <w:noProof/>
                <w:sz w:val="22"/>
                <w:szCs w:val="22"/>
                <w:lang w:val="bg-BG"/>
              </w:rPr>
              <w:t>и провеждането на семинари и обучения, конференции, лекции и консултации ще се извършва ежегодно.</w:t>
            </w:r>
          </w:p>
        </w:tc>
      </w:tr>
      <w:tr w:rsidR="00A27BF8" w:rsidRPr="00AE5422" w14:paraId="3DAECC66" w14:textId="77777777" w:rsidTr="004A5F93">
        <w:tc>
          <w:tcPr>
            <w:tcW w:w="1975" w:type="dxa"/>
            <w:shd w:val="clear" w:color="auto" w:fill="auto"/>
          </w:tcPr>
          <w:p w14:paraId="4C44EB28" w14:textId="77777777" w:rsidR="00A27BF8" w:rsidRPr="00AE5422" w:rsidRDefault="00A27BF8" w:rsidP="004A5F93">
            <w:pPr>
              <w:spacing w:before="0" w:after="0"/>
              <w:rPr>
                <w:b/>
                <w:noProof/>
                <w:sz w:val="22"/>
                <w:szCs w:val="22"/>
              </w:rPr>
            </w:pPr>
            <w:r w:rsidRPr="00AE5422">
              <w:rPr>
                <w:b/>
                <w:noProof/>
                <w:sz w:val="22"/>
                <w:szCs w:val="22"/>
              </w:rPr>
              <w:t xml:space="preserve">Отпуснат или планиран бюджет </w:t>
            </w:r>
          </w:p>
        </w:tc>
        <w:tc>
          <w:tcPr>
            <w:tcW w:w="7560" w:type="dxa"/>
            <w:shd w:val="clear" w:color="auto" w:fill="auto"/>
          </w:tcPr>
          <w:p w14:paraId="0AFE2FE2" w14:textId="77777777" w:rsidR="00A27BF8" w:rsidRPr="00AE5422" w:rsidRDefault="00A27BF8" w:rsidP="004A5F93">
            <w:pPr>
              <w:numPr>
                <w:ilvl w:val="0"/>
                <w:numId w:val="24"/>
              </w:numPr>
              <w:spacing w:before="0" w:after="0"/>
              <w:ind w:left="70" w:firstLine="0"/>
              <w:contextualSpacing/>
              <w:jc w:val="left"/>
              <w:rPr>
                <w:rFonts w:eastAsia="Calibri" w:cs="Calibri"/>
                <w:noProof/>
                <w:sz w:val="22"/>
                <w:szCs w:val="22"/>
              </w:rPr>
            </w:pPr>
            <w:r w:rsidRPr="00AE5422">
              <w:rPr>
                <w:rFonts w:eastAsia="Calibri" w:cs="Calibri"/>
                <w:noProof/>
                <w:sz w:val="22"/>
                <w:szCs w:val="22"/>
              </w:rPr>
              <w:t>Национален бюджет</w:t>
            </w:r>
            <w:r w:rsidRPr="00AE5422">
              <w:rPr>
                <w:rFonts w:eastAsia="Calibri" w:cs="Calibri"/>
                <w:noProof/>
                <w:sz w:val="22"/>
                <w:szCs w:val="22"/>
                <w:lang w:val="bg-BG"/>
              </w:rPr>
              <w:t>: 0,11</w:t>
            </w:r>
            <w:r w:rsidRPr="00AE5422">
              <w:rPr>
                <w:rFonts w:eastAsia="Calibri" w:cs="Calibri"/>
                <w:noProof/>
                <w:sz w:val="22"/>
                <w:szCs w:val="22"/>
              </w:rPr>
              <w:t xml:space="preserve"> милиона евро</w:t>
            </w:r>
            <w:r w:rsidRPr="00AE5422">
              <w:rPr>
                <w:rFonts w:eastAsia="Calibri" w:cs="Calibri"/>
                <w:noProof/>
                <w:sz w:val="22"/>
                <w:szCs w:val="22"/>
                <w:lang w:val="bg-BG"/>
              </w:rPr>
              <w:t xml:space="preserve"> планирани средства </w:t>
            </w:r>
          </w:p>
          <w:p w14:paraId="547F961D" w14:textId="77777777" w:rsidR="00A27BF8" w:rsidRPr="00AE5422" w:rsidRDefault="00A27BF8" w:rsidP="004A5F93">
            <w:pPr>
              <w:numPr>
                <w:ilvl w:val="0"/>
                <w:numId w:val="24"/>
              </w:numPr>
              <w:spacing w:before="0" w:after="0"/>
              <w:ind w:left="70" w:firstLine="0"/>
              <w:contextualSpacing/>
              <w:jc w:val="left"/>
              <w:rPr>
                <w:rFonts w:eastAsia="Calibri" w:cs="Calibri"/>
                <w:noProof/>
                <w:sz w:val="22"/>
                <w:szCs w:val="22"/>
              </w:rPr>
            </w:pPr>
            <w:r w:rsidRPr="00AE5422">
              <w:rPr>
                <w:rFonts w:eastAsia="Calibri" w:cs="Calibri"/>
                <w:noProof/>
                <w:sz w:val="22"/>
                <w:szCs w:val="22"/>
              </w:rPr>
              <w:t>ЕС</w:t>
            </w:r>
            <w:r w:rsidRPr="00AE5422">
              <w:rPr>
                <w:rFonts w:eastAsia="Calibri" w:cs="Calibri"/>
                <w:noProof/>
                <w:sz w:val="22"/>
                <w:szCs w:val="22"/>
                <w:lang w:val="bg-BG"/>
              </w:rPr>
              <w:t>: 0,44</w:t>
            </w:r>
            <w:r w:rsidRPr="00AE5422">
              <w:rPr>
                <w:rFonts w:eastAsia="Calibri" w:cs="Calibri"/>
                <w:noProof/>
                <w:sz w:val="22"/>
                <w:szCs w:val="22"/>
              </w:rPr>
              <w:t xml:space="preserve"> милиона евро</w:t>
            </w:r>
            <w:r w:rsidRPr="00AE5422">
              <w:rPr>
                <w:rFonts w:eastAsia="Calibri" w:cs="Calibri"/>
                <w:noProof/>
                <w:sz w:val="22"/>
                <w:szCs w:val="22"/>
                <w:lang w:val="bg-BG"/>
              </w:rPr>
              <w:t xml:space="preserve"> планиран бюджет от НПВУ</w:t>
            </w:r>
          </w:p>
        </w:tc>
      </w:tr>
      <w:tr w:rsidR="00A27BF8" w:rsidRPr="00AE5422" w14:paraId="16AD4B98" w14:textId="77777777" w:rsidTr="004A5F93">
        <w:tc>
          <w:tcPr>
            <w:tcW w:w="1975" w:type="dxa"/>
            <w:shd w:val="clear" w:color="auto" w:fill="auto"/>
          </w:tcPr>
          <w:p w14:paraId="75E4342D" w14:textId="50621B3B" w:rsidR="00A27BF8" w:rsidRPr="00AE5422" w:rsidRDefault="00A27BF8" w:rsidP="004A5F93">
            <w:pPr>
              <w:spacing w:before="0" w:after="0"/>
              <w:rPr>
                <w:b/>
                <w:noProof/>
                <w:sz w:val="22"/>
                <w:szCs w:val="22"/>
              </w:rPr>
            </w:pPr>
            <w:r w:rsidRPr="00AE5422">
              <w:rPr>
                <w:b/>
                <w:noProof/>
                <w:sz w:val="22"/>
                <w:szCs w:val="22"/>
              </w:rPr>
              <w:t>Очаквано въздейств</w:t>
            </w:r>
            <w:r w:rsidR="00C132D2">
              <w:rPr>
                <w:b/>
                <w:noProof/>
                <w:sz w:val="22"/>
                <w:szCs w:val="22"/>
              </w:rPr>
              <w:t>ие и свързаните с него срокове</w:t>
            </w:r>
          </w:p>
        </w:tc>
        <w:tc>
          <w:tcPr>
            <w:tcW w:w="7560" w:type="dxa"/>
            <w:shd w:val="clear" w:color="auto" w:fill="auto"/>
          </w:tcPr>
          <w:p w14:paraId="4EB29B5B" w14:textId="77777777" w:rsidR="00A27BF8" w:rsidRPr="00AE5422" w:rsidRDefault="00A27BF8" w:rsidP="004A5F93">
            <w:pPr>
              <w:spacing w:before="0" w:after="0"/>
              <w:contextualSpacing/>
              <w:rPr>
                <w:noProof/>
                <w:sz w:val="22"/>
                <w:szCs w:val="22"/>
                <w:lang w:val="bg-BG"/>
              </w:rPr>
            </w:pPr>
            <w:r w:rsidRPr="00AE5422">
              <w:rPr>
                <w:noProof/>
                <w:sz w:val="22"/>
                <w:szCs w:val="22"/>
                <w:lang w:val="bg-BG"/>
              </w:rPr>
              <w:t>Очаквани резултати от изпълнението на мярката:</w:t>
            </w:r>
          </w:p>
          <w:p w14:paraId="34FED963" w14:textId="77777777" w:rsidR="00A27BF8" w:rsidRPr="00AE5422" w:rsidRDefault="00A27BF8" w:rsidP="004A5F93">
            <w:pPr>
              <w:pStyle w:val="ListParagraph"/>
              <w:numPr>
                <w:ilvl w:val="0"/>
                <w:numId w:val="24"/>
              </w:numPr>
              <w:spacing w:before="0"/>
              <w:ind w:left="250"/>
              <w:rPr>
                <w:rFonts w:eastAsia="Calibri"/>
                <w:noProof/>
                <w:szCs w:val="22"/>
                <w:lang w:val="bg-BG"/>
              </w:rPr>
            </w:pPr>
            <w:r w:rsidRPr="00AE5422">
              <w:rPr>
                <w:rFonts w:eastAsia="Calibri"/>
                <w:noProof/>
                <w:szCs w:val="22"/>
                <w:lang w:val="bg-BG"/>
              </w:rPr>
              <w:t>Разработени 2 бр. уеб-базирани ръководства – за работа със СИМ, за проектанти и за одобряващата инвестиционните проекти администрация – срок 2026 г.;</w:t>
            </w:r>
          </w:p>
          <w:p w14:paraId="2FE670F3" w14:textId="77777777" w:rsidR="00A27BF8" w:rsidRPr="00AE5422" w:rsidRDefault="00A27BF8" w:rsidP="004A5F93">
            <w:pPr>
              <w:numPr>
                <w:ilvl w:val="0"/>
                <w:numId w:val="24"/>
              </w:numPr>
              <w:spacing w:before="0" w:after="0"/>
              <w:ind w:left="250"/>
              <w:contextualSpacing/>
              <w:rPr>
                <w:rFonts w:eastAsia="Calibri" w:cs="Calibri"/>
                <w:noProof/>
                <w:sz w:val="22"/>
                <w:szCs w:val="22"/>
                <w:lang w:val="bg-BG"/>
              </w:rPr>
            </w:pPr>
            <w:r w:rsidRPr="00AE5422">
              <w:rPr>
                <w:rFonts w:eastAsia="Calibri" w:cs="Calibri"/>
                <w:noProof/>
                <w:sz w:val="22"/>
                <w:szCs w:val="22"/>
                <w:lang w:val="bg-BG"/>
              </w:rPr>
              <w:t>Създадени и публикувани на уеб-базирана платформа онлайн обучения, интерактивно ръководство (наръчник) за националния СИМ модел, процеси на проектиране и одобрение за СИМ проекти, възможности за изтегляне на ресурси като библиотеки, шаблони и формуляри, както и приложения за проверка на цифровата зрялост за предприятия в строителния сектор със свободен достъп за бизнеса - – срок 2026 г.;</w:t>
            </w:r>
          </w:p>
          <w:p w14:paraId="3687E6C8" w14:textId="77777777" w:rsidR="00A27BF8" w:rsidRPr="00AE5422" w:rsidRDefault="00A27BF8" w:rsidP="004A5F93">
            <w:pPr>
              <w:numPr>
                <w:ilvl w:val="0"/>
                <w:numId w:val="24"/>
              </w:numPr>
              <w:spacing w:before="0" w:after="0"/>
              <w:ind w:left="250"/>
              <w:contextualSpacing/>
              <w:rPr>
                <w:rFonts w:eastAsia="Calibri" w:cs="Calibri"/>
                <w:noProof/>
                <w:sz w:val="22"/>
                <w:szCs w:val="22"/>
                <w:lang w:val="bg-BG"/>
              </w:rPr>
            </w:pPr>
            <w:r w:rsidRPr="00AE5422">
              <w:rPr>
                <w:rFonts w:eastAsia="Calibri" w:cs="Calibri"/>
                <w:noProof/>
                <w:sz w:val="22"/>
                <w:szCs w:val="22"/>
                <w:lang w:val="bg-BG"/>
              </w:rPr>
              <w:t>Брой проведени семинари и обучения; брой обучени специалисти/годишно – ежегодно.</w:t>
            </w:r>
          </w:p>
        </w:tc>
      </w:tr>
    </w:tbl>
    <w:p w14:paraId="6D1DD86B" w14:textId="1011AC13" w:rsidR="00A27BF8" w:rsidRDefault="00A27BF8" w:rsidP="006E09F5">
      <w:pPr>
        <w:spacing w:before="0" w:after="0"/>
        <w:jc w:val="left"/>
        <w:rPr>
          <w:b/>
          <w:noProof/>
          <w:szCs w:val="24"/>
        </w:rPr>
      </w:pPr>
    </w:p>
    <w:p w14:paraId="7C267229" w14:textId="1F8EEBA9" w:rsidR="007E16CB" w:rsidRPr="00CA753D" w:rsidRDefault="007E16CB" w:rsidP="007E16CB">
      <w:pPr>
        <w:spacing w:before="0" w:after="0"/>
        <w:ind w:right="-833"/>
        <w:rPr>
          <w:b/>
          <w:i/>
          <w:noProof/>
          <w:color w:val="2E74B5" w:themeColor="accent1" w:themeShade="BF"/>
          <w:lang w:val="bg-BG"/>
        </w:rPr>
      </w:pPr>
      <w:r w:rsidRPr="00F2648B">
        <w:rPr>
          <w:b/>
          <w:i/>
          <w:noProof/>
          <w:color w:val="2E74B5" w:themeColor="accent1" w:themeShade="BF"/>
        </w:rPr>
        <w:t>Мярка </w:t>
      </w:r>
      <w:r w:rsidR="00CA753D">
        <w:rPr>
          <w:b/>
          <w:i/>
          <w:noProof/>
          <w:color w:val="2E74B5" w:themeColor="accent1" w:themeShade="BF"/>
          <w:lang w:val="bg-BG"/>
        </w:rPr>
        <w:t>30</w:t>
      </w:r>
      <w:r>
        <w:rPr>
          <w:b/>
          <w:i/>
          <w:noProof/>
          <w:color w:val="2E74B5" w:themeColor="accent1" w:themeShade="BF"/>
          <w:lang w:val="bg-BG"/>
        </w:rPr>
        <w:t>:</w:t>
      </w:r>
      <w:r w:rsidRPr="00F2648B">
        <w:rPr>
          <w:b/>
          <w:i/>
          <w:noProof/>
          <w:color w:val="2E74B5" w:themeColor="accent1" w:themeShade="BF"/>
        </w:rPr>
        <w:t xml:space="preserve"> </w:t>
      </w:r>
      <w:r w:rsidR="00CA753D">
        <w:rPr>
          <w:b/>
          <w:i/>
          <w:noProof/>
          <w:color w:val="2E74B5" w:themeColor="accent1" w:themeShade="BF"/>
          <w:lang w:val="bg-BG"/>
        </w:rPr>
        <w:t>„</w:t>
      </w:r>
      <w:r w:rsidRPr="00A95A24">
        <w:rPr>
          <w:b/>
          <w:i/>
          <w:noProof/>
          <w:color w:val="2E74B5" w:themeColor="accent1" w:themeShade="BF"/>
        </w:rPr>
        <w:t>Изграждане на първия български петаскейл суперкомпютър Discove</w:t>
      </w:r>
      <w:r w:rsidR="00CA753D">
        <w:rPr>
          <w:b/>
          <w:i/>
          <w:noProof/>
          <w:color w:val="2E74B5" w:themeColor="accent1" w:themeShade="BF"/>
        </w:rPr>
        <w:t>rer, част от мрежата на EuroHPC</w:t>
      </w:r>
      <w:r w:rsidR="00CA753D">
        <w:rPr>
          <w:b/>
          <w:i/>
          <w:noProof/>
          <w:color w:val="2E74B5" w:themeColor="accent1" w:themeShade="BF"/>
          <w:lang w:val="bg-BG"/>
        </w:rPr>
        <w:t>“</w:t>
      </w:r>
    </w:p>
    <w:tbl>
      <w:tblPr>
        <w:tblStyle w:val="TableGrid22"/>
        <w:tblW w:w="9625" w:type="dxa"/>
        <w:tblLook w:val="04A0" w:firstRow="1" w:lastRow="0" w:firstColumn="1" w:lastColumn="0" w:noHBand="0" w:noVBand="1"/>
      </w:tblPr>
      <w:tblGrid>
        <w:gridCol w:w="2335"/>
        <w:gridCol w:w="7290"/>
      </w:tblGrid>
      <w:tr w:rsidR="007E16CB" w:rsidRPr="00AE5422" w14:paraId="1793165F" w14:textId="77777777" w:rsidTr="003E55AD">
        <w:tc>
          <w:tcPr>
            <w:tcW w:w="2335" w:type="dxa"/>
          </w:tcPr>
          <w:p w14:paraId="69F68BDF" w14:textId="77777777" w:rsidR="007E16CB" w:rsidRPr="00AE5422" w:rsidRDefault="007E16CB" w:rsidP="003E55AD">
            <w:pPr>
              <w:spacing w:before="0" w:after="0"/>
              <w:jc w:val="left"/>
              <w:rPr>
                <w:b/>
                <w:noProof/>
                <w:sz w:val="22"/>
                <w:szCs w:val="22"/>
              </w:rPr>
            </w:pPr>
            <w:r w:rsidRPr="00AE5422">
              <w:rPr>
                <w:b/>
                <w:noProof/>
                <w:sz w:val="22"/>
                <w:szCs w:val="22"/>
              </w:rPr>
              <w:lastRenderedPageBreak/>
              <w:t>Нова мярка</w:t>
            </w:r>
          </w:p>
        </w:tc>
        <w:tc>
          <w:tcPr>
            <w:tcW w:w="7290" w:type="dxa"/>
          </w:tcPr>
          <w:p w14:paraId="3260E951" w14:textId="3E1EE00C" w:rsidR="007E16CB" w:rsidRPr="00AE5422" w:rsidRDefault="007E16CB" w:rsidP="003E55AD">
            <w:pPr>
              <w:spacing w:before="0" w:after="0"/>
              <w:contextualSpacing/>
              <w:rPr>
                <w:b/>
                <w:noProof/>
                <w:sz w:val="22"/>
                <w:szCs w:val="22"/>
              </w:rPr>
            </w:pPr>
            <w:r w:rsidRPr="00AE5422">
              <w:rPr>
                <w:b/>
                <w:noProof/>
                <w:sz w:val="22"/>
                <w:szCs w:val="22"/>
              </w:rPr>
              <w:sym w:font="Wingdings 2" w:char="F053"/>
            </w:r>
            <w:r w:rsidR="00C132D2">
              <w:rPr>
                <w:b/>
                <w:noProof/>
                <w:sz w:val="22"/>
                <w:szCs w:val="22"/>
              </w:rPr>
              <w:t xml:space="preserve"> </w:t>
            </w:r>
            <w:r w:rsidRPr="00AE5422">
              <w:rPr>
                <w:b/>
                <w:noProof/>
                <w:sz w:val="22"/>
                <w:szCs w:val="22"/>
              </w:rPr>
              <w:t>да</w:t>
            </w:r>
          </w:p>
          <w:p w14:paraId="4AE39334" w14:textId="77777777" w:rsidR="007E16CB" w:rsidRPr="00AE5422" w:rsidRDefault="007E16CB" w:rsidP="003E55AD">
            <w:pPr>
              <w:spacing w:before="0" w:after="0"/>
              <w:contextualSpacing/>
              <w:rPr>
                <w:noProof/>
                <w:sz w:val="22"/>
                <w:szCs w:val="22"/>
              </w:rPr>
            </w:pPr>
            <w:r w:rsidRPr="00AE5422">
              <w:rPr>
                <w:noProof/>
                <w:sz w:val="22"/>
                <w:szCs w:val="22"/>
              </w:rPr>
              <w:t> не</w:t>
            </w:r>
          </w:p>
        </w:tc>
      </w:tr>
      <w:tr w:rsidR="007E16CB" w:rsidRPr="00AE5422" w14:paraId="704E17BD" w14:textId="77777777" w:rsidTr="003E55AD">
        <w:tc>
          <w:tcPr>
            <w:tcW w:w="2335" w:type="dxa"/>
          </w:tcPr>
          <w:p w14:paraId="00CE043F" w14:textId="77777777" w:rsidR="007E16CB" w:rsidRPr="00AE5422" w:rsidRDefault="007E16CB" w:rsidP="003E55AD">
            <w:pPr>
              <w:spacing w:before="0" w:after="0"/>
              <w:rPr>
                <w:b/>
                <w:noProof/>
                <w:sz w:val="22"/>
                <w:szCs w:val="22"/>
              </w:rPr>
            </w:pPr>
            <w:r w:rsidRPr="00AE5422">
              <w:rPr>
                <w:b/>
                <w:noProof/>
                <w:sz w:val="22"/>
                <w:szCs w:val="22"/>
              </w:rPr>
              <w:t xml:space="preserve">Кратко описание на мярката </w:t>
            </w:r>
          </w:p>
          <w:p w14:paraId="7A858E2B" w14:textId="77777777" w:rsidR="007E16CB" w:rsidRPr="00AE5422" w:rsidRDefault="007E16CB" w:rsidP="003E55AD">
            <w:pPr>
              <w:spacing w:before="0" w:after="0"/>
              <w:rPr>
                <w:b/>
                <w:noProof/>
                <w:sz w:val="22"/>
                <w:szCs w:val="22"/>
              </w:rPr>
            </w:pPr>
          </w:p>
        </w:tc>
        <w:tc>
          <w:tcPr>
            <w:tcW w:w="7290" w:type="dxa"/>
          </w:tcPr>
          <w:p w14:paraId="70AC0B0B" w14:textId="77777777" w:rsidR="007E16CB" w:rsidRPr="00AE5422" w:rsidRDefault="007E16CB" w:rsidP="003E55AD">
            <w:pPr>
              <w:numPr>
                <w:ilvl w:val="0"/>
                <w:numId w:val="38"/>
              </w:numPr>
              <w:spacing w:before="0" w:after="0"/>
              <w:contextualSpacing/>
              <w:jc w:val="left"/>
              <w:rPr>
                <w:rFonts w:eastAsiaTheme="minorHAnsi"/>
                <w:i/>
                <w:noProof/>
                <w:sz w:val="22"/>
                <w:szCs w:val="22"/>
                <w:lang w:val="bg-BG"/>
              </w:rPr>
            </w:pPr>
            <w:r w:rsidRPr="00AE5422">
              <w:rPr>
                <w:rFonts w:eastAsiaTheme="minorHAnsi"/>
                <w:i/>
                <w:noProof/>
                <w:sz w:val="22"/>
                <w:szCs w:val="22"/>
                <w:lang w:val="bg-BG"/>
              </w:rPr>
              <w:t>Съдържание на мярката:</w:t>
            </w:r>
          </w:p>
          <w:p w14:paraId="1330A14E" w14:textId="77777777" w:rsidR="007E16CB" w:rsidRPr="00AE5422" w:rsidRDefault="007E16CB" w:rsidP="003E55AD">
            <w:pPr>
              <w:spacing w:before="0" w:after="0"/>
              <w:contextualSpacing/>
              <w:rPr>
                <w:noProof/>
                <w:sz w:val="22"/>
                <w:szCs w:val="22"/>
                <w:lang w:val="bg-BG"/>
              </w:rPr>
            </w:pPr>
            <w:r w:rsidRPr="00AE5422">
              <w:rPr>
                <w:noProof/>
                <w:sz w:val="22"/>
                <w:szCs w:val="22"/>
              </w:rPr>
              <w:t>Изграждане на първия български петаск</w:t>
            </w:r>
            <w:r w:rsidRPr="00AE5422">
              <w:rPr>
                <w:noProof/>
                <w:sz w:val="22"/>
                <w:szCs w:val="22"/>
                <w:lang w:val="bg-BG"/>
              </w:rPr>
              <w:t>е</w:t>
            </w:r>
            <w:r w:rsidRPr="00AE5422">
              <w:rPr>
                <w:noProof/>
                <w:sz w:val="22"/>
                <w:szCs w:val="22"/>
              </w:rPr>
              <w:t>йл суперкомпютър Discoverer, част от мрежата на EuroHPC</w:t>
            </w:r>
            <w:r w:rsidRPr="00AE5422">
              <w:rPr>
                <w:noProof/>
                <w:sz w:val="22"/>
                <w:szCs w:val="22"/>
                <w:lang w:val="bg-BG"/>
              </w:rPr>
              <w:t xml:space="preserve">. </w:t>
            </w:r>
          </w:p>
          <w:p w14:paraId="4BA8EE00" w14:textId="77777777" w:rsidR="007E16CB" w:rsidRPr="00AE5422" w:rsidRDefault="007E16CB" w:rsidP="003E55AD">
            <w:pPr>
              <w:spacing w:before="0" w:after="0"/>
              <w:contextualSpacing/>
              <w:rPr>
                <w:noProof/>
                <w:sz w:val="22"/>
                <w:szCs w:val="22"/>
                <w:lang w:val="bg-BG"/>
              </w:rPr>
            </w:pPr>
          </w:p>
          <w:p w14:paraId="2ABF467A" w14:textId="77777777" w:rsidR="007E16CB" w:rsidRPr="00AE5422" w:rsidRDefault="007E16CB" w:rsidP="003E55AD">
            <w:pPr>
              <w:numPr>
                <w:ilvl w:val="0"/>
                <w:numId w:val="39"/>
              </w:numPr>
              <w:spacing w:before="0" w:after="0"/>
              <w:contextualSpacing/>
              <w:jc w:val="left"/>
              <w:rPr>
                <w:rFonts w:eastAsiaTheme="minorHAnsi"/>
                <w:i/>
                <w:noProof/>
                <w:sz w:val="22"/>
                <w:szCs w:val="22"/>
                <w:lang w:val="bg-BG"/>
              </w:rPr>
            </w:pPr>
            <w:r w:rsidRPr="00AE5422">
              <w:rPr>
                <w:rFonts w:eastAsiaTheme="minorHAnsi"/>
                <w:i/>
                <w:noProof/>
                <w:sz w:val="22"/>
                <w:szCs w:val="22"/>
                <w:lang w:val="bg-BG"/>
              </w:rPr>
              <w:t>Връзка към целта:</w:t>
            </w:r>
          </w:p>
          <w:p w14:paraId="06FF6CF2" w14:textId="77777777" w:rsidR="007E16CB" w:rsidRPr="00AE5422" w:rsidRDefault="007E16CB" w:rsidP="003E55AD">
            <w:pPr>
              <w:spacing w:before="0" w:after="0"/>
              <w:contextualSpacing/>
              <w:rPr>
                <w:noProof/>
                <w:sz w:val="22"/>
                <w:szCs w:val="22"/>
                <w:lang w:val="bg-BG"/>
              </w:rPr>
            </w:pPr>
            <w:r w:rsidRPr="00AE5422">
              <w:rPr>
                <w:noProof/>
                <w:sz w:val="22"/>
                <w:szCs w:val="22"/>
                <w:lang w:val="bg-BG"/>
              </w:rPr>
              <w:t>Капацитетът на машината може да бъде използван в много приложни области за нуждите на голям брой публични и частни потребители, включително МСП на българско, регионално и европейско ниво. Системата ще бъде оптимизирана да работи в множество научни</w:t>
            </w:r>
            <w:r w:rsidRPr="00AE5422">
              <w:rPr>
                <w:sz w:val="22"/>
                <w:szCs w:val="22"/>
              </w:rPr>
              <w:t xml:space="preserve"> </w:t>
            </w:r>
            <w:r w:rsidRPr="00AE5422">
              <w:rPr>
                <w:noProof/>
                <w:sz w:val="22"/>
                <w:szCs w:val="22"/>
                <w:lang w:val="bg-BG"/>
              </w:rPr>
              <w:t>области, включително биоинформатика, фармация, молекулярна динамика и механика, квантова химия и биохимия, изкуствен интелект, персонализирана медицина, биоинженерство, прогнозиране на времето, борбата с климатичните промени и др.</w:t>
            </w:r>
          </w:p>
          <w:p w14:paraId="1003435A" w14:textId="77777777" w:rsidR="007E16CB" w:rsidRPr="00AE5422" w:rsidRDefault="007E16CB" w:rsidP="003E55AD">
            <w:pPr>
              <w:spacing w:before="0" w:after="0"/>
              <w:contextualSpacing/>
              <w:rPr>
                <w:noProof/>
                <w:sz w:val="22"/>
                <w:szCs w:val="22"/>
                <w:lang w:val="bg-BG"/>
              </w:rPr>
            </w:pPr>
          </w:p>
          <w:p w14:paraId="683B9974" w14:textId="77777777" w:rsidR="007E16CB" w:rsidRPr="00AE5422" w:rsidRDefault="007E16CB" w:rsidP="003E55AD">
            <w:pPr>
              <w:numPr>
                <w:ilvl w:val="0"/>
                <w:numId w:val="39"/>
              </w:numPr>
              <w:spacing w:before="0" w:after="0"/>
              <w:contextualSpacing/>
              <w:jc w:val="left"/>
              <w:rPr>
                <w:rFonts w:eastAsiaTheme="minorHAnsi"/>
                <w:i/>
                <w:noProof/>
                <w:sz w:val="22"/>
                <w:szCs w:val="22"/>
                <w:lang w:val="bg-BG"/>
              </w:rPr>
            </w:pPr>
            <w:r w:rsidRPr="00AE5422">
              <w:rPr>
                <w:rFonts w:eastAsiaTheme="minorHAnsi"/>
                <w:i/>
                <w:noProof/>
                <w:sz w:val="22"/>
                <w:szCs w:val="22"/>
                <w:lang w:val="bg-BG"/>
              </w:rPr>
              <w:t>Ориентировъчен график:</w:t>
            </w:r>
          </w:p>
          <w:p w14:paraId="517AD51A" w14:textId="77777777" w:rsidR="007E16CB" w:rsidRPr="00AE5422" w:rsidRDefault="007E16CB" w:rsidP="003E55AD">
            <w:pPr>
              <w:spacing w:before="0" w:after="0"/>
              <w:contextualSpacing/>
              <w:rPr>
                <w:noProof/>
                <w:sz w:val="22"/>
                <w:szCs w:val="22"/>
                <w:lang w:val="bg-BG"/>
              </w:rPr>
            </w:pPr>
            <w:r w:rsidRPr="00AE5422">
              <w:rPr>
                <w:noProof/>
                <w:sz w:val="22"/>
                <w:szCs w:val="22"/>
                <w:lang w:val="bg-BG"/>
              </w:rPr>
              <w:t>Мярката ще се изпълнява в периода 2023 – 2026 г.</w:t>
            </w:r>
          </w:p>
        </w:tc>
      </w:tr>
      <w:tr w:rsidR="007E16CB" w:rsidRPr="00AE5422" w14:paraId="211C2DFD" w14:textId="77777777" w:rsidTr="003E55AD">
        <w:tc>
          <w:tcPr>
            <w:tcW w:w="2335" w:type="dxa"/>
            <w:shd w:val="clear" w:color="auto" w:fill="auto"/>
          </w:tcPr>
          <w:p w14:paraId="7EF1B0EE" w14:textId="77777777" w:rsidR="007E16CB" w:rsidRPr="00AE5422" w:rsidRDefault="007E16CB" w:rsidP="003E55AD">
            <w:pPr>
              <w:spacing w:before="0" w:after="0"/>
              <w:rPr>
                <w:b/>
                <w:noProof/>
                <w:sz w:val="22"/>
                <w:szCs w:val="22"/>
              </w:rPr>
            </w:pPr>
            <w:r w:rsidRPr="00AE5422">
              <w:rPr>
                <w:b/>
                <w:noProof/>
                <w:sz w:val="22"/>
                <w:szCs w:val="22"/>
              </w:rPr>
              <w:t xml:space="preserve">Отпуснат или планиран бюджет </w:t>
            </w:r>
          </w:p>
        </w:tc>
        <w:tc>
          <w:tcPr>
            <w:tcW w:w="7290" w:type="dxa"/>
            <w:shd w:val="clear" w:color="auto" w:fill="auto"/>
          </w:tcPr>
          <w:p w14:paraId="191DA3A8" w14:textId="77777777" w:rsidR="007E16CB" w:rsidRPr="00AE5422" w:rsidRDefault="007E16CB" w:rsidP="003E55AD">
            <w:pPr>
              <w:spacing w:before="0" w:after="0"/>
              <w:ind w:left="70"/>
              <w:contextualSpacing/>
              <w:rPr>
                <w:rFonts w:eastAsiaTheme="minorHAnsi"/>
                <w:noProof/>
                <w:sz w:val="22"/>
                <w:szCs w:val="22"/>
              </w:rPr>
            </w:pPr>
            <w:r w:rsidRPr="00AE5422">
              <w:rPr>
                <w:rFonts w:eastAsiaTheme="minorHAnsi"/>
                <w:noProof/>
                <w:sz w:val="22"/>
                <w:szCs w:val="22"/>
              </w:rPr>
              <w:t>Национален: необходим финансов ресур</w:t>
            </w:r>
            <w:r w:rsidRPr="00AE5422">
              <w:rPr>
                <w:rFonts w:eastAsiaTheme="minorHAnsi"/>
                <w:noProof/>
                <w:sz w:val="22"/>
                <w:szCs w:val="22"/>
                <w:lang w:val="bg-BG"/>
              </w:rPr>
              <w:t>с</w:t>
            </w:r>
            <w:r w:rsidRPr="00AE5422">
              <w:rPr>
                <w:rFonts w:eastAsiaTheme="minorHAnsi"/>
                <w:noProof/>
                <w:sz w:val="22"/>
                <w:szCs w:val="22"/>
              </w:rPr>
              <w:t xml:space="preserve"> 19 064 180 лв., осигурен -15 251 200 лв.</w:t>
            </w:r>
          </w:p>
        </w:tc>
      </w:tr>
      <w:tr w:rsidR="007E16CB" w:rsidRPr="00AE5422" w14:paraId="43AB3DF8" w14:textId="77777777" w:rsidTr="003E55AD">
        <w:tc>
          <w:tcPr>
            <w:tcW w:w="2335" w:type="dxa"/>
          </w:tcPr>
          <w:p w14:paraId="511D011A" w14:textId="77777777" w:rsidR="007E16CB" w:rsidRPr="00AE5422" w:rsidRDefault="007E16CB" w:rsidP="003E55AD">
            <w:pPr>
              <w:spacing w:before="0" w:after="0"/>
              <w:rPr>
                <w:b/>
                <w:noProof/>
                <w:sz w:val="22"/>
                <w:szCs w:val="22"/>
              </w:rPr>
            </w:pPr>
            <w:r w:rsidRPr="00AE5422">
              <w:rPr>
                <w:b/>
                <w:noProof/>
                <w:sz w:val="22"/>
                <w:szCs w:val="22"/>
              </w:rPr>
              <w:t>Очаквано въздействие и свързаните с него срокове</w:t>
            </w:r>
          </w:p>
        </w:tc>
        <w:tc>
          <w:tcPr>
            <w:tcW w:w="7290" w:type="dxa"/>
          </w:tcPr>
          <w:p w14:paraId="60C01324" w14:textId="77777777" w:rsidR="007E16CB" w:rsidRPr="00AE5422" w:rsidRDefault="007E16CB" w:rsidP="003E55AD">
            <w:pPr>
              <w:spacing w:before="0" w:after="0"/>
              <w:contextualSpacing/>
              <w:rPr>
                <w:noProof/>
                <w:sz w:val="22"/>
                <w:szCs w:val="22"/>
                <w:lang w:val="bg-BG"/>
              </w:rPr>
            </w:pPr>
            <w:r w:rsidRPr="00AE5422">
              <w:rPr>
                <w:noProof/>
                <w:sz w:val="22"/>
                <w:szCs w:val="22"/>
                <w:lang w:val="bg-BG"/>
              </w:rPr>
              <w:t>Индикаторите за изпълнение са свързани с постигането на 200 бр.</w:t>
            </w:r>
            <w:r w:rsidRPr="00AE5422">
              <w:rPr>
                <w:noProof/>
                <w:sz w:val="22"/>
                <w:szCs w:val="22"/>
              </w:rPr>
              <w:t xml:space="preserve"> публични и частни потребители, 60 </w:t>
            </w:r>
            <w:r w:rsidRPr="00AE5422">
              <w:rPr>
                <w:noProof/>
                <w:sz w:val="22"/>
                <w:szCs w:val="22"/>
                <w:lang w:val="bg-BG"/>
              </w:rPr>
              <w:t>бр.</w:t>
            </w:r>
            <w:r w:rsidRPr="00AE5422">
              <w:rPr>
                <w:noProof/>
                <w:sz w:val="22"/>
                <w:szCs w:val="22"/>
              </w:rPr>
              <w:t xml:space="preserve"> подадени заявки </w:t>
            </w:r>
            <w:r w:rsidRPr="00AE5422">
              <w:rPr>
                <w:noProof/>
                <w:sz w:val="22"/>
                <w:szCs w:val="22"/>
                <w:lang w:val="bg-BG"/>
              </w:rPr>
              <w:t>и</w:t>
            </w:r>
            <w:r w:rsidRPr="00AE5422">
              <w:rPr>
                <w:noProof/>
                <w:sz w:val="22"/>
                <w:szCs w:val="22"/>
              </w:rPr>
              <w:t xml:space="preserve"> 40 </w:t>
            </w:r>
            <w:r w:rsidRPr="00AE5422">
              <w:rPr>
                <w:noProof/>
                <w:sz w:val="22"/>
                <w:szCs w:val="22"/>
                <w:lang w:val="bg-BG"/>
              </w:rPr>
              <w:t xml:space="preserve">бр. </w:t>
            </w:r>
            <w:r w:rsidRPr="00AE5422">
              <w:rPr>
                <w:noProof/>
                <w:sz w:val="22"/>
                <w:szCs w:val="22"/>
              </w:rPr>
              <w:t>направени услуги</w:t>
            </w:r>
            <w:r w:rsidRPr="00AE5422">
              <w:rPr>
                <w:noProof/>
                <w:sz w:val="22"/>
                <w:szCs w:val="22"/>
                <w:lang w:val="bg-BG"/>
              </w:rPr>
              <w:t>.</w:t>
            </w:r>
          </w:p>
        </w:tc>
      </w:tr>
    </w:tbl>
    <w:p w14:paraId="1B753088" w14:textId="77777777" w:rsidR="007E16CB" w:rsidRDefault="007E16CB" w:rsidP="007E16CB">
      <w:pPr>
        <w:spacing w:before="0" w:after="0"/>
        <w:jc w:val="left"/>
        <w:rPr>
          <w:b/>
          <w:noProof/>
          <w:szCs w:val="24"/>
        </w:rPr>
      </w:pPr>
    </w:p>
    <w:p w14:paraId="79D39849" w14:textId="70B4D46D" w:rsidR="007E16CB" w:rsidRPr="00AE5422" w:rsidRDefault="007E16CB" w:rsidP="007E16CB">
      <w:pPr>
        <w:spacing w:before="0" w:after="0"/>
        <w:ind w:right="-833"/>
        <w:rPr>
          <w:b/>
          <w:i/>
          <w:noProof/>
          <w:color w:val="2E74B5" w:themeColor="accent1" w:themeShade="BF"/>
          <w:lang w:val="bg-BG"/>
        </w:rPr>
      </w:pPr>
      <w:r w:rsidRPr="00E22A4B">
        <w:rPr>
          <w:b/>
          <w:i/>
          <w:noProof/>
          <w:color w:val="2E74B5" w:themeColor="accent1" w:themeShade="BF"/>
        </w:rPr>
        <w:t>Мярка </w:t>
      </w:r>
      <w:r w:rsidR="00AE5422">
        <w:rPr>
          <w:b/>
          <w:i/>
          <w:noProof/>
          <w:color w:val="2E74B5" w:themeColor="accent1" w:themeShade="BF"/>
          <w:lang w:val="bg-BG"/>
        </w:rPr>
        <w:t>3</w:t>
      </w:r>
      <w:r w:rsidR="00CA753D">
        <w:rPr>
          <w:b/>
          <w:i/>
          <w:noProof/>
          <w:color w:val="2E74B5" w:themeColor="accent1" w:themeShade="BF"/>
          <w:lang w:val="bg-BG"/>
        </w:rPr>
        <w:t>1</w:t>
      </w:r>
      <w:r>
        <w:rPr>
          <w:b/>
          <w:i/>
          <w:noProof/>
          <w:color w:val="2E74B5" w:themeColor="accent1" w:themeShade="BF"/>
          <w:lang w:val="bg-BG"/>
        </w:rPr>
        <w:t xml:space="preserve">: </w:t>
      </w:r>
      <w:r w:rsidR="00AE5422">
        <w:rPr>
          <w:b/>
          <w:i/>
          <w:noProof/>
          <w:color w:val="2E74B5" w:themeColor="accent1" w:themeShade="BF"/>
          <w:lang w:val="bg-BG"/>
        </w:rPr>
        <w:t>„</w:t>
      </w:r>
      <w:r>
        <w:rPr>
          <w:b/>
          <w:i/>
          <w:noProof/>
          <w:color w:val="2E74B5" w:themeColor="accent1" w:themeShade="BF"/>
          <w:lang w:val="bg-BG"/>
        </w:rPr>
        <w:t>И</w:t>
      </w:r>
      <w:r w:rsidRPr="00E22A4B">
        <w:rPr>
          <w:b/>
          <w:i/>
          <w:noProof/>
          <w:color w:val="2E74B5" w:themeColor="accent1" w:themeShade="BF"/>
        </w:rPr>
        <w:t>новации в строителния сектор</w:t>
      </w:r>
      <w:r w:rsidR="00AE5422">
        <w:rPr>
          <w:b/>
          <w:i/>
          <w:noProof/>
          <w:color w:val="2E74B5" w:themeColor="accent1" w:themeShade="BF"/>
          <w:lang w:val="bg-BG"/>
        </w:rPr>
        <w: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7830"/>
      </w:tblGrid>
      <w:tr w:rsidR="007E16CB" w:rsidRPr="00AE5422" w14:paraId="10BB07AB" w14:textId="77777777" w:rsidTr="00C132D2">
        <w:tc>
          <w:tcPr>
            <w:tcW w:w="1795" w:type="dxa"/>
            <w:shd w:val="clear" w:color="auto" w:fill="auto"/>
          </w:tcPr>
          <w:p w14:paraId="45862247" w14:textId="77777777" w:rsidR="007E16CB" w:rsidRPr="00AE5422" w:rsidRDefault="007E16CB" w:rsidP="003E55AD">
            <w:pPr>
              <w:spacing w:before="0" w:after="0"/>
              <w:jc w:val="left"/>
              <w:rPr>
                <w:b/>
                <w:noProof/>
                <w:sz w:val="22"/>
                <w:szCs w:val="22"/>
              </w:rPr>
            </w:pPr>
            <w:r w:rsidRPr="00AE5422">
              <w:rPr>
                <w:b/>
                <w:noProof/>
                <w:sz w:val="22"/>
                <w:szCs w:val="22"/>
              </w:rPr>
              <w:t>Нова мярка</w:t>
            </w:r>
          </w:p>
        </w:tc>
        <w:tc>
          <w:tcPr>
            <w:tcW w:w="7830" w:type="dxa"/>
            <w:shd w:val="clear" w:color="auto" w:fill="auto"/>
          </w:tcPr>
          <w:p w14:paraId="45DDDE13" w14:textId="77777777" w:rsidR="007E16CB" w:rsidRPr="00AE5422" w:rsidRDefault="007E16CB" w:rsidP="003E55AD">
            <w:pPr>
              <w:spacing w:before="0" w:after="0"/>
              <w:contextualSpacing/>
              <w:jc w:val="left"/>
              <w:rPr>
                <w:noProof/>
                <w:sz w:val="22"/>
                <w:szCs w:val="22"/>
              </w:rPr>
            </w:pPr>
            <w:r w:rsidRPr="00AE5422">
              <w:rPr>
                <w:rFonts w:ascii="Segoe UI Symbol" w:eastAsia="MS Gothic" w:hAnsi="Segoe UI Symbol" w:cs="Segoe UI Symbol"/>
                <w:noProof/>
                <w:sz w:val="22"/>
                <w:szCs w:val="22"/>
              </w:rPr>
              <w:t>☒</w:t>
            </w:r>
            <w:r w:rsidRPr="00AE5422">
              <w:rPr>
                <w:noProof/>
                <w:sz w:val="22"/>
                <w:szCs w:val="22"/>
              </w:rPr>
              <w:t xml:space="preserve"> да</w:t>
            </w:r>
          </w:p>
          <w:p w14:paraId="6B9D6866" w14:textId="77777777" w:rsidR="007E16CB" w:rsidRPr="00AE5422" w:rsidRDefault="007E16CB" w:rsidP="003E55AD">
            <w:pPr>
              <w:spacing w:before="0" w:after="0"/>
              <w:contextualSpacing/>
              <w:jc w:val="left"/>
              <w:rPr>
                <w:noProof/>
                <w:sz w:val="22"/>
                <w:szCs w:val="22"/>
              </w:rPr>
            </w:pPr>
            <w:r w:rsidRPr="00AE5422">
              <w:rPr>
                <w:noProof/>
                <w:sz w:val="22"/>
                <w:szCs w:val="22"/>
              </w:rPr>
              <w:t> не</w:t>
            </w:r>
          </w:p>
        </w:tc>
      </w:tr>
      <w:tr w:rsidR="007E16CB" w:rsidRPr="00AE5422" w14:paraId="1E565D44" w14:textId="77777777" w:rsidTr="00C132D2">
        <w:tc>
          <w:tcPr>
            <w:tcW w:w="1795" w:type="dxa"/>
            <w:shd w:val="clear" w:color="auto" w:fill="auto"/>
          </w:tcPr>
          <w:p w14:paraId="7221F346" w14:textId="77777777" w:rsidR="007E16CB" w:rsidRPr="00AE5422" w:rsidRDefault="007E16CB" w:rsidP="003E55AD">
            <w:pPr>
              <w:spacing w:before="0" w:after="0"/>
              <w:rPr>
                <w:b/>
                <w:noProof/>
                <w:sz w:val="22"/>
                <w:szCs w:val="22"/>
              </w:rPr>
            </w:pPr>
            <w:r w:rsidRPr="00AE5422">
              <w:rPr>
                <w:b/>
                <w:noProof/>
                <w:sz w:val="22"/>
                <w:szCs w:val="22"/>
              </w:rPr>
              <w:t xml:space="preserve">Кратко описание на мярката </w:t>
            </w:r>
          </w:p>
        </w:tc>
        <w:tc>
          <w:tcPr>
            <w:tcW w:w="7830" w:type="dxa"/>
            <w:shd w:val="clear" w:color="auto" w:fill="auto"/>
          </w:tcPr>
          <w:p w14:paraId="1B7EC190" w14:textId="77777777" w:rsidR="007E16CB" w:rsidRPr="00AE5422" w:rsidRDefault="007E16CB" w:rsidP="003E55AD">
            <w:pPr>
              <w:numPr>
                <w:ilvl w:val="0"/>
                <w:numId w:val="38"/>
              </w:numPr>
              <w:spacing w:before="0" w:after="0"/>
              <w:contextualSpacing/>
              <w:jc w:val="left"/>
              <w:rPr>
                <w:rFonts w:eastAsia="Calibri"/>
                <w:i/>
                <w:noProof/>
                <w:sz w:val="22"/>
                <w:szCs w:val="22"/>
              </w:rPr>
            </w:pPr>
            <w:r w:rsidRPr="00AE5422">
              <w:rPr>
                <w:rFonts w:eastAsia="Calibri"/>
                <w:i/>
                <w:noProof/>
                <w:sz w:val="22"/>
                <w:szCs w:val="22"/>
              </w:rPr>
              <w:t>Съдържание на мярката:</w:t>
            </w:r>
          </w:p>
          <w:p w14:paraId="68D471F9" w14:textId="77777777" w:rsidR="007E16CB" w:rsidRPr="00AE5422" w:rsidRDefault="007E16CB" w:rsidP="003E55AD">
            <w:pPr>
              <w:spacing w:before="0" w:after="0"/>
              <w:contextualSpacing/>
              <w:rPr>
                <w:rFonts w:eastAsia="Calibri"/>
                <w:noProof/>
                <w:sz w:val="22"/>
                <w:szCs w:val="22"/>
              </w:rPr>
            </w:pPr>
            <w:r w:rsidRPr="00AE5422">
              <w:rPr>
                <w:rFonts w:eastAsia="Calibri"/>
                <w:noProof/>
                <w:sz w:val="22"/>
                <w:szCs w:val="22"/>
              </w:rPr>
              <w:t>Предоставяне на достъп до специализирана научноизследователска инфраструктура и експертиза за пилотно тестване на експериментално оборудване, иновативни продукти, цифрови и технологични решения, материали и услуги с цел по-бързата им пазарна реализация</w:t>
            </w:r>
            <w:r w:rsidRPr="00AE5422">
              <w:rPr>
                <w:rFonts w:eastAsia="Calibri"/>
                <w:noProof/>
                <w:sz w:val="22"/>
                <w:szCs w:val="22"/>
                <w:lang w:val="bg-BG"/>
              </w:rPr>
              <w:t>.</w:t>
            </w:r>
            <w:r w:rsidRPr="00AE5422">
              <w:rPr>
                <w:rFonts w:eastAsia="Calibri"/>
                <w:noProof/>
                <w:sz w:val="22"/>
                <w:szCs w:val="22"/>
              </w:rPr>
              <w:t xml:space="preserve"> </w:t>
            </w:r>
          </w:p>
          <w:p w14:paraId="3925544B" w14:textId="77777777" w:rsidR="007E16CB" w:rsidRPr="00AE5422" w:rsidRDefault="007E16CB" w:rsidP="003E55AD">
            <w:pPr>
              <w:spacing w:before="0" w:after="0"/>
              <w:contextualSpacing/>
              <w:rPr>
                <w:rFonts w:eastAsia="Calibri"/>
                <w:noProof/>
                <w:sz w:val="22"/>
                <w:szCs w:val="22"/>
                <w:lang w:val="bg-BG"/>
              </w:rPr>
            </w:pPr>
            <w:r w:rsidRPr="00AE5422">
              <w:rPr>
                <w:rFonts w:eastAsia="Calibri"/>
                <w:noProof/>
                <w:sz w:val="22"/>
                <w:szCs w:val="22"/>
              </w:rPr>
              <w:t xml:space="preserve">Предоставяне на информация за инструменти и механизми за управление и финансиране на малкия и среден бизнес </w:t>
            </w:r>
            <w:r w:rsidRPr="00AE5422">
              <w:rPr>
                <w:rFonts w:eastAsia="Calibri"/>
                <w:noProof/>
                <w:sz w:val="22"/>
                <w:szCs w:val="22"/>
                <w:lang w:val="bg-BG"/>
              </w:rPr>
              <w:t>по</w:t>
            </w:r>
            <w:r w:rsidRPr="00AE5422">
              <w:rPr>
                <w:rFonts w:eastAsia="Calibri"/>
                <w:noProof/>
                <w:sz w:val="22"/>
                <w:szCs w:val="22"/>
              </w:rPr>
              <w:t xml:space="preserve"> линия на международни и национални програми и инициативи за пилотно тестване на дигитални технологии и реализацията на иновативни проекти</w:t>
            </w:r>
            <w:r w:rsidRPr="00AE5422">
              <w:rPr>
                <w:rFonts w:eastAsia="Calibri"/>
                <w:noProof/>
                <w:sz w:val="22"/>
                <w:szCs w:val="22"/>
                <w:lang w:val="bg-BG"/>
              </w:rPr>
              <w:t>.</w:t>
            </w:r>
          </w:p>
          <w:p w14:paraId="681F9E3B" w14:textId="77777777" w:rsidR="007E16CB" w:rsidRPr="00AE5422" w:rsidRDefault="007E16CB" w:rsidP="003E55AD">
            <w:pPr>
              <w:spacing w:before="0" w:after="0"/>
              <w:contextualSpacing/>
              <w:rPr>
                <w:rFonts w:eastAsia="Calibri"/>
                <w:noProof/>
                <w:sz w:val="22"/>
                <w:szCs w:val="22"/>
                <w:lang w:val="bg-BG"/>
              </w:rPr>
            </w:pPr>
            <w:r w:rsidRPr="00AE5422">
              <w:rPr>
                <w:rFonts w:eastAsia="Calibri"/>
                <w:noProof/>
                <w:sz w:val="22"/>
                <w:szCs w:val="22"/>
              </w:rPr>
              <w:t>Подпомагане достъпа до партньорски организации, създаването на иновационни платформи, споделени инфраструктури и стимулиране работата в мрежа</w:t>
            </w:r>
            <w:r w:rsidRPr="00AE5422">
              <w:rPr>
                <w:rFonts w:eastAsia="Calibri"/>
                <w:noProof/>
                <w:sz w:val="22"/>
                <w:szCs w:val="22"/>
                <w:lang w:val="bg-BG"/>
              </w:rPr>
              <w:t>.</w:t>
            </w:r>
          </w:p>
          <w:p w14:paraId="2006273C" w14:textId="77777777" w:rsidR="007E16CB" w:rsidRPr="00AE5422" w:rsidRDefault="007E16CB" w:rsidP="003E55AD">
            <w:pPr>
              <w:spacing w:before="0" w:after="0"/>
              <w:contextualSpacing/>
              <w:rPr>
                <w:rFonts w:eastAsia="Calibri"/>
                <w:noProof/>
                <w:sz w:val="22"/>
                <w:szCs w:val="22"/>
                <w:lang w:val="bg-BG"/>
              </w:rPr>
            </w:pPr>
            <w:r w:rsidRPr="00AE5422">
              <w:rPr>
                <w:rFonts w:eastAsia="Calibri"/>
                <w:noProof/>
                <w:sz w:val="22"/>
                <w:szCs w:val="22"/>
              </w:rPr>
              <w:t>Дефиниране на теми и области на сътрудничество между науката и бизнеса с фокус върху цифровизацията на строителния процес и предоставяне на база данни от научно-изследователски проекти с потенциал за комерсиализация</w:t>
            </w:r>
            <w:r w:rsidRPr="00AE5422">
              <w:rPr>
                <w:rFonts w:eastAsia="Calibri"/>
                <w:noProof/>
                <w:sz w:val="22"/>
                <w:szCs w:val="22"/>
                <w:lang w:val="bg-BG"/>
              </w:rPr>
              <w:t>.</w:t>
            </w:r>
          </w:p>
          <w:p w14:paraId="271BEE8F" w14:textId="77777777" w:rsidR="007E16CB" w:rsidRPr="00AE5422" w:rsidRDefault="007E16CB" w:rsidP="003E55AD">
            <w:pPr>
              <w:spacing w:before="0" w:after="0"/>
              <w:contextualSpacing/>
              <w:rPr>
                <w:rFonts w:eastAsia="Calibri"/>
                <w:noProof/>
                <w:sz w:val="22"/>
                <w:szCs w:val="22"/>
                <w:lang w:val="bg-BG"/>
              </w:rPr>
            </w:pPr>
            <w:r w:rsidRPr="00AE5422">
              <w:rPr>
                <w:rFonts w:eastAsia="Calibri"/>
                <w:noProof/>
                <w:sz w:val="22"/>
                <w:szCs w:val="22"/>
              </w:rPr>
              <w:t>Подготовка и възлагане на пилотни проекти за изпълнение чрез СИМ технология – инфраструктурен проект и проект на сграда</w:t>
            </w:r>
            <w:r w:rsidRPr="00AE5422">
              <w:rPr>
                <w:rFonts w:eastAsia="Calibri"/>
                <w:noProof/>
                <w:sz w:val="22"/>
                <w:szCs w:val="22"/>
                <w:lang w:val="bg-BG"/>
              </w:rPr>
              <w:t>.</w:t>
            </w:r>
          </w:p>
          <w:p w14:paraId="759B9B8B" w14:textId="77777777" w:rsidR="007E16CB" w:rsidRPr="00AE5422" w:rsidRDefault="007E16CB" w:rsidP="003E55AD">
            <w:pPr>
              <w:spacing w:before="0" w:after="0"/>
              <w:contextualSpacing/>
              <w:jc w:val="left"/>
              <w:rPr>
                <w:i/>
                <w:noProof/>
                <w:sz w:val="22"/>
                <w:szCs w:val="22"/>
              </w:rPr>
            </w:pPr>
          </w:p>
          <w:p w14:paraId="6DAB1B27" w14:textId="77777777" w:rsidR="007E16CB" w:rsidRPr="00AE5422" w:rsidRDefault="007E16CB" w:rsidP="003E55AD">
            <w:pPr>
              <w:numPr>
                <w:ilvl w:val="0"/>
                <w:numId w:val="38"/>
              </w:numPr>
              <w:spacing w:before="0" w:after="0"/>
              <w:contextualSpacing/>
              <w:jc w:val="left"/>
              <w:rPr>
                <w:i/>
                <w:noProof/>
                <w:sz w:val="22"/>
                <w:szCs w:val="22"/>
              </w:rPr>
            </w:pPr>
            <w:r w:rsidRPr="00AE5422">
              <w:rPr>
                <w:rFonts w:eastAsia="Calibri"/>
                <w:i/>
                <w:noProof/>
                <w:sz w:val="22"/>
                <w:szCs w:val="22"/>
              </w:rPr>
              <w:t>Връзка</w:t>
            </w:r>
            <w:r w:rsidRPr="00AE5422">
              <w:rPr>
                <w:i/>
                <w:noProof/>
                <w:sz w:val="22"/>
                <w:szCs w:val="22"/>
              </w:rPr>
              <w:t xml:space="preserve"> към целта:</w:t>
            </w:r>
          </w:p>
          <w:p w14:paraId="583DAA84" w14:textId="77777777" w:rsidR="007E16CB" w:rsidRPr="00AE5422" w:rsidRDefault="007E16CB" w:rsidP="003E55AD">
            <w:pPr>
              <w:spacing w:before="0" w:after="0"/>
              <w:contextualSpacing/>
              <w:rPr>
                <w:rFonts w:eastAsia="Calibri"/>
                <w:noProof/>
                <w:sz w:val="22"/>
                <w:szCs w:val="22"/>
              </w:rPr>
            </w:pPr>
            <w:r w:rsidRPr="00AE5422">
              <w:rPr>
                <w:rFonts w:eastAsia="Calibri"/>
                <w:noProof/>
                <w:sz w:val="22"/>
                <w:szCs w:val="22"/>
                <w:lang w:val="bg-BG"/>
              </w:rPr>
              <w:t xml:space="preserve">Осигуряване на </w:t>
            </w:r>
            <w:r w:rsidRPr="00AE5422">
              <w:rPr>
                <w:rFonts w:eastAsia="Calibri"/>
                <w:noProof/>
                <w:sz w:val="22"/>
                <w:szCs w:val="22"/>
              </w:rPr>
              <w:t xml:space="preserve">възможност </w:t>
            </w:r>
            <w:r w:rsidRPr="00AE5422">
              <w:rPr>
                <w:rFonts w:eastAsia="Calibri"/>
                <w:noProof/>
                <w:sz w:val="22"/>
                <w:szCs w:val="22"/>
                <w:lang w:val="bg-BG"/>
              </w:rPr>
              <w:t xml:space="preserve">на </w:t>
            </w:r>
            <w:r w:rsidRPr="00AE5422">
              <w:rPr>
                <w:rFonts w:eastAsia="Calibri"/>
                <w:noProof/>
                <w:sz w:val="22"/>
                <w:szCs w:val="22"/>
              </w:rPr>
              <w:t xml:space="preserve">МСП за лесен достъп до цифрови технологии или до данни при справедливи условия, осигурени с нормативна уредба, и </w:t>
            </w:r>
            <w:r w:rsidRPr="00AE5422">
              <w:rPr>
                <w:rFonts w:eastAsia="Calibri"/>
                <w:noProof/>
                <w:sz w:val="22"/>
                <w:szCs w:val="22"/>
                <w:lang w:val="bg-BG"/>
              </w:rPr>
              <w:t>за</w:t>
            </w:r>
            <w:r w:rsidRPr="00AE5422">
              <w:rPr>
                <w:rFonts w:eastAsia="Calibri"/>
                <w:noProof/>
                <w:sz w:val="22"/>
                <w:szCs w:val="22"/>
              </w:rPr>
              <w:t xml:space="preserve"> адекватна подкрепа, за да се цифровизират. </w:t>
            </w:r>
          </w:p>
          <w:p w14:paraId="50C373D3" w14:textId="77777777" w:rsidR="007E16CB" w:rsidRPr="00AE5422" w:rsidRDefault="007E16CB" w:rsidP="003E55AD">
            <w:pPr>
              <w:spacing w:before="0" w:after="0"/>
              <w:contextualSpacing/>
              <w:jc w:val="left"/>
              <w:rPr>
                <w:i/>
                <w:noProof/>
                <w:sz w:val="22"/>
                <w:szCs w:val="22"/>
              </w:rPr>
            </w:pPr>
          </w:p>
          <w:p w14:paraId="753F58BD" w14:textId="77777777" w:rsidR="007E16CB" w:rsidRPr="00AE5422" w:rsidRDefault="007E16CB" w:rsidP="003E55AD">
            <w:pPr>
              <w:numPr>
                <w:ilvl w:val="0"/>
                <w:numId w:val="38"/>
              </w:numPr>
              <w:spacing w:before="0" w:after="0"/>
              <w:contextualSpacing/>
              <w:jc w:val="left"/>
              <w:rPr>
                <w:i/>
                <w:noProof/>
                <w:sz w:val="22"/>
                <w:szCs w:val="22"/>
              </w:rPr>
            </w:pPr>
            <w:r w:rsidRPr="00AE5422">
              <w:rPr>
                <w:i/>
                <w:noProof/>
                <w:sz w:val="22"/>
                <w:szCs w:val="22"/>
              </w:rPr>
              <w:t xml:space="preserve">Ориентировъчен график: </w:t>
            </w:r>
          </w:p>
          <w:p w14:paraId="1A3C4ADD" w14:textId="77777777" w:rsidR="007E16CB" w:rsidRPr="00AE5422" w:rsidRDefault="007E16CB" w:rsidP="003E55AD">
            <w:pPr>
              <w:spacing w:before="0" w:after="0"/>
              <w:contextualSpacing/>
              <w:rPr>
                <w:rFonts w:eastAsia="Calibri"/>
                <w:noProof/>
                <w:sz w:val="22"/>
                <w:szCs w:val="22"/>
              </w:rPr>
            </w:pPr>
            <w:r w:rsidRPr="00AE5422">
              <w:rPr>
                <w:rFonts w:eastAsia="Calibri"/>
                <w:noProof/>
                <w:sz w:val="22"/>
                <w:szCs w:val="22"/>
              </w:rPr>
              <w:t>Подготовката и възлагането на пилотни проекти за изпълнение чрез СИМ технология се планира да бъдат изпълнени до 2027 г.</w:t>
            </w:r>
          </w:p>
          <w:p w14:paraId="1610D209" w14:textId="77777777" w:rsidR="007E16CB" w:rsidRPr="00AE5422" w:rsidRDefault="007E16CB" w:rsidP="003E55AD">
            <w:pPr>
              <w:spacing w:before="0" w:after="0"/>
              <w:contextualSpacing/>
              <w:rPr>
                <w:i/>
                <w:noProof/>
                <w:sz w:val="22"/>
                <w:szCs w:val="22"/>
                <w:lang w:val="bg-BG"/>
              </w:rPr>
            </w:pPr>
            <w:r w:rsidRPr="00AE5422">
              <w:rPr>
                <w:rFonts w:eastAsia="Calibri"/>
                <w:noProof/>
                <w:sz w:val="22"/>
                <w:szCs w:val="22"/>
              </w:rPr>
              <w:t xml:space="preserve">Всички останали дейности, предвидени за изпълнението на Мярка 4.1. са планирани да се извършват ежегодно. </w:t>
            </w:r>
          </w:p>
        </w:tc>
      </w:tr>
      <w:tr w:rsidR="007E16CB" w:rsidRPr="00AE5422" w14:paraId="6A9144D6" w14:textId="77777777" w:rsidTr="00C132D2">
        <w:tc>
          <w:tcPr>
            <w:tcW w:w="1795" w:type="dxa"/>
            <w:shd w:val="clear" w:color="auto" w:fill="auto"/>
          </w:tcPr>
          <w:p w14:paraId="7244C3CE" w14:textId="77777777" w:rsidR="007E16CB" w:rsidRPr="00AE5422" w:rsidRDefault="007E16CB" w:rsidP="003E55AD">
            <w:pPr>
              <w:spacing w:before="0" w:after="0"/>
              <w:rPr>
                <w:b/>
                <w:noProof/>
                <w:sz w:val="22"/>
                <w:szCs w:val="22"/>
              </w:rPr>
            </w:pPr>
            <w:r w:rsidRPr="00AE5422">
              <w:rPr>
                <w:b/>
                <w:noProof/>
                <w:sz w:val="22"/>
                <w:szCs w:val="22"/>
              </w:rPr>
              <w:t xml:space="preserve">Отпуснат или планиран бюджет </w:t>
            </w:r>
          </w:p>
        </w:tc>
        <w:tc>
          <w:tcPr>
            <w:tcW w:w="7830" w:type="dxa"/>
            <w:shd w:val="clear" w:color="auto" w:fill="auto"/>
          </w:tcPr>
          <w:p w14:paraId="5318A853" w14:textId="77777777" w:rsidR="007E16CB" w:rsidRPr="00AE5422" w:rsidRDefault="007E16CB" w:rsidP="003E55AD">
            <w:pPr>
              <w:spacing w:before="0" w:after="0"/>
              <w:contextualSpacing/>
              <w:rPr>
                <w:rFonts w:eastAsia="Calibri"/>
                <w:noProof/>
                <w:sz w:val="22"/>
                <w:szCs w:val="22"/>
              </w:rPr>
            </w:pPr>
            <w:r w:rsidRPr="00AE5422">
              <w:rPr>
                <w:rFonts w:eastAsia="Calibri"/>
                <w:noProof/>
                <w:sz w:val="22"/>
                <w:szCs w:val="22"/>
              </w:rPr>
              <w:t>Национален</w:t>
            </w:r>
            <w:r w:rsidRPr="00AE5422">
              <w:rPr>
                <w:rFonts w:eastAsia="Calibri"/>
                <w:noProof/>
                <w:sz w:val="22"/>
                <w:szCs w:val="22"/>
                <w:lang w:val="bg-BG"/>
              </w:rPr>
              <w:t>: Към момента няма конкретен прогнозен бюджет</w:t>
            </w:r>
          </w:p>
          <w:p w14:paraId="73FE66F8" w14:textId="77777777" w:rsidR="007E16CB" w:rsidRPr="00AE5422" w:rsidRDefault="007E16CB" w:rsidP="003E55AD">
            <w:pPr>
              <w:spacing w:before="0" w:after="0"/>
              <w:contextualSpacing/>
              <w:rPr>
                <w:rFonts w:eastAsia="Calibri"/>
                <w:noProof/>
                <w:sz w:val="22"/>
                <w:szCs w:val="22"/>
              </w:rPr>
            </w:pPr>
            <w:r w:rsidRPr="00AE5422">
              <w:rPr>
                <w:rFonts w:eastAsia="Calibri"/>
                <w:noProof/>
                <w:sz w:val="22"/>
                <w:szCs w:val="22"/>
              </w:rPr>
              <w:t>ЕС</w:t>
            </w:r>
            <w:r w:rsidRPr="00AE5422">
              <w:rPr>
                <w:rFonts w:eastAsia="Calibri"/>
                <w:noProof/>
                <w:sz w:val="22"/>
                <w:szCs w:val="22"/>
                <w:lang w:val="bg-BG"/>
              </w:rPr>
              <w:t>: Към момента няма конкретен прогнозен бюджет</w:t>
            </w:r>
          </w:p>
          <w:p w14:paraId="01C12ABD" w14:textId="77777777" w:rsidR="007E16CB" w:rsidRPr="00AE5422" w:rsidRDefault="007E16CB" w:rsidP="003E55AD">
            <w:pPr>
              <w:spacing w:before="0" w:after="0"/>
              <w:contextualSpacing/>
              <w:rPr>
                <w:rFonts w:eastAsia="Calibri"/>
                <w:noProof/>
                <w:sz w:val="22"/>
                <w:szCs w:val="22"/>
              </w:rPr>
            </w:pPr>
          </w:p>
        </w:tc>
      </w:tr>
      <w:tr w:rsidR="007E16CB" w:rsidRPr="00AE5422" w14:paraId="49F53B28" w14:textId="77777777" w:rsidTr="00C132D2">
        <w:tc>
          <w:tcPr>
            <w:tcW w:w="1795" w:type="dxa"/>
            <w:shd w:val="clear" w:color="auto" w:fill="auto"/>
          </w:tcPr>
          <w:p w14:paraId="620ABE14" w14:textId="77777777" w:rsidR="007E16CB" w:rsidRPr="00AE5422" w:rsidRDefault="007E16CB" w:rsidP="003E55AD">
            <w:pPr>
              <w:spacing w:before="0" w:after="0"/>
              <w:rPr>
                <w:b/>
                <w:noProof/>
                <w:sz w:val="22"/>
                <w:szCs w:val="22"/>
              </w:rPr>
            </w:pPr>
            <w:r w:rsidRPr="00AE5422">
              <w:rPr>
                <w:b/>
                <w:noProof/>
                <w:sz w:val="22"/>
                <w:szCs w:val="22"/>
              </w:rPr>
              <w:t xml:space="preserve">Очаквано въздействие и </w:t>
            </w:r>
            <w:r w:rsidRPr="00AE5422">
              <w:rPr>
                <w:b/>
                <w:noProof/>
                <w:sz w:val="22"/>
                <w:szCs w:val="22"/>
              </w:rPr>
              <w:lastRenderedPageBreak/>
              <w:t xml:space="preserve">свързаните с него срокове: </w:t>
            </w:r>
          </w:p>
        </w:tc>
        <w:tc>
          <w:tcPr>
            <w:tcW w:w="7830" w:type="dxa"/>
            <w:shd w:val="clear" w:color="auto" w:fill="auto"/>
          </w:tcPr>
          <w:p w14:paraId="512AEB2B" w14:textId="77777777" w:rsidR="007E16CB" w:rsidRPr="00AE5422" w:rsidRDefault="007E16CB" w:rsidP="003E55AD">
            <w:pPr>
              <w:spacing w:before="0" w:after="0"/>
              <w:contextualSpacing/>
              <w:jc w:val="left"/>
              <w:rPr>
                <w:noProof/>
                <w:sz w:val="22"/>
                <w:szCs w:val="22"/>
                <w:lang w:val="bg-BG"/>
              </w:rPr>
            </w:pPr>
            <w:r w:rsidRPr="00AE5422">
              <w:rPr>
                <w:noProof/>
                <w:sz w:val="22"/>
                <w:szCs w:val="22"/>
                <w:lang w:val="bg-BG"/>
              </w:rPr>
              <w:lastRenderedPageBreak/>
              <w:t>Очаквани резултати от изпълнението на мярката:</w:t>
            </w:r>
          </w:p>
          <w:p w14:paraId="768CABA8" w14:textId="77777777" w:rsidR="007E16CB" w:rsidRPr="00AE5422" w:rsidRDefault="007E16CB" w:rsidP="003E55AD">
            <w:pPr>
              <w:numPr>
                <w:ilvl w:val="0"/>
                <w:numId w:val="24"/>
              </w:numPr>
              <w:spacing w:before="0" w:after="0"/>
              <w:ind w:left="30" w:firstLine="0"/>
              <w:contextualSpacing/>
              <w:rPr>
                <w:rFonts w:eastAsia="Calibri"/>
                <w:noProof/>
                <w:sz w:val="22"/>
                <w:szCs w:val="22"/>
                <w:lang w:val="bg-BG"/>
              </w:rPr>
            </w:pPr>
            <w:r w:rsidRPr="00AE5422">
              <w:rPr>
                <w:rFonts w:eastAsia="Calibri"/>
                <w:noProof/>
                <w:sz w:val="22"/>
                <w:szCs w:val="22"/>
                <w:lang w:val="bg-BG"/>
              </w:rPr>
              <w:lastRenderedPageBreak/>
              <w:t>Осигурен достъп до специализирана научноизследователска инфраструктура и експертиза;</w:t>
            </w:r>
          </w:p>
          <w:p w14:paraId="0DA24079" w14:textId="77777777" w:rsidR="007E16CB" w:rsidRPr="00AE5422" w:rsidRDefault="007E16CB" w:rsidP="003E55AD">
            <w:pPr>
              <w:numPr>
                <w:ilvl w:val="0"/>
                <w:numId w:val="24"/>
              </w:numPr>
              <w:spacing w:before="0" w:after="0"/>
              <w:ind w:left="30" w:firstLine="0"/>
              <w:contextualSpacing/>
              <w:rPr>
                <w:rFonts w:eastAsia="Calibri"/>
                <w:noProof/>
                <w:sz w:val="22"/>
                <w:szCs w:val="22"/>
                <w:lang w:val="bg-BG"/>
              </w:rPr>
            </w:pPr>
            <w:r w:rsidRPr="00AE5422">
              <w:rPr>
                <w:rFonts w:eastAsia="Calibri"/>
                <w:noProof/>
                <w:sz w:val="22"/>
                <w:szCs w:val="22"/>
                <w:lang w:val="bg-BG"/>
              </w:rPr>
              <w:t>Бр. информирани и консултирани МСП за инструменти и механизми за управление и финансиране;</w:t>
            </w:r>
          </w:p>
          <w:p w14:paraId="24901FED" w14:textId="77777777" w:rsidR="007E16CB" w:rsidRPr="00AE5422" w:rsidRDefault="007E16CB" w:rsidP="003E55AD">
            <w:pPr>
              <w:numPr>
                <w:ilvl w:val="0"/>
                <w:numId w:val="24"/>
              </w:numPr>
              <w:spacing w:before="0" w:after="0"/>
              <w:ind w:left="30" w:firstLine="0"/>
              <w:contextualSpacing/>
              <w:rPr>
                <w:rFonts w:eastAsia="Calibri"/>
                <w:noProof/>
                <w:sz w:val="22"/>
                <w:szCs w:val="22"/>
                <w:lang w:val="bg-BG"/>
              </w:rPr>
            </w:pPr>
            <w:r w:rsidRPr="00AE5422">
              <w:rPr>
                <w:rFonts w:eastAsia="Calibri"/>
                <w:noProof/>
                <w:sz w:val="22"/>
                <w:szCs w:val="22"/>
                <w:lang w:val="bg-BG"/>
              </w:rPr>
              <w:t>Осигурен достъп до партньорски организации, създадени иновационни платформи, споделени инфраструктури</w:t>
            </w:r>
          </w:p>
          <w:p w14:paraId="482582E4" w14:textId="77777777" w:rsidR="007E16CB" w:rsidRPr="00AE5422" w:rsidRDefault="007E16CB" w:rsidP="003E55AD">
            <w:pPr>
              <w:numPr>
                <w:ilvl w:val="0"/>
                <w:numId w:val="24"/>
              </w:numPr>
              <w:spacing w:before="0" w:after="0"/>
              <w:ind w:left="30" w:firstLine="0"/>
              <w:contextualSpacing/>
              <w:rPr>
                <w:rFonts w:eastAsia="Calibri"/>
                <w:noProof/>
                <w:sz w:val="22"/>
                <w:szCs w:val="22"/>
                <w:lang w:val="bg-BG"/>
              </w:rPr>
            </w:pPr>
            <w:r w:rsidRPr="00AE5422">
              <w:rPr>
                <w:rFonts w:eastAsia="Calibri"/>
                <w:noProof/>
                <w:sz w:val="22"/>
                <w:szCs w:val="22"/>
                <w:lang w:val="bg-BG"/>
              </w:rPr>
              <w:t>Планирана научно изследователска и развойна дейност в областта на строителството;</w:t>
            </w:r>
          </w:p>
          <w:p w14:paraId="621B3CB8" w14:textId="77777777" w:rsidR="007E16CB" w:rsidRPr="00AE5422" w:rsidRDefault="007E16CB" w:rsidP="003E55AD">
            <w:pPr>
              <w:numPr>
                <w:ilvl w:val="0"/>
                <w:numId w:val="24"/>
              </w:numPr>
              <w:spacing w:before="0" w:after="0"/>
              <w:ind w:left="30" w:firstLine="0"/>
              <w:contextualSpacing/>
              <w:rPr>
                <w:rFonts w:eastAsia="Calibri"/>
                <w:noProof/>
                <w:sz w:val="22"/>
                <w:szCs w:val="22"/>
              </w:rPr>
            </w:pPr>
            <w:r w:rsidRPr="00AE5422">
              <w:rPr>
                <w:rFonts w:eastAsia="Calibri"/>
                <w:noProof/>
                <w:sz w:val="22"/>
                <w:szCs w:val="22"/>
                <w:lang w:val="bg-BG"/>
              </w:rPr>
              <w:t>Възложени чрез обществени поръчки 2 бр. пилотни инвестиционни проекти за изпълнение чрез СИМ технология – срок 2027 г.</w:t>
            </w:r>
          </w:p>
        </w:tc>
      </w:tr>
    </w:tbl>
    <w:p w14:paraId="78CC3E9A" w14:textId="78C7F033" w:rsidR="005E761F" w:rsidRDefault="005E761F" w:rsidP="006E09F5">
      <w:pPr>
        <w:spacing w:before="0" w:after="0"/>
        <w:jc w:val="left"/>
        <w:rPr>
          <w:b/>
          <w:noProof/>
          <w:szCs w:val="24"/>
        </w:rPr>
      </w:pPr>
    </w:p>
    <w:p w14:paraId="4E8AA277" w14:textId="410D77D8" w:rsidR="00F2648B" w:rsidRPr="00C132D2" w:rsidRDefault="00F2648B" w:rsidP="00774302">
      <w:pPr>
        <w:spacing w:before="0" w:after="0"/>
        <w:ind w:right="-833"/>
        <w:rPr>
          <w:b/>
          <w:i/>
          <w:noProof/>
          <w:color w:val="2E74B5" w:themeColor="accent1" w:themeShade="BF"/>
          <w:lang w:val="bg-BG"/>
        </w:rPr>
      </w:pPr>
      <w:r w:rsidRPr="00F2648B">
        <w:rPr>
          <w:b/>
          <w:i/>
          <w:noProof/>
          <w:color w:val="2E74B5" w:themeColor="accent1" w:themeShade="BF"/>
        </w:rPr>
        <w:t>Мярка </w:t>
      </w:r>
      <w:r w:rsidR="00774302">
        <w:rPr>
          <w:b/>
          <w:i/>
          <w:noProof/>
          <w:color w:val="2E74B5" w:themeColor="accent1" w:themeShade="BF"/>
          <w:lang w:val="bg-BG"/>
        </w:rPr>
        <w:t>3</w:t>
      </w:r>
      <w:r w:rsidR="00CA753D">
        <w:rPr>
          <w:b/>
          <w:i/>
          <w:noProof/>
          <w:color w:val="2E74B5" w:themeColor="accent1" w:themeShade="BF"/>
          <w:lang w:val="bg-BG"/>
        </w:rPr>
        <w:t>2</w:t>
      </w:r>
      <w:r w:rsidR="00C93D50">
        <w:rPr>
          <w:b/>
          <w:i/>
          <w:noProof/>
          <w:color w:val="2E74B5" w:themeColor="accent1" w:themeShade="BF"/>
          <w:lang w:val="bg-BG"/>
        </w:rPr>
        <w:t>:</w:t>
      </w:r>
      <w:r w:rsidRPr="00F2648B">
        <w:rPr>
          <w:b/>
          <w:i/>
          <w:noProof/>
          <w:color w:val="2E74B5" w:themeColor="accent1" w:themeShade="BF"/>
        </w:rPr>
        <w:t xml:space="preserve"> </w:t>
      </w:r>
      <w:r w:rsidR="00C132D2">
        <w:rPr>
          <w:b/>
          <w:i/>
          <w:noProof/>
          <w:color w:val="2E74B5" w:themeColor="accent1" w:themeShade="BF"/>
          <w:lang w:val="bg-BG"/>
        </w:rPr>
        <w:t>„</w:t>
      </w:r>
      <w:r w:rsidR="003E55AD" w:rsidRPr="003E55AD">
        <w:rPr>
          <w:b/>
          <w:i/>
          <w:noProof/>
          <w:color w:val="2E74B5" w:themeColor="accent1" w:themeShade="BF"/>
        </w:rPr>
        <w:t>Дейности за разработване и внедряване на технологии от областта на Индустрия 4.0 в предприятията</w:t>
      </w:r>
      <w:r w:rsidR="00C132D2">
        <w:rPr>
          <w:b/>
          <w:i/>
          <w:noProof/>
          <w:color w:val="2E74B5" w:themeColor="accent1" w:themeShade="BF"/>
          <w:lang w:val="bg-BG"/>
        </w:rPr>
        <w:t>“</w:t>
      </w:r>
    </w:p>
    <w:tbl>
      <w:tblPr>
        <w:tblStyle w:val="TableGrid23"/>
        <w:tblW w:w="9625" w:type="dxa"/>
        <w:tblLayout w:type="fixed"/>
        <w:tblLook w:val="04A0" w:firstRow="1" w:lastRow="0" w:firstColumn="1" w:lastColumn="0" w:noHBand="0" w:noVBand="1"/>
      </w:tblPr>
      <w:tblGrid>
        <w:gridCol w:w="1615"/>
        <w:gridCol w:w="8010"/>
      </w:tblGrid>
      <w:tr w:rsidR="00F2648B" w:rsidRPr="0078750C" w14:paraId="51977416" w14:textId="77777777" w:rsidTr="00C93D50">
        <w:tc>
          <w:tcPr>
            <w:tcW w:w="1615" w:type="dxa"/>
          </w:tcPr>
          <w:p w14:paraId="37878746" w14:textId="77777777" w:rsidR="00F2648B" w:rsidRPr="0078750C" w:rsidRDefault="00F2648B" w:rsidP="006E09F5">
            <w:pPr>
              <w:spacing w:before="0" w:after="0"/>
              <w:jc w:val="left"/>
              <w:rPr>
                <w:b/>
                <w:noProof/>
                <w:sz w:val="22"/>
                <w:szCs w:val="22"/>
                <w:lang w:val="bg-BG"/>
              </w:rPr>
            </w:pPr>
            <w:r w:rsidRPr="0078750C">
              <w:rPr>
                <w:b/>
                <w:noProof/>
                <w:sz w:val="22"/>
                <w:szCs w:val="22"/>
                <w:lang w:val="bg-BG"/>
              </w:rPr>
              <w:t>Нова мярка</w:t>
            </w:r>
          </w:p>
        </w:tc>
        <w:tc>
          <w:tcPr>
            <w:tcW w:w="8010" w:type="dxa"/>
          </w:tcPr>
          <w:p w14:paraId="655D4C50" w14:textId="77777777" w:rsidR="00F2648B" w:rsidRPr="0078750C" w:rsidRDefault="00F2648B" w:rsidP="006E09F5">
            <w:pPr>
              <w:spacing w:before="0" w:after="0"/>
              <w:contextualSpacing/>
              <w:jc w:val="left"/>
              <w:rPr>
                <w:b/>
                <w:noProof/>
                <w:sz w:val="22"/>
                <w:szCs w:val="22"/>
                <w:lang w:val="bg-BG"/>
              </w:rPr>
            </w:pPr>
            <w:r w:rsidRPr="0078750C">
              <w:rPr>
                <w:b/>
                <w:noProof/>
                <w:sz w:val="22"/>
                <w:szCs w:val="22"/>
                <w:lang w:val="bg-BG"/>
              </w:rPr>
              <w:sym w:font="Wingdings 2" w:char="F053"/>
            </w:r>
            <w:r w:rsidRPr="0078750C">
              <w:rPr>
                <w:b/>
                <w:noProof/>
                <w:sz w:val="22"/>
                <w:szCs w:val="22"/>
                <w:lang w:val="bg-BG"/>
              </w:rPr>
              <w:t xml:space="preserve"> да</w:t>
            </w:r>
          </w:p>
          <w:p w14:paraId="474588A1" w14:textId="77777777" w:rsidR="00F2648B" w:rsidRPr="0078750C" w:rsidRDefault="00F2648B" w:rsidP="006E09F5">
            <w:pPr>
              <w:spacing w:before="0" w:after="0"/>
              <w:contextualSpacing/>
              <w:jc w:val="left"/>
              <w:rPr>
                <w:noProof/>
                <w:sz w:val="22"/>
                <w:szCs w:val="22"/>
                <w:lang w:val="bg-BG"/>
              </w:rPr>
            </w:pPr>
            <w:r w:rsidRPr="0078750C">
              <w:rPr>
                <w:noProof/>
                <w:sz w:val="22"/>
                <w:szCs w:val="22"/>
                <w:lang w:val="bg-BG"/>
              </w:rPr>
              <w:t> не</w:t>
            </w:r>
          </w:p>
        </w:tc>
      </w:tr>
      <w:tr w:rsidR="00F2648B" w:rsidRPr="0078750C" w14:paraId="0E143957" w14:textId="77777777" w:rsidTr="00C93D50">
        <w:trPr>
          <w:trHeight w:val="699"/>
        </w:trPr>
        <w:tc>
          <w:tcPr>
            <w:tcW w:w="1615" w:type="dxa"/>
          </w:tcPr>
          <w:p w14:paraId="3A4D438A" w14:textId="77777777" w:rsidR="00F2648B" w:rsidRPr="0078750C" w:rsidRDefault="00F2648B" w:rsidP="006E09F5">
            <w:pPr>
              <w:spacing w:before="0" w:after="0"/>
              <w:rPr>
                <w:b/>
                <w:noProof/>
                <w:sz w:val="22"/>
                <w:szCs w:val="22"/>
                <w:lang w:val="bg-BG"/>
              </w:rPr>
            </w:pPr>
            <w:r w:rsidRPr="0078750C">
              <w:rPr>
                <w:b/>
                <w:noProof/>
                <w:sz w:val="22"/>
                <w:szCs w:val="22"/>
                <w:lang w:val="bg-BG"/>
              </w:rPr>
              <w:t>Кратко описание на мярката</w:t>
            </w:r>
          </w:p>
          <w:p w14:paraId="4124CCEA" w14:textId="77777777" w:rsidR="00F2648B" w:rsidRPr="0078750C" w:rsidRDefault="00F2648B" w:rsidP="006E09F5">
            <w:pPr>
              <w:spacing w:before="0" w:after="0"/>
              <w:rPr>
                <w:noProof/>
                <w:sz w:val="22"/>
                <w:szCs w:val="22"/>
                <w:lang w:val="bg-BG"/>
              </w:rPr>
            </w:pPr>
          </w:p>
        </w:tc>
        <w:tc>
          <w:tcPr>
            <w:tcW w:w="8010" w:type="dxa"/>
          </w:tcPr>
          <w:p w14:paraId="3BD6074C" w14:textId="77777777" w:rsidR="00F2648B" w:rsidRPr="0078750C" w:rsidRDefault="00F2648B" w:rsidP="006E09F5">
            <w:pPr>
              <w:numPr>
                <w:ilvl w:val="0"/>
                <w:numId w:val="39"/>
              </w:numPr>
              <w:spacing w:before="0" w:after="0"/>
              <w:contextualSpacing/>
              <w:rPr>
                <w:rFonts w:eastAsiaTheme="minorHAnsi"/>
                <w:i/>
                <w:noProof/>
                <w:sz w:val="22"/>
                <w:szCs w:val="22"/>
                <w:lang w:val="bg-BG"/>
              </w:rPr>
            </w:pPr>
            <w:r w:rsidRPr="0078750C">
              <w:rPr>
                <w:rFonts w:eastAsiaTheme="minorHAnsi"/>
                <w:i/>
                <w:noProof/>
                <w:sz w:val="22"/>
                <w:szCs w:val="22"/>
                <w:lang w:val="bg-BG"/>
              </w:rPr>
              <w:t>Съдържание на мярката:</w:t>
            </w:r>
          </w:p>
          <w:p w14:paraId="1CE2C3BB" w14:textId="77777777" w:rsidR="00D60967" w:rsidRPr="0078750C" w:rsidRDefault="00D60967" w:rsidP="006E09F5">
            <w:pPr>
              <w:spacing w:before="0" w:after="0"/>
              <w:rPr>
                <w:noProof/>
                <w:sz w:val="22"/>
                <w:szCs w:val="22"/>
                <w:lang w:val="bg-BG"/>
              </w:rPr>
            </w:pPr>
            <w:r w:rsidRPr="0078750C">
              <w:rPr>
                <w:noProof/>
                <w:sz w:val="22"/>
                <w:szCs w:val="22"/>
                <w:lang w:val="bg-BG"/>
              </w:rPr>
              <w:t>ПКИП</w:t>
            </w:r>
          </w:p>
          <w:p w14:paraId="427B9D99" w14:textId="77777777" w:rsidR="00D60967" w:rsidRPr="0078750C" w:rsidRDefault="00D60967" w:rsidP="006E09F5">
            <w:pPr>
              <w:spacing w:before="0" w:after="0"/>
              <w:contextualSpacing/>
              <w:rPr>
                <w:noProof/>
                <w:sz w:val="22"/>
                <w:szCs w:val="22"/>
                <w:lang w:val="bg-BG"/>
              </w:rPr>
            </w:pPr>
            <w:r w:rsidRPr="0078750C">
              <w:rPr>
                <w:noProof/>
                <w:sz w:val="22"/>
                <w:szCs w:val="22"/>
                <w:lang w:val="bg-BG"/>
              </w:rPr>
              <w:t>Специфична цел: RSO1.2. Усвояване на ползите от цифровизацията за  гражданите, дружествата, изследователските организации и публичните органи (ЕФРР)</w:t>
            </w:r>
          </w:p>
          <w:p w14:paraId="1B59C70F" w14:textId="77777777" w:rsidR="00F2648B" w:rsidRPr="0078750C" w:rsidRDefault="00C61D94" w:rsidP="006E09F5">
            <w:pPr>
              <w:spacing w:before="0" w:after="0"/>
              <w:contextualSpacing/>
              <w:rPr>
                <w:noProof/>
                <w:sz w:val="22"/>
                <w:szCs w:val="22"/>
                <w:lang w:val="bg-BG"/>
              </w:rPr>
            </w:pPr>
            <w:r w:rsidRPr="0078750C">
              <w:rPr>
                <w:noProof/>
                <w:sz w:val="22"/>
                <w:szCs w:val="22"/>
                <w:lang w:val="bg-BG"/>
              </w:rPr>
              <w:t>И</w:t>
            </w:r>
            <w:r w:rsidR="00F2648B" w:rsidRPr="0078750C">
              <w:rPr>
                <w:noProof/>
                <w:sz w:val="22"/>
                <w:szCs w:val="22"/>
                <w:lang w:val="bg-BG"/>
              </w:rPr>
              <w:t>ндикативни групи дейности:</w:t>
            </w:r>
          </w:p>
          <w:p w14:paraId="5E364112"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Насърчаване въвеждането на технологии от Индустрия 4.0 в предприятията: индустриален "Интернет на нещата“ (Industrial Internet of Things – IioT), симулации, добавена/виртуална реалност (VR/AR), автономни роботи, облачни технологии (Cloud computing), триизмерно/адитивно отпечатване (3D printing), хоризонтална и вертикална системна интеграция, анализи в големи информационни масиви (Big Data) и др. под.;</w:t>
            </w:r>
          </w:p>
          <w:p w14:paraId="626B3956"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Въвеждане на стандарти в областта на Индустрия 4.0 като БДС EN 62264 Интегриране на система за управление на предприятие, БДС EN 61512 Партидeн режим на управление и проверка на производствен процес, БДС EN IEC 62890 Управление на жизнения цикъл на системи</w:t>
            </w:r>
            <w:r w:rsidR="00C61D94" w:rsidRPr="0078750C">
              <w:rPr>
                <w:noProof/>
                <w:sz w:val="22"/>
                <w:szCs w:val="22"/>
                <w:lang w:val="bg-BG"/>
              </w:rPr>
              <w:t xml:space="preserve"> </w:t>
            </w:r>
            <w:r w:rsidRPr="0078750C">
              <w:rPr>
                <w:noProof/>
                <w:sz w:val="22"/>
                <w:szCs w:val="22"/>
                <w:lang w:val="bg-BG"/>
              </w:rPr>
              <w:t>и компоненти и др. приложими стандарти в областта;</w:t>
            </w:r>
          </w:p>
          <w:p w14:paraId="4683845D"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Подкрепа за инвестиции, насочени към разработване на цифрови технологии, софтуер, цифрови приложения в областта на Индустрия 4.0;</w:t>
            </w:r>
          </w:p>
          <w:p w14:paraId="3E79C1BF"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Прилагане на подходящи процеси за киберсигурност и поверителност на данните в МСП.</w:t>
            </w:r>
          </w:p>
          <w:p w14:paraId="600A8DAF"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Повишаване на цифровите умения на персонала във връзка с въведените технологии от Индустрия 4.0</w:t>
            </w:r>
          </w:p>
          <w:p w14:paraId="0FEA4F7D"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Посочените дейности, свързани с повишаване на цифровите умения няма да се реализират самостоятелно, а във връзка с въведените технологии от Индустрия 4.0</w:t>
            </w:r>
          </w:p>
          <w:p w14:paraId="2AF82AE1" w14:textId="77777777" w:rsidR="00F2648B" w:rsidRPr="0078750C" w:rsidRDefault="00F2648B" w:rsidP="006E09F5">
            <w:pPr>
              <w:spacing w:before="0" w:after="0"/>
              <w:contextualSpacing/>
              <w:rPr>
                <w:noProof/>
                <w:sz w:val="22"/>
                <w:szCs w:val="22"/>
                <w:lang w:val="bg-BG"/>
              </w:rPr>
            </w:pPr>
          </w:p>
          <w:p w14:paraId="0D91C39F"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Планира се подкрепа по тази специфична цел да се предоставя чрез финансови инструменти с различен фокус върху крайните получатели и вида на инвестициите, както следва:</w:t>
            </w:r>
          </w:p>
          <w:p w14:paraId="2C0A61FC" w14:textId="716DA420" w:rsidR="00F2648B" w:rsidRPr="0078750C" w:rsidRDefault="00F2648B" w:rsidP="006E09F5">
            <w:pPr>
              <w:spacing w:before="0" w:after="0"/>
              <w:contextualSpacing/>
              <w:rPr>
                <w:noProof/>
                <w:sz w:val="22"/>
                <w:szCs w:val="22"/>
                <w:lang w:val="bg-BG"/>
              </w:rPr>
            </w:pPr>
            <w:r w:rsidRPr="0078750C">
              <w:rPr>
                <w:noProof/>
                <w:sz w:val="22"/>
                <w:szCs w:val="22"/>
                <w:lang w:val="bg-BG"/>
              </w:rPr>
              <w:t>1. Дялови инструменти, вкл. рисково дългово финансиране. Инструментите ще подкрепят предприятия в различни етапи на развитие за</w:t>
            </w:r>
            <w:r w:rsidR="00953078" w:rsidRPr="0078750C">
              <w:rPr>
                <w:noProof/>
                <w:sz w:val="22"/>
                <w:szCs w:val="22"/>
                <w:lang w:val="bg-BG"/>
              </w:rPr>
              <w:t xml:space="preserve"> </w:t>
            </w:r>
            <w:r w:rsidRPr="0078750C">
              <w:rPr>
                <w:noProof/>
                <w:sz w:val="22"/>
                <w:szCs w:val="22"/>
                <w:lang w:val="bg-BG"/>
              </w:rPr>
              <w:t>разработване и внедряване на технологии в областта на Индустрия 4.0.</w:t>
            </w:r>
          </w:p>
          <w:p w14:paraId="255DD55E"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2. Дългови инструменти (гаранция или инструмент за споделяне на риска) за изпълнение на проекти в областта на Индустрия 4.0. Инструментът е насочен към съществуващи предприятия от всички сектори.</w:t>
            </w:r>
          </w:p>
          <w:p w14:paraId="1BCF424E"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Предвижда се комбинация на подкрепа чрез финансови инструменти с безвъзмездна помощ, както в рамките на една операция (напр. комбинация с грант за одит за цифровизация, други услуги за подготовка на инвестицията и/или инвестиционен грант) за дяловите инструменти и в рамките на две отделни операции за дълговия инструмент.</w:t>
            </w:r>
            <w:r w:rsidRPr="0078750C" w:rsidDel="001159D8">
              <w:rPr>
                <w:noProof/>
                <w:sz w:val="22"/>
                <w:szCs w:val="22"/>
                <w:lang w:val="bg-BG"/>
              </w:rPr>
              <w:t xml:space="preserve"> </w:t>
            </w:r>
          </w:p>
          <w:p w14:paraId="792F64ED"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xml:space="preserve"> </w:t>
            </w:r>
          </w:p>
          <w:p w14:paraId="2A3FD9F3" w14:textId="77777777" w:rsidR="00F2648B" w:rsidRPr="0078750C" w:rsidRDefault="00F2648B" w:rsidP="006E09F5">
            <w:pPr>
              <w:numPr>
                <w:ilvl w:val="0"/>
                <w:numId w:val="39"/>
              </w:numPr>
              <w:spacing w:before="0" w:after="0"/>
              <w:contextualSpacing/>
              <w:rPr>
                <w:rFonts w:eastAsiaTheme="minorHAnsi"/>
                <w:i/>
                <w:noProof/>
                <w:sz w:val="22"/>
                <w:szCs w:val="22"/>
                <w:lang w:val="bg-BG"/>
              </w:rPr>
            </w:pPr>
            <w:r w:rsidRPr="0078750C">
              <w:rPr>
                <w:rFonts w:eastAsiaTheme="minorHAnsi"/>
                <w:i/>
                <w:noProof/>
                <w:sz w:val="22"/>
                <w:szCs w:val="22"/>
                <w:lang w:val="bg-BG"/>
              </w:rPr>
              <w:t>Връзка към целта:</w:t>
            </w:r>
          </w:p>
          <w:p w14:paraId="6E9910DF" w14:textId="77777777" w:rsidR="00C93D50" w:rsidRPr="0078750C" w:rsidRDefault="00F2648B" w:rsidP="006E09F5">
            <w:pPr>
              <w:spacing w:before="0" w:after="0"/>
              <w:contextualSpacing/>
              <w:rPr>
                <w:noProof/>
                <w:sz w:val="22"/>
                <w:szCs w:val="22"/>
                <w:lang w:val="bg-BG"/>
              </w:rPr>
            </w:pPr>
            <w:r w:rsidRPr="0078750C">
              <w:rPr>
                <w:noProof/>
                <w:sz w:val="22"/>
                <w:szCs w:val="22"/>
                <w:lang w:val="bg-BG"/>
              </w:rPr>
              <w:t xml:space="preserve">Подкрепата по тази специфичната цел на ПКИП ще бъде насочена към последните четири нива на </w:t>
            </w:r>
            <w:r w:rsidR="00C61D94" w:rsidRPr="0078750C">
              <w:rPr>
                <w:noProof/>
                <w:sz w:val="22"/>
                <w:szCs w:val="22"/>
                <w:lang w:val="bg-BG"/>
              </w:rPr>
              <w:t>цифровизация</w:t>
            </w:r>
            <w:r w:rsidRPr="0078750C">
              <w:rPr>
                <w:noProof/>
                <w:sz w:val="22"/>
                <w:szCs w:val="22"/>
                <w:lang w:val="bg-BG"/>
              </w:rPr>
              <w:t xml:space="preserve"> в предприятията, в които се развиват необходимите за Индустрия 4.0 технологии: етап 3 „Видимост“, етап 4 „Прозрачност“, етап 5 „Прогнозен капацитет“ и етап 6 „Приспособимост“. В този смисъл включва набор </w:t>
            </w:r>
            <w:r w:rsidRPr="0078750C">
              <w:rPr>
                <w:noProof/>
                <w:sz w:val="22"/>
                <w:szCs w:val="22"/>
                <w:lang w:val="bg-BG"/>
              </w:rPr>
              <w:lastRenderedPageBreak/>
              <w:t>от мерки, които са от значение за КПЕ по отношение навлизане на технологии в предпирятията и използване на облачни изчисления/изкуствен интелект/големи данни. Поради това се очаква дейностите, планирани по тази специфична цел на програмата да допринесат пряко за постигането на целта по отношение на навлизането на технологиите.</w:t>
            </w:r>
          </w:p>
          <w:p w14:paraId="012933CD"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xml:space="preserve"> </w:t>
            </w:r>
          </w:p>
          <w:p w14:paraId="24B4EB75" w14:textId="77777777" w:rsidR="00F2648B" w:rsidRPr="0078750C" w:rsidRDefault="00F2648B" w:rsidP="006E09F5">
            <w:pPr>
              <w:numPr>
                <w:ilvl w:val="0"/>
                <w:numId w:val="39"/>
              </w:numPr>
              <w:spacing w:before="0" w:after="0"/>
              <w:contextualSpacing/>
              <w:rPr>
                <w:rFonts w:eastAsiaTheme="minorHAnsi"/>
                <w:i/>
                <w:noProof/>
                <w:sz w:val="22"/>
                <w:szCs w:val="22"/>
                <w:lang w:val="bg-BG"/>
              </w:rPr>
            </w:pPr>
            <w:r w:rsidRPr="0078750C">
              <w:rPr>
                <w:rFonts w:eastAsiaTheme="minorHAnsi"/>
                <w:i/>
                <w:noProof/>
                <w:sz w:val="22"/>
                <w:szCs w:val="22"/>
                <w:lang w:val="bg-BG"/>
              </w:rPr>
              <w:t xml:space="preserve">Ориентировъчен график: </w:t>
            </w:r>
          </w:p>
          <w:p w14:paraId="4BB9B2E2"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ПКИП обхваща периода 2021- 2027 (допустимо 2029).</w:t>
            </w:r>
          </w:p>
          <w:p w14:paraId="2E10631A"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xml:space="preserve">В момента финансовите инструменти се структурират, като предстои провеждането на процедура за избор на финансови посредници, които да реализират конкретните инвестиции с крайните получатели - предприятия. </w:t>
            </w:r>
          </w:p>
          <w:p w14:paraId="45B6BA41" w14:textId="2A45C166" w:rsidR="00F2648B" w:rsidRPr="0078750C" w:rsidRDefault="00F2648B" w:rsidP="004656C6">
            <w:pPr>
              <w:spacing w:before="0" w:after="0"/>
              <w:contextualSpacing/>
              <w:rPr>
                <w:noProof/>
                <w:sz w:val="22"/>
                <w:szCs w:val="22"/>
                <w:lang w:val="bg-BG"/>
              </w:rPr>
            </w:pPr>
            <w:r w:rsidRPr="0078750C">
              <w:rPr>
                <w:noProof/>
                <w:sz w:val="22"/>
                <w:szCs w:val="22"/>
                <w:lang w:val="bg-BG"/>
              </w:rPr>
              <w:t xml:space="preserve">Предвид спецификата на структуриране на финансовите инструменти се очаква същите да са налични на пазара </w:t>
            </w:r>
            <w:r w:rsidR="004656C6" w:rsidRPr="0078750C">
              <w:rPr>
                <w:noProof/>
                <w:sz w:val="22"/>
                <w:szCs w:val="22"/>
                <w:lang w:val="bg-BG"/>
              </w:rPr>
              <w:t xml:space="preserve">след </w:t>
            </w:r>
            <w:r w:rsidRPr="0078750C">
              <w:rPr>
                <w:noProof/>
                <w:sz w:val="22"/>
                <w:szCs w:val="22"/>
                <w:lang w:val="bg-BG"/>
              </w:rPr>
              <w:t xml:space="preserve">края на 2024 г.. </w:t>
            </w:r>
          </w:p>
        </w:tc>
      </w:tr>
      <w:tr w:rsidR="00F2648B" w:rsidRPr="0078750C" w14:paraId="53EC7552" w14:textId="77777777" w:rsidTr="00CA753D">
        <w:trPr>
          <w:trHeight w:val="1448"/>
        </w:trPr>
        <w:tc>
          <w:tcPr>
            <w:tcW w:w="1615" w:type="dxa"/>
            <w:shd w:val="clear" w:color="auto" w:fill="auto"/>
          </w:tcPr>
          <w:p w14:paraId="38E87D65" w14:textId="77777777" w:rsidR="00F2648B" w:rsidRPr="0078750C" w:rsidRDefault="00F2648B" w:rsidP="006E09F5">
            <w:pPr>
              <w:spacing w:before="0" w:after="0"/>
              <w:rPr>
                <w:b/>
                <w:noProof/>
                <w:sz w:val="22"/>
                <w:szCs w:val="22"/>
                <w:lang w:val="bg-BG"/>
              </w:rPr>
            </w:pPr>
            <w:r w:rsidRPr="0078750C">
              <w:rPr>
                <w:b/>
                <w:noProof/>
                <w:sz w:val="22"/>
                <w:szCs w:val="22"/>
                <w:lang w:val="bg-BG"/>
              </w:rPr>
              <w:lastRenderedPageBreak/>
              <w:t xml:space="preserve">Отпуснат или планиран бюджет </w:t>
            </w:r>
          </w:p>
        </w:tc>
        <w:tc>
          <w:tcPr>
            <w:tcW w:w="8010" w:type="dxa"/>
            <w:shd w:val="clear" w:color="auto" w:fill="auto"/>
          </w:tcPr>
          <w:p w14:paraId="4A1F6DC6" w14:textId="77777777" w:rsidR="00F2648B" w:rsidRPr="0078750C" w:rsidRDefault="00F2648B" w:rsidP="006E09F5">
            <w:pPr>
              <w:numPr>
                <w:ilvl w:val="0"/>
                <w:numId w:val="24"/>
              </w:numPr>
              <w:spacing w:before="0" w:after="0"/>
              <w:ind w:left="330"/>
              <w:contextualSpacing/>
              <w:jc w:val="left"/>
              <w:rPr>
                <w:rFonts w:eastAsiaTheme="minorHAnsi"/>
                <w:noProof/>
                <w:sz w:val="22"/>
                <w:szCs w:val="22"/>
                <w:lang w:val="bg-BG"/>
              </w:rPr>
            </w:pPr>
            <w:r w:rsidRPr="0078750C">
              <w:rPr>
                <w:rFonts w:eastAsiaTheme="minorHAnsi"/>
                <w:noProof/>
                <w:sz w:val="22"/>
                <w:szCs w:val="22"/>
                <w:lang w:val="bg-BG"/>
              </w:rPr>
              <w:t xml:space="preserve">Фонд – ЕФРР </w:t>
            </w:r>
          </w:p>
          <w:p w14:paraId="32C315DA" w14:textId="77777777" w:rsidR="00F2648B" w:rsidRPr="0078750C" w:rsidRDefault="00F2648B" w:rsidP="006E09F5">
            <w:pPr>
              <w:numPr>
                <w:ilvl w:val="0"/>
                <w:numId w:val="24"/>
              </w:numPr>
              <w:spacing w:before="0" w:after="0"/>
              <w:ind w:left="330"/>
              <w:contextualSpacing/>
              <w:jc w:val="left"/>
              <w:rPr>
                <w:rFonts w:eastAsiaTheme="minorHAnsi"/>
                <w:noProof/>
                <w:sz w:val="22"/>
                <w:szCs w:val="22"/>
                <w:lang w:val="bg-BG"/>
              </w:rPr>
            </w:pPr>
            <w:r w:rsidRPr="0078750C">
              <w:rPr>
                <w:rFonts w:eastAsiaTheme="minorHAnsi"/>
                <w:noProof/>
                <w:sz w:val="22"/>
                <w:szCs w:val="22"/>
                <w:lang w:val="bg-BG"/>
              </w:rPr>
              <w:t>Общ планиран бюджет за дейностите по специфична цел RSO1.2. на ПКИП: 194 млн. евро (ЕФРР; Национален бюджет)</w:t>
            </w:r>
          </w:p>
          <w:p w14:paraId="012A2CA2" w14:textId="77777777" w:rsidR="00F2648B" w:rsidRPr="0078750C" w:rsidRDefault="00F2648B" w:rsidP="006E09F5">
            <w:pPr>
              <w:numPr>
                <w:ilvl w:val="0"/>
                <w:numId w:val="24"/>
              </w:numPr>
              <w:spacing w:before="0" w:after="0"/>
              <w:ind w:left="330"/>
              <w:contextualSpacing/>
              <w:jc w:val="left"/>
              <w:rPr>
                <w:rFonts w:eastAsiaTheme="minorHAnsi"/>
                <w:noProof/>
                <w:sz w:val="22"/>
                <w:szCs w:val="22"/>
                <w:lang w:val="bg-BG"/>
              </w:rPr>
            </w:pPr>
            <w:r w:rsidRPr="0078750C">
              <w:rPr>
                <w:rFonts w:eastAsiaTheme="minorHAnsi"/>
                <w:noProof/>
                <w:sz w:val="22"/>
                <w:szCs w:val="22"/>
                <w:lang w:val="bg-BG"/>
              </w:rPr>
              <w:t>Наци</w:t>
            </w:r>
            <w:r w:rsidR="00F351B4" w:rsidRPr="0078750C">
              <w:rPr>
                <w:rFonts w:eastAsiaTheme="minorHAnsi"/>
                <w:noProof/>
                <w:sz w:val="22"/>
                <w:szCs w:val="22"/>
                <w:lang w:val="bg-BG"/>
              </w:rPr>
              <w:t>онален</w:t>
            </w:r>
            <w:r w:rsidRPr="0078750C">
              <w:rPr>
                <w:rFonts w:eastAsiaTheme="minorHAnsi"/>
                <w:noProof/>
                <w:sz w:val="22"/>
                <w:szCs w:val="22"/>
                <w:lang w:val="bg-BG"/>
              </w:rPr>
              <w:t>: 36,1 млн. евро. – планиран</w:t>
            </w:r>
          </w:p>
          <w:p w14:paraId="49FEED8F" w14:textId="77777777" w:rsidR="00F2648B" w:rsidRPr="0078750C" w:rsidRDefault="00F351B4" w:rsidP="006E09F5">
            <w:pPr>
              <w:numPr>
                <w:ilvl w:val="0"/>
                <w:numId w:val="24"/>
              </w:numPr>
              <w:spacing w:before="0" w:after="0"/>
              <w:ind w:left="330"/>
              <w:contextualSpacing/>
              <w:jc w:val="left"/>
              <w:rPr>
                <w:rFonts w:eastAsiaTheme="minorHAnsi"/>
                <w:noProof/>
                <w:sz w:val="22"/>
                <w:szCs w:val="22"/>
                <w:lang w:val="bg-BG"/>
              </w:rPr>
            </w:pPr>
            <w:r w:rsidRPr="0078750C">
              <w:rPr>
                <w:rFonts w:eastAsiaTheme="minorHAnsi"/>
                <w:noProof/>
                <w:sz w:val="22"/>
                <w:szCs w:val="22"/>
                <w:lang w:val="bg-BG"/>
              </w:rPr>
              <w:t>ЕС</w:t>
            </w:r>
            <w:r w:rsidR="00F2648B" w:rsidRPr="0078750C">
              <w:rPr>
                <w:rFonts w:eastAsiaTheme="minorHAnsi"/>
                <w:noProof/>
                <w:sz w:val="22"/>
                <w:szCs w:val="22"/>
                <w:lang w:val="bg-BG"/>
              </w:rPr>
              <w:t>: 157,9 млн. евро. – планиран</w:t>
            </w:r>
          </w:p>
        </w:tc>
      </w:tr>
      <w:tr w:rsidR="00F2648B" w:rsidRPr="0078750C" w14:paraId="2D291BB5" w14:textId="77777777" w:rsidTr="00C93D50">
        <w:trPr>
          <w:trHeight w:val="983"/>
        </w:trPr>
        <w:tc>
          <w:tcPr>
            <w:tcW w:w="1615" w:type="dxa"/>
          </w:tcPr>
          <w:p w14:paraId="315D9F16" w14:textId="77777777" w:rsidR="00F2648B" w:rsidRPr="0078750C" w:rsidRDefault="00F2648B" w:rsidP="006E09F5">
            <w:pPr>
              <w:spacing w:before="0" w:after="0"/>
              <w:rPr>
                <w:b/>
                <w:noProof/>
                <w:sz w:val="22"/>
                <w:szCs w:val="22"/>
                <w:lang w:val="bg-BG"/>
              </w:rPr>
            </w:pPr>
            <w:r w:rsidRPr="0078750C">
              <w:rPr>
                <w:b/>
                <w:noProof/>
                <w:sz w:val="22"/>
                <w:szCs w:val="22"/>
                <w:lang w:val="bg-BG"/>
              </w:rPr>
              <w:t>Очаквано въздейств</w:t>
            </w:r>
            <w:r w:rsidR="00D60967" w:rsidRPr="0078750C">
              <w:rPr>
                <w:b/>
                <w:noProof/>
                <w:sz w:val="22"/>
                <w:szCs w:val="22"/>
                <w:lang w:val="bg-BG"/>
              </w:rPr>
              <w:t>ие и свързаните с него срокове</w:t>
            </w:r>
          </w:p>
        </w:tc>
        <w:tc>
          <w:tcPr>
            <w:tcW w:w="8010" w:type="dxa"/>
          </w:tcPr>
          <w:p w14:paraId="6FACCFBA"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Показатели за резултат за специфична цел RSO1.2.</w:t>
            </w:r>
            <w:r w:rsidRPr="0078750C">
              <w:rPr>
                <w:sz w:val="22"/>
                <w:szCs w:val="22"/>
                <w:lang w:val="bg-BG"/>
              </w:rPr>
              <w:t xml:space="preserve"> </w:t>
            </w:r>
            <w:r w:rsidRPr="0078750C">
              <w:rPr>
                <w:noProof/>
                <w:sz w:val="22"/>
                <w:szCs w:val="22"/>
                <w:lang w:val="bg-BG"/>
              </w:rPr>
              <w:t xml:space="preserve">на ПКИП, имащи пряко отношение към </w:t>
            </w:r>
            <w:r w:rsidR="00C61D94" w:rsidRPr="0078750C">
              <w:rPr>
                <w:noProof/>
                <w:sz w:val="22"/>
                <w:szCs w:val="22"/>
                <w:lang w:val="bg-BG"/>
              </w:rPr>
              <w:t>цифровизацията</w:t>
            </w:r>
            <w:r w:rsidRPr="0078750C">
              <w:rPr>
                <w:noProof/>
                <w:sz w:val="22"/>
                <w:szCs w:val="22"/>
                <w:lang w:val="bg-BG"/>
              </w:rPr>
              <w:t xml:space="preserve"> на МСП – планирани целеви стойности (2029 г.):</w:t>
            </w:r>
          </w:p>
          <w:p w14:paraId="53AA1060" w14:textId="77777777" w:rsidR="00F2648B" w:rsidRPr="0078750C" w:rsidRDefault="00F2648B" w:rsidP="006E09F5">
            <w:pPr>
              <w:numPr>
                <w:ilvl w:val="0"/>
                <w:numId w:val="39"/>
              </w:numPr>
              <w:spacing w:before="0" w:after="0"/>
              <w:ind w:left="250"/>
              <w:contextualSpacing/>
              <w:rPr>
                <w:rFonts w:eastAsiaTheme="minorHAnsi"/>
                <w:sz w:val="22"/>
                <w:szCs w:val="22"/>
                <w:lang w:val="bg-BG"/>
              </w:rPr>
            </w:pPr>
            <w:r w:rsidRPr="0078750C">
              <w:rPr>
                <w:rFonts w:eastAsiaTheme="minorHAnsi"/>
                <w:sz w:val="22"/>
                <w:szCs w:val="22"/>
                <w:lang w:val="bg-BG"/>
              </w:rPr>
              <w:t>МСП, постигнали 3 или 4 ниво на дигитализация съгласно индекса на зрялост за Индустрия 4.0 – 243</w:t>
            </w:r>
          </w:p>
          <w:p w14:paraId="3E430BD1" w14:textId="77777777" w:rsidR="00F2648B" w:rsidRPr="0078750C" w:rsidRDefault="00F2648B" w:rsidP="006E09F5">
            <w:pPr>
              <w:numPr>
                <w:ilvl w:val="0"/>
                <w:numId w:val="24"/>
              </w:numPr>
              <w:spacing w:before="0" w:after="0"/>
              <w:ind w:left="250"/>
              <w:contextualSpacing/>
              <w:rPr>
                <w:rFonts w:eastAsiaTheme="minorHAnsi"/>
                <w:noProof/>
                <w:sz w:val="22"/>
                <w:szCs w:val="22"/>
                <w:lang w:val="bg-BG"/>
              </w:rPr>
            </w:pPr>
            <w:r w:rsidRPr="0078750C">
              <w:rPr>
                <w:rFonts w:eastAsiaTheme="minorHAnsi"/>
                <w:sz w:val="22"/>
                <w:szCs w:val="22"/>
                <w:lang w:val="bg-BG"/>
              </w:rPr>
              <w:t>МСП, постигнали 5 или 6 ниво на дигитализация съгласно индекса на зрялост за Индустрия 4.0 – 61</w:t>
            </w:r>
          </w:p>
        </w:tc>
      </w:tr>
    </w:tbl>
    <w:p w14:paraId="1D18ACDF" w14:textId="77777777" w:rsidR="00F2648B" w:rsidRDefault="00F2648B" w:rsidP="006E09F5">
      <w:pPr>
        <w:spacing w:before="0" w:after="0"/>
        <w:rPr>
          <w:b/>
          <w:noProof/>
          <w:szCs w:val="24"/>
          <w:lang w:val="bg-BG"/>
        </w:rPr>
      </w:pPr>
    </w:p>
    <w:p w14:paraId="56ACB0BD" w14:textId="1D34CAEE" w:rsidR="00D60967" w:rsidRPr="003E55AD" w:rsidRDefault="00774302" w:rsidP="003E55AD">
      <w:pPr>
        <w:spacing w:before="0" w:after="0"/>
        <w:ind w:right="-833"/>
        <w:rPr>
          <w:b/>
          <w:i/>
          <w:noProof/>
          <w:color w:val="2E74B5" w:themeColor="accent1" w:themeShade="BF"/>
        </w:rPr>
      </w:pPr>
      <w:r>
        <w:rPr>
          <w:b/>
          <w:i/>
          <w:noProof/>
          <w:color w:val="2E74B5" w:themeColor="accent1" w:themeShade="BF"/>
          <w:lang w:val="bg-BG"/>
        </w:rPr>
        <w:t>М</w:t>
      </w:r>
      <w:r w:rsidR="0078750C">
        <w:rPr>
          <w:b/>
          <w:i/>
          <w:noProof/>
          <w:color w:val="2E74B5" w:themeColor="accent1" w:themeShade="BF"/>
          <w:lang w:val="bg-BG"/>
        </w:rPr>
        <w:t>ярка 3</w:t>
      </w:r>
      <w:r w:rsidR="00CA753D">
        <w:rPr>
          <w:b/>
          <w:i/>
          <w:noProof/>
          <w:color w:val="2E74B5" w:themeColor="accent1" w:themeShade="BF"/>
          <w:lang w:val="bg-BG"/>
        </w:rPr>
        <w:t>3</w:t>
      </w:r>
      <w:r>
        <w:rPr>
          <w:b/>
          <w:i/>
          <w:noProof/>
          <w:color w:val="2E74B5" w:themeColor="accent1" w:themeShade="BF"/>
          <w:lang w:val="bg-BG"/>
        </w:rPr>
        <w:t xml:space="preserve">: </w:t>
      </w:r>
      <w:r w:rsidR="000465C8" w:rsidRPr="00CA753D">
        <w:rPr>
          <w:b/>
          <w:i/>
          <w:noProof/>
          <w:color w:val="2E74B5" w:themeColor="accent1" w:themeShade="BF"/>
          <w:lang w:val="bg-BG"/>
        </w:rPr>
        <w:t>„</w:t>
      </w:r>
      <w:r w:rsidR="003E55AD" w:rsidRPr="00CA753D">
        <w:rPr>
          <w:b/>
          <w:i/>
          <w:noProof/>
          <w:color w:val="2E74B5" w:themeColor="accent1" w:themeShade="BF"/>
          <w:lang w:val="bg-BG"/>
        </w:rPr>
        <w:t>Дейности</w:t>
      </w:r>
      <w:r w:rsidR="003E55AD" w:rsidRPr="003E55AD">
        <w:rPr>
          <w:b/>
          <w:i/>
          <w:noProof/>
          <w:color w:val="2E74B5" w:themeColor="accent1" w:themeShade="BF"/>
        </w:rPr>
        <w:t xml:space="preserve"> за внедряване на иновации в предприятията</w:t>
      </w:r>
      <w:r w:rsidR="000465C8">
        <w:rPr>
          <w:b/>
          <w:i/>
          <w:noProof/>
          <w:color w:val="2E74B5" w:themeColor="accent1" w:themeShade="BF"/>
          <w:lang w:val="bg-BG"/>
        </w:rPr>
        <w:t>“</w:t>
      </w:r>
      <w:r w:rsidR="003E55AD" w:rsidRPr="003E55AD">
        <w:rPr>
          <w:b/>
          <w:i/>
          <w:noProof/>
          <w:color w:val="2E74B5" w:themeColor="accent1" w:themeShade="BF"/>
        </w:rPr>
        <w:t xml:space="preserve"> </w:t>
      </w:r>
    </w:p>
    <w:tbl>
      <w:tblPr>
        <w:tblStyle w:val="TableGrid23"/>
        <w:tblW w:w="9625" w:type="dxa"/>
        <w:tblLook w:val="04A0" w:firstRow="1" w:lastRow="0" w:firstColumn="1" w:lastColumn="0" w:noHBand="0" w:noVBand="1"/>
      </w:tblPr>
      <w:tblGrid>
        <w:gridCol w:w="2065"/>
        <w:gridCol w:w="7560"/>
      </w:tblGrid>
      <w:tr w:rsidR="00F2648B" w:rsidRPr="0078750C" w14:paraId="4C20966A" w14:textId="77777777" w:rsidTr="00D60967">
        <w:trPr>
          <w:trHeight w:val="625"/>
        </w:trPr>
        <w:tc>
          <w:tcPr>
            <w:tcW w:w="2065" w:type="dxa"/>
          </w:tcPr>
          <w:p w14:paraId="3A0538AC" w14:textId="77777777" w:rsidR="00F2648B" w:rsidRPr="0078750C" w:rsidRDefault="00F2648B" w:rsidP="006E09F5">
            <w:pPr>
              <w:spacing w:before="0" w:after="0"/>
              <w:jc w:val="left"/>
              <w:rPr>
                <w:b/>
                <w:noProof/>
                <w:sz w:val="22"/>
                <w:szCs w:val="22"/>
                <w:lang w:val="bg-BG"/>
              </w:rPr>
            </w:pPr>
            <w:r w:rsidRPr="0078750C">
              <w:rPr>
                <w:b/>
                <w:noProof/>
                <w:sz w:val="22"/>
                <w:szCs w:val="22"/>
                <w:lang w:val="bg-BG"/>
              </w:rPr>
              <w:t>Нова мярка</w:t>
            </w:r>
          </w:p>
        </w:tc>
        <w:tc>
          <w:tcPr>
            <w:tcW w:w="7560" w:type="dxa"/>
          </w:tcPr>
          <w:p w14:paraId="755BFB8B" w14:textId="77777777" w:rsidR="00F2648B" w:rsidRPr="0078750C" w:rsidRDefault="00F2648B" w:rsidP="006E09F5">
            <w:pPr>
              <w:spacing w:before="0" w:after="0"/>
              <w:contextualSpacing/>
              <w:jc w:val="left"/>
              <w:rPr>
                <w:b/>
                <w:noProof/>
                <w:sz w:val="22"/>
                <w:szCs w:val="22"/>
                <w:lang w:val="bg-BG"/>
              </w:rPr>
            </w:pPr>
            <w:r w:rsidRPr="0078750C">
              <w:rPr>
                <w:b/>
                <w:noProof/>
                <w:sz w:val="22"/>
                <w:szCs w:val="22"/>
                <w:lang w:val="bg-BG"/>
              </w:rPr>
              <w:sym w:font="Wingdings 2" w:char="F053"/>
            </w:r>
            <w:r w:rsidRPr="0078750C">
              <w:rPr>
                <w:b/>
                <w:noProof/>
                <w:sz w:val="22"/>
                <w:szCs w:val="22"/>
                <w:lang w:val="bg-BG"/>
              </w:rPr>
              <w:t xml:space="preserve"> да</w:t>
            </w:r>
          </w:p>
          <w:p w14:paraId="64CDF443" w14:textId="77777777" w:rsidR="00F2648B" w:rsidRPr="0078750C" w:rsidRDefault="00F2648B" w:rsidP="006E09F5">
            <w:pPr>
              <w:spacing w:before="0" w:after="0"/>
              <w:contextualSpacing/>
              <w:jc w:val="left"/>
              <w:rPr>
                <w:noProof/>
                <w:sz w:val="22"/>
                <w:szCs w:val="22"/>
                <w:lang w:val="bg-BG"/>
              </w:rPr>
            </w:pPr>
            <w:r w:rsidRPr="0078750C">
              <w:rPr>
                <w:noProof/>
                <w:sz w:val="22"/>
                <w:szCs w:val="22"/>
                <w:lang w:val="bg-BG"/>
              </w:rPr>
              <w:t> не</w:t>
            </w:r>
          </w:p>
        </w:tc>
      </w:tr>
      <w:tr w:rsidR="00F2648B" w:rsidRPr="0078750C" w14:paraId="5777B883" w14:textId="77777777" w:rsidTr="00D60967">
        <w:tc>
          <w:tcPr>
            <w:tcW w:w="2065" w:type="dxa"/>
          </w:tcPr>
          <w:p w14:paraId="193745D0" w14:textId="77777777" w:rsidR="00F2648B" w:rsidRPr="0078750C" w:rsidRDefault="00F2648B" w:rsidP="006E09F5">
            <w:pPr>
              <w:spacing w:before="0" w:after="0"/>
              <w:rPr>
                <w:b/>
                <w:noProof/>
                <w:sz w:val="22"/>
                <w:szCs w:val="22"/>
                <w:lang w:val="bg-BG"/>
              </w:rPr>
            </w:pPr>
            <w:r w:rsidRPr="0078750C">
              <w:rPr>
                <w:b/>
                <w:noProof/>
                <w:sz w:val="22"/>
                <w:szCs w:val="22"/>
                <w:lang w:val="bg-BG"/>
              </w:rPr>
              <w:t>Кратко описание на мярката</w:t>
            </w:r>
          </w:p>
          <w:p w14:paraId="787E0637" w14:textId="77777777" w:rsidR="00F2648B" w:rsidRPr="0078750C" w:rsidRDefault="00F2648B" w:rsidP="006E09F5">
            <w:pPr>
              <w:spacing w:before="0" w:after="0"/>
              <w:rPr>
                <w:noProof/>
                <w:sz w:val="22"/>
                <w:szCs w:val="22"/>
                <w:lang w:val="bg-BG"/>
              </w:rPr>
            </w:pPr>
          </w:p>
        </w:tc>
        <w:tc>
          <w:tcPr>
            <w:tcW w:w="7560" w:type="dxa"/>
          </w:tcPr>
          <w:p w14:paraId="15C15B07" w14:textId="77777777" w:rsidR="00F2648B" w:rsidRPr="0078750C" w:rsidRDefault="00F2648B" w:rsidP="006E09F5">
            <w:pPr>
              <w:numPr>
                <w:ilvl w:val="0"/>
                <w:numId w:val="39"/>
              </w:numPr>
              <w:spacing w:before="0" w:after="0"/>
              <w:contextualSpacing/>
              <w:rPr>
                <w:rFonts w:eastAsiaTheme="minorHAnsi"/>
                <w:i/>
                <w:noProof/>
                <w:sz w:val="22"/>
                <w:szCs w:val="22"/>
                <w:lang w:val="bg-BG"/>
              </w:rPr>
            </w:pPr>
            <w:r w:rsidRPr="0078750C">
              <w:rPr>
                <w:rFonts w:eastAsiaTheme="minorHAnsi"/>
                <w:i/>
                <w:noProof/>
                <w:sz w:val="22"/>
                <w:szCs w:val="22"/>
                <w:lang w:val="bg-BG"/>
              </w:rPr>
              <w:t>Съдържание на мярката:</w:t>
            </w:r>
          </w:p>
          <w:p w14:paraId="35CDD683" w14:textId="084DD230" w:rsidR="00D60967" w:rsidRPr="0078750C" w:rsidRDefault="00CA753D" w:rsidP="006E09F5">
            <w:pPr>
              <w:spacing w:before="0" w:after="0"/>
              <w:rPr>
                <w:noProof/>
                <w:sz w:val="22"/>
                <w:szCs w:val="22"/>
                <w:lang w:val="bg-BG"/>
              </w:rPr>
            </w:pPr>
            <w:r>
              <w:rPr>
                <w:noProof/>
                <w:sz w:val="22"/>
                <w:szCs w:val="22"/>
                <w:lang w:val="bg-BG"/>
              </w:rPr>
              <w:t>Мярката се изпълнява по ПКИП</w:t>
            </w:r>
          </w:p>
          <w:p w14:paraId="34AB378F" w14:textId="77777777" w:rsidR="00D60967" w:rsidRPr="0078750C" w:rsidRDefault="00D60967" w:rsidP="006E09F5">
            <w:pPr>
              <w:spacing w:before="0" w:after="0"/>
              <w:rPr>
                <w:noProof/>
                <w:sz w:val="22"/>
                <w:szCs w:val="22"/>
                <w:lang w:val="bg-BG"/>
              </w:rPr>
            </w:pPr>
            <w:r w:rsidRPr="0078750C">
              <w:rPr>
                <w:noProof/>
                <w:sz w:val="22"/>
                <w:szCs w:val="22"/>
                <w:lang w:val="bg-BG"/>
              </w:rPr>
              <w:t>Приоритет: 1. Иновации и растеж</w:t>
            </w:r>
          </w:p>
          <w:p w14:paraId="277F25DE" w14:textId="77777777" w:rsidR="00D60967" w:rsidRPr="0078750C" w:rsidRDefault="00D60967" w:rsidP="006E09F5">
            <w:pPr>
              <w:spacing w:before="0" w:after="0"/>
              <w:rPr>
                <w:noProof/>
                <w:sz w:val="22"/>
                <w:szCs w:val="22"/>
                <w:lang w:val="bg-BG"/>
              </w:rPr>
            </w:pPr>
            <w:r w:rsidRPr="0078750C">
              <w:rPr>
                <w:noProof/>
                <w:sz w:val="22"/>
                <w:szCs w:val="22"/>
                <w:lang w:val="bg-BG"/>
              </w:rPr>
              <w:t>Специфична цел: RSO1.1. Развитие и засилване на капацитета за научни изследвания и иновации и на внедряването на модерни технологии</w:t>
            </w:r>
          </w:p>
          <w:p w14:paraId="53DC82F9" w14:textId="77777777" w:rsidR="00D60967" w:rsidRPr="0078750C" w:rsidRDefault="00D60967" w:rsidP="006E09F5">
            <w:pPr>
              <w:spacing w:before="0" w:after="0"/>
              <w:rPr>
                <w:noProof/>
                <w:sz w:val="22"/>
                <w:szCs w:val="22"/>
                <w:lang w:val="bg-BG"/>
              </w:rPr>
            </w:pPr>
            <w:r w:rsidRPr="0078750C">
              <w:rPr>
                <w:noProof/>
                <w:sz w:val="22"/>
                <w:szCs w:val="22"/>
                <w:lang w:val="bg-BG"/>
              </w:rPr>
              <w:t>Приоритет: 2. Кръгова икономика</w:t>
            </w:r>
          </w:p>
          <w:p w14:paraId="4D9975AE" w14:textId="77777777" w:rsidR="00D60967" w:rsidRPr="0078750C" w:rsidRDefault="00D60967" w:rsidP="006E09F5">
            <w:pPr>
              <w:spacing w:before="0" w:after="0"/>
              <w:contextualSpacing/>
              <w:rPr>
                <w:noProof/>
                <w:sz w:val="22"/>
                <w:szCs w:val="22"/>
                <w:lang w:val="bg-BG"/>
              </w:rPr>
            </w:pPr>
            <w:r w:rsidRPr="0078750C">
              <w:rPr>
                <w:noProof/>
                <w:sz w:val="22"/>
                <w:szCs w:val="22"/>
                <w:lang w:val="bg-BG"/>
              </w:rPr>
              <w:t>Специфична цел: RSO2.6. Насърчаване на прехода към кръгова и основаваща се на ефективно използване на ресурсите икономика</w:t>
            </w:r>
          </w:p>
          <w:p w14:paraId="13446B48" w14:textId="267EFC54" w:rsidR="00F2648B" w:rsidRPr="0078750C" w:rsidRDefault="00C61D94" w:rsidP="006E09F5">
            <w:pPr>
              <w:spacing w:before="0" w:after="0"/>
              <w:contextualSpacing/>
              <w:rPr>
                <w:noProof/>
                <w:sz w:val="22"/>
                <w:szCs w:val="22"/>
                <w:lang w:val="bg-BG"/>
              </w:rPr>
            </w:pPr>
            <w:r w:rsidRPr="0078750C">
              <w:rPr>
                <w:noProof/>
                <w:sz w:val="22"/>
                <w:szCs w:val="22"/>
                <w:lang w:val="bg-BG"/>
              </w:rPr>
              <w:t>П</w:t>
            </w:r>
            <w:r w:rsidR="00F2648B" w:rsidRPr="0078750C">
              <w:rPr>
                <w:noProof/>
                <w:sz w:val="22"/>
                <w:szCs w:val="22"/>
                <w:lang w:val="bg-BG"/>
              </w:rPr>
              <w:t xml:space="preserve">редоставяне на фокусирана подкрепа на българските предприятия за внедряване на продуктови иновации или иновации в бизнес процесите в тематичните области на </w:t>
            </w:r>
            <w:hyperlink r:id="rId31" w:history="1">
              <w:r w:rsidR="00F2648B" w:rsidRPr="0078750C">
                <w:rPr>
                  <w:iCs/>
                  <w:sz w:val="22"/>
                  <w:szCs w:val="22"/>
                  <w:u w:val="single"/>
                  <w:lang w:val="bg-BG"/>
                </w:rPr>
                <w:t>ИСИС 2021-2027</w:t>
              </w:r>
            </w:hyperlink>
            <w:r w:rsidR="00F2648B" w:rsidRPr="0078750C">
              <w:rPr>
                <w:iCs/>
                <w:sz w:val="22"/>
                <w:szCs w:val="22"/>
                <w:lang w:val="bg-BG"/>
              </w:rPr>
              <w:t>.</w:t>
            </w:r>
          </w:p>
          <w:p w14:paraId="42D45F2E"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Мярката е насочена към МСП и малки дружества със средна пазарна капитализация от различни икономически сектори, желаещи да внедрят иновация, попадаща в обхвата на една от подобластите, дефинирани в рамките на петте тематични области на ИСИС 2021-2027.</w:t>
            </w:r>
          </w:p>
          <w:p w14:paraId="68544020" w14:textId="77777777" w:rsidR="00D60967" w:rsidRPr="0078750C" w:rsidRDefault="00D60967" w:rsidP="006E09F5">
            <w:pPr>
              <w:spacing w:before="0" w:after="0"/>
              <w:contextualSpacing/>
              <w:rPr>
                <w:noProof/>
                <w:sz w:val="22"/>
                <w:szCs w:val="22"/>
                <w:lang w:val="bg-BG"/>
              </w:rPr>
            </w:pPr>
          </w:p>
          <w:p w14:paraId="032CF25B" w14:textId="77777777" w:rsidR="00F2648B" w:rsidRPr="0078750C" w:rsidRDefault="00F2648B" w:rsidP="006E09F5">
            <w:pPr>
              <w:numPr>
                <w:ilvl w:val="0"/>
                <w:numId w:val="39"/>
              </w:numPr>
              <w:spacing w:before="0" w:after="0"/>
              <w:contextualSpacing/>
              <w:rPr>
                <w:rFonts w:eastAsiaTheme="minorHAnsi"/>
                <w:i/>
                <w:noProof/>
                <w:sz w:val="22"/>
                <w:szCs w:val="22"/>
                <w:lang w:val="bg-BG"/>
              </w:rPr>
            </w:pPr>
            <w:r w:rsidRPr="0078750C">
              <w:rPr>
                <w:rFonts w:eastAsiaTheme="minorHAnsi"/>
                <w:i/>
                <w:noProof/>
                <w:sz w:val="22"/>
                <w:szCs w:val="22"/>
                <w:lang w:val="bg-BG"/>
              </w:rPr>
              <w:t>Връзка към целта:</w:t>
            </w:r>
          </w:p>
          <w:p w14:paraId="6E5A41A8" w14:textId="77777777" w:rsidR="00C61D94" w:rsidRPr="0078750C" w:rsidRDefault="00F2648B" w:rsidP="006E09F5">
            <w:pPr>
              <w:spacing w:before="0" w:after="0"/>
              <w:contextualSpacing/>
              <w:rPr>
                <w:noProof/>
                <w:sz w:val="22"/>
                <w:szCs w:val="22"/>
                <w:lang w:val="bg-BG"/>
              </w:rPr>
            </w:pPr>
            <w:r w:rsidRPr="0078750C">
              <w:rPr>
                <w:noProof/>
                <w:sz w:val="22"/>
                <w:szCs w:val="22"/>
                <w:lang w:val="bg-BG"/>
              </w:rPr>
              <w:t xml:space="preserve">Подкрепата по тази мярка в рамките на ПКИП ще бъде насочена към внедряване на иновации в тематичните области на ИСИС 2021 – 2027. В този смисъл включва дейности, които са от значение за КПЕ по отношение навлизане на технологии в предпирятията и използване на облачни изчисления/изкуствен интелект/големи данни. </w:t>
            </w:r>
            <w:r w:rsidR="00C61D94" w:rsidRPr="0078750C">
              <w:rPr>
                <w:noProof/>
                <w:sz w:val="22"/>
                <w:szCs w:val="22"/>
                <w:lang w:val="bg-BG"/>
              </w:rPr>
              <w:t>Проектите в ТО „Информатика и ИКТ“ са с фокус върху цифровизацията и имат пряко отношение към постигане на цифровите цели.</w:t>
            </w:r>
          </w:p>
          <w:p w14:paraId="1795B782" w14:textId="77777777" w:rsidR="00C61D94" w:rsidRPr="0078750C" w:rsidRDefault="00C61D94" w:rsidP="006E09F5">
            <w:pPr>
              <w:spacing w:before="0" w:after="0"/>
              <w:contextualSpacing/>
              <w:rPr>
                <w:noProof/>
                <w:sz w:val="22"/>
                <w:szCs w:val="22"/>
                <w:lang w:val="bg-BG"/>
              </w:rPr>
            </w:pPr>
          </w:p>
          <w:p w14:paraId="65ADA8CD" w14:textId="77777777" w:rsidR="00F2648B" w:rsidRPr="0078750C" w:rsidRDefault="00F2648B" w:rsidP="006E09F5">
            <w:pPr>
              <w:numPr>
                <w:ilvl w:val="0"/>
                <w:numId w:val="39"/>
              </w:numPr>
              <w:spacing w:before="0" w:after="0"/>
              <w:contextualSpacing/>
              <w:rPr>
                <w:rFonts w:eastAsiaTheme="minorHAnsi"/>
                <w:i/>
                <w:noProof/>
                <w:sz w:val="22"/>
                <w:szCs w:val="22"/>
                <w:lang w:val="bg-BG"/>
              </w:rPr>
            </w:pPr>
            <w:r w:rsidRPr="0078750C">
              <w:rPr>
                <w:rFonts w:eastAsiaTheme="minorHAnsi"/>
                <w:i/>
                <w:noProof/>
                <w:sz w:val="22"/>
                <w:szCs w:val="22"/>
                <w:lang w:val="bg-BG"/>
              </w:rPr>
              <w:t xml:space="preserve">Ориентировъчен график: </w:t>
            </w:r>
          </w:p>
          <w:p w14:paraId="5231B19D" w14:textId="673204D0" w:rsidR="00F2648B" w:rsidRPr="0078750C" w:rsidRDefault="00F2648B" w:rsidP="000465C8">
            <w:pPr>
              <w:spacing w:before="0" w:after="0"/>
              <w:contextualSpacing/>
              <w:rPr>
                <w:noProof/>
                <w:sz w:val="22"/>
                <w:szCs w:val="22"/>
                <w:lang w:val="bg-BG"/>
              </w:rPr>
            </w:pPr>
            <w:r w:rsidRPr="0078750C">
              <w:rPr>
                <w:noProof/>
                <w:sz w:val="22"/>
                <w:szCs w:val="22"/>
                <w:lang w:val="bg-BG"/>
              </w:rPr>
              <w:t xml:space="preserve">ПКИП обхваща периода 2021-2027 (допустимо 2029). </w:t>
            </w:r>
          </w:p>
        </w:tc>
      </w:tr>
      <w:tr w:rsidR="00F2648B" w:rsidRPr="0078750C" w14:paraId="758CEAC9" w14:textId="77777777" w:rsidTr="00D60967">
        <w:tc>
          <w:tcPr>
            <w:tcW w:w="2065" w:type="dxa"/>
            <w:shd w:val="clear" w:color="auto" w:fill="auto"/>
          </w:tcPr>
          <w:p w14:paraId="26EE69AF" w14:textId="77777777" w:rsidR="00F2648B" w:rsidRPr="0078750C" w:rsidRDefault="00F2648B" w:rsidP="006E09F5">
            <w:pPr>
              <w:spacing w:before="0" w:after="0"/>
              <w:rPr>
                <w:b/>
                <w:noProof/>
                <w:sz w:val="22"/>
                <w:szCs w:val="22"/>
                <w:lang w:val="bg-BG"/>
              </w:rPr>
            </w:pPr>
            <w:r w:rsidRPr="0078750C">
              <w:rPr>
                <w:b/>
                <w:noProof/>
                <w:sz w:val="22"/>
                <w:szCs w:val="22"/>
                <w:lang w:val="bg-BG"/>
              </w:rPr>
              <w:t xml:space="preserve">Отпуснат или планиран бюджет </w:t>
            </w:r>
          </w:p>
        </w:tc>
        <w:tc>
          <w:tcPr>
            <w:tcW w:w="7560" w:type="dxa"/>
            <w:shd w:val="clear" w:color="auto" w:fill="auto"/>
          </w:tcPr>
          <w:p w14:paraId="23592E3A"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xml:space="preserve">Индикативен бюджет по мярката, конкретно Приоритет 1 „Иновации и растеж“ (приложимо за проекти, които ще се изпълняват в една от тематичните области на ИСИС: “Информатика и ИКТ”; “Мехатроника и микроелектроника”; “Индустрии за здравословен живот, биоикономика и </w:t>
            </w:r>
            <w:r w:rsidRPr="0078750C">
              <w:rPr>
                <w:noProof/>
                <w:sz w:val="22"/>
                <w:szCs w:val="22"/>
                <w:lang w:val="bg-BG"/>
              </w:rPr>
              <w:lastRenderedPageBreak/>
              <w:t>биотехнологии”;“ Нови технологии в креативни и рекреативни индустрии”) –   226 028 203 евро, от които:</w:t>
            </w:r>
          </w:p>
          <w:p w14:paraId="2F4F1DC5" w14:textId="77777777" w:rsidR="00F2648B" w:rsidRPr="0078750C" w:rsidRDefault="00F351B4" w:rsidP="006E09F5">
            <w:pPr>
              <w:numPr>
                <w:ilvl w:val="0"/>
                <w:numId w:val="24"/>
              </w:numPr>
              <w:spacing w:before="0" w:after="0"/>
              <w:ind w:left="280"/>
              <w:contextualSpacing/>
              <w:jc w:val="left"/>
              <w:rPr>
                <w:rFonts w:eastAsiaTheme="minorHAnsi"/>
                <w:noProof/>
                <w:sz w:val="22"/>
                <w:szCs w:val="22"/>
                <w:lang w:val="bg-BG"/>
              </w:rPr>
            </w:pPr>
            <w:r w:rsidRPr="0078750C">
              <w:rPr>
                <w:rFonts w:eastAsiaTheme="minorHAnsi"/>
                <w:noProof/>
                <w:sz w:val="22"/>
                <w:szCs w:val="22"/>
                <w:lang w:val="bg-BG"/>
              </w:rPr>
              <w:t>Национален</w:t>
            </w:r>
            <w:r w:rsidR="00F2648B" w:rsidRPr="0078750C">
              <w:rPr>
                <w:rFonts w:eastAsiaTheme="minorHAnsi"/>
                <w:noProof/>
                <w:sz w:val="22"/>
                <w:szCs w:val="22"/>
                <w:lang w:val="bg-BG"/>
              </w:rPr>
              <w:t>:   37 934 803 евро – планиран</w:t>
            </w:r>
          </w:p>
          <w:p w14:paraId="0935D8F9" w14:textId="77777777" w:rsidR="00F2648B" w:rsidRPr="0078750C" w:rsidRDefault="00F351B4" w:rsidP="006E09F5">
            <w:pPr>
              <w:numPr>
                <w:ilvl w:val="0"/>
                <w:numId w:val="24"/>
              </w:numPr>
              <w:spacing w:before="0" w:after="0"/>
              <w:ind w:left="280"/>
              <w:contextualSpacing/>
              <w:jc w:val="left"/>
              <w:rPr>
                <w:rFonts w:eastAsiaTheme="minorHAnsi"/>
                <w:noProof/>
                <w:sz w:val="22"/>
                <w:szCs w:val="22"/>
                <w:lang w:val="bg-BG"/>
              </w:rPr>
            </w:pPr>
            <w:r w:rsidRPr="0078750C">
              <w:rPr>
                <w:rFonts w:eastAsiaTheme="minorHAnsi"/>
                <w:noProof/>
                <w:sz w:val="22"/>
                <w:szCs w:val="22"/>
                <w:lang w:val="bg-BG"/>
              </w:rPr>
              <w:t>ЕС</w:t>
            </w:r>
            <w:r w:rsidR="00F2648B" w:rsidRPr="0078750C">
              <w:rPr>
                <w:rFonts w:eastAsiaTheme="minorHAnsi"/>
                <w:noProof/>
                <w:sz w:val="22"/>
                <w:szCs w:val="22"/>
                <w:lang w:val="bg-BG"/>
              </w:rPr>
              <w:t>:   188 093 400 евро – планиран</w:t>
            </w:r>
          </w:p>
          <w:p w14:paraId="71D18A17" w14:textId="77777777" w:rsidR="00F2648B" w:rsidRPr="0078750C" w:rsidRDefault="00F2648B" w:rsidP="006E09F5">
            <w:pPr>
              <w:spacing w:before="0" w:after="0"/>
              <w:ind w:left="720"/>
              <w:contextualSpacing/>
              <w:jc w:val="left"/>
              <w:rPr>
                <w:rFonts w:eastAsiaTheme="minorHAnsi"/>
                <w:noProof/>
                <w:sz w:val="22"/>
                <w:szCs w:val="22"/>
                <w:lang w:val="bg-BG"/>
              </w:rPr>
            </w:pPr>
          </w:p>
          <w:p w14:paraId="0EAB990F"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xml:space="preserve">Доколкото посоченият бюджет обхваща допустими проекти по всичките 4 тематични области на ИСИС, не може да се предвиди каква част от него ще бъде за проекти, които ще се изпълняват в област “Информатика и ИКТ”. </w:t>
            </w:r>
          </w:p>
          <w:p w14:paraId="681B7BEF" w14:textId="19D0A0E9" w:rsidR="00F2648B" w:rsidRPr="0078750C" w:rsidRDefault="00F2648B" w:rsidP="006E09F5">
            <w:pPr>
              <w:spacing w:before="0" w:after="0"/>
              <w:contextualSpacing/>
              <w:rPr>
                <w:noProof/>
                <w:sz w:val="22"/>
                <w:szCs w:val="22"/>
                <w:lang w:val="bg-BG"/>
              </w:rPr>
            </w:pPr>
            <w:r w:rsidRPr="0078750C">
              <w:rPr>
                <w:noProof/>
                <w:sz w:val="22"/>
                <w:szCs w:val="22"/>
                <w:lang w:val="bg-BG"/>
              </w:rPr>
              <w:t>По-долу е посочен индикативният бюджет за проекти, които ще се изпълняват в темат</w:t>
            </w:r>
            <w:r w:rsidR="00C61D94" w:rsidRPr="0078750C">
              <w:rPr>
                <w:noProof/>
                <w:sz w:val="22"/>
                <w:szCs w:val="22"/>
                <w:lang w:val="bg-BG"/>
              </w:rPr>
              <w:t xml:space="preserve">ична облат “Информатика и ИКТ” </w:t>
            </w:r>
            <w:r w:rsidRPr="0078750C">
              <w:rPr>
                <w:noProof/>
                <w:sz w:val="22"/>
                <w:szCs w:val="22"/>
                <w:lang w:val="bg-BG"/>
              </w:rPr>
              <w:t>при направено допускане, че общият бюджет за внедряване на иновации от предприятията, предвиден по Приоритет 1 и посочен по-горе, се разпределя поравно между 4</w:t>
            </w:r>
            <w:r w:rsidR="00774302" w:rsidRPr="0078750C">
              <w:rPr>
                <w:noProof/>
                <w:sz w:val="22"/>
                <w:szCs w:val="22"/>
                <w:lang w:val="bg-BG"/>
              </w:rPr>
              <w:t>-</w:t>
            </w:r>
            <w:r w:rsidRPr="0078750C">
              <w:rPr>
                <w:noProof/>
                <w:sz w:val="22"/>
                <w:szCs w:val="22"/>
                <w:lang w:val="bg-BG"/>
              </w:rPr>
              <w:t>те тематични области на ИСИС 2021-2027. По този начин за проекти в ТО “Информатика и ИКТ” индикативният бюджет, който може да бъде посочен на този етап</w:t>
            </w:r>
            <w:r w:rsidR="00774302" w:rsidRPr="0078750C">
              <w:rPr>
                <w:noProof/>
                <w:sz w:val="22"/>
                <w:szCs w:val="22"/>
                <w:lang w:val="bg-BG"/>
              </w:rPr>
              <w:t>,</w:t>
            </w:r>
            <w:r w:rsidRPr="0078750C">
              <w:rPr>
                <w:noProof/>
                <w:sz w:val="22"/>
                <w:szCs w:val="22"/>
                <w:lang w:val="bg-BG"/>
              </w:rPr>
              <w:t xml:space="preserve"> е 56 507 050,75 евро, както следва:</w:t>
            </w:r>
          </w:p>
          <w:p w14:paraId="016E7577" w14:textId="58F9B3FC" w:rsidR="00F2648B" w:rsidRPr="0078750C" w:rsidRDefault="00F2648B" w:rsidP="006E09F5">
            <w:pPr>
              <w:numPr>
                <w:ilvl w:val="0"/>
                <w:numId w:val="24"/>
              </w:numPr>
              <w:spacing w:before="0" w:after="0"/>
              <w:ind w:left="190" w:hanging="220"/>
              <w:contextualSpacing/>
              <w:rPr>
                <w:rFonts w:eastAsiaTheme="minorHAnsi"/>
                <w:noProof/>
                <w:sz w:val="22"/>
                <w:szCs w:val="22"/>
                <w:lang w:val="bg-BG"/>
              </w:rPr>
            </w:pPr>
            <w:r w:rsidRPr="0078750C">
              <w:rPr>
                <w:rFonts w:eastAsiaTheme="minorHAnsi"/>
                <w:noProof/>
                <w:sz w:val="22"/>
                <w:szCs w:val="22"/>
                <w:lang w:val="bg-BG"/>
              </w:rPr>
              <w:t>Наци</w:t>
            </w:r>
            <w:r w:rsidR="00F351B4" w:rsidRPr="0078750C">
              <w:rPr>
                <w:rFonts w:eastAsiaTheme="minorHAnsi"/>
                <w:noProof/>
                <w:sz w:val="22"/>
                <w:szCs w:val="22"/>
                <w:lang w:val="bg-BG"/>
              </w:rPr>
              <w:t>онален</w:t>
            </w:r>
            <w:r w:rsidRPr="0078750C">
              <w:rPr>
                <w:rFonts w:eastAsiaTheme="minorHAnsi"/>
                <w:noProof/>
                <w:sz w:val="22"/>
                <w:szCs w:val="22"/>
                <w:lang w:val="bg-BG"/>
              </w:rPr>
              <w:t xml:space="preserve">:  9 483 700,75 евро </w:t>
            </w:r>
            <w:r w:rsidR="00774302" w:rsidRPr="0078750C">
              <w:rPr>
                <w:rFonts w:eastAsiaTheme="minorHAnsi"/>
                <w:noProof/>
                <w:sz w:val="22"/>
                <w:szCs w:val="22"/>
                <w:lang w:val="bg-BG"/>
              </w:rPr>
              <w:t xml:space="preserve">– </w:t>
            </w:r>
            <w:r w:rsidRPr="0078750C">
              <w:rPr>
                <w:rFonts w:eastAsiaTheme="minorHAnsi"/>
                <w:noProof/>
                <w:sz w:val="22"/>
                <w:szCs w:val="22"/>
                <w:lang w:val="bg-BG"/>
              </w:rPr>
              <w:t>планиран</w:t>
            </w:r>
          </w:p>
          <w:p w14:paraId="059D1074" w14:textId="77777777" w:rsidR="00F2648B" w:rsidRPr="0078750C" w:rsidRDefault="00F351B4" w:rsidP="006E09F5">
            <w:pPr>
              <w:numPr>
                <w:ilvl w:val="0"/>
                <w:numId w:val="24"/>
              </w:numPr>
              <w:spacing w:before="0" w:after="0"/>
              <w:ind w:left="190" w:hanging="220"/>
              <w:contextualSpacing/>
              <w:rPr>
                <w:rFonts w:eastAsiaTheme="minorHAnsi"/>
                <w:noProof/>
                <w:sz w:val="22"/>
                <w:szCs w:val="22"/>
                <w:lang w:val="bg-BG"/>
              </w:rPr>
            </w:pPr>
            <w:r w:rsidRPr="0078750C">
              <w:rPr>
                <w:rFonts w:eastAsiaTheme="minorHAnsi"/>
                <w:noProof/>
                <w:sz w:val="22"/>
                <w:szCs w:val="22"/>
                <w:lang w:val="bg-BG"/>
              </w:rPr>
              <w:t>ЕС</w:t>
            </w:r>
            <w:r w:rsidR="00F2648B" w:rsidRPr="0078750C">
              <w:rPr>
                <w:rFonts w:eastAsiaTheme="minorHAnsi"/>
                <w:noProof/>
                <w:sz w:val="22"/>
                <w:szCs w:val="22"/>
                <w:lang w:val="bg-BG"/>
              </w:rPr>
              <w:t>:  47 023 350 евро – планиран</w:t>
            </w:r>
          </w:p>
        </w:tc>
      </w:tr>
      <w:tr w:rsidR="00F2648B" w:rsidRPr="0078750C" w14:paraId="31BBD7C5" w14:textId="77777777" w:rsidTr="00D60967">
        <w:tc>
          <w:tcPr>
            <w:tcW w:w="2065" w:type="dxa"/>
          </w:tcPr>
          <w:p w14:paraId="3A1812A5" w14:textId="77777777" w:rsidR="00F2648B" w:rsidRPr="0078750C" w:rsidRDefault="00F2648B" w:rsidP="006E09F5">
            <w:pPr>
              <w:spacing w:before="0" w:after="0"/>
              <w:rPr>
                <w:b/>
                <w:noProof/>
                <w:sz w:val="22"/>
                <w:szCs w:val="22"/>
                <w:lang w:val="bg-BG"/>
              </w:rPr>
            </w:pPr>
            <w:r w:rsidRPr="0078750C">
              <w:rPr>
                <w:b/>
                <w:noProof/>
                <w:sz w:val="22"/>
                <w:szCs w:val="22"/>
                <w:lang w:val="bg-BG"/>
              </w:rPr>
              <w:lastRenderedPageBreak/>
              <w:t>Очаквано въздейст</w:t>
            </w:r>
            <w:r w:rsidR="00D60967" w:rsidRPr="0078750C">
              <w:rPr>
                <w:b/>
                <w:noProof/>
                <w:sz w:val="22"/>
                <w:szCs w:val="22"/>
                <w:lang w:val="bg-BG"/>
              </w:rPr>
              <w:t>вие и свързаните с него срокове</w:t>
            </w:r>
            <w:r w:rsidRPr="0078750C">
              <w:rPr>
                <w:b/>
                <w:noProof/>
                <w:sz w:val="22"/>
                <w:szCs w:val="22"/>
                <w:lang w:val="bg-BG"/>
              </w:rPr>
              <w:t xml:space="preserve"> </w:t>
            </w:r>
          </w:p>
        </w:tc>
        <w:tc>
          <w:tcPr>
            <w:tcW w:w="7560" w:type="dxa"/>
          </w:tcPr>
          <w:p w14:paraId="489014A4"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С презумпцията, че планираните стойности на показателите се разпределят поравно между 4</w:t>
            </w:r>
            <w:r w:rsidR="00C61D94" w:rsidRPr="0078750C">
              <w:rPr>
                <w:noProof/>
                <w:sz w:val="22"/>
                <w:szCs w:val="22"/>
                <w:lang w:val="bg-BG"/>
              </w:rPr>
              <w:t>-</w:t>
            </w:r>
            <w:r w:rsidRPr="0078750C">
              <w:rPr>
                <w:noProof/>
                <w:sz w:val="22"/>
                <w:szCs w:val="22"/>
                <w:lang w:val="bg-BG"/>
              </w:rPr>
              <w:t>те тематични области на ИСИС 2021-2027, за “Информатика и ИКТ”, в която цифровизацията е широко застъпена, може да се посоч</w:t>
            </w:r>
            <w:r w:rsidR="00C61D94" w:rsidRPr="0078750C">
              <w:rPr>
                <w:noProof/>
                <w:sz w:val="22"/>
                <w:szCs w:val="22"/>
                <w:lang w:val="bg-BG"/>
              </w:rPr>
              <w:t>и следната ориентировъчна стойност</w:t>
            </w:r>
            <w:r w:rsidRPr="0078750C">
              <w:rPr>
                <w:noProof/>
                <w:sz w:val="22"/>
                <w:szCs w:val="22"/>
                <w:lang w:val="bg-BG"/>
              </w:rPr>
              <w:t>:</w:t>
            </w:r>
          </w:p>
          <w:p w14:paraId="5A74A31B" w14:textId="77777777" w:rsidR="00F2648B" w:rsidRPr="0078750C" w:rsidRDefault="00F2648B" w:rsidP="006E09F5">
            <w:pPr>
              <w:numPr>
                <w:ilvl w:val="0"/>
                <w:numId w:val="24"/>
              </w:numPr>
              <w:spacing w:before="0" w:after="0"/>
              <w:contextualSpacing/>
              <w:rPr>
                <w:rFonts w:eastAsiaTheme="minorHAnsi"/>
                <w:noProof/>
                <w:sz w:val="22"/>
                <w:szCs w:val="22"/>
                <w:lang w:val="bg-BG"/>
              </w:rPr>
            </w:pPr>
            <w:r w:rsidRPr="0078750C">
              <w:rPr>
                <w:rFonts w:eastAsiaTheme="minorHAnsi"/>
                <w:sz w:val="22"/>
                <w:szCs w:val="22"/>
                <w:lang w:val="bg-BG"/>
              </w:rPr>
              <w:t>МСП, въвеждащи иновация в продукт или процес – 152</w:t>
            </w:r>
          </w:p>
          <w:p w14:paraId="47A2203E" w14:textId="77777777" w:rsidR="00F2648B" w:rsidRPr="0078750C" w:rsidRDefault="00F2648B" w:rsidP="006E09F5">
            <w:pPr>
              <w:spacing w:before="0" w:after="0"/>
              <w:contextualSpacing/>
              <w:rPr>
                <w:noProof/>
                <w:sz w:val="22"/>
                <w:szCs w:val="22"/>
                <w:lang w:val="bg-BG"/>
              </w:rPr>
            </w:pPr>
            <w:r w:rsidRPr="0078750C">
              <w:rPr>
                <w:noProof/>
                <w:sz w:val="22"/>
                <w:szCs w:val="22"/>
                <w:lang w:val="bg-BG"/>
              </w:rPr>
              <w:t xml:space="preserve">На ниво отделна процедура показателите ще бъдат отчетени въз основа на успешно изпълнените проекти с одобрени финални отчети и верифицирани разходи (проекти за внедряване на иновации в тематичната област на ИСИС, свързана с цифровизацията – “Информатика и ИКТ”). </w:t>
            </w:r>
          </w:p>
        </w:tc>
      </w:tr>
    </w:tbl>
    <w:p w14:paraId="0E5173F7" w14:textId="58C7BF4D" w:rsidR="00F2648B" w:rsidRDefault="00F2648B" w:rsidP="006E09F5">
      <w:pPr>
        <w:spacing w:before="0" w:after="0"/>
        <w:rPr>
          <w:b/>
          <w:noProof/>
          <w:szCs w:val="24"/>
          <w:lang w:val="bg-BG"/>
        </w:rPr>
      </w:pPr>
    </w:p>
    <w:p w14:paraId="710C660C" w14:textId="6F8C3D5E" w:rsidR="00A518D3" w:rsidRPr="000465C8" w:rsidRDefault="00A518D3" w:rsidP="000465C8">
      <w:pPr>
        <w:spacing w:before="0" w:after="0"/>
        <w:ind w:right="-833"/>
        <w:rPr>
          <w:b/>
          <w:i/>
          <w:noProof/>
          <w:color w:val="2E74B5" w:themeColor="accent1" w:themeShade="BF"/>
        </w:rPr>
      </w:pPr>
      <w:r>
        <w:rPr>
          <w:b/>
          <w:i/>
          <w:noProof/>
          <w:color w:val="2E74B5" w:themeColor="accent1" w:themeShade="BF"/>
        </w:rPr>
        <w:t xml:space="preserve">Мярка </w:t>
      </w:r>
      <w:r w:rsidR="000465C8">
        <w:rPr>
          <w:b/>
          <w:i/>
          <w:noProof/>
          <w:color w:val="2E74B5" w:themeColor="accent1" w:themeShade="BF"/>
          <w:lang w:val="bg-BG"/>
        </w:rPr>
        <w:t>3</w:t>
      </w:r>
      <w:r w:rsidR="00CA753D">
        <w:rPr>
          <w:b/>
          <w:i/>
          <w:noProof/>
          <w:color w:val="2E74B5" w:themeColor="accent1" w:themeShade="BF"/>
          <w:lang w:val="bg-BG"/>
        </w:rPr>
        <w:t>4</w:t>
      </w:r>
      <w:r w:rsidRPr="00F2648B">
        <w:rPr>
          <w:b/>
          <w:i/>
          <w:noProof/>
          <w:color w:val="2E74B5" w:themeColor="accent1" w:themeShade="BF"/>
        </w:rPr>
        <w:t xml:space="preserve">: </w:t>
      </w:r>
      <w:r w:rsidR="000465C8">
        <w:rPr>
          <w:b/>
          <w:i/>
          <w:noProof/>
          <w:color w:val="2E74B5" w:themeColor="accent1" w:themeShade="BF"/>
          <w:lang w:val="bg-BG"/>
        </w:rPr>
        <w:t>„</w:t>
      </w:r>
      <w:r w:rsidRPr="000F41B1">
        <w:rPr>
          <w:b/>
          <w:i/>
          <w:noProof/>
          <w:color w:val="2E74B5" w:themeColor="accent1" w:themeShade="BF"/>
        </w:rPr>
        <w:t>Устойчиво развитие на Центрове за върхови постижения (ЦВП) и Центрове за компетентност (ЦК), в т.ч. и на конкретни инфраструктури или техни обединения от Националната пътна карта за научни изследвания (НПКНИ)</w:t>
      </w:r>
      <w:r w:rsidR="000465C8">
        <w:rPr>
          <w:b/>
          <w:i/>
          <w:noProof/>
          <w:color w:val="2E74B5" w:themeColor="accent1" w:themeShade="BF"/>
          <w:lang w:val="bg-BG"/>
        </w:rPr>
        <w:t>“</w:t>
      </w:r>
      <w:r w:rsidRPr="000F41B1">
        <w:rPr>
          <w:b/>
          <w:i/>
          <w:noProof/>
          <w:color w:val="2E74B5" w:themeColor="accent1" w:themeShade="BF"/>
        </w:rPr>
        <w:t xml:space="preserve"> </w:t>
      </w:r>
    </w:p>
    <w:tbl>
      <w:tblPr>
        <w:tblStyle w:val="TableGrid23"/>
        <w:tblW w:w="9625" w:type="dxa"/>
        <w:tblLook w:val="04A0" w:firstRow="1" w:lastRow="0" w:firstColumn="1" w:lastColumn="0" w:noHBand="0" w:noVBand="1"/>
      </w:tblPr>
      <w:tblGrid>
        <w:gridCol w:w="1705"/>
        <w:gridCol w:w="7920"/>
      </w:tblGrid>
      <w:tr w:rsidR="00A518D3" w:rsidRPr="000465C8" w14:paraId="626980AC" w14:textId="77777777" w:rsidTr="00953078">
        <w:trPr>
          <w:trHeight w:val="472"/>
        </w:trPr>
        <w:tc>
          <w:tcPr>
            <w:tcW w:w="1705" w:type="dxa"/>
          </w:tcPr>
          <w:p w14:paraId="03B3C19D" w14:textId="77777777" w:rsidR="00A518D3" w:rsidRPr="000465C8" w:rsidRDefault="00A518D3" w:rsidP="00953078">
            <w:pPr>
              <w:spacing w:before="0" w:after="0"/>
              <w:jc w:val="left"/>
              <w:rPr>
                <w:b/>
                <w:noProof/>
                <w:sz w:val="22"/>
                <w:szCs w:val="22"/>
                <w:lang w:val="bg-BG"/>
              </w:rPr>
            </w:pPr>
            <w:r w:rsidRPr="000465C8">
              <w:rPr>
                <w:b/>
                <w:noProof/>
                <w:sz w:val="22"/>
                <w:szCs w:val="22"/>
                <w:lang w:val="bg-BG"/>
              </w:rPr>
              <w:t>Нова мярка</w:t>
            </w:r>
          </w:p>
        </w:tc>
        <w:tc>
          <w:tcPr>
            <w:tcW w:w="7920" w:type="dxa"/>
          </w:tcPr>
          <w:p w14:paraId="22176334" w14:textId="77777777" w:rsidR="00A518D3" w:rsidRPr="000465C8" w:rsidRDefault="00A518D3" w:rsidP="00953078">
            <w:pPr>
              <w:spacing w:before="0" w:after="0"/>
              <w:contextualSpacing/>
              <w:jc w:val="left"/>
              <w:rPr>
                <w:b/>
                <w:noProof/>
                <w:sz w:val="22"/>
                <w:szCs w:val="22"/>
                <w:lang w:val="bg-BG"/>
              </w:rPr>
            </w:pPr>
            <w:r w:rsidRPr="000465C8">
              <w:rPr>
                <w:b/>
                <w:noProof/>
                <w:sz w:val="22"/>
                <w:szCs w:val="22"/>
                <w:lang w:val="bg-BG"/>
              </w:rPr>
              <w:sym w:font="Wingdings 2" w:char="F053"/>
            </w:r>
            <w:r w:rsidRPr="000465C8">
              <w:rPr>
                <w:b/>
                <w:noProof/>
                <w:sz w:val="22"/>
                <w:szCs w:val="22"/>
                <w:lang w:val="bg-BG"/>
              </w:rPr>
              <w:t xml:space="preserve"> да</w:t>
            </w:r>
          </w:p>
          <w:p w14:paraId="76457A15" w14:textId="77777777" w:rsidR="00A518D3" w:rsidRPr="000465C8" w:rsidRDefault="00A518D3" w:rsidP="00953078">
            <w:pPr>
              <w:spacing w:before="0" w:after="0"/>
              <w:contextualSpacing/>
              <w:jc w:val="left"/>
              <w:rPr>
                <w:noProof/>
                <w:sz w:val="22"/>
                <w:szCs w:val="22"/>
                <w:lang w:val="bg-BG"/>
              </w:rPr>
            </w:pPr>
            <w:r w:rsidRPr="000465C8">
              <w:rPr>
                <w:noProof/>
                <w:sz w:val="22"/>
                <w:szCs w:val="22"/>
                <w:lang w:val="bg-BG"/>
              </w:rPr>
              <w:t> не</w:t>
            </w:r>
          </w:p>
        </w:tc>
      </w:tr>
      <w:tr w:rsidR="00A518D3" w:rsidRPr="000465C8" w14:paraId="24B3E3C9" w14:textId="77777777" w:rsidTr="00953078">
        <w:tc>
          <w:tcPr>
            <w:tcW w:w="1705" w:type="dxa"/>
          </w:tcPr>
          <w:p w14:paraId="047A28DF" w14:textId="77777777" w:rsidR="00A518D3" w:rsidRPr="000465C8" w:rsidRDefault="00A518D3" w:rsidP="00953078">
            <w:pPr>
              <w:spacing w:before="0" w:after="0"/>
              <w:rPr>
                <w:b/>
                <w:noProof/>
                <w:sz w:val="22"/>
                <w:szCs w:val="22"/>
                <w:lang w:val="bg-BG"/>
              </w:rPr>
            </w:pPr>
            <w:r w:rsidRPr="000465C8">
              <w:rPr>
                <w:b/>
                <w:noProof/>
                <w:sz w:val="22"/>
                <w:szCs w:val="22"/>
                <w:lang w:val="bg-BG"/>
              </w:rPr>
              <w:t>Кратко описание на мярката</w:t>
            </w:r>
          </w:p>
          <w:p w14:paraId="5D7E9314" w14:textId="77777777" w:rsidR="00A518D3" w:rsidRPr="000465C8" w:rsidRDefault="00A518D3" w:rsidP="00953078">
            <w:pPr>
              <w:spacing w:before="0" w:after="0"/>
              <w:rPr>
                <w:noProof/>
                <w:sz w:val="22"/>
                <w:szCs w:val="22"/>
                <w:lang w:val="bg-BG"/>
              </w:rPr>
            </w:pPr>
          </w:p>
        </w:tc>
        <w:tc>
          <w:tcPr>
            <w:tcW w:w="7920" w:type="dxa"/>
          </w:tcPr>
          <w:p w14:paraId="5BDD5C93" w14:textId="77777777" w:rsidR="00A518D3" w:rsidRPr="000465C8" w:rsidRDefault="00A518D3" w:rsidP="00953078">
            <w:pPr>
              <w:numPr>
                <w:ilvl w:val="0"/>
                <w:numId w:val="39"/>
              </w:numPr>
              <w:spacing w:before="0" w:after="0"/>
              <w:contextualSpacing/>
              <w:rPr>
                <w:rFonts w:eastAsiaTheme="minorHAnsi"/>
                <w:i/>
                <w:noProof/>
                <w:sz w:val="22"/>
                <w:szCs w:val="22"/>
                <w:lang w:val="bg-BG"/>
              </w:rPr>
            </w:pPr>
            <w:r w:rsidRPr="000465C8">
              <w:rPr>
                <w:rFonts w:eastAsiaTheme="minorHAnsi"/>
                <w:i/>
                <w:noProof/>
                <w:sz w:val="22"/>
                <w:szCs w:val="22"/>
                <w:lang w:val="bg-BG"/>
              </w:rPr>
              <w:t>Съдържание на мярката:</w:t>
            </w:r>
          </w:p>
          <w:p w14:paraId="56356C56" w14:textId="77777777" w:rsidR="00A518D3" w:rsidRPr="000465C8" w:rsidRDefault="00A518D3" w:rsidP="00953078">
            <w:pPr>
              <w:spacing w:before="0" w:after="0"/>
              <w:rPr>
                <w:noProof/>
                <w:sz w:val="22"/>
                <w:szCs w:val="22"/>
                <w:lang w:val="bg-BG"/>
              </w:rPr>
            </w:pPr>
          </w:p>
          <w:p w14:paraId="5A89FF86"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 xml:space="preserve">Мярката ще подпомогне устойчивото развитие на ЦВП и ЦК, които се изграждат по ОПНОИР, за тяхното преминаване в оперативна фаза, стимулиране сътрудничеството им с бизнеса чрез трансфер на технологии, пълноценното им интегриране в научноизследователската и иновационна екосистема на страната и увеличаване на приноса им към интелигентната икономическа трансформация. </w:t>
            </w:r>
          </w:p>
          <w:p w14:paraId="2E394DBF" w14:textId="77777777" w:rsidR="00C41C2B" w:rsidRPr="000465C8" w:rsidRDefault="00A518D3" w:rsidP="00953078">
            <w:pPr>
              <w:spacing w:before="0" w:after="0"/>
              <w:contextualSpacing/>
              <w:rPr>
                <w:noProof/>
                <w:sz w:val="22"/>
                <w:szCs w:val="22"/>
                <w:lang w:val="bg-BG"/>
              </w:rPr>
            </w:pPr>
            <w:r w:rsidRPr="000465C8">
              <w:rPr>
                <w:noProof/>
                <w:sz w:val="22"/>
                <w:szCs w:val="22"/>
                <w:lang w:val="bg-BG"/>
              </w:rPr>
              <w:t>Подкрепа за изпълнение на стратегически ангажименти на България по отношение на Зелената сделка, синята икономика, нисковъглеродната и кръговата икономика</w:t>
            </w:r>
          </w:p>
          <w:p w14:paraId="146031F6" w14:textId="0993CADB" w:rsidR="00A518D3" w:rsidRPr="000465C8" w:rsidRDefault="00A518D3" w:rsidP="00953078">
            <w:pPr>
              <w:spacing w:before="0" w:after="0"/>
              <w:contextualSpacing/>
              <w:rPr>
                <w:noProof/>
                <w:sz w:val="22"/>
                <w:szCs w:val="22"/>
                <w:lang w:val="bg-BG"/>
              </w:rPr>
            </w:pPr>
          </w:p>
          <w:p w14:paraId="49697286" w14:textId="77777777" w:rsidR="00A518D3" w:rsidRPr="000465C8" w:rsidRDefault="00A518D3" w:rsidP="00953078">
            <w:pPr>
              <w:numPr>
                <w:ilvl w:val="0"/>
                <w:numId w:val="39"/>
              </w:numPr>
              <w:spacing w:before="0" w:after="0"/>
              <w:contextualSpacing/>
              <w:rPr>
                <w:rFonts w:eastAsiaTheme="minorHAnsi"/>
                <w:i/>
                <w:noProof/>
                <w:sz w:val="22"/>
                <w:szCs w:val="22"/>
                <w:lang w:val="bg-BG"/>
              </w:rPr>
            </w:pPr>
            <w:r w:rsidRPr="000465C8">
              <w:rPr>
                <w:rFonts w:eastAsiaTheme="minorHAnsi"/>
                <w:i/>
                <w:noProof/>
                <w:sz w:val="22"/>
                <w:szCs w:val="22"/>
                <w:lang w:val="bg-BG"/>
              </w:rPr>
              <w:t>Връзка към целта:</w:t>
            </w:r>
          </w:p>
          <w:p w14:paraId="6D5B5572"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Подкрепата ще допринесе за:</w:t>
            </w:r>
          </w:p>
          <w:p w14:paraId="63E9DD4A"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 xml:space="preserve">- Подобряване на продуктивността и резултатите на научноизследователската и иновационната система и нивото на инвестиции в НИРД, съчетано с тяхната по-адекватна и ефективна насоченост; </w:t>
            </w:r>
          </w:p>
          <w:p w14:paraId="1DDB48DC"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 xml:space="preserve">- Подобряване на рамката и средата за провеждане на научни изследвания, иновации и технологичен трансфер; </w:t>
            </w:r>
          </w:p>
          <w:p w14:paraId="0086E5C2"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 Преодоляване на регионалните дисбаланси чрез устойчиви инвестиции в научноизследователски инфраструктури;</w:t>
            </w:r>
          </w:p>
          <w:p w14:paraId="5229020A"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 Изграждане и развитие на национална научноизследователска и иновационна екосистема посредством регионални услуги и партньорства на подкрепените ЦВП, ЦК, на научноизследователските инфраструктури и на Лабораторен комплекс към Научно-технологичен парк "София Тех парк" от НПКНИ.</w:t>
            </w:r>
          </w:p>
          <w:p w14:paraId="0A402D2D" w14:textId="77777777" w:rsidR="00A518D3" w:rsidRPr="000465C8" w:rsidRDefault="00A518D3" w:rsidP="00953078">
            <w:pPr>
              <w:spacing w:before="0" w:after="0"/>
              <w:contextualSpacing/>
              <w:rPr>
                <w:noProof/>
                <w:sz w:val="22"/>
                <w:szCs w:val="22"/>
                <w:lang w:val="bg-BG"/>
              </w:rPr>
            </w:pPr>
          </w:p>
          <w:p w14:paraId="5B11D9BC" w14:textId="77777777" w:rsidR="00A518D3" w:rsidRPr="000465C8" w:rsidRDefault="00A518D3" w:rsidP="00953078">
            <w:pPr>
              <w:numPr>
                <w:ilvl w:val="0"/>
                <w:numId w:val="39"/>
              </w:numPr>
              <w:spacing w:before="0" w:after="0"/>
              <w:contextualSpacing/>
              <w:rPr>
                <w:rFonts w:eastAsiaTheme="minorHAnsi"/>
                <w:i/>
                <w:noProof/>
                <w:sz w:val="22"/>
                <w:szCs w:val="22"/>
                <w:lang w:val="bg-BG"/>
              </w:rPr>
            </w:pPr>
            <w:r w:rsidRPr="000465C8">
              <w:rPr>
                <w:rFonts w:eastAsiaTheme="minorHAnsi"/>
                <w:i/>
                <w:noProof/>
                <w:sz w:val="22"/>
                <w:szCs w:val="22"/>
                <w:lang w:val="bg-BG"/>
              </w:rPr>
              <w:t xml:space="preserve">Ориентировъчен график: </w:t>
            </w:r>
          </w:p>
          <w:p w14:paraId="56DAD896"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Подкрепата по ПНИИДИТ обхваща периода 2021- 2027 (допустимо 2029).</w:t>
            </w:r>
          </w:p>
        </w:tc>
      </w:tr>
      <w:tr w:rsidR="00A518D3" w:rsidRPr="000465C8" w14:paraId="5DAC5969" w14:textId="77777777" w:rsidTr="00953078">
        <w:tc>
          <w:tcPr>
            <w:tcW w:w="1705" w:type="dxa"/>
            <w:shd w:val="clear" w:color="auto" w:fill="auto"/>
          </w:tcPr>
          <w:p w14:paraId="24366213" w14:textId="77777777" w:rsidR="00A518D3" w:rsidRPr="000465C8" w:rsidRDefault="00A518D3" w:rsidP="00953078">
            <w:pPr>
              <w:spacing w:before="0" w:after="0"/>
              <w:rPr>
                <w:b/>
                <w:noProof/>
                <w:sz w:val="22"/>
                <w:szCs w:val="22"/>
                <w:lang w:val="bg-BG"/>
              </w:rPr>
            </w:pPr>
            <w:r w:rsidRPr="000465C8">
              <w:rPr>
                <w:b/>
                <w:noProof/>
                <w:sz w:val="22"/>
                <w:szCs w:val="22"/>
                <w:lang w:val="bg-BG"/>
              </w:rPr>
              <w:lastRenderedPageBreak/>
              <w:t xml:space="preserve">Отпуснат или планиран бюджет </w:t>
            </w:r>
          </w:p>
        </w:tc>
        <w:tc>
          <w:tcPr>
            <w:tcW w:w="7920" w:type="dxa"/>
            <w:shd w:val="clear" w:color="auto" w:fill="auto"/>
          </w:tcPr>
          <w:p w14:paraId="555D3464"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Индикативен бюджет за подпомагане на ЦВП и ЦК по Приоритет 1, Специфична цел: RSO1.1. Развитие и засилване на капацитета за научни изследвания и иновации и на внедряването на модерни технологии (ЕФРР), Приоритетно направление 1: Устойчиво развитие на националния капацитет за научни изследвания и иновации на ПНИИДИТ – 336 000 465,33 лв., от които:</w:t>
            </w:r>
          </w:p>
          <w:p w14:paraId="73AFB0B9" w14:textId="77777777" w:rsidR="00A518D3" w:rsidRPr="000465C8" w:rsidRDefault="00A518D3" w:rsidP="00953078">
            <w:pPr>
              <w:spacing w:before="0" w:after="0"/>
              <w:contextualSpacing/>
              <w:jc w:val="left"/>
              <w:rPr>
                <w:rFonts w:eastAsiaTheme="minorHAnsi"/>
                <w:noProof/>
                <w:sz w:val="22"/>
                <w:szCs w:val="22"/>
                <w:lang w:val="bg-BG"/>
              </w:rPr>
            </w:pPr>
            <w:r w:rsidRPr="000465C8">
              <w:rPr>
                <w:rFonts w:eastAsiaTheme="minorHAnsi"/>
                <w:noProof/>
                <w:sz w:val="22"/>
                <w:szCs w:val="22"/>
                <w:lang w:val="bg-BG"/>
              </w:rPr>
              <w:t>Национален: 77 369 403,77 лв. – планиран</w:t>
            </w:r>
          </w:p>
          <w:p w14:paraId="361BA597" w14:textId="77777777" w:rsidR="00A518D3" w:rsidRPr="000465C8" w:rsidRDefault="00A518D3" w:rsidP="00953078">
            <w:pPr>
              <w:spacing w:before="0" w:after="0"/>
              <w:contextualSpacing/>
              <w:jc w:val="left"/>
              <w:rPr>
                <w:rFonts w:eastAsiaTheme="minorHAnsi"/>
                <w:noProof/>
                <w:sz w:val="22"/>
                <w:szCs w:val="22"/>
                <w:lang w:val="bg-BG"/>
              </w:rPr>
            </w:pPr>
            <w:r w:rsidRPr="000465C8">
              <w:rPr>
                <w:rFonts w:eastAsiaTheme="minorHAnsi"/>
                <w:noProof/>
                <w:sz w:val="22"/>
                <w:szCs w:val="22"/>
                <w:lang w:val="bg-BG"/>
              </w:rPr>
              <w:t>ЕС: 258 631 061,56 лв. – планиран</w:t>
            </w:r>
          </w:p>
        </w:tc>
      </w:tr>
      <w:tr w:rsidR="00A518D3" w:rsidRPr="000465C8" w14:paraId="25E7B697" w14:textId="77777777" w:rsidTr="00953078">
        <w:tc>
          <w:tcPr>
            <w:tcW w:w="1705" w:type="dxa"/>
          </w:tcPr>
          <w:p w14:paraId="37EEFCE4" w14:textId="77777777" w:rsidR="00A518D3" w:rsidRPr="000465C8" w:rsidRDefault="00A518D3" w:rsidP="00953078">
            <w:pPr>
              <w:spacing w:before="0" w:after="0"/>
              <w:rPr>
                <w:b/>
                <w:noProof/>
                <w:sz w:val="22"/>
                <w:szCs w:val="22"/>
                <w:lang w:val="bg-BG"/>
              </w:rPr>
            </w:pPr>
            <w:r w:rsidRPr="000465C8">
              <w:rPr>
                <w:b/>
                <w:noProof/>
                <w:sz w:val="22"/>
                <w:szCs w:val="22"/>
                <w:lang w:val="bg-BG"/>
              </w:rPr>
              <w:t>Очаквано въздействие и свързаните с него срокове</w:t>
            </w:r>
          </w:p>
        </w:tc>
        <w:tc>
          <w:tcPr>
            <w:tcW w:w="7920" w:type="dxa"/>
          </w:tcPr>
          <w:p w14:paraId="6668984F" w14:textId="77777777" w:rsidR="00A518D3" w:rsidRPr="000465C8" w:rsidRDefault="00A518D3" w:rsidP="00953078">
            <w:pPr>
              <w:spacing w:before="0" w:after="0"/>
              <w:ind w:left="10" w:hanging="10"/>
              <w:contextualSpacing/>
              <w:rPr>
                <w:rFonts w:eastAsiaTheme="minorHAnsi"/>
                <w:sz w:val="22"/>
                <w:szCs w:val="22"/>
                <w:lang w:val="bg-BG"/>
              </w:rPr>
            </w:pPr>
            <w:r w:rsidRPr="000465C8">
              <w:rPr>
                <w:rFonts w:eastAsiaTheme="minorHAnsi"/>
                <w:sz w:val="22"/>
                <w:szCs w:val="22"/>
                <w:lang w:val="bg-BG"/>
              </w:rPr>
              <w:t>Показатели за краен продукт:</w:t>
            </w:r>
          </w:p>
          <w:p w14:paraId="55A7F49A" w14:textId="77777777" w:rsidR="00A518D3" w:rsidRPr="000465C8" w:rsidRDefault="00A518D3" w:rsidP="00953078">
            <w:pPr>
              <w:numPr>
                <w:ilvl w:val="0"/>
                <w:numId w:val="24"/>
              </w:numPr>
              <w:spacing w:before="0" w:after="0"/>
              <w:ind w:left="10" w:hanging="10"/>
              <w:contextualSpacing/>
              <w:rPr>
                <w:rFonts w:eastAsiaTheme="minorHAnsi"/>
                <w:sz w:val="22"/>
                <w:szCs w:val="22"/>
                <w:lang w:val="bg-BG"/>
              </w:rPr>
            </w:pPr>
            <w:r w:rsidRPr="000465C8">
              <w:rPr>
                <w:rFonts w:eastAsiaTheme="minorHAnsi"/>
                <w:sz w:val="22"/>
                <w:szCs w:val="22"/>
                <w:lang w:val="bg-BG"/>
              </w:rPr>
              <w:t>RCO06 Изследователи, работещи в подкрепяни научноизследователски съоръжения – 193 бр. (изчислено в еквивалент на пълно работно време)</w:t>
            </w:r>
          </w:p>
          <w:p w14:paraId="275F92FC" w14:textId="77777777" w:rsidR="00A518D3" w:rsidRPr="000465C8" w:rsidRDefault="00A518D3" w:rsidP="00953078">
            <w:pPr>
              <w:numPr>
                <w:ilvl w:val="0"/>
                <w:numId w:val="24"/>
              </w:numPr>
              <w:spacing w:before="0" w:after="0"/>
              <w:ind w:left="10" w:hanging="10"/>
              <w:contextualSpacing/>
              <w:rPr>
                <w:rFonts w:eastAsiaTheme="minorHAnsi"/>
                <w:sz w:val="22"/>
                <w:szCs w:val="22"/>
                <w:lang w:val="bg-BG"/>
              </w:rPr>
            </w:pPr>
            <w:r w:rsidRPr="000465C8">
              <w:rPr>
                <w:rFonts w:eastAsiaTheme="minorHAnsi"/>
                <w:sz w:val="22"/>
                <w:szCs w:val="22"/>
                <w:lang w:val="bg-BG"/>
              </w:rPr>
              <w:t>RCO08 Номинална стойност на оборудването за научни изследвания и иновации – 84 000 117 лева</w:t>
            </w:r>
          </w:p>
          <w:p w14:paraId="18969BA0" w14:textId="77777777" w:rsidR="00A518D3" w:rsidRPr="000465C8" w:rsidRDefault="00A518D3" w:rsidP="00953078">
            <w:pPr>
              <w:spacing w:before="0" w:after="0"/>
              <w:ind w:left="10" w:hanging="10"/>
              <w:contextualSpacing/>
              <w:rPr>
                <w:rFonts w:eastAsiaTheme="minorHAnsi"/>
                <w:sz w:val="22"/>
                <w:szCs w:val="22"/>
                <w:lang w:val="bg-BG"/>
              </w:rPr>
            </w:pPr>
            <w:r w:rsidRPr="000465C8">
              <w:rPr>
                <w:sz w:val="22"/>
                <w:szCs w:val="22"/>
                <w:lang w:val="bg-BG"/>
              </w:rPr>
              <w:t>Показатели</w:t>
            </w:r>
            <w:r w:rsidRPr="000465C8">
              <w:rPr>
                <w:rFonts w:eastAsiaTheme="minorHAnsi"/>
                <w:sz w:val="22"/>
                <w:szCs w:val="22"/>
                <w:lang w:val="bg-BG"/>
              </w:rPr>
              <w:t xml:space="preserve"> за резултат:</w:t>
            </w:r>
          </w:p>
          <w:p w14:paraId="64DD06F0" w14:textId="77777777" w:rsidR="00A518D3" w:rsidRPr="000465C8" w:rsidRDefault="00A518D3" w:rsidP="00953078">
            <w:pPr>
              <w:numPr>
                <w:ilvl w:val="0"/>
                <w:numId w:val="24"/>
              </w:numPr>
              <w:spacing w:before="0" w:after="0"/>
              <w:ind w:left="10" w:hanging="10"/>
              <w:contextualSpacing/>
              <w:rPr>
                <w:rFonts w:eastAsiaTheme="minorHAnsi"/>
                <w:sz w:val="22"/>
                <w:szCs w:val="22"/>
                <w:lang w:val="bg-BG"/>
              </w:rPr>
            </w:pPr>
            <w:r w:rsidRPr="000465C8">
              <w:rPr>
                <w:rFonts w:eastAsiaTheme="minorHAnsi"/>
                <w:sz w:val="22"/>
                <w:szCs w:val="22"/>
                <w:lang w:val="bg-BG"/>
              </w:rPr>
              <w:t xml:space="preserve">RCR102 Изследователски работни места, създадени в подкрепяните структури (изчислени в еквивалент на пълно работно време) – 95 </w:t>
            </w:r>
          </w:p>
          <w:p w14:paraId="0E601FC6" w14:textId="77777777" w:rsidR="00A518D3" w:rsidRPr="000465C8" w:rsidRDefault="00A518D3" w:rsidP="00953078">
            <w:pPr>
              <w:numPr>
                <w:ilvl w:val="0"/>
                <w:numId w:val="24"/>
              </w:numPr>
              <w:spacing w:before="0" w:after="0"/>
              <w:ind w:left="10" w:hanging="10"/>
              <w:contextualSpacing/>
              <w:rPr>
                <w:rFonts w:eastAsiaTheme="minorHAnsi"/>
                <w:sz w:val="22"/>
                <w:szCs w:val="22"/>
                <w:lang w:val="bg-BG"/>
              </w:rPr>
            </w:pPr>
            <w:r w:rsidRPr="000465C8">
              <w:rPr>
                <w:rFonts w:eastAsiaTheme="minorHAnsi"/>
                <w:sz w:val="22"/>
                <w:szCs w:val="22"/>
                <w:lang w:val="bg-BG"/>
              </w:rPr>
              <w:t xml:space="preserve">RCR08 Публикации от подкрепяните проекти – 445 </w:t>
            </w:r>
          </w:p>
          <w:p w14:paraId="18AFA8B4" w14:textId="77777777" w:rsidR="00A518D3" w:rsidRPr="000465C8" w:rsidRDefault="00A518D3" w:rsidP="00953078">
            <w:pPr>
              <w:numPr>
                <w:ilvl w:val="0"/>
                <w:numId w:val="24"/>
              </w:numPr>
              <w:spacing w:before="0" w:after="0"/>
              <w:ind w:left="10" w:hanging="10"/>
              <w:contextualSpacing/>
              <w:rPr>
                <w:rFonts w:eastAsiaTheme="minorHAnsi"/>
                <w:noProof/>
                <w:sz w:val="22"/>
                <w:szCs w:val="22"/>
                <w:lang w:val="bg-BG"/>
              </w:rPr>
            </w:pPr>
            <w:r w:rsidRPr="000465C8">
              <w:rPr>
                <w:rFonts w:eastAsiaTheme="minorHAnsi"/>
                <w:sz w:val="22"/>
                <w:szCs w:val="22"/>
                <w:lang w:val="bg-BG"/>
              </w:rPr>
              <w:t>RCR06 Подадени заявки за патенти – 19 бр.</w:t>
            </w:r>
          </w:p>
        </w:tc>
      </w:tr>
    </w:tbl>
    <w:p w14:paraId="0202CDC9" w14:textId="77777777" w:rsidR="00A518D3" w:rsidRDefault="00A518D3" w:rsidP="006E09F5">
      <w:pPr>
        <w:spacing w:before="0" w:after="0"/>
        <w:rPr>
          <w:b/>
          <w:noProof/>
          <w:szCs w:val="24"/>
          <w:lang w:val="bg-BG"/>
        </w:rPr>
      </w:pPr>
    </w:p>
    <w:p w14:paraId="1242C8F9" w14:textId="58D8C4FD" w:rsidR="00A518D3" w:rsidRPr="00F2648B" w:rsidRDefault="00A518D3" w:rsidP="00A518D3">
      <w:pPr>
        <w:spacing w:before="0" w:after="0"/>
        <w:ind w:right="-833"/>
        <w:rPr>
          <w:b/>
          <w:i/>
          <w:noProof/>
          <w:color w:val="2E74B5" w:themeColor="accent1" w:themeShade="BF"/>
        </w:rPr>
      </w:pPr>
      <w:r w:rsidRPr="00F2648B">
        <w:rPr>
          <w:b/>
          <w:i/>
          <w:noProof/>
          <w:color w:val="2E74B5" w:themeColor="accent1" w:themeShade="BF"/>
        </w:rPr>
        <w:t>Мярка </w:t>
      </w:r>
      <w:r w:rsidR="000465C8">
        <w:rPr>
          <w:b/>
          <w:i/>
          <w:noProof/>
          <w:color w:val="2E74B5" w:themeColor="accent1" w:themeShade="BF"/>
          <w:lang w:val="bg-BG"/>
        </w:rPr>
        <w:t>3</w:t>
      </w:r>
      <w:r w:rsidR="00CA753D">
        <w:rPr>
          <w:b/>
          <w:i/>
          <w:noProof/>
          <w:color w:val="2E74B5" w:themeColor="accent1" w:themeShade="BF"/>
          <w:lang w:val="bg-BG"/>
        </w:rPr>
        <w:t>5</w:t>
      </w:r>
      <w:r>
        <w:rPr>
          <w:b/>
          <w:i/>
          <w:noProof/>
          <w:color w:val="2E74B5" w:themeColor="accent1" w:themeShade="BF"/>
          <w:lang w:val="bg-BG"/>
        </w:rPr>
        <w:t>:</w:t>
      </w:r>
      <w:r w:rsidRPr="00F2648B">
        <w:rPr>
          <w:b/>
          <w:i/>
          <w:noProof/>
          <w:color w:val="2E74B5" w:themeColor="accent1" w:themeShade="BF"/>
        </w:rPr>
        <w:t xml:space="preserve"> </w:t>
      </w:r>
      <w:r w:rsidR="00CA753D">
        <w:rPr>
          <w:b/>
          <w:i/>
          <w:noProof/>
          <w:color w:val="2E74B5" w:themeColor="accent1" w:themeShade="BF"/>
          <w:lang w:val="bg-BG"/>
        </w:rPr>
        <w:t>„</w:t>
      </w:r>
      <w:r w:rsidRPr="00CF43B8">
        <w:rPr>
          <w:b/>
          <w:i/>
          <w:noProof/>
          <w:color w:val="2E74B5" w:themeColor="accent1" w:themeShade="BF"/>
        </w:rPr>
        <w:t>Подкрепа за Европейските цифрови иновационни хъбове (ЕЦИХ) чрез допълващо съфинансиране на одобрени от ЕС ЕЦИХ и финансиране на проекти, получи</w:t>
      </w:r>
      <w:r w:rsidR="00CA753D">
        <w:rPr>
          <w:b/>
          <w:i/>
          <w:noProof/>
          <w:color w:val="2E74B5" w:themeColor="accent1" w:themeShade="BF"/>
        </w:rPr>
        <w:t>ли „Печат за високи постижения“</w:t>
      </w:r>
    </w:p>
    <w:tbl>
      <w:tblPr>
        <w:tblStyle w:val="TableGrid23"/>
        <w:tblW w:w="9625" w:type="dxa"/>
        <w:tblLook w:val="04A0" w:firstRow="1" w:lastRow="0" w:firstColumn="1" w:lastColumn="0" w:noHBand="0" w:noVBand="1"/>
      </w:tblPr>
      <w:tblGrid>
        <w:gridCol w:w="2155"/>
        <w:gridCol w:w="7470"/>
      </w:tblGrid>
      <w:tr w:rsidR="00A518D3" w:rsidRPr="000465C8" w14:paraId="519CD90A" w14:textId="77777777" w:rsidTr="00953078">
        <w:trPr>
          <w:trHeight w:val="58"/>
        </w:trPr>
        <w:tc>
          <w:tcPr>
            <w:tcW w:w="2155" w:type="dxa"/>
          </w:tcPr>
          <w:p w14:paraId="2724BB5F" w14:textId="77777777" w:rsidR="00A518D3" w:rsidRPr="000465C8" w:rsidRDefault="00A518D3" w:rsidP="00953078">
            <w:pPr>
              <w:spacing w:before="0" w:after="0"/>
              <w:jc w:val="left"/>
              <w:rPr>
                <w:b/>
                <w:noProof/>
                <w:sz w:val="22"/>
                <w:szCs w:val="22"/>
                <w:lang w:val="bg-BG"/>
              </w:rPr>
            </w:pPr>
            <w:r w:rsidRPr="000465C8">
              <w:rPr>
                <w:b/>
                <w:noProof/>
                <w:sz w:val="22"/>
                <w:szCs w:val="22"/>
                <w:lang w:val="bg-BG"/>
              </w:rPr>
              <w:t>Нова мярка</w:t>
            </w:r>
          </w:p>
        </w:tc>
        <w:tc>
          <w:tcPr>
            <w:tcW w:w="7470" w:type="dxa"/>
          </w:tcPr>
          <w:p w14:paraId="4734E6DB" w14:textId="77777777" w:rsidR="00A518D3" w:rsidRPr="000465C8" w:rsidRDefault="00A518D3" w:rsidP="00953078">
            <w:pPr>
              <w:spacing w:before="0" w:after="0"/>
              <w:contextualSpacing/>
              <w:jc w:val="left"/>
              <w:rPr>
                <w:b/>
                <w:noProof/>
                <w:sz w:val="22"/>
                <w:szCs w:val="22"/>
                <w:lang w:val="bg-BG"/>
              </w:rPr>
            </w:pPr>
            <w:r w:rsidRPr="000465C8">
              <w:rPr>
                <w:b/>
                <w:noProof/>
                <w:sz w:val="22"/>
                <w:szCs w:val="22"/>
                <w:lang w:val="bg-BG"/>
              </w:rPr>
              <w:sym w:font="Wingdings 2" w:char="F053"/>
            </w:r>
            <w:r w:rsidRPr="000465C8">
              <w:rPr>
                <w:b/>
                <w:noProof/>
                <w:sz w:val="22"/>
                <w:szCs w:val="22"/>
                <w:lang w:val="bg-BG"/>
              </w:rPr>
              <w:t xml:space="preserve"> да</w:t>
            </w:r>
          </w:p>
          <w:p w14:paraId="53893400" w14:textId="77777777" w:rsidR="00A518D3" w:rsidRPr="000465C8" w:rsidRDefault="00A518D3" w:rsidP="00953078">
            <w:pPr>
              <w:spacing w:before="0" w:after="0"/>
              <w:contextualSpacing/>
              <w:jc w:val="left"/>
              <w:rPr>
                <w:noProof/>
                <w:sz w:val="22"/>
                <w:szCs w:val="22"/>
                <w:lang w:val="bg-BG"/>
              </w:rPr>
            </w:pPr>
            <w:r w:rsidRPr="000465C8">
              <w:rPr>
                <w:noProof/>
                <w:sz w:val="22"/>
                <w:szCs w:val="22"/>
                <w:lang w:val="bg-BG"/>
              </w:rPr>
              <w:t> не</w:t>
            </w:r>
          </w:p>
        </w:tc>
      </w:tr>
      <w:tr w:rsidR="00A518D3" w:rsidRPr="000465C8" w14:paraId="73170A25" w14:textId="77777777" w:rsidTr="00953078">
        <w:tc>
          <w:tcPr>
            <w:tcW w:w="2155" w:type="dxa"/>
          </w:tcPr>
          <w:p w14:paraId="093F23D6" w14:textId="77777777" w:rsidR="00A518D3" w:rsidRPr="000465C8" w:rsidRDefault="00A518D3" w:rsidP="00953078">
            <w:pPr>
              <w:spacing w:before="0" w:after="0"/>
              <w:rPr>
                <w:b/>
                <w:noProof/>
                <w:sz w:val="22"/>
                <w:szCs w:val="22"/>
                <w:lang w:val="bg-BG"/>
              </w:rPr>
            </w:pPr>
            <w:r w:rsidRPr="000465C8">
              <w:rPr>
                <w:b/>
                <w:noProof/>
                <w:sz w:val="22"/>
                <w:szCs w:val="22"/>
                <w:lang w:val="bg-BG"/>
              </w:rPr>
              <w:t>Кратко описание на мярката</w:t>
            </w:r>
          </w:p>
          <w:p w14:paraId="564E7BFE" w14:textId="77777777" w:rsidR="00A518D3" w:rsidRPr="000465C8" w:rsidRDefault="00A518D3" w:rsidP="00953078">
            <w:pPr>
              <w:spacing w:before="0" w:after="0"/>
              <w:rPr>
                <w:noProof/>
                <w:color w:val="323E4F" w:themeColor="text2" w:themeShade="BF"/>
                <w:sz w:val="22"/>
                <w:szCs w:val="22"/>
                <w:lang w:val="bg-BG"/>
              </w:rPr>
            </w:pPr>
          </w:p>
        </w:tc>
        <w:tc>
          <w:tcPr>
            <w:tcW w:w="7470" w:type="dxa"/>
          </w:tcPr>
          <w:p w14:paraId="1BF7A268" w14:textId="77777777" w:rsidR="00A518D3" w:rsidRPr="000465C8" w:rsidRDefault="00A518D3" w:rsidP="00953078">
            <w:pPr>
              <w:numPr>
                <w:ilvl w:val="0"/>
                <w:numId w:val="39"/>
              </w:numPr>
              <w:spacing w:before="0" w:after="0"/>
              <w:contextualSpacing/>
              <w:rPr>
                <w:rFonts w:eastAsiaTheme="minorHAnsi"/>
                <w:i/>
                <w:noProof/>
                <w:sz w:val="22"/>
                <w:szCs w:val="22"/>
                <w:lang w:val="bg-BG"/>
              </w:rPr>
            </w:pPr>
            <w:r w:rsidRPr="000465C8">
              <w:rPr>
                <w:rFonts w:eastAsiaTheme="minorHAnsi"/>
                <w:i/>
                <w:noProof/>
                <w:sz w:val="22"/>
                <w:szCs w:val="22"/>
                <w:lang w:val="bg-BG"/>
              </w:rPr>
              <w:t>Съдържание на мярката:</w:t>
            </w:r>
          </w:p>
          <w:p w14:paraId="49350AEF" w14:textId="64634D58" w:rsidR="00CA753D" w:rsidRPr="00CA753D" w:rsidRDefault="00CA753D" w:rsidP="00CA753D">
            <w:pPr>
              <w:spacing w:before="0" w:after="0"/>
              <w:contextualSpacing/>
              <w:rPr>
                <w:noProof/>
                <w:sz w:val="22"/>
                <w:szCs w:val="22"/>
                <w:lang w:val="bg-BG"/>
              </w:rPr>
            </w:pPr>
            <w:r>
              <w:rPr>
                <w:noProof/>
                <w:sz w:val="22"/>
                <w:szCs w:val="22"/>
                <w:lang w:val="bg-BG"/>
              </w:rPr>
              <w:t xml:space="preserve">Мярката се изпълнява по </w:t>
            </w:r>
            <w:r w:rsidRPr="00CA753D">
              <w:rPr>
                <w:noProof/>
                <w:sz w:val="22"/>
                <w:szCs w:val="22"/>
                <w:lang w:val="bg-BG"/>
              </w:rPr>
              <w:t>Програма „Научни изследвания, иновации и дигитализация за интелигентна трансформация“ 2021-2027 (ПНИИДИТ),</w:t>
            </w:r>
          </w:p>
          <w:p w14:paraId="12F1428D" w14:textId="77777777" w:rsidR="00CA753D" w:rsidRPr="00CA753D" w:rsidRDefault="00CA753D" w:rsidP="00CA753D">
            <w:pPr>
              <w:spacing w:before="0" w:after="0"/>
              <w:contextualSpacing/>
              <w:rPr>
                <w:noProof/>
                <w:sz w:val="22"/>
                <w:szCs w:val="22"/>
                <w:lang w:val="bg-BG"/>
              </w:rPr>
            </w:pPr>
            <w:r w:rsidRPr="00CA753D">
              <w:rPr>
                <w:noProof/>
                <w:sz w:val="22"/>
                <w:szCs w:val="22"/>
                <w:lang w:val="bg-BG"/>
              </w:rPr>
              <w:t>Приоритет: 1. Устойчиво развитие на българската научно-изследователска и иновационна екосистема</w:t>
            </w:r>
          </w:p>
          <w:p w14:paraId="4C92D8E3" w14:textId="77777777" w:rsidR="00CA753D" w:rsidRPr="00CA753D" w:rsidRDefault="00CA753D" w:rsidP="00CA753D">
            <w:pPr>
              <w:spacing w:before="0" w:after="0"/>
              <w:contextualSpacing/>
              <w:rPr>
                <w:noProof/>
                <w:sz w:val="22"/>
                <w:szCs w:val="22"/>
                <w:lang w:val="bg-BG"/>
              </w:rPr>
            </w:pPr>
            <w:r w:rsidRPr="00CA753D">
              <w:rPr>
                <w:noProof/>
                <w:sz w:val="22"/>
                <w:szCs w:val="22"/>
                <w:lang w:val="bg-BG"/>
              </w:rPr>
              <w:t>Специфична цел: RSO1.1. Развитие и засилване на капацитета за научни изследвания и иновации и на внедряването на модерни технологии (ЕФРР)</w:t>
            </w:r>
          </w:p>
          <w:p w14:paraId="65B1A887" w14:textId="221082ED" w:rsidR="00CA753D" w:rsidRDefault="00CA753D" w:rsidP="00CA753D">
            <w:pPr>
              <w:spacing w:before="0" w:after="0"/>
              <w:contextualSpacing/>
              <w:rPr>
                <w:noProof/>
                <w:sz w:val="22"/>
                <w:szCs w:val="22"/>
                <w:lang w:val="bg-BG"/>
              </w:rPr>
            </w:pPr>
            <w:r w:rsidRPr="00CA753D">
              <w:rPr>
                <w:noProof/>
                <w:sz w:val="22"/>
                <w:szCs w:val="22"/>
                <w:lang w:val="bg-BG"/>
              </w:rPr>
              <w:t xml:space="preserve">Приоритетно направление 4: Синергия с програми </w:t>
            </w:r>
            <w:r>
              <w:rPr>
                <w:noProof/>
                <w:sz w:val="22"/>
                <w:szCs w:val="22"/>
                <w:lang w:val="bg-BG"/>
              </w:rPr>
              <w:t>„</w:t>
            </w:r>
            <w:r w:rsidRPr="00CA753D">
              <w:rPr>
                <w:noProof/>
                <w:sz w:val="22"/>
                <w:szCs w:val="22"/>
                <w:lang w:val="bg-BG"/>
              </w:rPr>
              <w:t>Хоризонт Европа</w:t>
            </w:r>
            <w:r>
              <w:rPr>
                <w:noProof/>
                <w:sz w:val="22"/>
                <w:szCs w:val="22"/>
                <w:lang w:val="bg-BG"/>
              </w:rPr>
              <w:t>“</w:t>
            </w:r>
            <w:r w:rsidRPr="00CA753D">
              <w:rPr>
                <w:noProof/>
                <w:sz w:val="22"/>
                <w:szCs w:val="22"/>
                <w:lang w:val="bg-BG"/>
              </w:rPr>
              <w:t xml:space="preserve"> и </w:t>
            </w:r>
            <w:r>
              <w:rPr>
                <w:noProof/>
                <w:sz w:val="22"/>
                <w:szCs w:val="22"/>
                <w:lang w:val="bg-BG"/>
              </w:rPr>
              <w:t>„</w:t>
            </w:r>
            <w:r w:rsidRPr="00CA753D">
              <w:rPr>
                <w:noProof/>
                <w:sz w:val="22"/>
                <w:szCs w:val="22"/>
                <w:lang w:val="bg-BG"/>
              </w:rPr>
              <w:t>Цифрова Европа</w:t>
            </w:r>
            <w:r>
              <w:rPr>
                <w:noProof/>
                <w:sz w:val="22"/>
                <w:szCs w:val="22"/>
                <w:lang w:val="bg-BG"/>
              </w:rPr>
              <w:t>“</w:t>
            </w:r>
          </w:p>
          <w:p w14:paraId="061E2F2D" w14:textId="201BCDC4" w:rsidR="00A518D3" w:rsidRPr="000465C8" w:rsidRDefault="00A518D3" w:rsidP="00CA753D">
            <w:pPr>
              <w:spacing w:before="0" w:after="0"/>
              <w:contextualSpacing/>
              <w:rPr>
                <w:noProof/>
                <w:sz w:val="22"/>
                <w:szCs w:val="22"/>
                <w:lang w:val="bg-BG"/>
              </w:rPr>
            </w:pPr>
            <w:r w:rsidRPr="000465C8">
              <w:rPr>
                <w:noProof/>
                <w:sz w:val="22"/>
                <w:szCs w:val="22"/>
                <w:lang w:val="bg-BG"/>
              </w:rPr>
              <w:t>Мярката ще подкрепи развитието на капацитета на избраните национални цифрови и иновационни хъбове за предоставяне на услуги в областта на цифровите и зелените технологии за МСП и за публични организации. Всеки ЕЦИХ:</w:t>
            </w:r>
          </w:p>
          <w:p w14:paraId="4F047816" w14:textId="77777777" w:rsidR="00A518D3" w:rsidRPr="000465C8" w:rsidRDefault="00A518D3" w:rsidP="00953078">
            <w:pPr>
              <w:numPr>
                <w:ilvl w:val="0"/>
                <w:numId w:val="40"/>
              </w:numPr>
              <w:spacing w:before="0" w:after="0"/>
              <w:ind w:left="-20" w:firstLine="270"/>
              <w:contextualSpacing/>
              <w:rPr>
                <w:noProof/>
                <w:sz w:val="22"/>
                <w:szCs w:val="22"/>
                <w:lang w:val="bg-BG"/>
              </w:rPr>
            </w:pPr>
            <w:r w:rsidRPr="000465C8">
              <w:rPr>
                <w:noProof/>
                <w:sz w:val="22"/>
                <w:szCs w:val="22"/>
                <w:lang w:val="bg-BG"/>
              </w:rPr>
              <w:t xml:space="preserve">действа като точка за достъп до европейската мрежа от ЕЦИХ, като помага местните компании и/или публични участници да получат подкрепа от други хъбове; </w:t>
            </w:r>
          </w:p>
          <w:p w14:paraId="797FBA4E" w14:textId="77777777" w:rsidR="00A518D3" w:rsidRPr="000465C8" w:rsidRDefault="00A518D3" w:rsidP="00953078">
            <w:pPr>
              <w:numPr>
                <w:ilvl w:val="0"/>
                <w:numId w:val="40"/>
              </w:numPr>
              <w:spacing w:before="0" w:after="0"/>
              <w:ind w:left="-20" w:firstLine="270"/>
              <w:contextualSpacing/>
              <w:rPr>
                <w:noProof/>
                <w:sz w:val="22"/>
                <w:szCs w:val="22"/>
                <w:lang w:val="bg-BG"/>
              </w:rPr>
            </w:pPr>
            <w:r w:rsidRPr="000465C8">
              <w:rPr>
                <w:noProof/>
                <w:sz w:val="22"/>
                <w:szCs w:val="22"/>
                <w:lang w:val="bg-BG"/>
              </w:rPr>
              <w:t>подкрепя компании и публични участници от други региони и държави, представени от други ЕЦИХ, които се нуждаят от техния опит;</w:t>
            </w:r>
          </w:p>
          <w:p w14:paraId="341B4C21" w14:textId="77777777" w:rsidR="00A518D3" w:rsidRPr="000465C8" w:rsidRDefault="00A518D3" w:rsidP="00953078">
            <w:pPr>
              <w:numPr>
                <w:ilvl w:val="0"/>
                <w:numId w:val="40"/>
              </w:numPr>
              <w:spacing w:before="0" w:after="0"/>
              <w:ind w:left="-20" w:firstLine="270"/>
              <w:contextualSpacing/>
              <w:rPr>
                <w:noProof/>
                <w:sz w:val="22"/>
                <w:szCs w:val="22"/>
                <w:lang w:val="bg-BG"/>
              </w:rPr>
            </w:pPr>
            <w:r w:rsidRPr="000465C8">
              <w:rPr>
                <w:noProof/>
                <w:sz w:val="22"/>
                <w:szCs w:val="22"/>
                <w:lang w:val="bg-BG"/>
              </w:rPr>
              <w:t>предоставя услуги въз основа на специфичен фокус и експертиза;</w:t>
            </w:r>
          </w:p>
          <w:p w14:paraId="16446954" w14:textId="77777777" w:rsidR="00A518D3" w:rsidRPr="000465C8" w:rsidRDefault="00A518D3" w:rsidP="00953078">
            <w:pPr>
              <w:numPr>
                <w:ilvl w:val="0"/>
                <w:numId w:val="40"/>
              </w:numPr>
              <w:spacing w:before="0" w:after="0"/>
              <w:ind w:left="-20" w:firstLine="270"/>
              <w:contextualSpacing/>
              <w:rPr>
                <w:noProof/>
                <w:sz w:val="22"/>
                <w:szCs w:val="22"/>
                <w:lang w:val="bg-BG"/>
              </w:rPr>
            </w:pPr>
            <w:r w:rsidRPr="000465C8">
              <w:rPr>
                <w:noProof/>
                <w:sz w:val="22"/>
                <w:szCs w:val="22"/>
                <w:lang w:val="bg-BG"/>
              </w:rPr>
              <w:t>предоставя специализирани иновационни услуги.</w:t>
            </w:r>
          </w:p>
          <w:p w14:paraId="59897F1A" w14:textId="77777777" w:rsidR="00A518D3" w:rsidRPr="000465C8" w:rsidRDefault="00A518D3" w:rsidP="00953078">
            <w:pPr>
              <w:spacing w:before="0" w:after="0"/>
              <w:contextualSpacing/>
              <w:rPr>
                <w:noProof/>
                <w:sz w:val="22"/>
                <w:szCs w:val="22"/>
                <w:u w:val="single"/>
                <w:lang w:val="bg-BG"/>
              </w:rPr>
            </w:pPr>
          </w:p>
          <w:p w14:paraId="0ADDDC25" w14:textId="77777777" w:rsidR="00A518D3" w:rsidRPr="000465C8" w:rsidRDefault="00A518D3" w:rsidP="00953078">
            <w:pPr>
              <w:numPr>
                <w:ilvl w:val="0"/>
                <w:numId w:val="39"/>
              </w:numPr>
              <w:spacing w:before="0" w:after="0"/>
              <w:contextualSpacing/>
              <w:rPr>
                <w:rFonts w:eastAsiaTheme="minorHAnsi"/>
                <w:i/>
                <w:noProof/>
                <w:sz w:val="22"/>
                <w:szCs w:val="22"/>
                <w:lang w:val="bg-BG"/>
              </w:rPr>
            </w:pPr>
            <w:r w:rsidRPr="000465C8">
              <w:rPr>
                <w:rFonts w:eastAsiaTheme="minorHAnsi"/>
                <w:i/>
                <w:noProof/>
                <w:sz w:val="22"/>
                <w:szCs w:val="22"/>
                <w:lang w:val="bg-BG"/>
              </w:rPr>
              <w:t>Връзка към целта:</w:t>
            </w:r>
          </w:p>
          <w:p w14:paraId="7C5326CB"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 xml:space="preserve">Подкрепата ще допринесе за обвързване и координиран подход на работата на цифровите и иновационните хъбове с други проекти по програма „Цифрова Европа“ (ПЦЕ), които са насочени към изграждане на капацитет в областта на високопроизводителните изчисления, изкуствения интелект, киберсигурността, цифрови умения. </w:t>
            </w:r>
          </w:p>
          <w:p w14:paraId="1D043229" w14:textId="77777777" w:rsidR="00A518D3" w:rsidRPr="000465C8" w:rsidRDefault="00A518D3" w:rsidP="00953078">
            <w:pPr>
              <w:spacing w:before="0" w:after="0"/>
              <w:contextualSpacing/>
              <w:rPr>
                <w:noProof/>
                <w:sz w:val="22"/>
                <w:szCs w:val="22"/>
                <w:lang w:val="en-US"/>
              </w:rPr>
            </w:pPr>
          </w:p>
          <w:p w14:paraId="4504FE79" w14:textId="77777777" w:rsidR="00A518D3" w:rsidRPr="000465C8" w:rsidRDefault="00A518D3" w:rsidP="00953078">
            <w:pPr>
              <w:numPr>
                <w:ilvl w:val="0"/>
                <w:numId w:val="39"/>
              </w:numPr>
              <w:spacing w:before="0" w:after="0"/>
              <w:contextualSpacing/>
              <w:rPr>
                <w:rFonts w:eastAsiaTheme="minorHAnsi"/>
                <w:i/>
                <w:noProof/>
                <w:sz w:val="22"/>
                <w:szCs w:val="22"/>
                <w:lang w:val="bg-BG"/>
              </w:rPr>
            </w:pPr>
            <w:r w:rsidRPr="000465C8">
              <w:rPr>
                <w:rFonts w:eastAsiaTheme="minorHAnsi"/>
                <w:i/>
                <w:noProof/>
                <w:sz w:val="22"/>
                <w:szCs w:val="22"/>
                <w:lang w:val="bg-BG"/>
              </w:rPr>
              <w:t xml:space="preserve">Ориентировъчен график: </w:t>
            </w:r>
          </w:p>
          <w:p w14:paraId="6BA34EE8"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Подкрепата за ЕЦИХ по ПНИИДИТ обхваща периода 2021-2027 (допустимо 2029).</w:t>
            </w:r>
          </w:p>
        </w:tc>
      </w:tr>
      <w:tr w:rsidR="00A518D3" w:rsidRPr="000465C8" w14:paraId="375FC2A2" w14:textId="77777777" w:rsidTr="00953078">
        <w:tc>
          <w:tcPr>
            <w:tcW w:w="2155" w:type="dxa"/>
            <w:shd w:val="clear" w:color="auto" w:fill="auto"/>
          </w:tcPr>
          <w:p w14:paraId="55ED34FC" w14:textId="77777777" w:rsidR="00A518D3" w:rsidRPr="000465C8" w:rsidRDefault="00A518D3" w:rsidP="00953078">
            <w:pPr>
              <w:spacing w:before="0" w:after="0"/>
              <w:rPr>
                <w:b/>
                <w:noProof/>
                <w:sz w:val="22"/>
                <w:szCs w:val="22"/>
                <w:lang w:val="bg-BG"/>
              </w:rPr>
            </w:pPr>
            <w:r w:rsidRPr="000465C8">
              <w:rPr>
                <w:b/>
                <w:noProof/>
                <w:sz w:val="22"/>
                <w:szCs w:val="22"/>
                <w:lang w:val="bg-BG"/>
              </w:rPr>
              <w:t xml:space="preserve">Отпуснат или планиран бюджет </w:t>
            </w:r>
          </w:p>
        </w:tc>
        <w:tc>
          <w:tcPr>
            <w:tcW w:w="7470" w:type="dxa"/>
            <w:shd w:val="clear" w:color="auto" w:fill="auto"/>
          </w:tcPr>
          <w:p w14:paraId="08169805" w14:textId="77777777" w:rsidR="00A518D3" w:rsidRPr="000465C8" w:rsidRDefault="00A518D3" w:rsidP="00953078">
            <w:pPr>
              <w:spacing w:before="0" w:after="0"/>
              <w:contextualSpacing/>
              <w:rPr>
                <w:noProof/>
                <w:sz w:val="22"/>
                <w:szCs w:val="22"/>
                <w:lang w:val="bg-BG"/>
              </w:rPr>
            </w:pPr>
            <w:r w:rsidRPr="000465C8">
              <w:rPr>
                <w:noProof/>
                <w:sz w:val="22"/>
                <w:szCs w:val="22"/>
                <w:lang w:val="bg-BG"/>
              </w:rPr>
              <w:t>Индикативен бюджет за подпомагане на ЕЦИХ по Приоритет 1, Специфична цел: RSO1.1. Развитие и засилване на капацитета за научни изследвания и иновации и на внедряването на модерни технологии (ЕФРР), Приоритетно направление 4. Синергия с програми „Хоризонт Европа“ и „Цифрова Европа“ на ПНИИДИТ – 130 197 479 евро, от които:</w:t>
            </w:r>
          </w:p>
          <w:p w14:paraId="65D29D94" w14:textId="77777777" w:rsidR="00A518D3" w:rsidRPr="000465C8" w:rsidRDefault="00A518D3" w:rsidP="00953078">
            <w:pPr>
              <w:spacing w:before="0" w:after="0"/>
              <w:contextualSpacing/>
              <w:rPr>
                <w:rFonts w:eastAsiaTheme="minorHAnsi"/>
                <w:noProof/>
                <w:sz w:val="22"/>
                <w:szCs w:val="22"/>
                <w:lang w:val="bg-BG"/>
              </w:rPr>
            </w:pPr>
            <w:r w:rsidRPr="000465C8">
              <w:rPr>
                <w:rFonts w:eastAsiaTheme="minorHAnsi"/>
                <w:noProof/>
                <w:sz w:val="22"/>
                <w:szCs w:val="22"/>
                <w:lang w:val="bg-BG"/>
              </w:rPr>
              <w:t>Национален: 24 197 479 евро – планиран</w:t>
            </w:r>
          </w:p>
          <w:p w14:paraId="5BF42595" w14:textId="77777777" w:rsidR="00A518D3" w:rsidRPr="000465C8" w:rsidRDefault="00A518D3" w:rsidP="00953078">
            <w:pPr>
              <w:spacing w:before="0" w:after="0"/>
              <w:contextualSpacing/>
              <w:rPr>
                <w:rFonts w:eastAsiaTheme="minorHAnsi"/>
                <w:noProof/>
                <w:sz w:val="22"/>
                <w:szCs w:val="22"/>
                <w:lang w:val="bg-BG"/>
              </w:rPr>
            </w:pPr>
            <w:r w:rsidRPr="000465C8">
              <w:rPr>
                <w:rFonts w:eastAsiaTheme="minorHAnsi"/>
                <w:noProof/>
                <w:sz w:val="22"/>
                <w:szCs w:val="22"/>
                <w:lang w:val="bg-BG"/>
              </w:rPr>
              <w:lastRenderedPageBreak/>
              <w:t>ЕС: 106 000 000</w:t>
            </w:r>
            <w:r w:rsidRPr="000465C8">
              <w:rPr>
                <w:snapToGrid w:val="0"/>
                <w:sz w:val="22"/>
                <w:szCs w:val="22"/>
                <w:lang w:val="bg-BG" w:eastAsia="bg-BG"/>
              </w:rPr>
              <w:t xml:space="preserve"> </w:t>
            </w:r>
            <w:r w:rsidRPr="000465C8">
              <w:rPr>
                <w:rFonts w:eastAsiaTheme="minorHAnsi"/>
                <w:noProof/>
                <w:sz w:val="22"/>
                <w:szCs w:val="22"/>
                <w:lang w:val="bg-BG"/>
              </w:rPr>
              <w:t xml:space="preserve"> евро – планиран</w:t>
            </w:r>
          </w:p>
          <w:p w14:paraId="4052B7C5" w14:textId="77777777" w:rsidR="00A518D3" w:rsidRPr="000465C8" w:rsidRDefault="00A518D3" w:rsidP="00953078">
            <w:pPr>
              <w:spacing w:before="0" w:after="0"/>
              <w:contextualSpacing/>
              <w:rPr>
                <w:rFonts w:eastAsiaTheme="minorHAnsi"/>
                <w:noProof/>
                <w:sz w:val="22"/>
                <w:szCs w:val="22"/>
                <w:lang w:val="bg-BG"/>
              </w:rPr>
            </w:pPr>
            <w:r w:rsidRPr="000465C8">
              <w:rPr>
                <w:rFonts w:eastAsiaTheme="minorHAnsi"/>
                <w:noProof/>
                <w:sz w:val="22"/>
                <w:szCs w:val="22"/>
                <w:lang w:val="bg-BG"/>
              </w:rPr>
              <w:t>През 2023 г. е публикувана първата процедура за осигуряване на диопълващо финансиране на 4 ЕЦИХ с краен срок за кандидатстване 20.09.2023 г. (</w:t>
            </w:r>
            <w:r w:rsidRPr="000465C8">
              <w:rPr>
                <w:rFonts w:eastAsiaTheme="minorHAnsi"/>
                <w:noProof/>
                <w:sz w:val="22"/>
                <w:szCs w:val="22"/>
              </w:rPr>
              <w:t>BG16RFPR002-1.001 Допълващо финансиране на избрани от Европейската комисия Европейски цифрови иновационни хъбове (ЕЦИХ)</w:t>
            </w:r>
            <w:r w:rsidRPr="000465C8">
              <w:rPr>
                <w:rFonts w:eastAsiaTheme="minorHAnsi"/>
                <w:noProof/>
                <w:sz w:val="22"/>
                <w:szCs w:val="22"/>
                <w:lang w:val="bg-BG"/>
              </w:rPr>
              <w:t>).</w:t>
            </w:r>
          </w:p>
          <w:p w14:paraId="4060D6F6" w14:textId="77777777" w:rsidR="00A518D3" w:rsidRPr="000465C8" w:rsidRDefault="00A518D3" w:rsidP="00953078">
            <w:pPr>
              <w:spacing w:before="0" w:after="0"/>
              <w:contextualSpacing/>
              <w:rPr>
                <w:rFonts w:eastAsiaTheme="minorHAnsi"/>
                <w:noProof/>
                <w:sz w:val="22"/>
                <w:szCs w:val="22"/>
                <w:lang w:val="bg-BG"/>
              </w:rPr>
            </w:pPr>
            <w:r w:rsidRPr="000465C8">
              <w:rPr>
                <w:rFonts w:eastAsiaTheme="minorHAnsi"/>
                <w:noProof/>
                <w:sz w:val="22"/>
                <w:szCs w:val="22"/>
                <w:lang w:val="bg-BG"/>
              </w:rPr>
              <w:t>Общата стойност на публикуваната схема: 13 586 742,33 лв. (за три годишен период), в това число:</w:t>
            </w:r>
          </w:p>
          <w:p w14:paraId="5E235F67" w14:textId="77777777" w:rsidR="00A518D3" w:rsidRPr="000465C8" w:rsidRDefault="00A518D3" w:rsidP="00953078">
            <w:pPr>
              <w:pStyle w:val="ListParagraph"/>
              <w:numPr>
                <w:ilvl w:val="0"/>
                <w:numId w:val="24"/>
              </w:numPr>
              <w:spacing w:before="0"/>
              <w:contextualSpacing/>
              <w:rPr>
                <w:noProof/>
                <w:szCs w:val="22"/>
                <w:lang w:val="bg-BG"/>
              </w:rPr>
            </w:pPr>
            <w:r w:rsidRPr="000465C8">
              <w:rPr>
                <w:noProof/>
                <w:szCs w:val="22"/>
                <w:lang w:val="bg-BG"/>
              </w:rPr>
              <w:t xml:space="preserve">11 057 153,09 лв. финансиране от ПНИИДИТ и </w:t>
            </w:r>
          </w:p>
          <w:p w14:paraId="0E0FC990" w14:textId="77777777" w:rsidR="00A518D3" w:rsidRPr="000465C8" w:rsidRDefault="00A518D3" w:rsidP="00953078">
            <w:pPr>
              <w:pStyle w:val="ListParagraph"/>
              <w:numPr>
                <w:ilvl w:val="0"/>
                <w:numId w:val="24"/>
              </w:numPr>
              <w:spacing w:before="0"/>
              <w:contextualSpacing/>
              <w:rPr>
                <w:noProof/>
                <w:szCs w:val="22"/>
                <w:lang w:val="bg-BG"/>
              </w:rPr>
            </w:pPr>
            <w:r w:rsidRPr="000465C8">
              <w:rPr>
                <w:noProof/>
                <w:szCs w:val="22"/>
                <w:lang w:val="bg-BG"/>
              </w:rPr>
              <w:t>2 529 589,22 лв. осигурени от националния бюджет.</w:t>
            </w:r>
          </w:p>
          <w:p w14:paraId="0EB4564F" w14:textId="77777777" w:rsidR="00A518D3" w:rsidRPr="000465C8" w:rsidRDefault="00A518D3" w:rsidP="00953078">
            <w:pPr>
              <w:spacing w:before="0" w:after="0"/>
              <w:contextualSpacing/>
              <w:rPr>
                <w:rFonts w:eastAsiaTheme="minorHAnsi"/>
                <w:noProof/>
                <w:sz w:val="22"/>
                <w:szCs w:val="22"/>
                <w:lang w:val="bg-BG"/>
              </w:rPr>
            </w:pPr>
            <w:r w:rsidRPr="000465C8">
              <w:rPr>
                <w:rFonts w:eastAsiaTheme="minorHAnsi"/>
                <w:noProof/>
                <w:sz w:val="22"/>
                <w:szCs w:val="22"/>
                <w:lang w:val="bg-BG"/>
              </w:rPr>
              <w:t>Предстои публикуване на процедурата за подкрепа на ЕЦИХ, отличени с Печат за високи постжения.</w:t>
            </w:r>
          </w:p>
        </w:tc>
      </w:tr>
      <w:tr w:rsidR="00A518D3" w:rsidRPr="000465C8" w14:paraId="48B57500" w14:textId="77777777" w:rsidTr="00953078">
        <w:tc>
          <w:tcPr>
            <w:tcW w:w="2155" w:type="dxa"/>
          </w:tcPr>
          <w:p w14:paraId="6FBA8196" w14:textId="77777777" w:rsidR="00A518D3" w:rsidRPr="000465C8" w:rsidRDefault="00A518D3" w:rsidP="00953078">
            <w:pPr>
              <w:spacing w:before="0" w:after="0"/>
              <w:rPr>
                <w:b/>
                <w:noProof/>
                <w:sz w:val="22"/>
                <w:szCs w:val="22"/>
                <w:lang w:val="bg-BG"/>
              </w:rPr>
            </w:pPr>
            <w:r w:rsidRPr="000465C8">
              <w:rPr>
                <w:b/>
                <w:noProof/>
                <w:sz w:val="22"/>
                <w:szCs w:val="22"/>
                <w:lang w:val="bg-BG"/>
              </w:rPr>
              <w:lastRenderedPageBreak/>
              <w:t xml:space="preserve">Очаквано въздействие и свързаните с него срокове </w:t>
            </w:r>
          </w:p>
        </w:tc>
        <w:tc>
          <w:tcPr>
            <w:tcW w:w="7470" w:type="dxa"/>
          </w:tcPr>
          <w:p w14:paraId="610A554C" w14:textId="77777777" w:rsidR="00A518D3" w:rsidRPr="000465C8" w:rsidRDefault="00A518D3" w:rsidP="00953078">
            <w:pPr>
              <w:numPr>
                <w:ilvl w:val="0"/>
                <w:numId w:val="24"/>
              </w:numPr>
              <w:spacing w:before="0" w:after="0"/>
              <w:ind w:left="0" w:firstLine="0"/>
              <w:contextualSpacing/>
              <w:rPr>
                <w:rFonts w:eastAsiaTheme="minorHAnsi"/>
                <w:noProof/>
                <w:sz w:val="22"/>
                <w:szCs w:val="22"/>
                <w:lang w:val="bg-BG"/>
              </w:rPr>
            </w:pPr>
            <w:r w:rsidRPr="000465C8">
              <w:rPr>
                <w:rFonts w:eastAsiaTheme="minorHAnsi"/>
                <w:sz w:val="22"/>
                <w:szCs w:val="22"/>
                <w:lang w:val="bg-BG"/>
              </w:rPr>
              <w:t>Подкрепени ЕЦИХ с допълващо финансиране – 4</w:t>
            </w:r>
          </w:p>
          <w:p w14:paraId="64771D8C" w14:textId="77777777" w:rsidR="00A518D3" w:rsidRPr="000465C8" w:rsidRDefault="00A518D3" w:rsidP="00953078">
            <w:pPr>
              <w:numPr>
                <w:ilvl w:val="0"/>
                <w:numId w:val="24"/>
              </w:numPr>
              <w:spacing w:before="0" w:after="0"/>
              <w:ind w:left="0" w:firstLine="0"/>
              <w:contextualSpacing/>
              <w:rPr>
                <w:rFonts w:eastAsiaTheme="minorHAnsi"/>
                <w:noProof/>
                <w:sz w:val="22"/>
                <w:szCs w:val="22"/>
                <w:lang w:val="bg-BG"/>
              </w:rPr>
            </w:pPr>
            <w:r w:rsidRPr="000465C8">
              <w:rPr>
                <w:rFonts w:eastAsiaTheme="minorHAnsi"/>
                <w:sz w:val="22"/>
                <w:szCs w:val="22"/>
                <w:lang w:val="bg-BG"/>
              </w:rPr>
              <w:t>Подкрепени ЕЦИХ с „Печат за високи постижения“ – 8</w:t>
            </w:r>
          </w:p>
        </w:tc>
      </w:tr>
    </w:tbl>
    <w:p w14:paraId="56386C79" w14:textId="77777777" w:rsidR="00A518D3" w:rsidRPr="00F2648B" w:rsidRDefault="00A518D3" w:rsidP="006E09F5">
      <w:pPr>
        <w:spacing w:before="0" w:after="0"/>
        <w:rPr>
          <w:b/>
          <w:noProof/>
          <w:szCs w:val="24"/>
          <w:lang w:val="bg-BG"/>
        </w:rPr>
      </w:pPr>
    </w:p>
    <w:p w14:paraId="0B1CDDF0" w14:textId="47168784" w:rsidR="00A16FE8" w:rsidRPr="003E55AD" w:rsidRDefault="00774302" w:rsidP="003E55AD">
      <w:pPr>
        <w:spacing w:before="0" w:after="0"/>
        <w:ind w:right="-833"/>
        <w:rPr>
          <w:b/>
          <w:i/>
          <w:noProof/>
          <w:color w:val="2E74B5" w:themeColor="accent1" w:themeShade="BF"/>
        </w:rPr>
      </w:pPr>
      <w:r w:rsidRPr="002B4E40">
        <w:rPr>
          <w:b/>
          <w:i/>
          <w:noProof/>
          <w:color w:val="2E74B5" w:themeColor="accent1" w:themeShade="BF"/>
        </w:rPr>
        <w:t xml:space="preserve">Мярка </w:t>
      </w:r>
      <w:r w:rsidR="000465C8">
        <w:rPr>
          <w:b/>
          <w:i/>
          <w:noProof/>
          <w:color w:val="2E74B5" w:themeColor="accent1" w:themeShade="BF"/>
          <w:lang w:val="bg-BG"/>
        </w:rPr>
        <w:t>3</w:t>
      </w:r>
      <w:r w:rsidR="00CA753D">
        <w:rPr>
          <w:b/>
          <w:i/>
          <w:noProof/>
          <w:color w:val="2E74B5" w:themeColor="accent1" w:themeShade="BF"/>
          <w:lang w:val="bg-BG"/>
        </w:rPr>
        <w:t>6</w:t>
      </w:r>
      <w:r w:rsidRPr="002B4E40">
        <w:rPr>
          <w:b/>
          <w:i/>
          <w:noProof/>
          <w:color w:val="2E74B5" w:themeColor="accent1" w:themeShade="BF"/>
        </w:rPr>
        <w:t xml:space="preserve">: </w:t>
      </w:r>
      <w:r w:rsidR="000465C8">
        <w:rPr>
          <w:b/>
          <w:i/>
          <w:noProof/>
          <w:color w:val="2E74B5" w:themeColor="accent1" w:themeShade="BF"/>
          <w:lang w:val="bg-BG"/>
        </w:rPr>
        <w:t>„</w:t>
      </w:r>
      <w:r w:rsidR="00CA753D" w:rsidRPr="00CA753D">
        <w:rPr>
          <w:b/>
          <w:i/>
          <w:noProof/>
          <w:color w:val="2E74B5" w:themeColor="accent1" w:themeShade="BF"/>
          <w:lang w:val="bg-BG"/>
        </w:rPr>
        <w:t>Трансфер на технологии и знания - Зелени и цифрови партньорства за интелигентна трансформация</w:t>
      </w:r>
      <w:r w:rsidR="00CA753D">
        <w:rPr>
          <w:b/>
          <w:i/>
          <w:noProof/>
          <w:color w:val="2E74B5" w:themeColor="accent1" w:themeShade="BF"/>
          <w:lang w:val="bg-BG"/>
        </w:rPr>
        <w:t>“</w:t>
      </w:r>
    </w:p>
    <w:tbl>
      <w:tblPr>
        <w:tblStyle w:val="TableGrid23"/>
        <w:tblW w:w="9625" w:type="dxa"/>
        <w:tblLook w:val="04A0" w:firstRow="1" w:lastRow="0" w:firstColumn="1" w:lastColumn="0" w:noHBand="0" w:noVBand="1"/>
      </w:tblPr>
      <w:tblGrid>
        <w:gridCol w:w="2245"/>
        <w:gridCol w:w="7380"/>
      </w:tblGrid>
      <w:tr w:rsidR="00F2648B" w:rsidRPr="000465C8" w14:paraId="644ECEFD" w14:textId="77777777" w:rsidTr="002237F8">
        <w:trPr>
          <w:trHeight w:val="301"/>
        </w:trPr>
        <w:tc>
          <w:tcPr>
            <w:tcW w:w="2245" w:type="dxa"/>
          </w:tcPr>
          <w:p w14:paraId="6D7AEE31" w14:textId="77777777" w:rsidR="00F2648B" w:rsidRPr="000465C8" w:rsidRDefault="00F2648B" w:rsidP="006E09F5">
            <w:pPr>
              <w:spacing w:before="0" w:after="0"/>
              <w:jc w:val="left"/>
              <w:rPr>
                <w:b/>
                <w:noProof/>
                <w:sz w:val="22"/>
                <w:szCs w:val="22"/>
                <w:lang w:val="bg-BG"/>
              </w:rPr>
            </w:pPr>
            <w:r w:rsidRPr="000465C8">
              <w:rPr>
                <w:b/>
                <w:noProof/>
                <w:sz w:val="22"/>
                <w:szCs w:val="22"/>
                <w:lang w:val="bg-BG"/>
              </w:rPr>
              <w:t>Нова мярка</w:t>
            </w:r>
          </w:p>
        </w:tc>
        <w:tc>
          <w:tcPr>
            <w:tcW w:w="7380" w:type="dxa"/>
          </w:tcPr>
          <w:p w14:paraId="2010BBDF" w14:textId="77777777" w:rsidR="00F2648B" w:rsidRPr="000465C8" w:rsidRDefault="00F2648B" w:rsidP="006E09F5">
            <w:pPr>
              <w:spacing w:before="0" w:after="0"/>
              <w:contextualSpacing/>
              <w:jc w:val="left"/>
              <w:rPr>
                <w:b/>
                <w:noProof/>
                <w:sz w:val="22"/>
                <w:szCs w:val="22"/>
                <w:lang w:val="bg-BG"/>
              </w:rPr>
            </w:pPr>
            <w:r w:rsidRPr="000465C8">
              <w:rPr>
                <w:b/>
                <w:noProof/>
                <w:sz w:val="22"/>
                <w:szCs w:val="22"/>
                <w:lang w:val="bg-BG"/>
              </w:rPr>
              <w:sym w:font="Wingdings 2" w:char="F053"/>
            </w:r>
            <w:r w:rsidRPr="000465C8">
              <w:rPr>
                <w:b/>
                <w:noProof/>
                <w:sz w:val="22"/>
                <w:szCs w:val="22"/>
                <w:lang w:val="bg-BG"/>
              </w:rPr>
              <w:t xml:space="preserve"> да</w:t>
            </w:r>
          </w:p>
          <w:p w14:paraId="3D042D68" w14:textId="77777777" w:rsidR="00F2648B" w:rsidRPr="000465C8" w:rsidRDefault="00F2648B" w:rsidP="006E09F5">
            <w:pPr>
              <w:spacing w:before="0" w:after="0"/>
              <w:contextualSpacing/>
              <w:jc w:val="left"/>
              <w:rPr>
                <w:noProof/>
                <w:sz w:val="22"/>
                <w:szCs w:val="22"/>
                <w:lang w:val="bg-BG"/>
              </w:rPr>
            </w:pPr>
            <w:r w:rsidRPr="000465C8">
              <w:rPr>
                <w:noProof/>
                <w:sz w:val="22"/>
                <w:szCs w:val="22"/>
                <w:lang w:val="bg-BG"/>
              </w:rPr>
              <w:t> не</w:t>
            </w:r>
          </w:p>
        </w:tc>
      </w:tr>
      <w:tr w:rsidR="00F2648B" w:rsidRPr="000465C8" w14:paraId="00426D11" w14:textId="77777777" w:rsidTr="002237F8">
        <w:tc>
          <w:tcPr>
            <w:tcW w:w="2245" w:type="dxa"/>
          </w:tcPr>
          <w:p w14:paraId="3E67A271" w14:textId="77777777" w:rsidR="00F2648B" w:rsidRPr="000465C8" w:rsidRDefault="00F2648B" w:rsidP="006E09F5">
            <w:pPr>
              <w:spacing w:before="0" w:after="0"/>
              <w:rPr>
                <w:b/>
                <w:noProof/>
                <w:color w:val="323E4F" w:themeColor="text2" w:themeShade="BF"/>
                <w:sz w:val="22"/>
                <w:szCs w:val="22"/>
                <w:lang w:val="bg-BG"/>
              </w:rPr>
            </w:pPr>
            <w:r w:rsidRPr="000465C8">
              <w:rPr>
                <w:b/>
                <w:noProof/>
                <w:color w:val="323E4F" w:themeColor="text2" w:themeShade="BF"/>
                <w:sz w:val="22"/>
                <w:szCs w:val="22"/>
                <w:lang w:val="bg-BG"/>
              </w:rPr>
              <w:t>Кратко описание на мярката</w:t>
            </w:r>
          </w:p>
          <w:p w14:paraId="28CF9D6C" w14:textId="77777777" w:rsidR="00F2648B" w:rsidRPr="000465C8" w:rsidRDefault="00F2648B" w:rsidP="006E09F5">
            <w:pPr>
              <w:spacing w:before="0" w:after="0"/>
              <w:rPr>
                <w:b/>
                <w:noProof/>
                <w:color w:val="323E4F" w:themeColor="text2" w:themeShade="BF"/>
                <w:sz w:val="22"/>
                <w:szCs w:val="22"/>
                <w:lang w:val="bg-BG"/>
              </w:rPr>
            </w:pPr>
          </w:p>
          <w:p w14:paraId="3FD6FFF1" w14:textId="77777777" w:rsidR="00F2648B" w:rsidRPr="000465C8" w:rsidRDefault="00F2648B" w:rsidP="006E09F5">
            <w:pPr>
              <w:spacing w:before="0" w:after="0"/>
              <w:rPr>
                <w:b/>
                <w:noProof/>
                <w:color w:val="323E4F" w:themeColor="text2" w:themeShade="BF"/>
                <w:sz w:val="22"/>
                <w:szCs w:val="22"/>
                <w:lang w:val="bg-BG"/>
              </w:rPr>
            </w:pPr>
          </w:p>
        </w:tc>
        <w:tc>
          <w:tcPr>
            <w:tcW w:w="7380" w:type="dxa"/>
          </w:tcPr>
          <w:p w14:paraId="362593DF" w14:textId="77777777" w:rsidR="00F2648B" w:rsidRPr="000465C8" w:rsidRDefault="00F2648B" w:rsidP="006E09F5">
            <w:pPr>
              <w:numPr>
                <w:ilvl w:val="0"/>
                <w:numId w:val="39"/>
              </w:numPr>
              <w:spacing w:before="0" w:after="0"/>
              <w:contextualSpacing/>
              <w:rPr>
                <w:rFonts w:eastAsiaTheme="minorHAnsi"/>
                <w:i/>
                <w:noProof/>
                <w:sz w:val="22"/>
                <w:szCs w:val="22"/>
                <w:lang w:val="bg-BG"/>
              </w:rPr>
            </w:pPr>
            <w:r w:rsidRPr="000465C8">
              <w:rPr>
                <w:rFonts w:eastAsiaTheme="minorHAnsi"/>
                <w:i/>
                <w:noProof/>
                <w:sz w:val="22"/>
                <w:szCs w:val="22"/>
                <w:lang w:val="bg-BG"/>
              </w:rPr>
              <w:t>Съдържание на мярката:</w:t>
            </w:r>
          </w:p>
          <w:p w14:paraId="110BBC48" w14:textId="37F07034" w:rsidR="00CA753D" w:rsidRPr="00CA753D" w:rsidRDefault="00CA753D" w:rsidP="00CA753D">
            <w:pPr>
              <w:spacing w:before="0" w:after="0"/>
              <w:rPr>
                <w:noProof/>
                <w:color w:val="323E4F" w:themeColor="text2" w:themeShade="BF"/>
                <w:sz w:val="22"/>
                <w:szCs w:val="22"/>
                <w:lang w:val="bg-BG"/>
              </w:rPr>
            </w:pPr>
            <w:r>
              <w:rPr>
                <w:noProof/>
                <w:color w:val="323E4F" w:themeColor="text2" w:themeShade="BF"/>
                <w:sz w:val="22"/>
                <w:szCs w:val="22"/>
                <w:lang w:val="bg-BG"/>
              </w:rPr>
              <w:t xml:space="preserve">Мярката се изпълнява по </w:t>
            </w:r>
            <w:r w:rsidRPr="00CA753D">
              <w:rPr>
                <w:noProof/>
                <w:color w:val="323E4F" w:themeColor="text2" w:themeShade="BF"/>
                <w:sz w:val="22"/>
                <w:szCs w:val="22"/>
                <w:lang w:val="bg-BG"/>
              </w:rPr>
              <w:t>Програма „Научни изследвания, иновации и дигитализация за интелигентна трансформация“ 2021-2027 (ПНИИДИТ),</w:t>
            </w:r>
          </w:p>
          <w:p w14:paraId="0A42C571" w14:textId="77777777" w:rsidR="00CA753D" w:rsidRPr="00CA753D" w:rsidRDefault="00CA753D" w:rsidP="00CA753D">
            <w:pPr>
              <w:spacing w:before="0" w:after="0"/>
              <w:rPr>
                <w:noProof/>
                <w:color w:val="323E4F" w:themeColor="text2" w:themeShade="BF"/>
                <w:sz w:val="22"/>
                <w:szCs w:val="22"/>
                <w:lang w:val="bg-BG"/>
              </w:rPr>
            </w:pPr>
            <w:r w:rsidRPr="00CA753D">
              <w:rPr>
                <w:noProof/>
                <w:color w:val="323E4F" w:themeColor="text2" w:themeShade="BF"/>
                <w:sz w:val="22"/>
                <w:szCs w:val="22"/>
                <w:lang w:val="bg-BG"/>
              </w:rPr>
              <w:t>Приоритет: 1. Устойчиво развитие на българската научно-изследователска и иновационна екосистема</w:t>
            </w:r>
          </w:p>
          <w:p w14:paraId="17041DEA" w14:textId="3E9D24C4" w:rsidR="00A16FE8" w:rsidRPr="000465C8" w:rsidRDefault="00CA753D" w:rsidP="00CA753D">
            <w:pPr>
              <w:spacing w:before="0" w:after="0"/>
              <w:rPr>
                <w:noProof/>
                <w:color w:val="323E4F" w:themeColor="text2" w:themeShade="BF"/>
                <w:sz w:val="22"/>
                <w:szCs w:val="22"/>
                <w:lang w:val="bg-BG"/>
              </w:rPr>
            </w:pPr>
            <w:r w:rsidRPr="00CA753D">
              <w:rPr>
                <w:noProof/>
                <w:color w:val="323E4F" w:themeColor="text2" w:themeShade="BF"/>
                <w:sz w:val="22"/>
                <w:szCs w:val="22"/>
                <w:lang w:val="bg-BG"/>
              </w:rPr>
              <w:t>Специфична цел: RSO1.1. Развитие и засилване на капацитета за научни изследвания и иновации и на внедряването на модерни технологии (ЕФРР)</w:t>
            </w:r>
          </w:p>
          <w:p w14:paraId="54C496B9" w14:textId="77777777" w:rsidR="00F2648B" w:rsidRPr="000465C8" w:rsidRDefault="00F2648B" w:rsidP="006E09F5">
            <w:pPr>
              <w:spacing w:before="0" w:after="0"/>
              <w:contextualSpacing/>
              <w:rPr>
                <w:noProof/>
                <w:sz w:val="22"/>
                <w:szCs w:val="22"/>
                <w:lang w:val="bg-BG"/>
              </w:rPr>
            </w:pPr>
            <w:r w:rsidRPr="000465C8">
              <w:rPr>
                <w:noProof/>
                <w:sz w:val="22"/>
                <w:szCs w:val="22"/>
                <w:lang w:val="bg-BG"/>
              </w:rPr>
              <w:t>В рамките н</w:t>
            </w:r>
            <w:r w:rsidR="00C61D94" w:rsidRPr="000465C8">
              <w:rPr>
                <w:noProof/>
                <w:sz w:val="22"/>
                <w:szCs w:val="22"/>
                <w:lang w:val="bg-BG"/>
              </w:rPr>
              <w:t>а процедурата ще се реализират с</w:t>
            </w:r>
            <w:r w:rsidRPr="000465C8">
              <w:rPr>
                <w:noProof/>
                <w:sz w:val="22"/>
                <w:szCs w:val="22"/>
                <w:lang w:val="bg-BG"/>
              </w:rPr>
              <w:t>тратегически проекти, насочени към МСП за повишаване на тяхната конкурентоспособност чрез превръщането на „зелените“ предизвикателства във възможности. Целта е да се създадат условия за устойчиви решения чрез предоставяне на зелени и/или цифрови услуги, създаване на пазарно предимство чрез въвеждането/разработването на „зелени и цифрови“ решения и екоиновации.</w:t>
            </w:r>
          </w:p>
          <w:p w14:paraId="14D70E94" w14:textId="77777777" w:rsidR="00A16FE8" w:rsidRPr="000465C8" w:rsidRDefault="00A16FE8" w:rsidP="006E09F5">
            <w:pPr>
              <w:spacing w:before="0" w:after="0"/>
              <w:contextualSpacing/>
              <w:rPr>
                <w:noProof/>
                <w:sz w:val="22"/>
                <w:szCs w:val="22"/>
                <w:lang w:val="bg-BG"/>
              </w:rPr>
            </w:pPr>
          </w:p>
          <w:p w14:paraId="1956EF4D" w14:textId="77777777" w:rsidR="00F2648B" w:rsidRPr="000465C8" w:rsidRDefault="00F2648B" w:rsidP="006E09F5">
            <w:pPr>
              <w:numPr>
                <w:ilvl w:val="0"/>
                <w:numId w:val="39"/>
              </w:numPr>
              <w:spacing w:before="0" w:after="0"/>
              <w:contextualSpacing/>
              <w:rPr>
                <w:rFonts w:eastAsiaTheme="minorHAnsi"/>
                <w:i/>
                <w:noProof/>
                <w:sz w:val="22"/>
                <w:szCs w:val="22"/>
                <w:lang w:val="bg-BG"/>
              </w:rPr>
            </w:pPr>
            <w:r w:rsidRPr="000465C8">
              <w:rPr>
                <w:rFonts w:eastAsiaTheme="minorHAnsi"/>
                <w:i/>
                <w:noProof/>
                <w:sz w:val="22"/>
                <w:szCs w:val="22"/>
                <w:lang w:val="bg-BG"/>
              </w:rPr>
              <w:t>Връзка към целта:</w:t>
            </w:r>
          </w:p>
          <w:p w14:paraId="372724E8" w14:textId="77777777" w:rsidR="00F2648B" w:rsidRPr="000465C8" w:rsidRDefault="00F2648B" w:rsidP="006E09F5">
            <w:pPr>
              <w:spacing w:before="0" w:after="0"/>
              <w:contextualSpacing/>
              <w:rPr>
                <w:noProof/>
                <w:sz w:val="22"/>
                <w:szCs w:val="22"/>
                <w:lang w:val="bg-BG"/>
              </w:rPr>
            </w:pPr>
            <w:r w:rsidRPr="000465C8">
              <w:rPr>
                <w:noProof/>
                <w:sz w:val="22"/>
                <w:szCs w:val="22"/>
                <w:lang w:val="bg-BG"/>
              </w:rPr>
              <w:t>Подкрепата по посочената мярка ще допринесе за</w:t>
            </w:r>
            <w:r w:rsidRPr="000465C8">
              <w:rPr>
                <w:sz w:val="22"/>
                <w:szCs w:val="22"/>
              </w:rPr>
              <w:t xml:space="preserve"> </w:t>
            </w:r>
            <w:r w:rsidRPr="000465C8">
              <w:rPr>
                <w:noProof/>
                <w:sz w:val="22"/>
                <w:szCs w:val="22"/>
                <w:lang w:val="bg-BG"/>
              </w:rPr>
              <w:t>развитие на модел на трансфер на знания и технологии в т.ч. и създаване на ефективни партньорства между научните среди, МСП и индустрията от една страна, а от друга стимулиране на процесите на индустриални иновационни програми, в които водещата инициатива на бизнеса обединява около споделени предизвикателства академичните среди, малки и средни предприятия, неправителств</w:t>
            </w:r>
            <w:r w:rsidR="00C61D94" w:rsidRPr="000465C8">
              <w:rPr>
                <w:noProof/>
                <w:sz w:val="22"/>
                <w:szCs w:val="22"/>
                <w:lang w:val="bg-BG"/>
              </w:rPr>
              <w:t>ен сектор и публични институции.</w:t>
            </w:r>
            <w:r w:rsidRPr="000465C8">
              <w:rPr>
                <w:noProof/>
                <w:sz w:val="22"/>
                <w:szCs w:val="22"/>
                <w:lang w:val="bg-BG"/>
              </w:rPr>
              <w:t xml:space="preserve"> Развитие на уменията, в т.ч. и такива в сферата на зелените и цифровите технологии.</w:t>
            </w:r>
          </w:p>
          <w:p w14:paraId="73BF9A24" w14:textId="77777777" w:rsidR="00A16FE8" w:rsidRPr="000465C8" w:rsidRDefault="00A16FE8" w:rsidP="006E09F5">
            <w:pPr>
              <w:spacing w:before="0" w:after="0"/>
              <w:contextualSpacing/>
              <w:rPr>
                <w:noProof/>
                <w:sz w:val="22"/>
                <w:szCs w:val="22"/>
                <w:lang w:val="bg-BG"/>
              </w:rPr>
            </w:pPr>
          </w:p>
          <w:p w14:paraId="18894A52" w14:textId="77777777" w:rsidR="00F2648B" w:rsidRPr="000465C8" w:rsidRDefault="00F2648B" w:rsidP="006E09F5">
            <w:pPr>
              <w:numPr>
                <w:ilvl w:val="0"/>
                <w:numId w:val="39"/>
              </w:numPr>
              <w:spacing w:before="0" w:after="0"/>
              <w:contextualSpacing/>
              <w:rPr>
                <w:rFonts w:eastAsiaTheme="minorHAnsi"/>
                <w:i/>
                <w:noProof/>
                <w:sz w:val="22"/>
                <w:szCs w:val="22"/>
                <w:lang w:val="bg-BG"/>
              </w:rPr>
            </w:pPr>
            <w:r w:rsidRPr="000465C8">
              <w:rPr>
                <w:rFonts w:eastAsiaTheme="minorHAnsi"/>
                <w:i/>
                <w:noProof/>
                <w:sz w:val="22"/>
                <w:szCs w:val="22"/>
                <w:lang w:val="bg-BG"/>
              </w:rPr>
              <w:t xml:space="preserve">Ориентировъчен график: </w:t>
            </w:r>
          </w:p>
          <w:p w14:paraId="65F4ED59" w14:textId="77777777" w:rsidR="00F2648B" w:rsidRPr="000465C8" w:rsidRDefault="00F2648B" w:rsidP="006E09F5">
            <w:pPr>
              <w:spacing w:before="0" w:after="0"/>
              <w:contextualSpacing/>
              <w:rPr>
                <w:noProof/>
                <w:sz w:val="22"/>
                <w:szCs w:val="22"/>
                <w:lang w:val="bg-BG"/>
              </w:rPr>
            </w:pPr>
            <w:r w:rsidRPr="000465C8">
              <w:rPr>
                <w:noProof/>
                <w:sz w:val="22"/>
                <w:szCs w:val="22"/>
                <w:lang w:val="bg-BG"/>
              </w:rPr>
              <w:t>Подкрепата по ПНИИДИТ обхваща периода 2021- 2027 (допустимо 2029).</w:t>
            </w:r>
          </w:p>
        </w:tc>
      </w:tr>
      <w:tr w:rsidR="00F2648B" w:rsidRPr="000465C8" w14:paraId="40F3BB6D" w14:textId="77777777" w:rsidTr="002237F8">
        <w:tc>
          <w:tcPr>
            <w:tcW w:w="2245" w:type="dxa"/>
            <w:shd w:val="clear" w:color="auto" w:fill="auto"/>
          </w:tcPr>
          <w:p w14:paraId="0F5ED0B6" w14:textId="77777777" w:rsidR="00F2648B" w:rsidRPr="000465C8" w:rsidRDefault="00F2648B" w:rsidP="006E09F5">
            <w:pPr>
              <w:spacing w:before="0" w:after="0"/>
              <w:rPr>
                <w:b/>
                <w:noProof/>
                <w:sz w:val="22"/>
                <w:szCs w:val="22"/>
                <w:lang w:val="bg-BG"/>
              </w:rPr>
            </w:pPr>
            <w:r w:rsidRPr="000465C8">
              <w:rPr>
                <w:b/>
                <w:noProof/>
                <w:sz w:val="22"/>
                <w:szCs w:val="22"/>
                <w:lang w:val="bg-BG"/>
              </w:rPr>
              <w:t xml:space="preserve">Отпуснат или планиран бюджет </w:t>
            </w:r>
          </w:p>
        </w:tc>
        <w:tc>
          <w:tcPr>
            <w:tcW w:w="7380" w:type="dxa"/>
            <w:shd w:val="clear" w:color="auto" w:fill="auto"/>
          </w:tcPr>
          <w:p w14:paraId="43799E0D" w14:textId="6F3C4829" w:rsidR="00F2648B" w:rsidRPr="000465C8" w:rsidRDefault="00F2648B" w:rsidP="006E09F5">
            <w:pPr>
              <w:spacing w:before="0" w:after="0"/>
              <w:contextualSpacing/>
              <w:rPr>
                <w:noProof/>
                <w:sz w:val="22"/>
                <w:szCs w:val="22"/>
                <w:lang w:val="bg-BG"/>
              </w:rPr>
            </w:pPr>
            <w:r w:rsidRPr="000465C8">
              <w:rPr>
                <w:noProof/>
                <w:sz w:val="22"/>
                <w:szCs w:val="22"/>
                <w:lang w:val="bg-BG"/>
              </w:rPr>
              <w:t>Индикативен бюджет по Приоритетно направление 3, Приоритет 1</w:t>
            </w:r>
            <w:r w:rsidR="00E376BA" w:rsidRPr="000465C8">
              <w:rPr>
                <w:noProof/>
                <w:sz w:val="22"/>
                <w:szCs w:val="22"/>
                <w:lang w:val="bg-BG"/>
              </w:rPr>
              <w:t>, Специфична цел: RSO1.1. Развитие и засилване на капацитета за научни изследвания и иновации и на внедряването на модерни технологии (ЕФРР), Приоритетно направление 3: Трансфер на технологии и знания</w:t>
            </w:r>
            <w:r w:rsidRPr="000465C8">
              <w:rPr>
                <w:noProof/>
                <w:sz w:val="22"/>
                <w:szCs w:val="22"/>
                <w:lang w:val="bg-BG"/>
              </w:rPr>
              <w:t xml:space="preserve"> на ПНИИДИТ – 17 873 657</w:t>
            </w:r>
            <w:r w:rsidRPr="000465C8">
              <w:rPr>
                <w:noProof/>
                <w:sz w:val="22"/>
                <w:szCs w:val="22"/>
                <w:lang w:val="en-US"/>
              </w:rPr>
              <w:t xml:space="preserve"> </w:t>
            </w:r>
            <w:r w:rsidRPr="000465C8">
              <w:rPr>
                <w:noProof/>
                <w:sz w:val="22"/>
                <w:szCs w:val="22"/>
                <w:lang w:val="bg-BG"/>
              </w:rPr>
              <w:t>лв. от които:</w:t>
            </w:r>
          </w:p>
          <w:p w14:paraId="2BB128F4" w14:textId="77777777" w:rsidR="00F2648B" w:rsidRPr="000465C8" w:rsidRDefault="00A16FE8" w:rsidP="006E09F5">
            <w:pPr>
              <w:spacing w:before="0" w:after="0"/>
              <w:contextualSpacing/>
              <w:jc w:val="left"/>
              <w:rPr>
                <w:rFonts w:eastAsiaTheme="minorHAnsi"/>
                <w:noProof/>
                <w:sz w:val="22"/>
                <w:szCs w:val="22"/>
                <w:lang w:val="bg-BG"/>
              </w:rPr>
            </w:pPr>
            <w:r w:rsidRPr="000465C8">
              <w:rPr>
                <w:rFonts w:eastAsiaTheme="minorHAnsi"/>
                <w:noProof/>
                <w:sz w:val="22"/>
                <w:szCs w:val="22"/>
                <w:lang w:val="bg-BG"/>
              </w:rPr>
              <w:t>Национален</w:t>
            </w:r>
            <w:r w:rsidR="00F2648B" w:rsidRPr="000465C8">
              <w:rPr>
                <w:rFonts w:eastAsiaTheme="minorHAnsi"/>
                <w:noProof/>
                <w:sz w:val="22"/>
                <w:szCs w:val="22"/>
                <w:lang w:val="bg-BG"/>
              </w:rPr>
              <w:t>: 3 204 932</w:t>
            </w:r>
            <w:r w:rsidR="00F2648B" w:rsidRPr="000465C8">
              <w:rPr>
                <w:rFonts w:eastAsiaTheme="minorHAnsi"/>
                <w:noProof/>
                <w:sz w:val="22"/>
                <w:szCs w:val="22"/>
                <w:lang w:val="en-US"/>
              </w:rPr>
              <w:t xml:space="preserve"> </w:t>
            </w:r>
            <w:r w:rsidR="00F2648B" w:rsidRPr="000465C8">
              <w:rPr>
                <w:rFonts w:eastAsiaTheme="minorHAnsi"/>
                <w:noProof/>
                <w:sz w:val="22"/>
                <w:szCs w:val="22"/>
                <w:lang w:val="bg-BG"/>
              </w:rPr>
              <w:t>лв – планиран</w:t>
            </w:r>
          </w:p>
          <w:p w14:paraId="467CE897" w14:textId="77777777" w:rsidR="00F2648B" w:rsidRPr="000465C8" w:rsidRDefault="00A16FE8" w:rsidP="006E09F5">
            <w:pPr>
              <w:spacing w:before="0" w:after="0"/>
              <w:contextualSpacing/>
              <w:jc w:val="left"/>
              <w:rPr>
                <w:rFonts w:eastAsiaTheme="minorHAnsi"/>
                <w:noProof/>
                <w:sz w:val="22"/>
                <w:szCs w:val="22"/>
                <w:lang w:val="bg-BG"/>
              </w:rPr>
            </w:pPr>
            <w:r w:rsidRPr="000465C8">
              <w:rPr>
                <w:rFonts w:eastAsiaTheme="minorHAnsi"/>
                <w:noProof/>
                <w:sz w:val="22"/>
                <w:szCs w:val="22"/>
                <w:lang w:val="bg-BG"/>
              </w:rPr>
              <w:t>ЕС</w:t>
            </w:r>
            <w:r w:rsidR="00F2648B" w:rsidRPr="000465C8">
              <w:rPr>
                <w:rFonts w:eastAsiaTheme="minorHAnsi"/>
                <w:noProof/>
                <w:sz w:val="22"/>
                <w:szCs w:val="22"/>
                <w:lang w:val="bg-BG"/>
              </w:rPr>
              <w:t>: 14 668 725 лв.– планиран</w:t>
            </w:r>
          </w:p>
        </w:tc>
      </w:tr>
      <w:tr w:rsidR="00F2648B" w:rsidRPr="000465C8" w14:paraId="1A3E91DF" w14:textId="77777777" w:rsidTr="002237F8">
        <w:tc>
          <w:tcPr>
            <w:tcW w:w="2245" w:type="dxa"/>
          </w:tcPr>
          <w:p w14:paraId="616A24E1" w14:textId="77777777" w:rsidR="00F2648B" w:rsidRPr="000465C8" w:rsidRDefault="00F2648B" w:rsidP="006E09F5">
            <w:pPr>
              <w:spacing w:before="0" w:after="0"/>
              <w:rPr>
                <w:b/>
                <w:noProof/>
                <w:sz w:val="22"/>
                <w:szCs w:val="22"/>
                <w:lang w:val="bg-BG"/>
              </w:rPr>
            </w:pPr>
            <w:r w:rsidRPr="000465C8">
              <w:rPr>
                <w:b/>
                <w:noProof/>
                <w:sz w:val="22"/>
                <w:szCs w:val="22"/>
                <w:lang w:val="bg-BG"/>
              </w:rPr>
              <w:t>Очаквано въздейств</w:t>
            </w:r>
            <w:r w:rsidR="00A16FE8" w:rsidRPr="000465C8">
              <w:rPr>
                <w:b/>
                <w:noProof/>
                <w:sz w:val="22"/>
                <w:szCs w:val="22"/>
                <w:lang w:val="bg-BG"/>
              </w:rPr>
              <w:t>ие и свързаните с него срокове</w:t>
            </w:r>
          </w:p>
        </w:tc>
        <w:tc>
          <w:tcPr>
            <w:tcW w:w="7380" w:type="dxa"/>
          </w:tcPr>
          <w:p w14:paraId="16FA453A" w14:textId="77777777" w:rsidR="00F2648B" w:rsidRPr="000465C8" w:rsidRDefault="00F2648B" w:rsidP="006E09F5">
            <w:pPr>
              <w:numPr>
                <w:ilvl w:val="0"/>
                <w:numId w:val="24"/>
              </w:numPr>
              <w:spacing w:before="0" w:after="0"/>
              <w:ind w:left="100" w:hanging="180"/>
              <w:contextualSpacing/>
              <w:rPr>
                <w:rFonts w:eastAsiaTheme="minorHAnsi"/>
                <w:sz w:val="22"/>
                <w:szCs w:val="22"/>
                <w:lang w:val="bg-BG"/>
              </w:rPr>
            </w:pPr>
            <w:r w:rsidRPr="000465C8">
              <w:rPr>
                <w:rFonts w:eastAsiaTheme="minorHAnsi"/>
                <w:sz w:val="22"/>
                <w:szCs w:val="22"/>
                <w:lang w:val="bg-BG"/>
              </w:rPr>
              <w:t xml:space="preserve">RCR03 Малки и средни предприятия (МСП), въвеждащи иновация в продукт или процес – 137 </w:t>
            </w:r>
          </w:p>
        </w:tc>
      </w:tr>
    </w:tbl>
    <w:p w14:paraId="6D6EDCA5" w14:textId="54FF4D6C" w:rsidR="00FD79CB" w:rsidRPr="007F4BE9" w:rsidRDefault="00FD79CB" w:rsidP="006E09F5">
      <w:pPr>
        <w:spacing w:before="0" w:after="0"/>
        <w:jc w:val="left"/>
        <w:rPr>
          <w:b/>
          <w:noProof/>
          <w:szCs w:val="24"/>
          <w:lang w:val="en-US"/>
        </w:rPr>
      </w:pPr>
    </w:p>
    <w:p w14:paraId="06A663E7" w14:textId="1A858046" w:rsidR="006428D7" w:rsidRPr="000465C8" w:rsidRDefault="006428D7" w:rsidP="000465C8">
      <w:pPr>
        <w:spacing w:before="0" w:after="0"/>
        <w:ind w:right="-833"/>
        <w:rPr>
          <w:b/>
          <w:i/>
          <w:noProof/>
          <w:color w:val="2E74B5" w:themeColor="accent1" w:themeShade="BF"/>
          <w:lang w:val="bg-BG"/>
        </w:rPr>
      </w:pPr>
      <w:r w:rsidRPr="000465C8">
        <w:rPr>
          <w:b/>
          <w:i/>
          <w:noProof/>
          <w:color w:val="2E74B5" w:themeColor="accent1" w:themeShade="BF"/>
          <w:lang w:val="bg-BG"/>
        </w:rPr>
        <w:lastRenderedPageBreak/>
        <w:t xml:space="preserve">Мярка </w:t>
      </w:r>
      <w:r w:rsidR="000465C8" w:rsidRPr="000465C8">
        <w:rPr>
          <w:b/>
          <w:i/>
          <w:noProof/>
          <w:color w:val="2E74B5" w:themeColor="accent1" w:themeShade="BF"/>
          <w:lang w:val="bg-BG"/>
        </w:rPr>
        <w:t>3</w:t>
      </w:r>
      <w:r w:rsidR="00CA753D">
        <w:rPr>
          <w:b/>
          <w:i/>
          <w:noProof/>
          <w:color w:val="2E74B5" w:themeColor="accent1" w:themeShade="BF"/>
          <w:lang w:val="bg-BG"/>
        </w:rPr>
        <w:t>7</w:t>
      </w:r>
      <w:r w:rsidRPr="000465C8">
        <w:rPr>
          <w:b/>
          <w:i/>
          <w:noProof/>
          <w:color w:val="2E74B5" w:themeColor="accent1" w:themeShade="BF"/>
          <w:lang w:val="bg-BG"/>
        </w:rPr>
        <w:t xml:space="preserve">: </w:t>
      </w:r>
      <w:r w:rsidR="000465C8" w:rsidRPr="000465C8">
        <w:rPr>
          <w:b/>
          <w:i/>
          <w:noProof/>
          <w:color w:val="2E74B5" w:themeColor="accent1" w:themeShade="BF"/>
          <w:lang w:val="bg-BG"/>
        </w:rPr>
        <w:t>„</w:t>
      </w:r>
      <w:r w:rsidRPr="000465C8">
        <w:rPr>
          <w:b/>
          <w:i/>
          <w:noProof/>
          <w:color w:val="2E74B5" w:themeColor="accent1" w:themeShade="BF"/>
          <w:lang w:val="bg-BG"/>
        </w:rPr>
        <w:t>Институт за компютърни науки, изкуствен интелект и технологии (INSAIT)</w:t>
      </w:r>
      <w:r w:rsidR="000465C8" w:rsidRPr="000465C8">
        <w:rPr>
          <w:b/>
          <w:i/>
          <w:noProof/>
          <w:color w:val="2E74B5" w:themeColor="accent1" w:themeShade="BF"/>
          <w:lang w:val="bg-BG"/>
        </w:rPr>
        <w:t>“</w:t>
      </w:r>
    </w:p>
    <w:tbl>
      <w:tblPr>
        <w:tblStyle w:val="TableGrid3"/>
        <w:tblW w:w="9625" w:type="dxa"/>
        <w:tblLayout w:type="fixed"/>
        <w:tblLook w:val="04A0" w:firstRow="1" w:lastRow="0" w:firstColumn="1" w:lastColumn="0" w:noHBand="0" w:noVBand="1"/>
      </w:tblPr>
      <w:tblGrid>
        <w:gridCol w:w="2155"/>
        <w:gridCol w:w="7470"/>
      </w:tblGrid>
      <w:tr w:rsidR="006428D7" w:rsidRPr="000465C8" w14:paraId="159CB7D3" w14:textId="77777777" w:rsidTr="006428D7">
        <w:tc>
          <w:tcPr>
            <w:tcW w:w="2155" w:type="dxa"/>
          </w:tcPr>
          <w:p w14:paraId="385357FB" w14:textId="77777777" w:rsidR="006428D7" w:rsidRPr="000465C8" w:rsidRDefault="006428D7" w:rsidP="006428D7">
            <w:pPr>
              <w:spacing w:before="0" w:after="0"/>
              <w:jc w:val="left"/>
              <w:rPr>
                <w:b/>
                <w:noProof/>
                <w:sz w:val="22"/>
                <w:szCs w:val="22"/>
                <w:lang w:val="bg-BG"/>
              </w:rPr>
            </w:pPr>
            <w:r w:rsidRPr="000465C8">
              <w:rPr>
                <w:b/>
                <w:noProof/>
                <w:sz w:val="22"/>
                <w:szCs w:val="22"/>
                <w:lang w:val="bg-BG"/>
              </w:rPr>
              <w:t>Нова мярка</w:t>
            </w:r>
          </w:p>
        </w:tc>
        <w:tc>
          <w:tcPr>
            <w:tcW w:w="7470" w:type="dxa"/>
          </w:tcPr>
          <w:p w14:paraId="70630176" w14:textId="77777777" w:rsidR="006428D7" w:rsidRPr="000465C8" w:rsidRDefault="006428D7" w:rsidP="006428D7">
            <w:pPr>
              <w:spacing w:before="0" w:after="0"/>
              <w:contextualSpacing/>
              <w:rPr>
                <w:noProof/>
                <w:sz w:val="22"/>
                <w:szCs w:val="22"/>
                <w:lang w:val="bg-BG"/>
              </w:rPr>
            </w:pPr>
            <w:r w:rsidRPr="000465C8">
              <w:rPr>
                <w:noProof/>
                <w:sz w:val="22"/>
                <w:szCs w:val="22"/>
                <w:lang w:val="bg-BG"/>
              </w:rPr>
              <w:t> да</w:t>
            </w:r>
          </w:p>
          <w:p w14:paraId="213BFE6F" w14:textId="77777777" w:rsidR="006428D7" w:rsidRPr="000465C8" w:rsidRDefault="006428D7" w:rsidP="006428D7">
            <w:pPr>
              <w:spacing w:before="0" w:after="0"/>
              <w:contextualSpacing/>
              <w:rPr>
                <w:noProof/>
                <w:sz w:val="22"/>
                <w:szCs w:val="22"/>
                <w:lang w:val="bg-BG"/>
              </w:rPr>
            </w:pPr>
            <w:r w:rsidRPr="000465C8">
              <w:rPr>
                <w:noProof/>
                <w:sz w:val="22"/>
                <w:szCs w:val="22"/>
                <w:lang w:val="bg-BG"/>
              </w:rPr>
              <w:sym w:font="Wingdings 2" w:char="F053"/>
            </w:r>
            <w:r w:rsidRPr="000465C8">
              <w:rPr>
                <w:noProof/>
                <w:sz w:val="22"/>
                <w:szCs w:val="22"/>
                <w:lang w:val="en-US"/>
              </w:rPr>
              <w:t xml:space="preserve"> </w:t>
            </w:r>
            <w:r w:rsidRPr="000465C8">
              <w:rPr>
                <w:b/>
                <w:noProof/>
                <w:sz w:val="22"/>
                <w:szCs w:val="22"/>
                <w:u w:val="single"/>
                <w:lang w:val="bg-BG"/>
              </w:rPr>
              <w:t>не</w:t>
            </w:r>
          </w:p>
        </w:tc>
      </w:tr>
      <w:tr w:rsidR="006428D7" w:rsidRPr="000465C8" w14:paraId="2DF1F3EF" w14:textId="77777777" w:rsidTr="006428D7">
        <w:trPr>
          <w:trHeight w:val="535"/>
        </w:trPr>
        <w:tc>
          <w:tcPr>
            <w:tcW w:w="2155" w:type="dxa"/>
          </w:tcPr>
          <w:p w14:paraId="3844E8C7" w14:textId="77777777" w:rsidR="006428D7" w:rsidRPr="000465C8" w:rsidRDefault="006428D7" w:rsidP="006428D7">
            <w:pPr>
              <w:spacing w:before="0" w:after="0"/>
              <w:rPr>
                <w:noProof/>
                <w:sz w:val="22"/>
                <w:szCs w:val="22"/>
                <w:lang w:val="bg-BG"/>
              </w:rPr>
            </w:pPr>
            <w:r w:rsidRPr="000465C8">
              <w:rPr>
                <w:b/>
                <w:noProof/>
                <w:sz w:val="22"/>
                <w:szCs w:val="22"/>
                <w:lang w:val="bg-BG"/>
              </w:rPr>
              <w:t>Кратко описание на мярката</w:t>
            </w:r>
          </w:p>
        </w:tc>
        <w:tc>
          <w:tcPr>
            <w:tcW w:w="7470" w:type="dxa"/>
          </w:tcPr>
          <w:p w14:paraId="46A2ECF0" w14:textId="77777777" w:rsidR="006428D7" w:rsidRPr="000465C8" w:rsidRDefault="006428D7" w:rsidP="006428D7">
            <w:pPr>
              <w:pStyle w:val="ListParagraph"/>
              <w:numPr>
                <w:ilvl w:val="0"/>
                <w:numId w:val="37"/>
              </w:numPr>
              <w:spacing w:before="0"/>
              <w:contextualSpacing/>
              <w:rPr>
                <w:i/>
                <w:noProof/>
                <w:szCs w:val="22"/>
                <w:lang w:val="bg-BG"/>
              </w:rPr>
            </w:pPr>
            <w:r w:rsidRPr="000465C8">
              <w:rPr>
                <w:i/>
                <w:noProof/>
                <w:szCs w:val="22"/>
                <w:lang w:val="bg-BG"/>
              </w:rPr>
              <w:t>Съдържание на мярката:</w:t>
            </w:r>
          </w:p>
          <w:p w14:paraId="73689A70" w14:textId="77777777" w:rsidR="006428D7" w:rsidRPr="000465C8" w:rsidRDefault="006428D7" w:rsidP="006428D7">
            <w:pPr>
              <w:spacing w:before="0" w:after="0"/>
              <w:contextualSpacing/>
              <w:rPr>
                <w:rFonts w:eastAsiaTheme="minorHAnsi"/>
                <w:iCs/>
                <w:noProof/>
                <w:sz w:val="22"/>
                <w:szCs w:val="22"/>
                <w:lang w:val="bg-BG"/>
              </w:rPr>
            </w:pPr>
            <w:r w:rsidRPr="000465C8">
              <w:rPr>
                <w:sz w:val="22"/>
                <w:szCs w:val="22"/>
                <w:lang w:val="bg-BG"/>
              </w:rPr>
              <w:t xml:space="preserve">Дейността на INSAIT е насочена към </w:t>
            </w:r>
            <w:r w:rsidRPr="000465C8">
              <w:rPr>
                <w:rFonts w:eastAsiaTheme="minorHAnsi"/>
                <w:iCs/>
                <w:noProof/>
                <w:sz w:val="22"/>
                <w:szCs w:val="22"/>
                <w:lang w:val="bg-BG"/>
              </w:rPr>
              <w:t>изследвания и иновации в областта на компютърните науки с фокус върху изкуствения интелект, цифрова сигурност и адаптивни софтуерни системи.</w:t>
            </w:r>
          </w:p>
          <w:p w14:paraId="0EF9A012" w14:textId="77777777" w:rsidR="006428D7" w:rsidRPr="000465C8" w:rsidRDefault="006428D7" w:rsidP="006428D7">
            <w:pPr>
              <w:spacing w:before="0" w:after="0"/>
              <w:contextualSpacing/>
              <w:rPr>
                <w:rFonts w:eastAsiaTheme="minorHAnsi"/>
                <w:iCs/>
                <w:noProof/>
                <w:sz w:val="22"/>
                <w:szCs w:val="22"/>
                <w:lang w:val="bg-BG"/>
              </w:rPr>
            </w:pPr>
            <w:r w:rsidRPr="000465C8">
              <w:rPr>
                <w:rFonts w:eastAsiaTheme="minorHAnsi"/>
                <w:iCs/>
                <w:noProof/>
                <w:sz w:val="22"/>
                <w:szCs w:val="22"/>
                <w:lang w:val="bg-BG"/>
              </w:rPr>
              <w:t>Основните групи дейности са:</w:t>
            </w:r>
          </w:p>
          <w:p w14:paraId="197E7CE0" w14:textId="77777777" w:rsidR="006428D7" w:rsidRPr="000465C8" w:rsidRDefault="006428D7" w:rsidP="006428D7">
            <w:pPr>
              <w:pStyle w:val="ListParagraph"/>
              <w:numPr>
                <w:ilvl w:val="0"/>
                <w:numId w:val="41"/>
              </w:numPr>
              <w:spacing w:before="0"/>
              <w:ind w:left="-20" w:firstLine="0"/>
              <w:contextualSpacing/>
              <w:rPr>
                <w:iCs/>
                <w:noProof/>
                <w:szCs w:val="22"/>
                <w:lang w:val="bg-BG"/>
              </w:rPr>
            </w:pPr>
            <w:r w:rsidRPr="000465C8">
              <w:rPr>
                <w:iCs/>
                <w:noProof/>
                <w:szCs w:val="22"/>
                <w:lang w:val="bg-BG"/>
              </w:rPr>
              <w:t xml:space="preserve"> Изпълнение на научноизследователски и иновационни проекти в сферата на компютърните науки и изкуствения интелект, насочени към бързо променящите се нужди на науката, бизнеса и индустрията.</w:t>
            </w:r>
          </w:p>
          <w:p w14:paraId="248968E8" w14:textId="77777777" w:rsidR="006428D7" w:rsidRPr="000465C8" w:rsidRDefault="006428D7" w:rsidP="006428D7">
            <w:pPr>
              <w:pStyle w:val="ListParagraph"/>
              <w:numPr>
                <w:ilvl w:val="0"/>
                <w:numId w:val="41"/>
              </w:numPr>
              <w:spacing w:before="0"/>
              <w:ind w:left="-20" w:firstLine="0"/>
              <w:contextualSpacing/>
              <w:rPr>
                <w:iCs/>
                <w:noProof/>
                <w:szCs w:val="22"/>
                <w:lang w:val="bg-BG"/>
              </w:rPr>
            </w:pPr>
            <w:r w:rsidRPr="000465C8">
              <w:rPr>
                <w:iCs/>
                <w:noProof/>
                <w:szCs w:val="22"/>
                <w:lang w:val="bg-BG"/>
              </w:rPr>
              <w:t>Привличане на световно признати учени, които да ръководят научноизследователските проекти на Института. Предлагане на висококачествено обучение (на английски език) на докторанти, а в сътрудничество с Факултета по математика и информатика на Софийския университет "Св. Климент Охридски“ – на магистри и бакалаври.</w:t>
            </w:r>
          </w:p>
          <w:p w14:paraId="468A435A" w14:textId="77777777" w:rsidR="006428D7" w:rsidRPr="000465C8" w:rsidRDefault="006428D7" w:rsidP="006428D7">
            <w:pPr>
              <w:pStyle w:val="ListParagraph"/>
              <w:numPr>
                <w:ilvl w:val="0"/>
                <w:numId w:val="41"/>
              </w:numPr>
              <w:spacing w:before="0"/>
              <w:ind w:left="-20" w:firstLine="0"/>
              <w:contextualSpacing/>
              <w:rPr>
                <w:iCs/>
                <w:noProof/>
                <w:szCs w:val="22"/>
                <w:lang w:val="bg-BG"/>
              </w:rPr>
            </w:pPr>
            <w:r w:rsidRPr="000465C8">
              <w:rPr>
                <w:noProof/>
                <w:szCs w:val="22"/>
                <w:lang w:val="bg-BG"/>
              </w:rPr>
              <w:t>Тясно сътрудничество с водещи световни научни институ</w:t>
            </w:r>
            <w:r w:rsidRPr="000465C8">
              <w:rPr>
                <w:iCs/>
                <w:noProof/>
                <w:szCs w:val="22"/>
                <w:lang w:val="bg-BG"/>
              </w:rPr>
              <w:t>ти, партньорство с Швейцарския федерален технологичен институт в Цюрих и Швейцарския федерален технологичен институт в Лозана.</w:t>
            </w:r>
          </w:p>
          <w:p w14:paraId="4146C0F1" w14:textId="77777777" w:rsidR="006428D7" w:rsidRPr="000465C8" w:rsidRDefault="006428D7" w:rsidP="006428D7">
            <w:pPr>
              <w:pStyle w:val="ListParagraph"/>
              <w:numPr>
                <w:ilvl w:val="0"/>
                <w:numId w:val="41"/>
              </w:numPr>
              <w:spacing w:before="0"/>
              <w:ind w:left="-20" w:firstLine="0"/>
              <w:contextualSpacing/>
              <w:rPr>
                <w:iCs/>
                <w:noProof/>
                <w:szCs w:val="22"/>
                <w:lang w:val="bg-BG"/>
              </w:rPr>
            </w:pPr>
            <w:r w:rsidRPr="000465C8">
              <w:rPr>
                <w:iCs/>
                <w:noProof/>
                <w:szCs w:val="22"/>
                <w:lang w:val="bg-BG"/>
              </w:rPr>
              <w:t>Осигуряване на прозрачен и отворен достъп на българските изследователи до експертиза и услуги, свързани с научни изследвания и иновации в областта на компютърните технологии.</w:t>
            </w:r>
          </w:p>
          <w:p w14:paraId="5264B0F2" w14:textId="77777777" w:rsidR="006428D7" w:rsidRPr="000465C8" w:rsidRDefault="006428D7" w:rsidP="006428D7">
            <w:pPr>
              <w:pStyle w:val="ListParagraph"/>
              <w:numPr>
                <w:ilvl w:val="0"/>
                <w:numId w:val="41"/>
              </w:numPr>
              <w:spacing w:before="0"/>
              <w:ind w:left="-20" w:firstLine="0"/>
              <w:contextualSpacing/>
              <w:rPr>
                <w:iCs/>
                <w:noProof/>
                <w:szCs w:val="22"/>
                <w:lang w:val="bg-BG"/>
              </w:rPr>
            </w:pPr>
            <w:r w:rsidRPr="000465C8">
              <w:rPr>
                <w:iCs/>
                <w:noProof/>
                <w:szCs w:val="22"/>
                <w:lang w:val="bg-BG"/>
              </w:rPr>
              <w:t>Предоставяне консултации на българското правителство и институции за оптималното използване на компютърни технологии и конкретно: изкуствения интелект, цифрова сигурност, адаптивните софтуерни системи и др.</w:t>
            </w:r>
          </w:p>
          <w:p w14:paraId="7BE5141E" w14:textId="77777777" w:rsidR="006428D7" w:rsidRPr="000465C8" w:rsidRDefault="006428D7" w:rsidP="006428D7">
            <w:pPr>
              <w:pStyle w:val="ListParagraph"/>
              <w:spacing w:before="0"/>
              <w:contextualSpacing/>
              <w:rPr>
                <w:iCs/>
                <w:noProof/>
                <w:szCs w:val="22"/>
                <w:lang w:val="bg-BG"/>
              </w:rPr>
            </w:pPr>
          </w:p>
          <w:p w14:paraId="1E41CBCB" w14:textId="77777777" w:rsidR="006428D7" w:rsidRPr="000465C8" w:rsidRDefault="006428D7" w:rsidP="006428D7">
            <w:pPr>
              <w:pStyle w:val="ListParagraph"/>
              <w:numPr>
                <w:ilvl w:val="0"/>
                <w:numId w:val="37"/>
              </w:numPr>
              <w:spacing w:before="0"/>
              <w:contextualSpacing/>
              <w:rPr>
                <w:i/>
                <w:noProof/>
                <w:szCs w:val="22"/>
                <w:lang w:val="bg-BG"/>
              </w:rPr>
            </w:pPr>
            <w:r w:rsidRPr="000465C8">
              <w:rPr>
                <w:i/>
                <w:noProof/>
                <w:szCs w:val="22"/>
                <w:lang w:val="bg-BG"/>
              </w:rPr>
              <w:t>Връзка към целта:</w:t>
            </w:r>
          </w:p>
          <w:p w14:paraId="5D33FF30" w14:textId="57382939" w:rsidR="006428D7" w:rsidRPr="000465C8" w:rsidRDefault="006428D7" w:rsidP="006428D7">
            <w:pPr>
              <w:spacing w:before="0" w:after="0"/>
              <w:contextualSpacing/>
              <w:rPr>
                <w:rFonts w:eastAsiaTheme="minorHAnsi"/>
                <w:iCs/>
                <w:noProof/>
                <w:sz w:val="22"/>
                <w:szCs w:val="22"/>
                <w:lang w:val="bg-BG"/>
              </w:rPr>
            </w:pPr>
            <w:r w:rsidRPr="000465C8">
              <w:rPr>
                <w:rFonts w:eastAsiaTheme="minorHAnsi"/>
                <w:iCs/>
                <w:noProof/>
                <w:sz w:val="22"/>
                <w:szCs w:val="22"/>
                <w:lang w:val="bg-BG"/>
              </w:rPr>
              <w:t>Със своята дейност INSAIT ще допринесе при разработването на изкуствения интелект, цифрова сигурност и адаптивни софтуерни системи.</w:t>
            </w:r>
          </w:p>
          <w:p w14:paraId="20924401" w14:textId="77777777" w:rsidR="006428D7" w:rsidRPr="000465C8" w:rsidRDefault="006428D7" w:rsidP="006428D7">
            <w:pPr>
              <w:spacing w:before="0" w:after="0"/>
              <w:contextualSpacing/>
              <w:rPr>
                <w:rFonts w:eastAsiaTheme="minorHAnsi"/>
                <w:iCs/>
                <w:noProof/>
                <w:sz w:val="22"/>
                <w:szCs w:val="22"/>
                <w:lang w:val="bg-BG"/>
              </w:rPr>
            </w:pPr>
          </w:p>
          <w:p w14:paraId="2ED1C97A" w14:textId="77777777" w:rsidR="006428D7" w:rsidRPr="000465C8" w:rsidRDefault="006428D7" w:rsidP="006428D7">
            <w:pPr>
              <w:pStyle w:val="ListParagraph"/>
              <w:numPr>
                <w:ilvl w:val="0"/>
                <w:numId w:val="37"/>
              </w:numPr>
              <w:spacing w:before="0"/>
              <w:contextualSpacing/>
              <w:rPr>
                <w:i/>
                <w:noProof/>
                <w:szCs w:val="22"/>
                <w:lang w:val="bg-BG"/>
              </w:rPr>
            </w:pPr>
            <w:r w:rsidRPr="000465C8">
              <w:rPr>
                <w:i/>
                <w:noProof/>
                <w:szCs w:val="22"/>
                <w:lang w:val="bg-BG"/>
              </w:rPr>
              <w:t xml:space="preserve">Ориентировъчен график: </w:t>
            </w:r>
          </w:p>
          <w:p w14:paraId="412B1C85" w14:textId="0879EC65" w:rsidR="006428D7" w:rsidRPr="000465C8" w:rsidRDefault="006428D7" w:rsidP="006428D7">
            <w:pPr>
              <w:spacing w:before="0" w:after="0"/>
              <w:contextualSpacing/>
              <w:rPr>
                <w:noProof/>
                <w:sz w:val="22"/>
                <w:szCs w:val="22"/>
                <w:lang w:val="en-US"/>
              </w:rPr>
            </w:pPr>
            <w:r w:rsidRPr="000465C8">
              <w:rPr>
                <w:noProof/>
                <w:sz w:val="22"/>
                <w:szCs w:val="22"/>
                <w:lang w:val="bg-BG"/>
              </w:rPr>
              <w:t xml:space="preserve">Мярката ще се изпълнява в периода 2022 г. – </w:t>
            </w:r>
            <w:r w:rsidRPr="000465C8">
              <w:rPr>
                <w:noProof/>
                <w:sz w:val="22"/>
                <w:szCs w:val="22"/>
                <w:lang w:val="en-US"/>
              </w:rPr>
              <w:t>2030</w:t>
            </w:r>
          </w:p>
        </w:tc>
      </w:tr>
      <w:tr w:rsidR="006428D7" w:rsidRPr="000465C8" w14:paraId="55B94FC6" w14:textId="77777777" w:rsidTr="006428D7">
        <w:trPr>
          <w:trHeight w:val="647"/>
        </w:trPr>
        <w:tc>
          <w:tcPr>
            <w:tcW w:w="2155" w:type="dxa"/>
            <w:shd w:val="clear" w:color="auto" w:fill="auto"/>
          </w:tcPr>
          <w:p w14:paraId="3627D498" w14:textId="77777777" w:rsidR="006428D7" w:rsidRPr="000465C8" w:rsidRDefault="006428D7" w:rsidP="006428D7">
            <w:pPr>
              <w:spacing w:before="0" w:after="0"/>
              <w:rPr>
                <w:b/>
                <w:noProof/>
                <w:sz w:val="22"/>
                <w:szCs w:val="22"/>
                <w:lang w:val="bg-BG"/>
              </w:rPr>
            </w:pPr>
            <w:r w:rsidRPr="000465C8">
              <w:rPr>
                <w:b/>
                <w:noProof/>
                <w:sz w:val="22"/>
                <w:szCs w:val="22"/>
                <w:lang w:val="bg-BG"/>
              </w:rPr>
              <w:t xml:space="preserve">Отпуснат или планиран бюджет </w:t>
            </w:r>
          </w:p>
        </w:tc>
        <w:tc>
          <w:tcPr>
            <w:tcW w:w="7470" w:type="dxa"/>
            <w:shd w:val="clear" w:color="auto" w:fill="auto"/>
            <w:vAlign w:val="center"/>
          </w:tcPr>
          <w:p w14:paraId="31138A9C" w14:textId="77777777" w:rsidR="006428D7" w:rsidRPr="000465C8" w:rsidRDefault="006428D7" w:rsidP="006428D7">
            <w:pPr>
              <w:spacing w:before="0" w:after="0"/>
              <w:contextualSpacing/>
              <w:jc w:val="left"/>
              <w:rPr>
                <w:rFonts w:eastAsiaTheme="minorHAnsi"/>
                <w:sz w:val="22"/>
                <w:szCs w:val="22"/>
                <w:lang w:val="bg-BG"/>
              </w:rPr>
            </w:pPr>
            <w:r w:rsidRPr="000465C8">
              <w:rPr>
                <w:rFonts w:eastAsiaTheme="minorHAnsi"/>
                <w:sz w:val="22"/>
                <w:szCs w:val="22"/>
                <w:lang w:val="bg-BG"/>
              </w:rPr>
              <w:t>Общ планиран бюджет за дейностите: 170 млн. лв.</w:t>
            </w:r>
          </w:p>
        </w:tc>
      </w:tr>
      <w:tr w:rsidR="006428D7" w:rsidRPr="000465C8" w14:paraId="5E5EE6C8" w14:textId="77777777" w:rsidTr="006428D7">
        <w:trPr>
          <w:trHeight w:val="983"/>
        </w:trPr>
        <w:tc>
          <w:tcPr>
            <w:tcW w:w="2155" w:type="dxa"/>
          </w:tcPr>
          <w:p w14:paraId="4136353F" w14:textId="77777777" w:rsidR="006428D7" w:rsidRPr="000465C8" w:rsidRDefault="006428D7" w:rsidP="006428D7">
            <w:pPr>
              <w:spacing w:before="0" w:after="0"/>
              <w:rPr>
                <w:b/>
                <w:noProof/>
                <w:sz w:val="22"/>
                <w:szCs w:val="22"/>
                <w:lang w:val="bg-BG"/>
              </w:rPr>
            </w:pPr>
            <w:r w:rsidRPr="000465C8">
              <w:rPr>
                <w:b/>
                <w:noProof/>
                <w:sz w:val="22"/>
                <w:szCs w:val="22"/>
                <w:lang w:val="bg-BG"/>
              </w:rPr>
              <w:t>Очаквано въздействие и свързаните с него срокове</w:t>
            </w:r>
          </w:p>
        </w:tc>
        <w:tc>
          <w:tcPr>
            <w:tcW w:w="7470" w:type="dxa"/>
          </w:tcPr>
          <w:p w14:paraId="63F285EA" w14:textId="7487252B" w:rsidR="006428D7" w:rsidRPr="000465C8" w:rsidRDefault="006428D7" w:rsidP="006428D7">
            <w:pPr>
              <w:spacing w:before="0"/>
              <w:contextualSpacing/>
              <w:rPr>
                <w:rFonts w:eastAsiaTheme="minorHAnsi"/>
                <w:iCs/>
                <w:noProof/>
                <w:sz w:val="22"/>
                <w:szCs w:val="22"/>
                <w:lang w:val="bg-BG"/>
              </w:rPr>
            </w:pPr>
            <w:r w:rsidRPr="000465C8">
              <w:rPr>
                <w:rFonts w:eastAsiaTheme="minorHAnsi"/>
                <w:iCs/>
                <w:noProof/>
                <w:sz w:val="22"/>
                <w:szCs w:val="22"/>
                <w:lang w:val="bg-BG"/>
              </w:rPr>
              <w:t>Институтът ще работи по утвърдени в световен мащаб и иновативни практики и модели – т. нар. Хумболтов модел. Очаква се добавената стойност да се изразява и в интернационализацията и модернизацията и на други висши училища и научни организации в България, тласък на създаването на стартиращи компании и изграждането на нов и модерен дигитален имидж на България.</w:t>
            </w:r>
          </w:p>
          <w:p w14:paraId="6A08602F" w14:textId="77777777" w:rsidR="006428D7" w:rsidRPr="000465C8" w:rsidRDefault="006428D7" w:rsidP="006428D7">
            <w:pPr>
              <w:spacing w:before="0"/>
              <w:contextualSpacing/>
              <w:rPr>
                <w:rFonts w:eastAsiaTheme="minorHAnsi"/>
                <w:iCs/>
                <w:noProof/>
                <w:sz w:val="22"/>
                <w:szCs w:val="22"/>
                <w:lang w:val="bg-BG"/>
              </w:rPr>
            </w:pPr>
            <w:r w:rsidRPr="000465C8">
              <w:rPr>
                <w:rFonts w:eastAsiaTheme="minorHAnsi"/>
                <w:iCs/>
                <w:noProof/>
                <w:sz w:val="22"/>
                <w:szCs w:val="22"/>
                <w:lang w:val="bg-BG"/>
              </w:rPr>
              <w:t>Институтът е и първопроходна инициатива за намаляването на неравенствата в областта на науката и високите технологии в разширения ЕС, като дава уникалната възможност на България да заяви водеща роля на дигиталната карта на Европа.</w:t>
            </w:r>
          </w:p>
        </w:tc>
      </w:tr>
    </w:tbl>
    <w:p w14:paraId="79C85C39" w14:textId="77777777" w:rsidR="006428D7" w:rsidRPr="001125ED" w:rsidRDefault="006428D7" w:rsidP="006428D7">
      <w:pPr>
        <w:spacing w:before="0" w:after="0"/>
        <w:jc w:val="left"/>
        <w:rPr>
          <w:b/>
          <w:noProof/>
          <w:szCs w:val="24"/>
        </w:rPr>
      </w:pPr>
    </w:p>
    <w:p w14:paraId="1686E12F" w14:textId="0AF6A7BD" w:rsidR="006428D7" w:rsidRPr="000465C8" w:rsidRDefault="000465C8" w:rsidP="000465C8">
      <w:pPr>
        <w:spacing w:before="0" w:after="0"/>
        <w:ind w:right="-833"/>
        <w:rPr>
          <w:b/>
          <w:i/>
          <w:noProof/>
          <w:color w:val="2E74B5" w:themeColor="accent1" w:themeShade="BF"/>
          <w:lang w:val="bg-BG"/>
        </w:rPr>
      </w:pPr>
      <w:r>
        <w:rPr>
          <w:b/>
          <w:i/>
          <w:noProof/>
          <w:color w:val="2E74B5" w:themeColor="accent1" w:themeShade="BF"/>
          <w:lang w:val="bg-BG"/>
        </w:rPr>
        <w:t>Мярка 3</w:t>
      </w:r>
      <w:r w:rsidR="00CA753D">
        <w:rPr>
          <w:b/>
          <w:i/>
          <w:noProof/>
          <w:color w:val="2E74B5" w:themeColor="accent1" w:themeShade="BF"/>
          <w:lang w:val="bg-BG"/>
        </w:rPr>
        <w:t>8</w:t>
      </w:r>
      <w:r w:rsidR="006428D7" w:rsidRPr="000465C8">
        <w:rPr>
          <w:b/>
          <w:i/>
          <w:noProof/>
          <w:color w:val="2E74B5" w:themeColor="accent1" w:themeShade="BF"/>
          <w:lang w:val="bg-BG"/>
        </w:rPr>
        <w:t xml:space="preserve">: </w:t>
      </w:r>
      <w:r>
        <w:rPr>
          <w:b/>
          <w:i/>
          <w:noProof/>
          <w:color w:val="2E74B5" w:themeColor="accent1" w:themeShade="BF"/>
          <w:lang w:val="bg-BG"/>
        </w:rPr>
        <w:t>„</w:t>
      </w:r>
      <w:r w:rsidR="006428D7" w:rsidRPr="000465C8">
        <w:rPr>
          <w:b/>
          <w:i/>
          <w:noProof/>
          <w:color w:val="2E74B5" w:themeColor="accent1" w:themeShade="BF"/>
          <w:lang w:val="bg-BG"/>
        </w:rPr>
        <w:t>Национална научна инфраструктура „Големи данни за интелигентно общество“ (GATE)</w:t>
      </w:r>
      <w:r>
        <w:rPr>
          <w:b/>
          <w:i/>
          <w:noProof/>
          <w:color w:val="2E74B5" w:themeColor="accent1" w:themeShade="BF"/>
          <w:lang w:val="bg-BG"/>
        </w:rPr>
        <w:t>“</w:t>
      </w:r>
    </w:p>
    <w:tbl>
      <w:tblPr>
        <w:tblStyle w:val="TableGrid3"/>
        <w:tblW w:w="9625" w:type="dxa"/>
        <w:tblLayout w:type="fixed"/>
        <w:tblLook w:val="04A0" w:firstRow="1" w:lastRow="0" w:firstColumn="1" w:lastColumn="0" w:noHBand="0" w:noVBand="1"/>
      </w:tblPr>
      <w:tblGrid>
        <w:gridCol w:w="2155"/>
        <w:gridCol w:w="7470"/>
      </w:tblGrid>
      <w:tr w:rsidR="006428D7" w:rsidRPr="000465C8" w14:paraId="7C93F91D" w14:textId="77777777" w:rsidTr="006428D7">
        <w:tc>
          <w:tcPr>
            <w:tcW w:w="2155" w:type="dxa"/>
          </w:tcPr>
          <w:p w14:paraId="4F797FE5" w14:textId="77777777" w:rsidR="006428D7" w:rsidRPr="000465C8" w:rsidRDefault="006428D7" w:rsidP="006428D7">
            <w:pPr>
              <w:spacing w:before="0" w:after="0"/>
              <w:jc w:val="left"/>
              <w:rPr>
                <w:b/>
                <w:noProof/>
                <w:sz w:val="22"/>
                <w:szCs w:val="22"/>
                <w:lang w:val="bg-BG"/>
              </w:rPr>
            </w:pPr>
            <w:r w:rsidRPr="000465C8">
              <w:rPr>
                <w:b/>
                <w:noProof/>
                <w:sz w:val="22"/>
                <w:szCs w:val="22"/>
                <w:lang w:val="bg-BG"/>
              </w:rPr>
              <w:t>Нова мярка</w:t>
            </w:r>
          </w:p>
        </w:tc>
        <w:tc>
          <w:tcPr>
            <w:tcW w:w="7470" w:type="dxa"/>
          </w:tcPr>
          <w:p w14:paraId="032C5A66" w14:textId="77777777" w:rsidR="006428D7" w:rsidRPr="000465C8" w:rsidRDefault="006428D7" w:rsidP="006428D7">
            <w:pPr>
              <w:spacing w:before="0" w:after="0"/>
              <w:contextualSpacing/>
              <w:rPr>
                <w:noProof/>
                <w:sz w:val="22"/>
                <w:szCs w:val="22"/>
                <w:lang w:val="bg-BG"/>
              </w:rPr>
            </w:pPr>
            <w:r w:rsidRPr="000465C8">
              <w:rPr>
                <w:noProof/>
                <w:sz w:val="22"/>
                <w:szCs w:val="22"/>
                <w:lang w:val="bg-BG"/>
              </w:rPr>
              <w:t> да</w:t>
            </w:r>
          </w:p>
          <w:p w14:paraId="5794A53D" w14:textId="77777777" w:rsidR="006428D7" w:rsidRPr="000465C8" w:rsidRDefault="006428D7" w:rsidP="006428D7">
            <w:pPr>
              <w:spacing w:before="0" w:after="0"/>
              <w:contextualSpacing/>
              <w:rPr>
                <w:noProof/>
                <w:sz w:val="22"/>
                <w:szCs w:val="22"/>
                <w:lang w:val="bg-BG"/>
              </w:rPr>
            </w:pPr>
            <w:r w:rsidRPr="000465C8">
              <w:rPr>
                <w:noProof/>
                <w:sz w:val="22"/>
                <w:szCs w:val="22"/>
                <w:lang w:val="bg-BG"/>
              </w:rPr>
              <w:sym w:font="Wingdings 2" w:char="F053"/>
            </w:r>
            <w:r w:rsidRPr="000465C8">
              <w:rPr>
                <w:noProof/>
                <w:sz w:val="22"/>
                <w:szCs w:val="22"/>
                <w:lang w:val="en-US"/>
              </w:rPr>
              <w:t xml:space="preserve"> </w:t>
            </w:r>
            <w:r w:rsidRPr="000465C8">
              <w:rPr>
                <w:b/>
                <w:noProof/>
                <w:sz w:val="22"/>
                <w:szCs w:val="22"/>
                <w:u w:val="single"/>
                <w:lang w:val="bg-BG"/>
              </w:rPr>
              <w:t>не</w:t>
            </w:r>
          </w:p>
        </w:tc>
      </w:tr>
      <w:tr w:rsidR="006428D7" w:rsidRPr="000465C8" w14:paraId="6CAD5D8C" w14:textId="77777777" w:rsidTr="006428D7">
        <w:trPr>
          <w:trHeight w:val="535"/>
        </w:trPr>
        <w:tc>
          <w:tcPr>
            <w:tcW w:w="2155" w:type="dxa"/>
          </w:tcPr>
          <w:p w14:paraId="53C8CA37" w14:textId="77777777" w:rsidR="006428D7" w:rsidRPr="000465C8" w:rsidRDefault="006428D7" w:rsidP="006428D7">
            <w:pPr>
              <w:spacing w:before="0" w:after="0"/>
              <w:rPr>
                <w:noProof/>
                <w:sz w:val="22"/>
                <w:szCs w:val="22"/>
                <w:lang w:val="bg-BG"/>
              </w:rPr>
            </w:pPr>
            <w:r w:rsidRPr="000465C8">
              <w:rPr>
                <w:b/>
                <w:noProof/>
                <w:sz w:val="22"/>
                <w:szCs w:val="22"/>
                <w:lang w:val="bg-BG"/>
              </w:rPr>
              <w:t>Кратко описание на мярката</w:t>
            </w:r>
          </w:p>
        </w:tc>
        <w:tc>
          <w:tcPr>
            <w:tcW w:w="7470" w:type="dxa"/>
          </w:tcPr>
          <w:p w14:paraId="59028369" w14:textId="77777777" w:rsidR="006428D7" w:rsidRPr="000465C8" w:rsidRDefault="006428D7" w:rsidP="006428D7">
            <w:pPr>
              <w:pStyle w:val="ListParagraph"/>
              <w:numPr>
                <w:ilvl w:val="0"/>
                <w:numId w:val="37"/>
              </w:numPr>
              <w:spacing w:before="0"/>
              <w:contextualSpacing/>
              <w:rPr>
                <w:i/>
                <w:noProof/>
                <w:szCs w:val="22"/>
                <w:lang w:val="bg-BG"/>
              </w:rPr>
            </w:pPr>
            <w:r w:rsidRPr="000465C8">
              <w:rPr>
                <w:i/>
                <w:noProof/>
                <w:szCs w:val="22"/>
                <w:lang w:val="bg-BG"/>
              </w:rPr>
              <w:t>Съдържание на мярката:</w:t>
            </w:r>
          </w:p>
          <w:p w14:paraId="50782E68" w14:textId="77777777" w:rsidR="006428D7" w:rsidRPr="000465C8" w:rsidRDefault="006428D7" w:rsidP="006428D7">
            <w:pPr>
              <w:spacing w:before="0" w:after="0"/>
              <w:contextualSpacing/>
              <w:rPr>
                <w:rFonts w:eastAsiaTheme="minorHAnsi"/>
                <w:iCs/>
                <w:noProof/>
                <w:sz w:val="22"/>
                <w:szCs w:val="22"/>
                <w:lang w:val="bg-BG"/>
              </w:rPr>
            </w:pPr>
            <w:r w:rsidRPr="000465C8">
              <w:rPr>
                <w:rFonts w:eastAsiaTheme="minorHAnsi"/>
                <w:iCs/>
                <w:noProof/>
                <w:sz w:val="22"/>
                <w:szCs w:val="22"/>
                <w:lang w:val="bg-BG"/>
              </w:rPr>
              <w:t>Обект от Националната пътна карта за изследователска инфраструктура.</w:t>
            </w:r>
          </w:p>
          <w:p w14:paraId="2D992EC3" w14:textId="249BF190" w:rsidR="006428D7" w:rsidRPr="000465C8" w:rsidRDefault="006428D7" w:rsidP="006428D7">
            <w:pPr>
              <w:spacing w:before="0" w:after="0"/>
              <w:contextualSpacing/>
              <w:rPr>
                <w:rFonts w:eastAsiaTheme="minorHAnsi"/>
                <w:iCs/>
                <w:noProof/>
                <w:sz w:val="22"/>
                <w:szCs w:val="22"/>
                <w:lang w:val="bg-BG"/>
              </w:rPr>
            </w:pPr>
            <w:r w:rsidRPr="000465C8">
              <w:rPr>
                <w:rFonts w:eastAsiaTheme="minorHAnsi"/>
                <w:iCs/>
                <w:noProof/>
                <w:sz w:val="22"/>
                <w:szCs w:val="22"/>
                <w:lang w:val="bg-BG"/>
              </w:rPr>
              <w:t>Развиване на научна дейност</w:t>
            </w:r>
            <w:r w:rsidRPr="000465C8">
              <w:rPr>
                <w:rFonts w:eastAsiaTheme="minorHAnsi"/>
                <w:iCs/>
                <w:noProof/>
                <w:sz w:val="22"/>
                <w:szCs w:val="22"/>
                <w:lang w:val="en-US"/>
              </w:rPr>
              <w:t xml:space="preserve"> </w:t>
            </w:r>
            <w:r w:rsidRPr="000465C8">
              <w:rPr>
                <w:rFonts w:eastAsiaTheme="minorHAnsi"/>
                <w:iCs/>
                <w:noProof/>
                <w:sz w:val="22"/>
                <w:szCs w:val="22"/>
                <w:lang w:val="bg-BG"/>
              </w:rPr>
              <w:t>на световно ниво и постигане на устойчив растеж на изследванията в областта на големите данни и изкуствения интелект.</w:t>
            </w:r>
          </w:p>
          <w:p w14:paraId="68A3C6A7" w14:textId="73DC7DBA" w:rsidR="006428D7" w:rsidRPr="000465C8" w:rsidRDefault="006428D7" w:rsidP="006428D7">
            <w:pPr>
              <w:spacing w:before="0" w:after="0"/>
              <w:contextualSpacing/>
              <w:rPr>
                <w:rFonts w:eastAsiaTheme="minorHAnsi"/>
                <w:iCs/>
                <w:noProof/>
                <w:sz w:val="22"/>
                <w:szCs w:val="22"/>
                <w:lang w:val="bg-BG"/>
              </w:rPr>
            </w:pPr>
            <w:r w:rsidRPr="000465C8">
              <w:rPr>
                <w:rFonts w:eastAsiaTheme="minorHAnsi"/>
                <w:iCs/>
                <w:noProof/>
                <w:sz w:val="22"/>
                <w:szCs w:val="22"/>
                <w:lang w:val="bg-BG"/>
              </w:rPr>
              <w:t>Научните изследвания в GATE са фокусирани в четири направления</w:t>
            </w:r>
            <w:r w:rsidRPr="000465C8">
              <w:rPr>
                <w:rFonts w:eastAsiaTheme="minorHAnsi"/>
                <w:iCs/>
                <w:noProof/>
                <w:sz w:val="22"/>
                <w:szCs w:val="22"/>
                <w:lang w:val="en-US"/>
              </w:rPr>
              <w:t xml:space="preserve"> </w:t>
            </w:r>
            <w:r w:rsidRPr="000465C8">
              <w:rPr>
                <w:rFonts w:eastAsiaTheme="minorHAnsi"/>
                <w:iCs/>
                <w:noProof/>
                <w:sz w:val="22"/>
                <w:szCs w:val="22"/>
                <w:lang w:val="bg-BG"/>
              </w:rPr>
              <w:t>– бъдещи градове, интелигентно правителство, умна индустрия</w:t>
            </w:r>
            <w:r w:rsidRPr="000465C8">
              <w:rPr>
                <w:rFonts w:eastAsiaTheme="minorHAnsi"/>
                <w:iCs/>
                <w:noProof/>
                <w:sz w:val="22"/>
                <w:szCs w:val="22"/>
                <w:lang w:val="en-US"/>
              </w:rPr>
              <w:t xml:space="preserve"> </w:t>
            </w:r>
            <w:r w:rsidRPr="000465C8">
              <w:rPr>
                <w:rFonts w:eastAsiaTheme="minorHAnsi"/>
                <w:iCs/>
                <w:noProof/>
                <w:sz w:val="22"/>
                <w:szCs w:val="22"/>
                <w:lang w:val="bg-BG"/>
              </w:rPr>
              <w:t>и цифрово здравеопазване. В рамките на проектните дейности</w:t>
            </w:r>
            <w:r w:rsidRPr="000465C8">
              <w:rPr>
                <w:rFonts w:eastAsiaTheme="minorHAnsi"/>
                <w:iCs/>
                <w:noProof/>
                <w:sz w:val="22"/>
                <w:szCs w:val="22"/>
                <w:lang w:val="en-US"/>
              </w:rPr>
              <w:t xml:space="preserve"> </w:t>
            </w:r>
            <w:r w:rsidRPr="000465C8">
              <w:rPr>
                <w:rFonts w:eastAsiaTheme="minorHAnsi"/>
                <w:iCs/>
                <w:noProof/>
                <w:sz w:val="22"/>
                <w:szCs w:val="22"/>
                <w:lang w:val="bg-BG"/>
              </w:rPr>
              <w:t>се предвижда изграждане и въвеждане в експлоатация на нова,</w:t>
            </w:r>
            <w:r w:rsidRPr="000465C8">
              <w:rPr>
                <w:rFonts w:eastAsiaTheme="minorHAnsi"/>
                <w:iCs/>
                <w:noProof/>
                <w:sz w:val="22"/>
                <w:szCs w:val="22"/>
                <w:lang w:val="en-US"/>
              </w:rPr>
              <w:t xml:space="preserve"> </w:t>
            </w:r>
            <w:r w:rsidRPr="000465C8">
              <w:rPr>
                <w:rFonts w:eastAsiaTheme="minorHAnsi"/>
                <w:iCs/>
                <w:noProof/>
                <w:sz w:val="22"/>
                <w:szCs w:val="22"/>
                <w:lang w:val="bg-BG"/>
              </w:rPr>
              <w:t xml:space="preserve">устойчива от гледна точка на </w:t>
            </w:r>
            <w:r w:rsidRPr="000465C8">
              <w:rPr>
                <w:rFonts w:eastAsiaTheme="minorHAnsi"/>
                <w:iCs/>
                <w:noProof/>
                <w:sz w:val="22"/>
                <w:szCs w:val="22"/>
                <w:lang w:val="bg-BG"/>
              </w:rPr>
              <w:lastRenderedPageBreak/>
              <w:t>екологичност, икономичност и</w:t>
            </w:r>
            <w:r w:rsidRPr="000465C8">
              <w:rPr>
                <w:rFonts w:eastAsiaTheme="minorHAnsi"/>
                <w:iCs/>
                <w:noProof/>
                <w:sz w:val="22"/>
                <w:szCs w:val="22"/>
                <w:lang w:val="en-US"/>
              </w:rPr>
              <w:t xml:space="preserve"> </w:t>
            </w:r>
            <w:r w:rsidRPr="000465C8">
              <w:rPr>
                <w:rFonts w:eastAsiaTheme="minorHAnsi"/>
                <w:iCs/>
                <w:noProof/>
                <w:sz w:val="22"/>
                <w:szCs w:val="22"/>
                <w:lang w:val="bg-BG"/>
              </w:rPr>
              <w:t>енергийна ефективност сграда, която да е допринасяща за създаването на Научен парк на Софийския университет, в която да</w:t>
            </w:r>
            <w:r w:rsidRPr="000465C8">
              <w:rPr>
                <w:rFonts w:eastAsiaTheme="minorHAnsi"/>
                <w:iCs/>
                <w:noProof/>
                <w:sz w:val="22"/>
                <w:szCs w:val="22"/>
                <w:lang w:val="en-US"/>
              </w:rPr>
              <w:t xml:space="preserve"> </w:t>
            </w:r>
            <w:r w:rsidRPr="000465C8">
              <w:rPr>
                <w:rFonts w:eastAsiaTheme="minorHAnsi"/>
                <w:iCs/>
                <w:noProof/>
                <w:sz w:val="22"/>
                <w:szCs w:val="22"/>
                <w:lang w:val="bg-BG"/>
              </w:rPr>
              <w:t>бъдат разположени модерни технологични лаборатории и оборудване</w:t>
            </w:r>
            <w:r w:rsidRPr="000465C8">
              <w:rPr>
                <w:rFonts w:eastAsiaTheme="minorHAnsi"/>
                <w:iCs/>
                <w:noProof/>
                <w:sz w:val="22"/>
                <w:szCs w:val="22"/>
                <w:lang w:val="en-US"/>
              </w:rPr>
              <w:t>.</w:t>
            </w:r>
          </w:p>
          <w:p w14:paraId="6E08F05F" w14:textId="77777777" w:rsidR="006428D7" w:rsidRPr="000465C8" w:rsidRDefault="006428D7" w:rsidP="006428D7">
            <w:pPr>
              <w:spacing w:before="0" w:after="0"/>
              <w:contextualSpacing/>
              <w:rPr>
                <w:rFonts w:eastAsiaTheme="minorHAnsi"/>
                <w:iCs/>
                <w:noProof/>
                <w:sz w:val="22"/>
                <w:szCs w:val="22"/>
                <w:lang w:val="bg-BG"/>
              </w:rPr>
            </w:pPr>
          </w:p>
          <w:p w14:paraId="67FA6871" w14:textId="77777777" w:rsidR="006428D7" w:rsidRPr="000465C8" w:rsidRDefault="006428D7" w:rsidP="006428D7">
            <w:pPr>
              <w:pStyle w:val="ListParagraph"/>
              <w:numPr>
                <w:ilvl w:val="0"/>
                <w:numId w:val="37"/>
              </w:numPr>
              <w:spacing w:before="0"/>
              <w:contextualSpacing/>
              <w:rPr>
                <w:i/>
                <w:noProof/>
                <w:szCs w:val="22"/>
                <w:lang w:val="bg-BG"/>
              </w:rPr>
            </w:pPr>
            <w:r w:rsidRPr="000465C8">
              <w:rPr>
                <w:i/>
                <w:noProof/>
                <w:szCs w:val="22"/>
                <w:lang w:val="bg-BG"/>
              </w:rPr>
              <w:t>Връзка към целта:</w:t>
            </w:r>
          </w:p>
          <w:p w14:paraId="0C85A1AD" w14:textId="4F99914E" w:rsidR="006428D7" w:rsidRPr="000465C8" w:rsidRDefault="006428D7" w:rsidP="006428D7">
            <w:pPr>
              <w:spacing w:before="0" w:after="0"/>
              <w:contextualSpacing/>
              <w:rPr>
                <w:rFonts w:eastAsiaTheme="minorHAnsi"/>
                <w:iCs/>
                <w:noProof/>
                <w:sz w:val="22"/>
                <w:szCs w:val="22"/>
                <w:lang w:val="bg-BG"/>
              </w:rPr>
            </w:pPr>
            <w:r w:rsidRPr="000465C8">
              <w:rPr>
                <w:rFonts w:eastAsiaTheme="minorHAnsi"/>
                <w:iCs/>
                <w:noProof/>
                <w:sz w:val="22"/>
                <w:szCs w:val="22"/>
                <w:lang w:val="bg-BG"/>
              </w:rPr>
              <w:t>Чрез дейността си GATE ще допринася за развиване на научна дейност на световно ниво и постигане на устойчив растеж на изследванията в областта на големите данни и изкуствения интелект.</w:t>
            </w:r>
          </w:p>
          <w:p w14:paraId="51683FB7" w14:textId="77777777" w:rsidR="006428D7" w:rsidRPr="000465C8" w:rsidRDefault="006428D7" w:rsidP="006428D7">
            <w:pPr>
              <w:spacing w:before="0" w:after="0"/>
              <w:contextualSpacing/>
              <w:rPr>
                <w:rFonts w:eastAsiaTheme="minorHAnsi"/>
                <w:iCs/>
                <w:noProof/>
                <w:sz w:val="22"/>
                <w:szCs w:val="22"/>
                <w:lang w:val="bg-BG"/>
              </w:rPr>
            </w:pPr>
          </w:p>
          <w:p w14:paraId="7D982F87" w14:textId="77777777" w:rsidR="006428D7" w:rsidRPr="000465C8" w:rsidRDefault="006428D7" w:rsidP="006428D7">
            <w:pPr>
              <w:pStyle w:val="ListParagraph"/>
              <w:numPr>
                <w:ilvl w:val="0"/>
                <w:numId w:val="37"/>
              </w:numPr>
              <w:spacing w:before="0"/>
              <w:contextualSpacing/>
              <w:rPr>
                <w:i/>
                <w:noProof/>
                <w:szCs w:val="22"/>
                <w:lang w:val="bg-BG"/>
              </w:rPr>
            </w:pPr>
            <w:r w:rsidRPr="000465C8">
              <w:rPr>
                <w:i/>
                <w:noProof/>
                <w:szCs w:val="22"/>
                <w:lang w:val="bg-BG"/>
              </w:rPr>
              <w:t xml:space="preserve">Ориентировъчен график: </w:t>
            </w:r>
          </w:p>
          <w:p w14:paraId="52644B66" w14:textId="69554BD2" w:rsidR="006428D7" w:rsidRPr="000465C8" w:rsidRDefault="006428D7" w:rsidP="006428D7">
            <w:pPr>
              <w:spacing w:before="0" w:after="0"/>
              <w:contextualSpacing/>
              <w:rPr>
                <w:noProof/>
                <w:sz w:val="22"/>
                <w:szCs w:val="22"/>
                <w:lang w:val="en-US"/>
              </w:rPr>
            </w:pPr>
            <w:r w:rsidRPr="000465C8">
              <w:rPr>
                <w:noProof/>
                <w:sz w:val="22"/>
                <w:szCs w:val="22"/>
                <w:lang w:val="bg-BG"/>
              </w:rPr>
              <w:t>Мярката ще се изпълнява в периода 20</w:t>
            </w:r>
            <w:r w:rsidRPr="000465C8">
              <w:rPr>
                <w:noProof/>
                <w:sz w:val="22"/>
                <w:szCs w:val="22"/>
                <w:lang w:val="en-US"/>
              </w:rPr>
              <w:t>18</w:t>
            </w:r>
            <w:r w:rsidRPr="000465C8">
              <w:rPr>
                <w:noProof/>
                <w:sz w:val="22"/>
                <w:szCs w:val="22"/>
                <w:lang w:val="bg-BG"/>
              </w:rPr>
              <w:t xml:space="preserve"> г. –</w:t>
            </w:r>
            <w:r w:rsidRPr="000465C8">
              <w:rPr>
                <w:noProof/>
                <w:sz w:val="22"/>
                <w:szCs w:val="22"/>
                <w:lang w:val="en-US"/>
              </w:rPr>
              <w:t xml:space="preserve"> 2030</w:t>
            </w:r>
          </w:p>
        </w:tc>
      </w:tr>
      <w:tr w:rsidR="006428D7" w:rsidRPr="000465C8" w14:paraId="167FE151" w14:textId="77777777" w:rsidTr="006428D7">
        <w:trPr>
          <w:trHeight w:val="647"/>
        </w:trPr>
        <w:tc>
          <w:tcPr>
            <w:tcW w:w="2155" w:type="dxa"/>
            <w:shd w:val="clear" w:color="auto" w:fill="auto"/>
          </w:tcPr>
          <w:p w14:paraId="51EAA75D" w14:textId="77777777" w:rsidR="006428D7" w:rsidRPr="000465C8" w:rsidRDefault="006428D7" w:rsidP="006428D7">
            <w:pPr>
              <w:spacing w:before="0" w:after="0"/>
              <w:rPr>
                <w:b/>
                <w:noProof/>
                <w:sz w:val="22"/>
                <w:szCs w:val="22"/>
                <w:lang w:val="bg-BG"/>
              </w:rPr>
            </w:pPr>
            <w:r w:rsidRPr="000465C8">
              <w:rPr>
                <w:b/>
                <w:noProof/>
                <w:sz w:val="22"/>
                <w:szCs w:val="22"/>
                <w:lang w:val="bg-BG"/>
              </w:rPr>
              <w:lastRenderedPageBreak/>
              <w:t xml:space="preserve">Отпуснат или планиран бюджет </w:t>
            </w:r>
          </w:p>
        </w:tc>
        <w:tc>
          <w:tcPr>
            <w:tcW w:w="7470" w:type="dxa"/>
            <w:shd w:val="clear" w:color="auto" w:fill="auto"/>
            <w:vAlign w:val="center"/>
          </w:tcPr>
          <w:p w14:paraId="32237D04" w14:textId="30283452" w:rsidR="006428D7" w:rsidRPr="000465C8" w:rsidRDefault="006428D7" w:rsidP="006428D7">
            <w:pPr>
              <w:spacing w:before="0" w:after="0"/>
              <w:contextualSpacing/>
              <w:jc w:val="left"/>
              <w:rPr>
                <w:rFonts w:eastAsiaTheme="minorHAnsi"/>
                <w:sz w:val="22"/>
                <w:szCs w:val="22"/>
                <w:lang w:val="bg-BG"/>
              </w:rPr>
            </w:pPr>
            <w:r w:rsidRPr="000465C8">
              <w:rPr>
                <w:rFonts w:eastAsiaTheme="minorHAnsi"/>
                <w:sz w:val="22"/>
                <w:szCs w:val="22"/>
                <w:lang w:val="bg-BG"/>
              </w:rPr>
              <w:t xml:space="preserve">Общ планиран бюджет за дейностите: </w:t>
            </w:r>
            <w:r w:rsidRPr="000465C8">
              <w:rPr>
                <w:rFonts w:eastAsiaTheme="minorHAnsi"/>
                <w:sz w:val="22"/>
                <w:szCs w:val="22"/>
                <w:lang w:val="en-US"/>
              </w:rPr>
              <w:t>29 203 118</w:t>
            </w:r>
            <w:r w:rsidRPr="000465C8">
              <w:rPr>
                <w:rFonts w:eastAsiaTheme="minorHAnsi"/>
                <w:sz w:val="22"/>
                <w:szCs w:val="22"/>
                <w:lang w:val="bg-BG"/>
              </w:rPr>
              <w:t>,</w:t>
            </w:r>
            <w:r w:rsidRPr="000465C8">
              <w:rPr>
                <w:rFonts w:eastAsiaTheme="minorHAnsi"/>
                <w:sz w:val="22"/>
                <w:szCs w:val="22"/>
                <w:lang w:val="en-US"/>
              </w:rPr>
              <w:t>38 лв.</w:t>
            </w:r>
            <w:r w:rsidRPr="000465C8">
              <w:rPr>
                <w:rFonts w:eastAsiaTheme="minorHAnsi"/>
                <w:sz w:val="22"/>
                <w:szCs w:val="22"/>
                <w:lang w:val="bg-BG"/>
              </w:rPr>
              <w:t xml:space="preserve"> (програмиран бюджет)</w:t>
            </w:r>
          </w:p>
        </w:tc>
      </w:tr>
      <w:tr w:rsidR="006428D7" w:rsidRPr="000465C8" w14:paraId="6351B2A6" w14:textId="77777777" w:rsidTr="006428D7">
        <w:trPr>
          <w:trHeight w:val="983"/>
        </w:trPr>
        <w:tc>
          <w:tcPr>
            <w:tcW w:w="2155" w:type="dxa"/>
          </w:tcPr>
          <w:p w14:paraId="42F39241" w14:textId="77777777" w:rsidR="006428D7" w:rsidRPr="000465C8" w:rsidRDefault="006428D7" w:rsidP="006428D7">
            <w:pPr>
              <w:spacing w:before="0" w:after="0"/>
              <w:rPr>
                <w:b/>
                <w:noProof/>
                <w:sz w:val="22"/>
                <w:szCs w:val="22"/>
                <w:lang w:val="bg-BG"/>
              </w:rPr>
            </w:pPr>
            <w:r w:rsidRPr="000465C8">
              <w:rPr>
                <w:b/>
                <w:noProof/>
                <w:sz w:val="22"/>
                <w:szCs w:val="22"/>
                <w:lang w:val="bg-BG"/>
              </w:rPr>
              <w:t>Очаквано въздействие и свързаните с него срокове</w:t>
            </w:r>
          </w:p>
        </w:tc>
        <w:tc>
          <w:tcPr>
            <w:tcW w:w="7470" w:type="dxa"/>
          </w:tcPr>
          <w:p w14:paraId="1D911EA7" w14:textId="0AC7C5FB" w:rsidR="006428D7" w:rsidRPr="000465C8" w:rsidRDefault="006428D7" w:rsidP="006428D7">
            <w:pPr>
              <w:spacing w:before="0"/>
              <w:contextualSpacing/>
              <w:rPr>
                <w:rFonts w:eastAsiaTheme="minorHAnsi"/>
                <w:noProof/>
                <w:sz w:val="22"/>
                <w:szCs w:val="22"/>
                <w:lang w:val="bg-BG"/>
              </w:rPr>
            </w:pPr>
            <w:r w:rsidRPr="000465C8">
              <w:rPr>
                <w:rFonts w:eastAsiaTheme="minorHAnsi"/>
                <w:noProof/>
                <w:sz w:val="22"/>
                <w:szCs w:val="22"/>
                <w:lang w:val="bg-BG"/>
              </w:rPr>
              <w:t>Центърът за върхови постижения GATE ще допринесе за изграждането на устойчива екосистема: университет-правителство-индустрия-общество и ще се утвърди като национален,</w:t>
            </w:r>
            <w:r w:rsidRPr="000465C8">
              <w:rPr>
                <w:rFonts w:eastAsiaTheme="minorHAnsi"/>
                <w:noProof/>
                <w:sz w:val="22"/>
                <w:szCs w:val="22"/>
                <w:lang w:val="en-US"/>
              </w:rPr>
              <w:t xml:space="preserve"> </w:t>
            </w:r>
            <w:r w:rsidRPr="000465C8">
              <w:rPr>
                <w:rFonts w:eastAsiaTheme="minorHAnsi"/>
                <w:noProof/>
                <w:sz w:val="22"/>
                <w:szCs w:val="22"/>
                <w:lang w:val="bg-BG"/>
              </w:rPr>
              <w:t>регионален и европейски хъб за значими научни постижения,</w:t>
            </w:r>
            <w:r w:rsidRPr="000465C8">
              <w:rPr>
                <w:rFonts w:eastAsiaTheme="minorHAnsi"/>
                <w:noProof/>
                <w:sz w:val="22"/>
                <w:szCs w:val="22"/>
                <w:lang w:val="en-US"/>
              </w:rPr>
              <w:t xml:space="preserve"> </w:t>
            </w:r>
            <w:r w:rsidRPr="000465C8">
              <w:rPr>
                <w:rFonts w:eastAsiaTheme="minorHAnsi"/>
                <w:noProof/>
                <w:sz w:val="22"/>
                <w:szCs w:val="22"/>
                <w:lang w:val="bg-BG"/>
              </w:rPr>
              <w:t>образование и иновации в областта на големите данни и изкуствения интелект. Акумулирането на значителен изследователски капацитет ще позволи създаването на върхови научни</w:t>
            </w:r>
            <w:r w:rsidRPr="000465C8">
              <w:rPr>
                <w:rFonts w:eastAsiaTheme="minorHAnsi"/>
                <w:noProof/>
                <w:sz w:val="22"/>
                <w:szCs w:val="22"/>
                <w:lang w:val="en-US"/>
              </w:rPr>
              <w:t xml:space="preserve"> </w:t>
            </w:r>
            <w:r w:rsidRPr="000465C8">
              <w:rPr>
                <w:rFonts w:eastAsiaTheme="minorHAnsi"/>
                <w:noProof/>
                <w:sz w:val="22"/>
                <w:szCs w:val="22"/>
                <w:lang w:val="bg-BG"/>
              </w:rPr>
              <w:t>постижения, както и разработването, прилагането и комерсиализирането на значими за обществото и бизнеса иновации.</w:t>
            </w:r>
            <w:r w:rsidRPr="000465C8">
              <w:rPr>
                <w:rFonts w:eastAsiaTheme="minorHAnsi"/>
                <w:noProof/>
                <w:sz w:val="22"/>
                <w:szCs w:val="22"/>
                <w:lang w:val="en-US"/>
              </w:rPr>
              <w:t xml:space="preserve"> </w:t>
            </w:r>
            <w:r w:rsidRPr="000465C8">
              <w:rPr>
                <w:rFonts w:eastAsiaTheme="minorHAnsi"/>
                <w:noProof/>
                <w:sz w:val="22"/>
                <w:szCs w:val="22"/>
                <w:lang w:val="bg-BG"/>
              </w:rPr>
              <w:t>Като единствен център за върхови научни постижения в областта на големите данни и изкуствения интелект в Източна</w:t>
            </w:r>
            <w:r w:rsidRPr="000465C8">
              <w:rPr>
                <w:rFonts w:eastAsiaTheme="minorHAnsi"/>
                <w:noProof/>
                <w:sz w:val="22"/>
                <w:szCs w:val="22"/>
                <w:lang w:val="en-US"/>
              </w:rPr>
              <w:t xml:space="preserve"> </w:t>
            </w:r>
            <w:r w:rsidRPr="000465C8">
              <w:rPr>
                <w:rFonts w:eastAsiaTheme="minorHAnsi"/>
                <w:noProof/>
                <w:sz w:val="22"/>
                <w:szCs w:val="22"/>
                <w:lang w:val="bg-BG"/>
              </w:rPr>
              <w:t>Европа, изследователският институт GATE ще играе стратегическа роля за разпространението на най-добрите практики и</w:t>
            </w:r>
            <w:r w:rsidRPr="000465C8">
              <w:rPr>
                <w:rFonts w:eastAsiaTheme="minorHAnsi"/>
                <w:noProof/>
                <w:sz w:val="22"/>
                <w:szCs w:val="22"/>
                <w:lang w:val="en-US"/>
              </w:rPr>
              <w:t xml:space="preserve"> </w:t>
            </w:r>
            <w:r w:rsidRPr="000465C8">
              <w:rPr>
                <w:rFonts w:eastAsiaTheme="minorHAnsi"/>
                <w:noProof/>
                <w:sz w:val="22"/>
                <w:szCs w:val="22"/>
                <w:lang w:val="bg-BG"/>
              </w:rPr>
              <w:t>иновативни модели в страните, включени в списъка на Widening</w:t>
            </w:r>
            <w:r w:rsidRPr="000465C8">
              <w:rPr>
                <w:rFonts w:eastAsiaTheme="minorHAnsi"/>
                <w:noProof/>
                <w:sz w:val="22"/>
                <w:szCs w:val="22"/>
                <w:lang w:val="en-US"/>
              </w:rPr>
              <w:t xml:space="preserve"> </w:t>
            </w:r>
            <w:r w:rsidRPr="000465C8">
              <w:rPr>
                <w:rFonts w:eastAsiaTheme="minorHAnsi"/>
                <w:noProof/>
                <w:sz w:val="22"/>
                <w:szCs w:val="22"/>
                <w:lang w:val="bg-BG"/>
              </w:rPr>
              <w:t>countries на Хоризонт 2020.</w:t>
            </w:r>
          </w:p>
        </w:tc>
      </w:tr>
    </w:tbl>
    <w:p w14:paraId="503F7D2B" w14:textId="77777777" w:rsidR="006428D7" w:rsidRPr="001125ED" w:rsidRDefault="006428D7" w:rsidP="006428D7">
      <w:pPr>
        <w:spacing w:before="0" w:after="0"/>
        <w:jc w:val="left"/>
        <w:rPr>
          <w:b/>
          <w:noProof/>
          <w:szCs w:val="24"/>
        </w:rPr>
      </w:pPr>
    </w:p>
    <w:p w14:paraId="2EB1C5EB" w14:textId="399E9FFB" w:rsidR="006428D7" w:rsidRPr="00F065EE" w:rsidRDefault="00F065EE" w:rsidP="00F065EE">
      <w:pPr>
        <w:spacing w:before="0" w:after="0"/>
        <w:ind w:right="-833"/>
        <w:rPr>
          <w:b/>
          <w:i/>
          <w:noProof/>
          <w:color w:val="2E74B5" w:themeColor="accent1" w:themeShade="BF"/>
          <w:lang w:val="bg-BG"/>
        </w:rPr>
      </w:pPr>
      <w:r>
        <w:rPr>
          <w:b/>
          <w:i/>
          <w:noProof/>
          <w:color w:val="2E74B5" w:themeColor="accent1" w:themeShade="BF"/>
          <w:lang w:val="bg-BG"/>
        </w:rPr>
        <w:t xml:space="preserve">Мярка </w:t>
      </w:r>
      <w:r w:rsidR="00CA753D">
        <w:rPr>
          <w:b/>
          <w:i/>
          <w:noProof/>
          <w:color w:val="2E74B5" w:themeColor="accent1" w:themeShade="BF"/>
          <w:lang w:val="bg-BG"/>
        </w:rPr>
        <w:t>39</w:t>
      </w:r>
      <w:r w:rsidR="006428D7" w:rsidRPr="00F065EE">
        <w:rPr>
          <w:b/>
          <w:i/>
          <w:noProof/>
          <w:color w:val="2E74B5" w:themeColor="accent1" w:themeShade="BF"/>
          <w:lang w:val="bg-BG"/>
        </w:rPr>
        <w:t xml:space="preserve">: </w:t>
      </w:r>
      <w:r>
        <w:rPr>
          <w:b/>
          <w:i/>
          <w:noProof/>
          <w:color w:val="2E74B5" w:themeColor="accent1" w:themeShade="BF"/>
          <w:lang w:val="bg-BG"/>
        </w:rPr>
        <w:t>„</w:t>
      </w:r>
      <w:r w:rsidR="006428D7" w:rsidRPr="00F065EE">
        <w:rPr>
          <w:b/>
          <w:i/>
          <w:noProof/>
          <w:color w:val="2E74B5" w:themeColor="accent1" w:themeShade="BF"/>
          <w:lang w:val="bg-BG"/>
        </w:rPr>
        <w:t>Национална научна инфраструктура „Национален център за високопроизводителни и разпределени пресмятания“ – Суперкомпютър Авитохол</w:t>
      </w:r>
      <w:r>
        <w:rPr>
          <w:b/>
          <w:i/>
          <w:noProof/>
          <w:color w:val="2E74B5" w:themeColor="accent1" w:themeShade="BF"/>
          <w:lang w:val="bg-BG"/>
        </w:rPr>
        <w:t>“</w:t>
      </w:r>
    </w:p>
    <w:tbl>
      <w:tblPr>
        <w:tblStyle w:val="TableGrid3"/>
        <w:tblW w:w="9625" w:type="dxa"/>
        <w:tblLayout w:type="fixed"/>
        <w:tblLook w:val="04A0" w:firstRow="1" w:lastRow="0" w:firstColumn="1" w:lastColumn="0" w:noHBand="0" w:noVBand="1"/>
      </w:tblPr>
      <w:tblGrid>
        <w:gridCol w:w="1435"/>
        <w:gridCol w:w="8190"/>
      </w:tblGrid>
      <w:tr w:rsidR="006428D7" w:rsidRPr="00F065EE" w14:paraId="212DE1C1" w14:textId="77777777" w:rsidTr="00C132D2">
        <w:tc>
          <w:tcPr>
            <w:tcW w:w="1435" w:type="dxa"/>
          </w:tcPr>
          <w:p w14:paraId="7502A667" w14:textId="77777777" w:rsidR="006428D7" w:rsidRPr="00F065EE" w:rsidRDefault="006428D7" w:rsidP="006428D7">
            <w:pPr>
              <w:spacing w:before="0" w:after="0"/>
              <w:jc w:val="left"/>
              <w:rPr>
                <w:b/>
                <w:noProof/>
                <w:sz w:val="22"/>
                <w:szCs w:val="22"/>
                <w:lang w:val="bg-BG"/>
              </w:rPr>
            </w:pPr>
            <w:r w:rsidRPr="00F065EE">
              <w:rPr>
                <w:b/>
                <w:noProof/>
                <w:sz w:val="22"/>
                <w:szCs w:val="22"/>
                <w:lang w:val="bg-BG"/>
              </w:rPr>
              <w:t>Нова мярка</w:t>
            </w:r>
          </w:p>
        </w:tc>
        <w:tc>
          <w:tcPr>
            <w:tcW w:w="8190" w:type="dxa"/>
          </w:tcPr>
          <w:p w14:paraId="01B6BC0D" w14:textId="77777777" w:rsidR="006428D7" w:rsidRPr="00F065EE" w:rsidRDefault="006428D7" w:rsidP="006428D7">
            <w:pPr>
              <w:spacing w:before="0" w:after="0"/>
              <w:contextualSpacing/>
              <w:rPr>
                <w:noProof/>
                <w:sz w:val="22"/>
                <w:szCs w:val="22"/>
                <w:lang w:val="bg-BG"/>
              </w:rPr>
            </w:pPr>
            <w:r w:rsidRPr="00F065EE">
              <w:rPr>
                <w:noProof/>
                <w:sz w:val="22"/>
                <w:szCs w:val="22"/>
                <w:lang w:val="bg-BG"/>
              </w:rPr>
              <w:t> да</w:t>
            </w:r>
          </w:p>
          <w:p w14:paraId="5A58F14C" w14:textId="77777777" w:rsidR="006428D7" w:rsidRPr="00F065EE" w:rsidRDefault="006428D7" w:rsidP="006428D7">
            <w:pPr>
              <w:spacing w:before="0" w:after="0"/>
              <w:contextualSpacing/>
              <w:rPr>
                <w:noProof/>
                <w:sz w:val="22"/>
                <w:szCs w:val="22"/>
                <w:lang w:val="bg-BG"/>
              </w:rPr>
            </w:pPr>
            <w:r w:rsidRPr="00F065EE">
              <w:rPr>
                <w:noProof/>
                <w:sz w:val="22"/>
                <w:szCs w:val="22"/>
                <w:lang w:val="bg-BG"/>
              </w:rPr>
              <w:sym w:font="Wingdings 2" w:char="F053"/>
            </w:r>
            <w:r w:rsidRPr="00F065EE">
              <w:rPr>
                <w:noProof/>
                <w:sz w:val="22"/>
                <w:szCs w:val="22"/>
                <w:lang w:val="en-US"/>
              </w:rPr>
              <w:t xml:space="preserve"> </w:t>
            </w:r>
            <w:r w:rsidRPr="00F065EE">
              <w:rPr>
                <w:b/>
                <w:noProof/>
                <w:sz w:val="22"/>
                <w:szCs w:val="22"/>
                <w:u w:val="single"/>
                <w:lang w:val="bg-BG"/>
              </w:rPr>
              <w:t>не</w:t>
            </w:r>
          </w:p>
        </w:tc>
      </w:tr>
      <w:tr w:rsidR="006428D7" w:rsidRPr="00F065EE" w14:paraId="1ECFB667" w14:textId="77777777" w:rsidTr="00C132D2">
        <w:trPr>
          <w:trHeight w:val="535"/>
        </w:trPr>
        <w:tc>
          <w:tcPr>
            <w:tcW w:w="1435" w:type="dxa"/>
          </w:tcPr>
          <w:p w14:paraId="783A7E3B" w14:textId="77777777" w:rsidR="006428D7" w:rsidRPr="00F065EE" w:rsidRDefault="006428D7" w:rsidP="006428D7">
            <w:pPr>
              <w:spacing w:before="0" w:after="0"/>
              <w:rPr>
                <w:noProof/>
                <w:sz w:val="22"/>
                <w:szCs w:val="22"/>
                <w:lang w:val="bg-BG"/>
              </w:rPr>
            </w:pPr>
            <w:r w:rsidRPr="00F065EE">
              <w:rPr>
                <w:b/>
                <w:noProof/>
                <w:sz w:val="22"/>
                <w:szCs w:val="22"/>
                <w:lang w:val="bg-BG"/>
              </w:rPr>
              <w:t>Кратко описание на мярката</w:t>
            </w:r>
          </w:p>
        </w:tc>
        <w:tc>
          <w:tcPr>
            <w:tcW w:w="8190" w:type="dxa"/>
          </w:tcPr>
          <w:p w14:paraId="77098475" w14:textId="77777777" w:rsidR="006428D7" w:rsidRPr="00F065EE" w:rsidRDefault="006428D7" w:rsidP="006428D7">
            <w:pPr>
              <w:pStyle w:val="ListParagraph"/>
              <w:numPr>
                <w:ilvl w:val="0"/>
                <w:numId w:val="37"/>
              </w:numPr>
              <w:spacing w:before="0"/>
              <w:contextualSpacing/>
              <w:rPr>
                <w:i/>
                <w:noProof/>
                <w:szCs w:val="22"/>
                <w:lang w:val="bg-BG"/>
              </w:rPr>
            </w:pPr>
            <w:r w:rsidRPr="00F065EE">
              <w:rPr>
                <w:i/>
                <w:noProof/>
                <w:szCs w:val="22"/>
                <w:lang w:val="bg-BG"/>
              </w:rPr>
              <w:t>Съдържание на мярката:</w:t>
            </w:r>
          </w:p>
          <w:p w14:paraId="432B736A" w14:textId="77777777" w:rsidR="006428D7" w:rsidRPr="00F065EE" w:rsidRDefault="006428D7" w:rsidP="006428D7">
            <w:pPr>
              <w:spacing w:before="0" w:after="0"/>
              <w:contextualSpacing/>
              <w:rPr>
                <w:rFonts w:eastAsiaTheme="minorHAnsi"/>
                <w:iCs/>
                <w:noProof/>
                <w:sz w:val="22"/>
                <w:szCs w:val="22"/>
                <w:lang w:val="bg-BG"/>
              </w:rPr>
            </w:pPr>
            <w:r w:rsidRPr="00F065EE">
              <w:rPr>
                <w:rFonts w:eastAsiaTheme="minorHAnsi"/>
                <w:iCs/>
                <w:noProof/>
                <w:sz w:val="22"/>
                <w:szCs w:val="22"/>
                <w:lang w:val="bg-BG"/>
              </w:rPr>
              <w:t>Обект от Националната пътна карта за изследователска инфраструктура.</w:t>
            </w:r>
          </w:p>
          <w:p w14:paraId="74F78D89" w14:textId="77777777" w:rsidR="006428D7" w:rsidRPr="00F065EE" w:rsidRDefault="006428D7" w:rsidP="006428D7">
            <w:pPr>
              <w:spacing w:before="0" w:after="0"/>
              <w:contextualSpacing/>
              <w:rPr>
                <w:rFonts w:eastAsiaTheme="minorHAnsi"/>
                <w:iCs/>
                <w:noProof/>
                <w:sz w:val="22"/>
                <w:szCs w:val="22"/>
                <w:lang w:val="bg-BG"/>
              </w:rPr>
            </w:pPr>
            <w:r w:rsidRPr="00F065EE">
              <w:rPr>
                <w:rFonts w:eastAsiaTheme="minorHAnsi"/>
                <w:iCs/>
                <w:noProof/>
                <w:sz w:val="22"/>
                <w:szCs w:val="22"/>
                <w:lang w:val="bg-BG"/>
              </w:rPr>
              <w:t>Електронна изчислителна инфраструктура, която осигурява стабилни и надеждни изчислителни услуги за решаване на големи задачи по устойчив начин, в дългосрочен план, при максимална гъвкавост, обучение и подкрепа на потребителите от различни научни области. НЦВРП разполага с висококвалифициран екип и управлява и оперира различни ресурси: високопроизводителни ресурси – суперкомпютър и клъстери с различни хардуерни архитектури, грид сайтове, облаци с възможност за стартиране на виртуални машини за услуги и разпределени изчисления, ресурси за съхранение на данни с възможност за краткосрочно и дългосрочно съхранение.</w:t>
            </w:r>
          </w:p>
          <w:p w14:paraId="57FDAD6A" w14:textId="77777777" w:rsidR="006428D7" w:rsidRPr="00F065EE" w:rsidRDefault="006428D7" w:rsidP="006428D7">
            <w:pPr>
              <w:spacing w:before="0" w:after="0"/>
              <w:contextualSpacing/>
              <w:rPr>
                <w:rFonts w:eastAsiaTheme="minorHAnsi"/>
                <w:iCs/>
                <w:noProof/>
                <w:sz w:val="22"/>
                <w:szCs w:val="22"/>
                <w:lang w:val="bg-BG"/>
              </w:rPr>
            </w:pPr>
            <w:r w:rsidRPr="00F065EE">
              <w:rPr>
                <w:rFonts w:eastAsiaTheme="minorHAnsi"/>
                <w:iCs/>
                <w:noProof/>
                <w:sz w:val="22"/>
                <w:szCs w:val="22"/>
                <w:lang w:val="bg-BG"/>
              </w:rPr>
              <w:t>Основните групи дейности на НЦВРП са:</w:t>
            </w:r>
          </w:p>
          <w:p w14:paraId="39F2A409" w14:textId="12F26CC7" w:rsidR="006428D7" w:rsidRPr="00F065EE" w:rsidRDefault="006428D7" w:rsidP="006428D7">
            <w:pPr>
              <w:pStyle w:val="ListParagraph"/>
              <w:numPr>
                <w:ilvl w:val="0"/>
                <w:numId w:val="72"/>
              </w:numPr>
              <w:spacing w:before="0"/>
              <w:ind w:left="340" w:hanging="270"/>
              <w:contextualSpacing/>
              <w:rPr>
                <w:iCs/>
                <w:noProof/>
                <w:szCs w:val="22"/>
                <w:lang w:val="bg-BG"/>
              </w:rPr>
            </w:pPr>
            <w:r w:rsidRPr="00F065EE">
              <w:rPr>
                <w:iCs/>
                <w:noProof/>
                <w:szCs w:val="22"/>
                <w:lang w:val="bg-BG"/>
              </w:rPr>
              <w:t>Осигуряване на прозрачен и отворен достъп на българските изследователи до мощни изчислителни ресурси и софтуер.</w:t>
            </w:r>
          </w:p>
          <w:p w14:paraId="2C8BAFA8" w14:textId="77777777" w:rsidR="006428D7" w:rsidRPr="00F065EE" w:rsidRDefault="006428D7" w:rsidP="006428D7">
            <w:pPr>
              <w:pStyle w:val="ListParagraph"/>
              <w:numPr>
                <w:ilvl w:val="0"/>
                <w:numId w:val="72"/>
              </w:numPr>
              <w:spacing w:before="0"/>
              <w:ind w:left="340" w:hanging="270"/>
              <w:contextualSpacing/>
              <w:rPr>
                <w:iCs/>
                <w:noProof/>
                <w:szCs w:val="22"/>
                <w:lang w:val="bg-BG"/>
              </w:rPr>
            </w:pPr>
            <w:r w:rsidRPr="00F065EE">
              <w:rPr>
                <w:iCs/>
                <w:noProof/>
                <w:szCs w:val="22"/>
                <w:lang w:val="bg-BG"/>
              </w:rPr>
              <w:t>Осигуряване на устойчиви и оперативно съвместими услуги на изчислителна инфраструктура от най-нов вид, насърчаване на гъвкав и отворен подход, при който потребителските общности имат право да избират услугите, които отговарят на техните изисквания и на мащаба на техните изследвания.</w:t>
            </w:r>
          </w:p>
          <w:p w14:paraId="05DE9754" w14:textId="61EAE846" w:rsidR="006428D7" w:rsidRPr="00F065EE" w:rsidRDefault="006428D7" w:rsidP="006428D7">
            <w:pPr>
              <w:pStyle w:val="ListParagraph"/>
              <w:numPr>
                <w:ilvl w:val="0"/>
                <w:numId w:val="72"/>
              </w:numPr>
              <w:spacing w:before="0"/>
              <w:ind w:left="340" w:hanging="270"/>
              <w:contextualSpacing/>
              <w:rPr>
                <w:iCs/>
                <w:noProof/>
                <w:szCs w:val="22"/>
                <w:lang w:val="bg-BG"/>
              </w:rPr>
            </w:pPr>
            <w:r w:rsidRPr="00F065EE">
              <w:rPr>
                <w:iCs/>
                <w:noProof/>
                <w:szCs w:val="22"/>
                <w:lang w:val="bg-BG"/>
              </w:rPr>
              <w:t>Изпълнение на иновационни дейности, насочени към постоянното развитие на изчислителната инфраструктура.</w:t>
            </w:r>
          </w:p>
          <w:p w14:paraId="47601615" w14:textId="77777777" w:rsidR="006428D7" w:rsidRPr="00F065EE" w:rsidRDefault="006428D7" w:rsidP="006428D7">
            <w:pPr>
              <w:spacing w:before="0"/>
              <w:contextualSpacing/>
              <w:rPr>
                <w:rFonts w:eastAsiaTheme="minorHAnsi"/>
                <w:iCs/>
                <w:noProof/>
                <w:sz w:val="22"/>
                <w:szCs w:val="22"/>
                <w:lang w:val="bg-BG"/>
              </w:rPr>
            </w:pPr>
            <w:r w:rsidRPr="00F065EE">
              <w:rPr>
                <w:rFonts w:eastAsiaTheme="minorHAnsi"/>
                <w:iCs/>
                <w:noProof/>
                <w:sz w:val="22"/>
                <w:szCs w:val="22"/>
                <w:lang w:val="bg-BG"/>
              </w:rPr>
              <w:t>Провеждат се обучения и се дават консултации във връзка с оптималното използване на уникалните възможности на системата. Издават се цифрови сертификати от BG.ACAD CA, които се признават на европейско и световно ниво, благодарение на членството ни в EUGRID PMA.</w:t>
            </w:r>
          </w:p>
          <w:p w14:paraId="4C3BEFAE" w14:textId="77777777" w:rsidR="006428D7" w:rsidRPr="00F065EE" w:rsidRDefault="006428D7" w:rsidP="006428D7">
            <w:pPr>
              <w:spacing w:before="0"/>
              <w:contextualSpacing/>
              <w:rPr>
                <w:rFonts w:eastAsiaTheme="minorHAnsi"/>
                <w:iCs/>
                <w:noProof/>
                <w:sz w:val="22"/>
                <w:szCs w:val="22"/>
                <w:lang w:val="bg-BG"/>
              </w:rPr>
            </w:pPr>
            <w:r w:rsidRPr="00F065EE">
              <w:rPr>
                <w:rFonts w:eastAsiaTheme="minorHAnsi"/>
                <w:iCs/>
                <w:noProof/>
                <w:sz w:val="22"/>
                <w:szCs w:val="22"/>
                <w:lang w:val="bg-BG"/>
              </w:rPr>
              <w:t>Повече от 250 учени и 300 студенти са потребители на ресурсите и услугите на НЦВРП. Най-много потребители има суперкомпютърът Авитохол – освен индивидуални потребители, Авитохол се използва от Националните научни програми (ИКТвНОС, ООС, БиоАктивМед и др.), други научни инфраструктури от НПКНИ (КЛАДА-БГ, НГИЦ и др.), множество европейски проекти, както и от центровете, които се изграждат по ОП НОИР.</w:t>
            </w:r>
          </w:p>
          <w:p w14:paraId="3266CE10" w14:textId="77777777" w:rsidR="006428D7" w:rsidRPr="00F065EE" w:rsidRDefault="006428D7" w:rsidP="006428D7">
            <w:pPr>
              <w:spacing w:before="0"/>
              <w:contextualSpacing/>
              <w:rPr>
                <w:rFonts w:eastAsiaTheme="minorHAnsi"/>
                <w:iCs/>
                <w:noProof/>
                <w:sz w:val="22"/>
                <w:szCs w:val="22"/>
                <w:lang w:val="bg-BG"/>
              </w:rPr>
            </w:pPr>
          </w:p>
          <w:p w14:paraId="2CFC0C36" w14:textId="77777777" w:rsidR="006428D7" w:rsidRPr="00F065EE" w:rsidRDefault="006428D7" w:rsidP="006428D7">
            <w:pPr>
              <w:pStyle w:val="ListParagraph"/>
              <w:numPr>
                <w:ilvl w:val="0"/>
                <w:numId w:val="37"/>
              </w:numPr>
              <w:spacing w:before="0"/>
              <w:contextualSpacing/>
              <w:rPr>
                <w:i/>
                <w:noProof/>
                <w:szCs w:val="22"/>
                <w:lang w:val="bg-BG"/>
              </w:rPr>
            </w:pPr>
            <w:r w:rsidRPr="00F065EE">
              <w:rPr>
                <w:i/>
                <w:noProof/>
                <w:szCs w:val="22"/>
                <w:lang w:val="bg-BG"/>
              </w:rPr>
              <w:t>Връзка към целта:</w:t>
            </w:r>
          </w:p>
          <w:p w14:paraId="5C6D49A2" w14:textId="13DA6D10" w:rsidR="006428D7" w:rsidRPr="00F065EE" w:rsidRDefault="006428D7" w:rsidP="006428D7">
            <w:pPr>
              <w:spacing w:before="0" w:after="0"/>
              <w:contextualSpacing/>
              <w:rPr>
                <w:rFonts w:eastAsiaTheme="minorHAnsi"/>
                <w:iCs/>
                <w:noProof/>
                <w:sz w:val="22"/>
                <w:szCs w:val="22"/>
                <w:lang w:val="bg-BG"/>
              </w:rPr>
            </w:pPr>
            <w:r w:rsidRPr="00F065EE">
              <w:rPr>
                <w:rFonts w:eastAsiaTheme="minorHAnsi"/>
                <w:iCs/>
                <w:noProof/>
                <w:sz w:val="22"/>
                <w:szCs w:val="22"/>
                <w:lang w:val="bg-BG"/>
              </w:rPr>
              <w:t>НЦВРП управлява и оперира различни ресурси: високопроизводителни ресурси – суперкомпютър и клъстери с различни хардуерни архитектури, грид сайтове, облаци с възможност за стартиране на виртуални машини за услуги и разпределени изчисления, ресурси за съхранение на данни с възможност за краткосрочно и дългосрочно съхранение.</w:t>
            </w:r>
            <w:r w:rsidR="000039AC" w:rsidRPr="00F065EE">
              <w:rPr>
                <w:rFonts w:eastAsiaTheme="minorHAnsi"/>
                <w:iCs/>
                <w:noProof/>
                <w:sz w:val="22"/>
                <w:szCs w:val="22"/>
                <w:lang w:val="bg-BG"/>
              </w:rPr>
              <w:t xml:space="preserve"> Тези ресурси носят потенциал за подпомагане на МСП във връзка с тяхната цифровизация и достигане на целта 75 % от предприятията в ЕС да използват облачни изчисления/изкуствен интелект/големи данни.</w:t>
            </w:r>
          </w:p>
          <w:p w14:paraId="67AEB9C5" w14:textId="77777777" w:rsidR="006428D7" w:rsidRPr="00F065EE" w:rsidRDefault="006428D7" w:rsidP="006428D7">
            <w:pPr>
              <w:spacing w:before="0" w:after="0"/>
              <w:contextualSpacing/>
              <w:rPr>
                <w:rFonts w:eastAsiaTheme="minorHAnsi"/>
                <w:iCs/>
                <w:noProof/>
                <w:sz w:val="22"/>
                <w:szCs w:val="22"/>
                <w:lang w:val="bg-BG"/>
              </w:rPr>
            </w:pPr>
          </w:p>
          <w:p w14:paraId="3519A650" w14:textId="77777777" w:rsidR="006428D7" w:rsidRPr="00F065EE" w:rsidRDefault="006428D7" w:rsidP="006428D7">
            <w:pPr>
              <w:pStyle w:val="ListParagraph"/>
              <w:numPr>
                <w:ilvl w:val="0"/>
                <w:numId w:val="37"/>
              </w:numPr>
              <w:spacing w:before="0"/>
              <w:contextualSpacing/>
              <w:rPr>
                <w:i/>
                <w:noProof/>
                <w:szCs w:val="22"/>
                <w:lang w:val="bg-BG"/>
              </w:rPr>
            </w:pPr>
            <w:r w:rsidRPr="00F065EE">
              <w:rPr>
                <w:i/>
                <w:noProof/>
                <w:szCs w:val="22"/>
                <w:lang w:val="bg-BG"/>
              </w:rPr>
              <w:t xml:space="preserve">Ориентировъчен график: </w:t>
            </w:r>
          </w:p>
          <w:p w14:paraId="340E2C8C" w14:textId="79D22F0A" w:rsidR="006428D7" w:rsidRPr="00F065EE" w:rsidRDefault="006428D7" w:rsidP="006428D7">
            <w:pPr>
              <w:spacing w:before="0" w:after="0"/>
              <w:contextualSpacing/>
              <w:rPr>
                <w:noProof/>
                <w:sz w:val="22"/>
                <w:szCs w:val="22"/>
                <w:lang w:val="bg-BG"/>
              </w:rPr>
            </w:pPr>
            <w:r w:rsidRPr="00F065EE">
              <w:rPr>
                <w:noProof/>
                <w:sz w:val="22"/>
                <w:szCs w:val="22"/>
                <w:lang w:val="bg-BG"/>
              </w:rPr>
              <w:t>Мярката ще се изпълнява в периода 20</w:t>
            </w:r>
            <w:r w:rsidRPr="00F065EE">
              <w:rPr>
                <w:noProof/>
                <w:sz w:val="22"/>
                <w:szCs w:val="22"/>
                <w:lang w:val="en-US"/>
              </w:rPr>
              <w:t>15</w:t>
            </w:r>
            <w:r w:rsidRPr="00F065EE">
              <w:rPr>
                <w:noProof/>
                <w:sz w:val="22"/>
                <w:szCs w:val="22"/>
                <w:lang w:val="bg-BG"/>
              </w:rPr>
              <w:t xml:space="preserve"> г. –</w:t>
            </w:r>
            <w:r w:rsidR="000039AC" w:rsidRPr="00F065EE">
              <w:rPr>
                <w:noProof/>
                <w:sz w:val="22"/>
                <w:szCs w:val="22"/>
                <w:lang w:val="bg-BG"/>
              </w:rPr>
              <w:t xml:space="preserve"> 2030 г.</w:t>
            </w:r>
          </w:p>
        </w:tc>
      </w:tr>
      <w:tr w:rsidR="006428D7" w:rsidRPr="00F065EE" w14:paraId="2D2F2FED" w14:textId="77777777" w:rsidTr="00C132D2">
        <w:trPr>
          <w:trHeight w:val="647"/>
        </w:trPr>
        <w:tc>
          <w:tcPr>
            <w:tcW w:w="1435" w:type="dxa"/>
            <w:shd w:val="clear" w:color="auto" w:fill="auto"/>
          </w:tcPr>
          <w:p w14:paraId="21954218" w14:textId="77777777" w:rsidR="006428D7" w:rsidRPr="00F065EE" w:rsidRDefault="006428D7" w:rsidP="006428D7">
            <w:pPr>
              <w:spacing w:before="0" w:after="0"/>
              <w:rPr>
                <w:b/>
                <w:noProof/>
                <w:sz w:val="22"/>
                <w:szCs w:val="22"/>
                <w:lang w:val="bg-BG"/>
              </w:rPr>
            </w:pPr>
            <w:r w:rsidRPr="00F065EE">
              <w:rPr>
                <w:b/>
                <w:noProof/>
                <w:sz w:val="22"/>
                <w:szCs w:val="22"/>
                <w:lang w:val="bg-BG"/>
              </w:rPr>
              <w:lastRenderedPageBreak/>
              <w:t xml:space="preserve">Отпуснат или планиран бюджет </w:t>
            </w:r>
          </w:p>
        </w:tc>
        <w:tc>
          <w:tcPr>
            <w:tcW w:w="8190" w:type="dxa"/>
            <w:shd w:val="clear" w:color="auto" w:fill="auto"/>
            <w:vAlign w:val="center"/>
          </w:tcPr>
          <w:p w14:paraId="761560CB" w14:textId="77777777" w:rsidR="006428D7" w:rsidRPr="00F065EE" w:rsidRDefault="006428D7" w:rsidP="006428D7">
            <w:pPr>
              <w:spacing w:before="0" w:after="0"/>
              <w:contextualSpacing/>
              <w:jc w:val="left"/>
              <w:rPr>
                <w:rFonts w:eastAsiaTheme="minorHAnsi"/>
                <w:sz w:val="22"/>
                <w:szCs w:val="22"/>
                <w:lang w:val="bg-BG"/>
              </w:rPr>
            </w:pPr>
            <w:r w:rsidRPr="00F065EE">
              <w:rPr>
                <w:rFonts w:eastAsiaTheme="minorHAnsi"/>
                <w:sz w:val="22"/>
                <w:szCs w:val="22"/>
                <w:lang w:val="bg-BG"/>
              </w:rPr>
              <w:t>Общ планиран бюджет за дейностите: 20 800 000 лв. (програмиран бюджет)</w:t>
            </w:r>
          </w:p>
        </w:tc>
      </w:tr>
      <w:tr w:rsidR="006428D7" w:rsidRPr="00F065EE" w14:paraId="5DEF8441" w14:textId="77777777" w:rsidTr="00C132D2">
        <w:trPr>
          <w:trHeight w:val="983"/>
        </w:trPr>
        <w:tc>
          <w:tcPr>
            <w:tcW w:w="1435" w:type="dxa"/>
          </w:tcPr>
          <w:p w14:paraId="064E6B65" w14:textId="77777777" w:rsidR="006428D7" w:rsidRPr="00F065EE" w:rsidRDefault="006428D7" w:rsidP="006428D7">
            <w:pPr>
              <w:spacing w:before="0" w:after="0"/>
              <w:rPr>
                <w:b/>
                <w:noProof/>
                <w:sz w:val="22"/>
                <w:szCs w:val="22"/>
                <w:lang w:val="bg-BG"/>
              </w:rPr>
            </w:pPr>
            <w:r w:rsidRPr="00F065EE">
              <w:rPr>
                <w:b/>
                <w:noProof/>
                <w:sz w:val="22"/>
                <w:szCs w:val="22"/>
                <w:lang w:val="bg-BG"/>
              </w:rPr>
              <w:t>Очаквано въздействие и свързаните с него срокове</w:t>
            </w:r>
          </w:p>
        </w:tc>
        <w:tc>
          <w:tcPr>
            <w:tcW w:w="8190" w:type="dxa"/>
          </w:tcPr>
          <w:p w14:paraId="4581CD67" w14:textId="77777777" w:rsidR="006428D7" w:rsidRPr="00F065EE" w:rsidRDefault="006428D7" w:rsidP="006428D7">
            <w:pPr>
              <w:spacing w:before="0"/>
              <w:contextualSpacing/>
              <w:rPr>
                <w:rFonts w:eastAsiaTheme="minorHAnsi"/>
                <w:noProof/>
                <w:sz w:val="22"/>
                <w:szCs w:val="22"/>
                <w:lang w:val="bg-BG"/>
              </w:rPr>
            </w:pPr>
            <w:r w:rsidRPr="00F065EE">
              <w:rPr>
                <w:rFonts w:eastAsiaTheme="minorHAnsi"/>
                <w:noProof/>
                <w:sz w:val="22"/>
                <w:szCs w:val="22"/>
                <w:lang w:val="bg-BG"/>
              </w:rPr>
              <w:t>НЦВРП интегрира изчислителни системи и системи за съхранение на данни, софтуер, мидълуер и услуги и предлага на българските изследователи прозрачен и отворен достъп с цел разработване и работа на изчислително-интензивни научни приложения, което им позволява да постигнат нови значими научни резултати.</w:t>
            </w:r>
          </w:p>
          <w:p w14:paraId="1FB1C149" w14:textId="4C23E3B1" w:rsidR="006428D7" w:rsidRPr="00F065EE" w:rsidRDefault="006428D7" w:rsidP="006428D7">
            <w:pPr>
              <w:spacing w:before="0"/>
              <w:contextualSpacing/>
              <w:rPr>
                <w:rFonts w:eastAsiaTheme="minorHAnsi"/>
                <w:noProof/>
                <w:sz w:val="22"/>
                <w:szCs w:val="22"/>
                <w:lang w:val="bg-BG"/>
              </w:rPr>
            </w:pPr>
            <w:r w:rsidRPr="00F065EE">
              <w:rPr>
                <w:rFonts w:eastAsiaTheme="minorHAnsi"/>
                <w:noProof/>
                <w:sz w:val="22"/>
                <w:szCs w:val="22"/>
                <w:lang w:val="bg-BG"/>
              </w:rPr>
              <w:t xml:space="preserve">Концентрацията на висока експертиза на екипа на НЦВРП и големия капацитет на ресурси позволява да се решават както Е-инфраструктури. </w:t>
            </w:r>
            <w:r w:rsidR="00242250" w:rsidRPr="00F065EE">
              <w:rPr>
                <w:rFonts w:eastAsiaTheme="minorHAnsi"/>
                <w:noProof/>
                <w:sz w:val="22"/>
                <w:szCs w:val="22"/>
                <w:lang w:val="bg-BG"/>
              </w:rPr>
              <w:t>Цифрови</w:t>
            </w:r>
            <w:r w:rsidRPr="00F065EE">
              <w:rPr>
                <w:rFonts w:eastAsiaTheme="minorHAnsi"/>
                <w:noProof/>
                <w:sz w:val="22"/>
                <w:szCs w:val="22"/>
                <w:lang w:val="bg-BG"/>
              </w:rPr>
              <w:t>, изчислителни и компютърни изследвания (Е-изследвания) сложни научни задачи, така и практически задачи с голям</w:t>
            </w:r>
            <w:r w:rsidR="00242250" w:rsidRPr="00F065EE">
              <w:rPr>
                <w:rFonts w:eastAsiaTheme="minorHAnsi"/>
                <w:noProof/>
                <w:sz w:val="22"/>
                <w:szCs w:val="22"/>
                <w:lang w:val="bg-BG"/>
              </w:rPr>
              <w:t>о</w:t>
            </w:r>
            <w:r w:rsidRPr="00F065EE">
              <w:rPr>
                <w:rFonts w:eastAsiaTheme="minorHAnsi"/>
                <w:noProof/>
                <w:sz w:val="22"/>
                <w:szCs w:val="22"/>
                <w:lang w:val="bg-BG"/>
              </w:rPr>
              <w:t xml:space="preserve"> социал</w:t>
            </w:r>
            <w:r w:rsidR="00242250" w:rsidRPr="00F065EE">
              <w:rPr>
                <w:rFonts w:eastAsiaTheme="minorHAnsi"/>
                <w:noProof/>
                <w:sz w:val="22"/>
                <w:szCs w:val="22"/>
                <w:lang w:val="bg-BG"/>
              </w:rPr>
              <w:t>но</w:t>
            </w:r>
            <w:r w:rsidRPr="00F065EE">
              <w:rPr>
                <w:rFonts w:eastAsiaTheme="minorHAnsi"/>
                <w:noProof/>
                <w:sz w:val="22"/>
                <w:szCs w:val="22"/>
                <w:lang w:val="bg-BG"/>
              </w:rPr>
              <w:t xml:space="preserve"> </w:t>
            </w:r>
            <w:r w:rsidR="00242250" w:rsidRPr="00F065EE">
              <w:rPr>
                <w:rFonts w:eastAsiaTheme="minorHAnsi"/>
                <w:noProof/>
                <w:sz w:val="22"/>
                <w:szCs w:val="22"/>
                <w:lang w:val="bg-BG"/>
              </w:rPr>
              <w:t>въздействие</w:t>
            </w:r>
            <w:r w:rsidRPr="00F065EE">
              <w:rPr>
                <w:rFonts w:eastAsiaTheme="minorHAnsi"/>
                <w:noProof/>
                <w:sz w:val="22"/>
                <w:szCs w:val="22"/>
                <w:lang w:val="bg-BG"/>
              </w:rPr>
              <w:t>.</w:t>
            </w:r>
          </w:p>
          <w:p w14:paraId="147B6C1E" w14:textId="77777777" w:rsidR="006428D7" w:rsidRPr="00F065EE" w:rsidRDefault="006428D7" w:rsidP="006428D7">
            <w:pPr>
              <w:spacing w:before="0"/>
              <w:contextualSpacing/>
              <w:rPr>
                <w:rFonts w:eastAsiaTheme="minorHAnsi"/>
                <w:noProof/>
                <w:sz w:val="22"/>
                <w:szCs w:val="22"/>
                <w:lang w:val="bg-BG"/>
              </w:rPr>
            </w:pPr>
            <w:r w:rsidRPr="00F065EE">
              <w:rPr>
                <w:rFonts w:eastAsiaTheme="minorHAnsi"/>
                <w:noProof/>
                <w:sz w:val="22"/>
                <w:szCs w:val="22"/>
                <w:lang w:val="bg-BG"/>
              </w:rPr>
              <w:t>Особено голяма е ползата от инфраструктурата за обучението на кадри и в използване на технологии от най-ново поколение, които в световен мащаб дават огромно конкурентно предимство на изследователите, използващи или развиващи информационни технологии.</w:t>
            </w:r>
          </w:p>
        </w:tc>
      </w:tr>
    </w:tbl>
    <w:p w14:paraId="48B19049" w14:textId="77777777" w:rsidR="006428D7" w:rsidRPr="001125ED" w:rsidRDefault="006428D7" w:rsidP="006428D7">
      <w:pPr>
        <w:spacing w:before="0" w:after="0"/>
        <w:jc w:val="left"/>
        <w:rPr>
          <w:b/>
          <w:noProof/>
          <w:szCs w:val="24"/>
        </w:rPr>
      </w:pPr>
    </w:p>
    <w:p w14:paraId="5EF91A6F" w14:textId="5660B6AE" w:rsidR="006428D7" w:rsidRPr="00F065EE" w:rsidRDefault="00F065EE" w:rsidP="00F065EE">
      <w:pPr>
        <w:spacing w:before="0" w:after="0"/>
        <w:ind w:right="-833"/>
        <w:rPr>
          <w:b/>
          <w:i/>
          <w:noProof/>
          <w:color w:val="2E74B5" w:themeColor="accent1" w:themeShade="BF"/>
          <w:lang w:val="bg-BG"/>
        </w:rPr>
      </w:pPr>
      <w:r>
        <w:rPr>
          <w:b/>
          <w:i/>
          <w:noProof/>
          <w:color w:val="2E74B5" w:themeColor="accent1" w:themeShade="BF"/>
          <w:lang w:val="bg-BG"/>
        </w:rPr>
        <w:t>Мярка 40</w:t>
      </w:r>
      <w:r w:rsidR="006428D7" w:rsidRPr="00F065EE">
        <w:rPr>
          <w:b/>
          <w:i/>
          <w:noProof/>
          <w:color w:val="2E74B5" w:themeColor="accent1" w:themeShade="BF"/>
          <w:lang w:val="bg-BG"/>
        </w:rPr>
        <w:t xml:space="preserve">: </w:t>
      </w:r>
      <w:r>
        <w:rPr>
          <w:b/>
          <w:i/>
          <w:noProof/>
          <w:color w:val="2E74B5" w:themeColor="accent1" w:themeShade="BF"/>
          <w:lang w:val="bg-BG"/>
        </w:rPr>
        <w:t>„</w:t>
      </w:r>
      <w:r w:rsidR="006428D7" w:rsidRPr="00F065EE">
        <w:rPr>
          <w:b/>
          <w:i/>
          <w:noProof/>
          <w:color w:val="2E74B5" w:themeColor="accent1" w:themeShade="BF"/>
          <w:lang w:val="bg-BG"/>
        </w:rPr>
        <w:t>Е-инфраструктури от Национална пътна карта за научна инфраструктура (НПКНИ)</w:t>
      </w:r>
      <w:r>
        <w:rPr>
          <w:b/>
          <w:i/>
          <w:noProof/>
          <w:color w:val="2E74B5" w:themeColor="accent1" w:themeShade="BF"/>
          <w:lang w:val="bg-BG"/>
        </w:rPr>
        <w:t>“</w:t>
      </w:r>
    </w:p>
    <w:tbl>
      <w:tblPr>
        <w:tblStyle w:val="TableGrid3"/>
        <w:tblW w:w="9625" w:type="dxa"/>
        <w:tblLayout w:type="fixed"/>
        <w:tblLook w:val="04A0" w:firstRow="1" w:lastRow="0" w:firstColumn="1" w:lastColumn="0" w:noHBand="0" w:noVBand="1"/>
      </w:tblPr>
      <w:tblGrid>
        <w:gridCol w:w="1525"/>
        <w:gridCol w:w="8100"/>
      </w:tblGrid>
      <w:tr w:rsidR="006428D7" w:rsidRPr="00F065EE" w14:paraId="036EAF2E" w14:textId="77777777" w:rsidTr="00C132D2">
        <w:tc>
          <w:tcPr>
            <w:tcW w:w="1525" w:type="dxa"/>
          </w:tcPr>
          <w:p w14:paraId="1577ECF8" w14:textId="77777777" w:rsidR="006428D7" w:rsidRPr="00F065EE" w:rsidRDefault="006428D7" w:rsidP="006428D7">
            <w:pPr>
              <w:spacing w:before="0" w:after="0"/>
              <w:jc w:val="left"/>
              <w:rPr>
                <w:b/>
                <w:noProof/>
                <w:sz w:val="22"/>
                <w:szCs w:val="22"/>
                <w:lang w:val="bg-BG"/>
              </w:rPr>
            </w:pPr>
            <w:r w:rsidRPr="00F065EE">
              <w:rPr>
                <w:b/>
                <w:noProof/>
                <w:sz w:val="22"/>
                <w:szCs w:val="22"/>
                <w:lang w:val="bg-BG"/>
              </w:rPr>
              <w:t>Нова мярка</w:t>
            </w:r>
          </w:p>
        </w:tc>
        <w:tc>
          <w:tcPr>
            <w:tcW w:w="8100" w:type="dxa"/>
          </w:tcPr>
          <w:p w14:paraId="34CA9500" w14:textId="77777777" w:rsidR="006428D7" w:rsidRPr="00F065EE" w:rsidRDefault="006428D7" w:rsidP="006428D7">
            <w:pPr>
              <w:spacing w:before="0" w:after="0"/>
              <w:contextualSpacing/>
              <w:rPr>
                <w:noProof/>
                <w:sz w:val="22"/>
                <w:szCs w:val="22"/>
                <w:lang w:val="bg-BG"/>
              </w:rPr>
            </w:pPr>
            <w:r w:rsidRPr="00F065EE">
              <w:rPr>
                <w:noProof/>
                <w:sz w:val="22"/>
                <w:szCs w:val="22"/>
                <w:lang w:val="bg-BG"/>
              </w:rPr>
              <w:t> да</w:t>
            </w:r>
          </w:p>
          <w:p w14:paraId="5AC2EF99" w14:textId="77777777" w:rsidR="006428D7" w:rsidRPr="00F065EE" w:rsidRDefault="006428D7" w:rsidP="006428D7">
            <w:pPr>
              <w:spacing w:before="0" w:after="0"/>
              <w:contextualSpacing/>
              <w:rPr>
                <w:noProof/>
                <w:sz w:val="22"/>
                <w:szCs w:val="22"/>
                <w:lang w:val="bg-BG"/>
              </w:rPr>
            </w:pPr>
            <w:r w:rsidRPr="00F065EE">
              <w:rPr>
                <w:noProof/>
                <w:sz w:val="22"/>
                <w:szCs w:val="22"/>
                <w:lang w:val="bg-BG"/>
              </w:rPr>
              <w:sym w:font="Wingdings 2" w:char="F053"/>
            </w:r>
            <w:r w:rsidRPr="00F065EE">
              <w:rPr>
                <w:noProof/>
                <w:sz w:val="22"/>
                <w:szCs w:val="22"/>
                <w:lang w:val="en-US"/>
              </w:rPr>
              <w:t xml:space="preserve"> </w:t>
            </w:r>
            <w:r w:rsidRPr="00F065EE">
              <w:rPr>
                <w:b/>
                <w:noProof/>
                <w:sz w:val="22"/>
                <w:szCs w:val="22"/>
                <w:u w:val="single"/>
                <w:lang w:val="bg-BG"/>
              </w:rPr>
              <w:t>не</w:t>
            </w:r>
          </w:p>
        </w:tc>
      </w:tr>
      <w:tr w:rsidR="006428D7" w:rsidRPr="00F065EE" w14:paraId="55D05484" w14:textId="77777777" w:rsidTr="00C132D2">
        <w:trPr>
          <w:trHeight w:val="535"/>
        </w:trPr>
        <w:tc>
          <w:tcPr>
            <w:tcW w:w="1525" w:type="dxa"/>
          </w:tcPr>
          <w:p w14:paraId="48432F15" w14:textId="77777777" w:rsidR="006428D7" w:rsidRPr="00F065EE" w:rsidRDefault="006428D7" w:rsidP="006428D7">
            <w:pPr>
              <w:spacing w:before="0" w:after="0"/>
              <w:rPr>
                <w:noProof/>
                <w:sz w:val="22"/>
                <w:szCs w:val="22"/>
                <w:lang w:val="bg-BG"/>
              </w:rPr>
            </w:pPr>
            <w:r w:rsidRPr="00F065EE">
              <w:rPr>
                <w:b/>
                <w:noProof/>
                <w:sz w:val="22"/>
                <w:szCs w:val="22"/>
                <w:lang w:val="bg-BG"/>
              </w:rPr>
              <w:t>Кратко описание на мярката</w:t>
            </w:r>
          </w:p>
        </w:tc>
        <w:tc>
          <w:tcPr>
            <w:tcW w:w="8100" w:type="dxa"/>
          </w:tcPr>
          <w:p w14:paraId="54721B62" w14:textId="77777777" w:rsidR="006428D7" w:rsidRPr="00F065EE" w:rsidRDefault="006428D7" w:rsidP="006428D7">
            <w:pPr>
              <w:pStyle w:val="ListParagraph"/>
              <w:numPr>
                <w:ilvl w:val="0"/>
                <w:numId w:val="37"/>
              </w:numPr>
              <w:spacing w:before="0"/>
              <w:contextualSpacing/>
              <w:rPr>
                <w:i/>
                <w:noProof/>
                <w:szCs w:val="22"/>
                <w:lang w:val="bg-BG"/>
              </w:rPr>
            </w:pPr>
            <w:r w:rsidRPr="00F065EE">
              <w:rPr>
                <w:i/>
                <w:noProof/>
                <w:szCs w:val="22"/>
                <w:lang w:val="bg-BG"/>
              </w:rPr>
              <w:t>Съдържание на мярката:</w:t>
            </w:r>
          </w:p>
          <w:p w14:paraId="389167E0" w14:textId="77777777" w:rsidR="006428D7" w:rsidRPr="00F065EE" w:rsidRDefault="006428D7" w:rsidP="006428D7">
            <w:pPr>
              <w:spacing w:before="0" w:after="0"/>
              <w:contextualSpacing/>
              <w:rPr>
                <w:rFonts w:eastAsiaTheme="minorHAnsi"/>
                <w:iCs/>
                <w:noProof/>
                <w:sz w:val="22"/>
                <w:szCs w:val="22"/>
                <w:lang w:val="bg-BG"/>
              </w:rPr>
            </w:pPr>
            <w:r w:rsidRPr="00F065EE">
              <w:rPr>
                <w:rFonts w:eastAsiaTheme="minorHAnsi"/>
                <w:iCs/>
                <w:noProof/>
                <w:sz w:val="22"/>
                <w:szCs w:val="22"/>
                <w:lang w:val="bg-BG"/>
              </w:rPr>
              <w:t>Националната пътна карта за научна инфраструктура е дългосрочен стратегически документ, чрез който се планира развитието на научната инфраструктура и съдържа списък с нови и в процес на обновяване инфраструктурни обединения от национално и европейско значение. Инфраструктурите, включени в пътната карта, са както физически обекти и мрежови структури, така и консорциуми, свързани с членство на страната в международни организации с научна инфарструктура.</w:t>
            </w:r>
          </w:p>
          <w:p w14:paraId="3D4ADE15" w14:textId="77777777" w:rsidR="006428D7" w:rsidRPr="00F065EE" w:rsidRDefault="006428D7" w:rsidP="006428D7">
            <w:pPr>
              <w:spacing w:before="0" w:after="0"/>
              <w:contextualSpacing/>
              <w:rPr>
                <w:rFonts w:eastAsiaTheme="minorHAnsi"/>
                <w:iCs/>
                <w:noProof/>
                <w:sz w:val="22"/>
                <w:szCs w:val="22"/>
                <w:lang w:val="bg-BG"/>
              </w:rPr>
            </w:pPr>
            <w:r w:rsidRPr="00F065EE">
              <w:rPr>
                <w:rFonts w:eastAsiaTheme="minorHAnsi"/>
                <w:iCs/>
                <w:noProof/>
                <w:sz w:val="22"/>
                <w:szCs w:val="22"/>
                <w:lang w:val="bg-BG"/>
              </w:rPr>
              <w:t>В нея националните научни инфраструктури са категоризирани в следните категории: Уникална научна инфраструктура, Научни центрове, Научни съоръжения, Паневропейски инфраструктури, Научни комплекси, E-инфраструктура, Европейски облак за отворена наука.</w:t>
            </w:r>
          </w:p>
          <w:p w14:paraId="7C36A012" w14:textId="77777777" w:rsidR="006428D7" w:rsidRPr="00F065EE" w:rsidRDefault="006428D7" w:rsidP="006428D7">
            <w:pPr>
              <w:spacing w:before="0" w:after="0"/>
              <w:contextualSpacing/>
              <w:rPr>
                <w:rFonts w:eastAsiaTheme="minorHAnsi"/>
                <w:iCs/>
                <w:noProof/>
                <w:sz w:val="22"/>
                <w:szCs w:val="22"/>
                <w:lang w:val="bg-BG"/>
              </w:rPr>
            </w:pPr>
            <w:r w:rsidRPr="00F065EE">
              <w:rPr>
                <w:rFonts w:eastAsiaTheme="minorHAnsi"/>
                <w:iCs/>
                <w:noProof/>
                <w:sz w:val="22"/>
                <w:szCs w:val="22"/>
                <w:lang w:val="bg-BG"/>
              </w:rPr>
              <w:t>E-инфраструктура включва суперкомпютърни конфигурации за обработка на големи масиви от данни за симулации, хранилища с данни и други ресурси за споделено използване. Освен вече споменатите НЦВРП, GATE, в НПКНИ са включени и следните Е-инфраструктури:</w:t>
            </w:r>
          </w:p>
          <w:p w14:paraId="56A7C793" w14:textId="14D14863" w:rsidR="006428D7" w:rsidRPr="00F065EE" w:rsidRDefault="006428D7" w:rsidP="006428D7">
            <w:pPr>
              <w:spacing w:before="0"/>
              <w:contextualSpacing/>
              <w:rPr>
                <w:iCs/>
                <w:noProof/>
                <w:sz w:val="22"/>
                <w:szCs w:val="22"/>
                <w:lang w:val="bg-BG"/>
              </w:rPr>
            </w:pPr>
            <w:r w:rsidRPr="00F065EE">
              <w:rPr>
                <w:iCs/>
                <w:noProof/>
                <w:sz w:val="22"/>
                <w:szCs w:val="22"/>
                <w:lang w:val="en-US"/>
              </w:rPr>
              <w:t xml:space="preserve">I. </w:t>
            </w:r>
            <w:r w:rsidRPr="00F065EE">
              <w:rPr>
                <w:iCs/>
                <w:noProof/>
                <w:sz w:val="22"/>
                <w:szCs w:val="22"/>
                <w:lang w:val="bg-BG"/>
              </w:rPr>
              <w:t>Център за върхови постижения „Университети за наука, информатика и технологии в e-обществото – УНИТе“;</w:t>
            </w:r>
          </w:p>
          <w:p w14:paraId="7DA0481C" w14:textId="43B4540A" w:rsidR="006428D7" w:rsidRPr="00F065EE" w:rsidRDefault="006428D7" w:rsidP="006428D7">
            <w:pPr>
              <w:spacing w:before="0"/>
              <w:contextualSpacing/>
              <w:rPr>
                <w:iCs/>
                <w:noProof/>
                <w:sz w:val="22"/>
                <w:szCs w:val="22"/>
                <w:lang w:val="bg-BG"/>
              </w:rPr>
            </w:pPr>
            <w:r w:rsidRPr="00F065EE">
              <w:rPr>
                <w:iCs/>
                <w:noProof/>
                <w:sz w:val="22"/>
                <w:szCs w:val="22"/>
                <w:lang w:val="en-US"/>
              </w:rPr>
              <w:t xml:space="preserve">II. </w:t>
            </w:r>
            <w:r w:rsidRPr="00F065EE">
              <w:rPr>
                <w:iCs/>
                <w:noProof/>
                <w:sz w:val="22"/>
                <w:szCs w:val="22"/>
                <w:lang w:val="bg-BG"/>
              </w:rPr>
              <w:t>Център за компетентност „Дигитализацията на икономиката в среда на големи данни“ ЦК-ДИГД;</w:t>
            </w:r>
          </w:p>
          <w:p w14:paraId="08FB6817" w14:textId="77777777" w:rsidR="006428D7" w:rsidRPr="00F065EE" w:rsidRDefault="006428D7" w:rsidP="006428D7">
            <w:pPr>
              <w:spacing w:before="0"/>
              <w:contextualSpacing/>
              <w:rPr>
                <w:rFonts w:eastAsiaTheme="minorHAnsi"/>
                <w:iCs/>
                <w:noProof/>
                <w:sz w:val="22"/>
                <w:szCs w:val="22"/>
                <w:lang w:val="bg-BG"/>
              </w:rPr>
            </w:pPr>
            <w:r w:rsidRPr="00F065EE">
              <w:rPr>
                <w:iCs/>
                <w:noProof/>
                <w:sz w:val="22"/>
                <w:szCs w:val="22"/>
                <w:lang w:val="en-US"/>
              </w:rPr>
              <w:t xml:space="preserve">III. </w:t>
            </w:r>
            <w:r w:rsidRPr="00F065EE">
              <w:rPr>
                <w:iCs/>
                <w:noProof/>
                <w:sz w:val="22"/>
                <w:szCs w:val="22"/>
                <w:lang w:val="bg-BG"/>
              </w:rPr>
              <w:t>Център за върхови постижения по информатика и информационни и комуникационни технологии – интегрира модерна научноизследователска инфраструктура и екипи от висококвалифицирани учени и специалисти за провеждане на фундаментални и приложни изследвания в съответствие с приоритетите на тематична област Информатика и ИКТ на Иновационната стратегия за интелигентна специализация на Република България.</w:t>
            </w:r>
          </w:p>
          <w:p w14:paraId="2FD4EF08" w14:textId="77777777" w:rsidR="006428D7" w:rsidRPr="00F065EE" w:rsidRDefault="006428D7" w:rsidP="006428D7">
            <w:pPr>
              <w:spacing w:before="0" w:after="0"/>
              <w:contextualSpacing/>
              <w:rPr>
                <w:rFonts w:eastAsiaTheme="minorHAnsi"/>
                <w:iCs/>
                <w:noProof/>
                <w:sz w:val="22"/>
                <w:szCs w:val="22"/>
                <w:lang w:val="bg-BG"/>
              </w:rPr>
            </w:pPr>
          </w:p>
          <w:p w14:paraId="16E2D3FC" w14:textId="77777777" w:rsidR="006428D7" w:rsidRPr="00F065EE" w:rsidRDefault="006428D7" w:rsidP="006428D7">
            <w:pPr>
              <w:pStyle w:val="ListParagraph"/>
              <w:numPr>
                <w:ilvl w:val="0"/>
                <w:numId w:val="37"/>
              </w:numPr>
              <w:spacing w:before="0"/>
              <w:contextualSpacing/>
              <w:rPr>
                <w:i/>
                <w:noProof/>
                <w:szCs w:val="22"/>
                <w:lang w:val="bg-BG"/>
              </w:rPr>
            </w:pPr>
            <w:r w:rsidRPr="00F065EE">
              <w:rPr>
                <w:i/>
                <w:noProof/>
                <w:szCs w:val="22"/>
                <w:lang w:val="bg-BG"/>
              </w:rPr>
              <w:t>Връзка към целта:</w:t>
            </w:r>
          </w:p>
          <w:p w14:paraId="16EB285E" w14:textId="63429863" w:rsidR="006428D7" w:rsidRPr="00F065EE" w:rsidRDefault="006428D7" w:rsidP="006428D7">
            <w:pPr>
              <w:spacing w:before="0" w:after="0"/>
              <w:contextualSpacing/>
              <w:rPr>
                <w:rFonts w:eastAsiaTheme="minorHAnsi"/>
                <w:iCs/>
                <w:noProof/>
                <w:sz w:val="22"/>
                <w:szCs w:val="22"/>
                <w:lang w:val="bg-BG"/>
              </w:rPr>
            </w:pPr>
            <w:r w:rsidRPr="00F065EE">
              <w:rPr>
                <w:rFonts w:eastAsiaTheme="minorHAnsi"/>
                <w:iCs/>
                <w:noProof/>
                <w:sz w:val="22"/>
                <w:szCs w:val="22"/>
                <w:lang w:val="bg-BG"/>
              </w:rPr>
              <w:lastRenderedPageBreak/>
              <w:t>През последното десетилетие България се утвърди като една от предпочитаните дестинации за аутсорсинг в глобален план, включително по отношение на ИКТ сектора. Една от основните причини за това е, че в България ИКТ сектора се утвърди като успешен модел не само за производство на софтуер и хардуерни елементи на ниски цени, но и като предоставящ условия за научноизследователска дейност и иновации, удовлетворяващи високите изисквания на глобални ИКТ компании.</w:t>
            </w:r>
            <w:r w:rsidR="00242250" w:rsidRPr="00F065EE">
              <w:rPr>
                <w:rFonts w:eastAsiaTheme="minorHAnsi"/>
                <w:iCs/>
                <w:noProof/>
                <w:sz w:val="22"/>
                <w:szCs w:val="22"/>
                <w:lang w:val="bg-BG"/>
              </w:rPr>
              <w:t xml:space="preserve"> Връзката между дейностите на </w:t>
            </w:r>
            <w:r w:rsidR="00DB09C2" w:rsidRPr="00F065EE">
              <w:rPr>
                <w:rFonts w:eastAsiaTheme="minorHAnsi"/>
                <w:iCs/>
                <w:noProof/>
                <w:sz w:val="22"/>
                <w:szCs w:val="22"/>
                <w:lang w:val="bg-BG"/>
              </w:rPr>
              <w:t>Центровете</w:t>
            </w:r>
            <w:r w:rsidR="00242250" w:rsidRPr="00F065EE">
              <w:rPr>
                <w:rFonts w:eastAsiaTheme="minorHAnsi"/>
                <w:iCs/>
                <w:noProof/>
                <w:sz w:val="22"/>
                <w:szCs w:val="22"/>
                <w:lang w:val="bg-BG"/>
              </w:rPr>
              <w:t xml:space="preserve"> на научната инфраструктура и </w:t>
            </w:r>
            <w:r w:rsidR="00DB09C2" w:rsidRPr="00F065EE">
              <w:rPr>
                <w:rFonts w:eastAsiaTheme="minorHAnsi"/>
                <w:iCs/>
                <w:noProof/>
                <w:sz w:val="22"/>
                <w:szCs w:val="22"/>
                <w:lang w:val="bg-BG"/>
              </w:rPr>
              <w:t>и резултатите от тях и бизнеса ще допринесе за повишаването на цифровия интензитет на българските МСП.</w:t>
            </w:r>
          </w:p>
          <w:p w14:paraId="56784C01" w14:textId="77777777" w:rsidR="006428D7" w:rsidRPr="00F065EE" w:rsidRDefault="006428D7" w:rsidP="006428D7">
            <w:pPr>
              <w:spacing w:before="0" w:after="0"/>
              <w:contextualSpacing/>
              <w:rPr>
                <w:rFonts w:eastAsiaTheme="minorHAnsi"/>
                <w:iCs/>
                <w:noProof/>
                <w:sz w:val="22"/>
                <w:szCs w:val="22"/>
                <w:lang w:val="bg-BG"/>
              </w:rPr>
            </w:pPr>
          </w:p>
          <w:p w14:paraId="6008A27F" w14:textId="77777777" w:rsidR="006428D7" w:rsidRPr="00F065EE" w:rsidRDefault="006428D7" w:rsidP="006428D7">
            <w:pPr>
              <w:pStyle w:val="ListParagraph"/>
              <w:numPr>
                <w:ilvl w:val="0"/>
                <w:numId w:val="37"/>
              </w:numPr>
              <w:spacing w:before="0"/>
              <w:contextualSpacing/>
              <w:rPr>
                <w:i/>
                <w:noProof/>
                <w:szCs w:val="22"/>
                <w:lang w:val="bg-BG"/>
              </w:rPr>
            </w:pPr>
            <w:r w:rsidRPr="00F065EE">
              <w:rPr>
                <w:i/>
                <w:noProof/>
                <w:szCs w:val="22"/>
                <w:lang w:val="bg-BG"/>
              </w:rPr>
              <w:t xml:space="preserve">Ориентировъчен график: </w:t>
            </w:r>
          </w:p>
          <w:p w14:paraId="464EBDB3" w14:textId="77777777" w:rsidR="006428D7" w:rsidRPr="00F065EE" w:rsidRDefault="006428D7" w:rsidP="006428D7">
            <w:pPr>
              <w:spacing w:before="0" w:after="0"/>
              <w:contextualSpacing/>
              <w:rPr>
                <w:noProof/>
                <w:sz w:val="22"/>
                <w:szCs w:val="22"/>
                <w:lang w:val="bg-BG"/>
              </w:rPr>
            </w:pPr>
            <w:r w:rsidRPr="00F065EE">
              <w:rPr>
                <w:noProof/>
                <w:sz w:val="22"/>
                <w:szCs w:val="22"/>
                <w:lang w:val="bg-BG"/>
              </w:rPr>
              <w:t>Мярката ще се изпълнява в периода 2020 г. –</w:t>
            </w:r>
          </w:p>
        </w:tc>
      </w:tr>
      <w:tr w:rsidR="006428D7" w:rsidRPr="00F065EE" w14:paraId="2FD04825" w14:textId="77777777" w:rsidTr="00C132D2">
        <w:trPr>
          <w:trHeight w:val="647"/>
        </w:trPr>
        <w:tc>
          <w:tcPr>
            <w:tcW w:w="1525" w:type="dxa"/>
            <w:shd w:val="clear" w:color="auto" w:fill="auto"/>
          </w:tcPr>
          <w:p w14:paraId="344739A6" w14:textId="77777777" w:rsidR="006428D7" w:rsidRPr="00F065EE" w:rsidRDefault="006428D7" w:rsidP="006428D7">
            <w:pPr>
              <w:spacing w:before="0" w:after="0"/>
              <w:rPr>
                <w:b/>
                <w:noProof/>
                <w:sz w:val="22"/>
                <w:szCs w:val="22"/>
                <w:lang w:val="bg-BG"/>
              </w:rPr>
            </w:pPr>
            <w:r w:rsidRPr="00F065EE">
              <w:rPr>
                <w:b/>
                <w:noProof/>
                <w:sz w:val="22"/>
                <w:szCs w:val="22"/>
                <w:lang w:val="bg-BG"/>
              </w:rPr>
              <w:lastRenderedPageBreak/>
              <w:t xml:space="preserve">Отпуснат или планиран бюджет </w:t>
            </w:r>
          </w:p>
        </w:tc>
        <w:tc>
          <w:tcPr>
            <w:tcW w:w="8100" w:type="dxa"/>
            <w:shd w:val="clear" w:color="auto" w:fill="auto"/>
            <w:vAlign w:val="center"/>
          </w:tcPr>
          <w:p w14:paraId="2B7B6C26" w14:textId="77777777" w:rsidR="006428D7" w:rsidRPr="00F065EE" w:rsidRDefault="006428D7" w:rsidP="006428D7">
            <w:pPr>
              <w:spacing w:before="0" w:after="0"/>
              <w:contextualSpacing/>
              <w:jc w:val="left"/>
              <w:rPr>
                <w:rFonts w:eastAsiaTheme="minorHAnsi"/>
                <w:sz w:val="22"/>
                <w:szCs w:val="22"/>
                <w:lang w:val="bg-BG"/>
              </w:rPr>
            </w:pPr>
            <w:r w:rsidRPr="00F065EE">
              <w:rPr>
                <w:rFonts w:eastAsiaTheme="minorHAnsi"/>
                <w:sz w:val="22"/>
                <w:szCs w:val="22"/>
                <w:lang w:val="bg-BG"/>
              </w:rPr>
              <w:t xml:space="preserve">Общ планиран бюджет за дейностите: </w:t>
            </w:r>
          </w:p>
          <w:p w14:paraId="38F0B549" w14:textId="77777777" w:rsidR="006428D7" w:rsidRPr="00F065EE" w:rsidRDefault="006428D7" w:rsidP="006428D7">
            <w:pPr>
              <w:spacing w:before="0" w:after="0"/>
              <w:contextualSpacing/>
              <w:jc w:val="left"/>
              <w:rPr>
                <w:rFonts w:eastAsiaTheme="minorHAnsi"/>
                <w:sz w:val="22"/>
                <w:szCs w:val="22"/>
                <w:lang w:val="bg-BG"/>
              </w:rPr>
            </w:pPr>
            <w:r w:rsidRPr="00F065EE">
              <w:rPr>
                <w:rFonts w:eastAsiaTheme="minorHAnsi"/>
                <w:sz w:val="22"/>
                <w:szCs w:val="22"/>
                <w:lang w:val="en-US"/>
              </w:rPr>
              <w:t>I. УНИТе</w:t>
            </w:r>
            <w:r w:rsidRPr="00F065EE">
              <w:rPr>
                <w:rFonts w:eastAsiaTheme="minorHAnsi"/>
                <w:sz w:val="22"/>
                <w:szCs w:val="22"/>
                <w:lang w:val="bg-BG"/>
              </w:rPr>
              <w:t>:</w:t>
            </w:r>
            <w:r w:rsidRPr="00F065EE">
              <w:rPr>
                <w:rFonts w:eastAsiaTheme="minorHAnsi"/>
                <w:sz w:val="22"/>
                <w:szCs w:val="22"/>
                <w:lang w:val="en-US"/>
              </w:rPr>
              <w:t xml:space="preserve"> 29 781 882,42</w:t>
            </w:r>
            <w:r w:rsidRPr="00F065EE">
              <w:rPr>
                <w:rFonts w:eastAsiaTheme="minorHAnsi"/>
                <w:sz w:val="22"/>
                <w:szCs w:val="22"/>
                <w:lang w:val="bg-BG"/>
              </w:rPr>
              <w:t xml:space="preserve"> лв.</w:t>
            </w:r>
            <w:r w:rsidRPr="00F065EE">
              <w:rPr>
                <w:rFonts w:eastAsiaTheme="minorHAnsi"/>
                <w:sz w:val="22"/>
                <w:szCs w:val="22"/>
                <w:lang w:val="en-US"/>
              </w:rPr>
              <w:t xml:space="preserve"> (</w:t>
            </w:r>
            <w:r w:rsidRPr="00F065EE">
              <w:rPr>
                <w:rFonts w:eastAsiaTheme="minorHAnsi"/>
                <w:sz w:val="22"/>
                <w:szCs w:val="22"/>
                <w:lang w:val="bg-BG"/>
              </w:rPr>
              <w:t>програмиран бюджет)</w:t>
            </w:r>
          </w:p>
          <w:p w14:paraId="0567964D" w14:textId="77777777" w:rsidR="006428D7" w:rsidRPr="00F065EE" w:rsidRDefault="006428D7" w:rsidP="006428D7">
            <w:pPr>
              <w:spacing w:before="0" w:after="0"/>
              <w:contextualSpacing/>
              <w:jc w:val="left"/>
              <w:rPr>
                <w:rFonts w:eastAsiaTheme="minorHAnsi"/>
                <w:sz w:val="22"/>
                <w:szCs w:val="22"/>
                <w:lang w:val="bg-BG"/>
              </w:rPr>
            </w:pPr>
            <w:r w:rsidRPr="00F065EE">
              <w:rPr>
                <w:rFonts w:eastAsiaTheme="minorHAnsi"/>
                <w:sz w:val="22"/>
                <w:szCs w:val="22"/>
                <w:lang w:val="en-US"/>
              </w:rPr>
              <w:t xml:space="preserve">II. </w:t>
            </w:r>
            <w:r w:rsidRPr="00F065EE">
              <w:rPr>
                <w:rFonts w:eastAsiaTheme="minorHAnsi"/>
                <w:sz w:val="22"/>
                <w:szCs w:val="22"/>
                <w:lang w:val="bg-BG"/>
              </w:rPr>
              <w:t>ЦК ДИГД: 13 333 868,86</w:t>
            </w:r>
            <w:r w:rsidRPr="00F065EE" w:rsidDel="00FF65F5">
              <w:rPr>
                <w:rFonts w:eastAsiaTheme="minorHAnsi"/>
                <w:sz w:val="22"/>
                <w:szCs w:val="22"/>
                <w:lang w:val="bg-BG"/>
              </w:rPr>
              <w:t xml:space="preserve"> </w:t>
            </w:r>
            <w:r w:rsidRPr="00F065EE">
              <w:rPr>
                <w:rFonts w:eastAsiaTheme="minorHAnsi"/>
                <w:sz w:val="22"/>
                <w:szCs w:val="22"/>
                <w:lang w:val="bg-BG"/>
              </w:rPr>
              <w:t>лв. (програмиран бюджет)</w:t>
            </w:r>
          </w:p>
          <w:p w14:paraId="71FDC736" w14:textId="77777777" w:rsidR="006428D7" w:rsidRPr="00F065EE" w:rsidRDefault="006428D7" w:rsidP="006428D7">
            <w:pPr>
              <w:spacing w:before="0" w:after="0"/>
              <w:contextualSpacing/>
              <w:jc w:val="left"/>
              <w:rPr>
                <w:rFonts w:eastAsiaTheme="minorHAnsi"/>
                <w:sz w:val="22"/>
                <w:szCs w:val="22"/>
                <w:lang w:val="bg-BG"/>
              </w:rPr>
            </w:pPr>
            <w:r w:rsidRPr="00F065EE">
              <w:rPr>
                <w:rFonts w:eastAsiaTheme="minorHAnsi"/>
                <w:sz w:val="22"/>
                <w:szCs w:val="22"/>
                <w:lang w:val="en-US"/>
              </w:rPr>
              <w:t>III. Център за върхови постижения по информатика и информационни и комуникационни технологии</w:t>
            </w:r>
            <w:r w:rsidRPr="00F065EE">
              <w:rPr>
                <w:rFonts w:eastAsiaTheme="minorHAnsi"/>
                <w:sz w:val="22"/>
                <w:szCs w:val="22"/>
                <w:lang w:val="bg-BG"/>
              </w:rPr>
              <w:t>:</w:t>
            </w:r>
            <w:r w:rsidRPr="00F065EE">
              <w:rPr>
                <w:rFonts w:eastAsiaTheme="minorHAnsi"/>
                <w:sz w:val="22"/>
                <w:szCs w:val="22"/>
                <w:lang w:val="en-US"/>
              </w:rPr>
              <w:t xml:space="preserve"> 29 448 830,56 </w:t>
            </w:r>
            <w:r w:rsidRPr="00F065EE">
              <w:rPr>
                <w:rFonts w:eastAsiaTheme="minorHAnsi"/>
                <w:sz w:val="22"/>
                <w:szCs w:val="22"/>
                <w:lang w:val="bg-BG"/>
              </w:rPr>
              <w:t>лв. (програмиран бюджет)</w:t>
            </w:r>
          </w:p>
        </w:tc>
      </w:tr>
      <w:tr w:rsidR="006428D7" w:rsidRPr="00F065EE" w14:paraId="4D7EB691" w14:textId="77777777" w:rsidTr="00C132D2">
        <w:trPr>
          <w:trHeight w:val="983"/>
        </w:trPr>
        <w:tc>
          <w:tcPr>
            <w:tcW w:w="1525" w:type="dxa"/>
          </w:tcPr>
          <w:p w14:paraId="646C9213" w14:textId="77777777" w:rsidR="006428D7" w:rsidRPr="00F065EE" w:rsidRDefault="006428D7" w:rsidP="006428D7">
            <w:pPr>
              <w:spacing w:before="0" w:after="0"/>
              <w:rPr>
                <w:b/>
                <w:noProof/>
                <w:sz w:val="22"/>
                <w:szCs w:val="22"/>
                <w:lang w:val="bg-BG"/>
              </w:rPr>
            </w:pPr>
            <w:r w:rsidRPr="00F065EE">
              <w:rPr>
                <w:b/>
                <w:noProof/>
                <w:sz w:val="22"/>
                <w:szCs w:val="22"/>
                <w:lang w:val="bg-BG"/>
              </w:rPr>
              <w:t>Очаквано въздействие и свързаните с него срокове</w:t>
            </w:r>
          </w:p>
        </w:tc>
        <w:tc>
          <w:tcPr>
            <w:tcW w:w="8100" w:type="dxa"/>
          </w:tcPr>
          <w:p w14:paraId="342CCC8D" w14:textId="77777777" w:rsidR="006428D7" w:rsidRPr="00F065EE" w:rsidRDefault="006428D7" w:rsidP="006428D7">
            <w:pPr>
              <w:spacing w:before="0" w:after="0"/>
              <w:ind w:left="10"/>
              <w:contextualSpacing/>
              <w:rPr>
                <w:noProof/>
                <w:sz w:val="22"/>
                <w:szCs w:val="22"/>
                <w:lang w:val="bg-BG"/>
              </w:rPr>
            </w:pPr>
            <w:r w:rsidRPr="00F065EE">
              <w:rPr>
                <w:noProof/>
                <w:sz w:val="22"/>
                <w:szCs w:val="22"/>
                <w:lang w:val="bg-BG"/>
              </w:rPr>
              <w:t>Очаквано въздействие/ползи от изпълнението на мярката:</w:t>
            </w:r>
          </w:p>
          <w:p w14:paraId="40184AFC" w14:textId="3C8122BA" w:rsidR="006428D7" w:rsidRPr="00F065EE" w:rsidRDefault="006428D7" w:rsidP="006428D7">
            <w:pPr>
              <w:spacing w:before="0"/>
              <w:contextualSpacing/>
              <w:rPr>
                <w:rFonts w:eastAsiaTheme="minorHAnsi"/>
                <w:noProof/>
                <w:sz w:val="22"/>
                <w:szCs w:val="22"/>
                <w:lang w:val="bg-BG"/>
              </w:rPr>
            </w:pPr>
            <w:r w:rsidRPr="00F065EE">
              <w:rPr>
                <w:rFonts w:eastAsiaTheme="minorHAnsi"/>
                <w:noProof/>
                <w:sz w:val="22"/>
                <w:szCs w:val="22"/>
                <w:lang w:val="en-US"/>
              </w:rPr>
              <w:t xml:space="preserve">I. </w:t>
            </w:r>
            <w:r w:rsidRPr="00F065EE">
              <w:rPr>
                <w:rFonts w:eastAsiaTheme="minorHAnsi"/>
                <w:noProof/>
                <w:sz w:val="22"/>
                <w:szCs w:val="22"/>
                <w:lang w:val="bg-BG"/>
              </w:rPr>
              <w:t xml:space="preserve">УНИТе има приноси към развитието на всички тематични линии </w:t>
            </w:r>
            <w:r w:rsidR="00DB09C2" w:rsidRPr="00F065EE">
              <w:rPr>
                <w:rFonts w:eastAsiaTheme="minorHAnsi"/>
                <w:noProof/>
                <w:sz w:val="22"/>
                <w:szCs w:val="22"/>
                <w:lang w:val="bg-BG"/>
              </w:rPr>
              <w:t>на областта ИКТ: п</w:t>
            </w:r>
            <w:r w:rsidRPr="00F065EE">
              <w:rPr>
                <w:rFonts w:eastAsiaTheme="minorHAnsi"/>
                <w:noProof/>
                <w:sz w:val="22"/>
                <w:szCs w:val="22"/>
                <w:lang w:val="bg-BG"/>
              </w:rPr>
              <w:t>роизводства, особено Fabless и нови подходи за дизайн и/или асемблиране; 3D дигитализация, визуализация и прототипиране; Big Data, Grid and Cloud Technologies; Безжични сензорни мрежи и безжична комуникация/управление.</w:t>
            </w:r>
          </w:p>
          <w:p w14:paraId="7F017617" w14:textId="77777777" w:rsidR="006428D7" w:rsidRPr="00F065EE" w:rsidRDefault="006428D7" w:rsidP="006428D7">
            <w:pPr>
              <w:spacing w:before="0"/>
              <w:contextualSpacing/>
              <w:rPr>
                <w:rFonts w:eastAsiaTheme="minorHAnsi"/>
                <w:noProof/>
                <w:sz w:val="22"/>
                <w:szCs w:val="22"/>
                <w:lang w:val="bg-BG"/>
              </w:rPr>
            </w:pPr>
            <w:r w:rsidRPr="00F065EE">
              <w:rPr>
                <w:rFonts w:eastAsiaTheme="minorHAnsi"/>
                <w:noProof/>
                <w:sz w:val="22"/>
                <w:szCs w:val="22"/>
                <w:lang w:val="bg-BG"/>
              </w:rPr>
              <w:t>Изследванията Big Data в областта на естествените науки имат и краткосрочно и дългосрочно въздействие върху изчислителната химия, наноматериали и нанонауки, Квантовата информатика и квантови технологии; Моделиране на системата земя-атмосферата на високо-производителна компютърна платформа; Биоинформатиката; Биомедицинските процеси.</w:t>
            </w:r>
          </w:p>
          <w:p w14:paraId="761C5AAC" w14:textId="77777777" w:rsidR="006428D7" w:rsidRPr="00F065EE" w:rsidRDefault="006428D7" w:rsidP="006428D7">
            <w:pPr>
              <w:spacing w:before="0"/>
              <w:contextualSpacing/>
              <w:rPr>
                <w:rFonts w:eastAsiaTheme="minorHAnsi"/>
                <w:noProof/>
                <w:sz w:val="22"/>
                <w:szCs w:val="22"/>
                <w:lang w:val="bg-BG"/>
              </w:rPr>
            </w:pPr>
            <w:r w:rsidRPr="00F065EE">
              <w:rPr>
                <w:rFonts w:eastAsiaTheme="minorHAnsi"/>
                <w:noProof/>
                <w:sz w:val="22"/>
                <w:szCs w:val="22"/>
                <w:lang w:val="bg-BG"/>
              </w:rPr>
              <w:t>УНИТе осигурява въздействие на ИКТ подходите в машиностроенето и творчески индустрии: Нови подходи на моделиране и симулиране на системи в реално време. Оптимизационни алгоритми.</w:t>
            </w:r>
          </w:p>
          <w:p w14:paraId="38CF5E50" w14:textId="77777777" w:rsidR="006428D7" w:rsidRPr="00F065EE" w:rsidRDefault="006428D7" w:rsidP="006428D7">
            <w:pPr>
              <w:spacing w:before="0"/>
              <w:contextualSpacing/>
              <w:rPr>
                <w:rFonts w:eastAsiaTheme="minorHAnsi"/>
                <w:noProof/>
                <w:sz w:val="22"/>
                <w:szCs w:val="22"/>
                <w:lang w:val="bg-BG"/>
              </w:rPr>
            </w:pPr>
          </w:p>
          <w:p w14:paraId="0661F736" w14:textId="77777777" w:rsidR="006428D7" w:rsidRPr="00F065EE" w:rsidRDefault="006428D7" w:rsidP="006428D7">
            <w:pPr>
              <w:spacing w:before="0"/>
              <w:contextualSpacing/>
              <w:rPr>
                <w:rFonts w:eastAsiaTheme="minorHAnsi"/>
                <w:noProof/>
                <w:sz w:val="22"/>
                <w:szCs w:val="22"/>
                <w:lang w:val="en-US"/>
              </w:rPr>
            </w:pPr>
            <w:r w:rsidRPr="00F065EE">
              <w:rPr>
                <w:rFonts w:eastAsiaTheme="minorHAnsi"/>
                <w:noProof/>
                <w:sz w:val="22"/>
                <w:szCs w:val="22"/>
                <w:lang w:val="en-US"/>
              </w:rPr>
              <w:t>II. ЦК ще провежда иновативна научноизследователска дейност. Ще се наблегне на изследователската парадигма – връзката между теоретични, методически и експериментални предизвикателства.</w:t>
            </w:r>
          </w:p>
          <w:p w14:paraId="7755856A" w14:textId="77777777" w:rsidR="006428D7" w:rsidRPr="00F065EE" w:rsidRDefault="006428D7" w:rsidP="006428D7">
            <w:pPr>
              <w:spacing w:before="0"/>
              <w:contextualSpacing/>
              <w:rPr>
                <w:rFonts w:eastAsiaTheme="minorHAnsi"/>
                <w:noProof/>
                <w:sz w:val="22"/>
                <w:szCs w:val="22"/>
                <w:lang w:val="en-US"/>
              </w:rPr>
            </w:pPr>
            <w:r w:rsidRPr="00F065EE">
              <w:rPr>
                <w:rFonts w:eastAsiaTheme="minorHAnsi"/>
                <w:noProof/>
                <w:sz w:val="22"/>
                <w:szCs w:val="22"/>
                <w:lang w:val="en-US"/>
              </w:rPr>
              <w:t>Приложните изследвания в ЦК ще бъдат насочени към анализ на:</w:t>
            </w:r>
          </w:p>
          <w:p w14:paraId="26EC398E" w14:textId="54195B17" w:rsidR="006428D7" w:rsidRPr="00F065EE" w:rsidRDefault="006428D7" w:rsidP="006428D7">
            <w:pPr>
              <w:spacing w:before="0"/>
              <w:contextualSpacing/>
              <w:rPr>
                <w:rFonts w:eastAsiaTheme="minorHAnsi"/>
                <w:noProof/>
                <w:sz w:val="22"/>
                <w:szCs w:val="22"/>
                <w:lang w:val="en-US"/>
              </w:rPr>
            </w:pPr>
            <w:r w:rsidRPr="00F065EE">
              <w:rPr>
                <w:rFonts w:eastAsiaTheme="minorHAnsi"/>
                <w:noProof/>
                <w:sz w:val="22"/>
                <w:szCs w:val="22"/>
                <w:lang w:val="en-US"/>
              </w:rPr>
              <w:t>адаптивността – процеси на адаптация на съвременните предприятия към промени в бизнеса и пазарната среда с прилагането на нови технологии; удовлетвореността на клиентите и служителите - основна цел на всяка дигитална трансформация; проактивната иновативност - един от най-добрите начини за запазване на конкурентоспособността, изискващ въвеждането на нови технологии да се извършва по-бързо и по-ефективно от всякога. Центърът за компетентност ще предлага нови продукти - научни, обучаващи и приложни услуги, уникални както за научната общност на България, така и за икономическите обекти в страната. Ще бъдат разработвани и нови технологии на високо научно н</w:t>
            </w:r>
            <w:r w:rsidR="00DB09C2" w:rsidRPr="00F065EE">
              <w:rPr>
                <w:rFonts w:eastAsiaTheme="minorHAnsi"/>
                <w:noProof/>
                <w:sz w:val="22"/>
                <w:szCs w:val="22"/>
                <w:lang w:val="en-US"/>
              </w:rPr>
              <w:t>иво в областта на ИКТ</w:t>
            </w:r>
            <w:r w:rsidRPr="00F065EE">
              <w:rPr>
                <w:rFonts w:eastAsiaTheme="minorHAnsi"/>
                <w:noProof/>
                <w:sz w:val="22"/>
                <w:szCs w:val="22"/>
                <w:lang w:val="en-US"/>
              </w:rPr>
              <w:t xml:space="preserve"> за </w:t>
            </w:r>
            <w:r w:rsidR="00DB09C2" w:rsidRPr="00F065EE">
              <w:rPr>
                <w:rFonts w:eastAsiaTheme="minorHAnsi"/>
                <w:noProof/>
                <w:sz w:val="22"/>
                <w:szCs w:val="22"/>
                <w:lang w:val="bg-BG"/>
              </w:rPr>
              <w:t>цифровизация</w:t>
            </w:r>
            <w:r w:rsidRPr="00F065EE">
              <w:rPr>
                <w:rFonts w:eastAsiaTheme="minorHAnsi"/>
                <w:noProof/>
                <w:sz w:val="22"/>
                <w:szCs w:val="22"/>
                <w:lang w:val="en-US"/>
              </w:rPr>
              <w:t xml:space="preserve"> на бизнес пр</w:t>
            </w:r>
            <w:r w:rsidR="00DB09C2" w:rsidRPr="00F065EE">
              <w:rPr>
                <w:rFonts w:eastAsiaTheme="minorHAnsi"/>
                <w:noProof/>
                <w:sz w:val="22"/>
                <w:szCs w:val="22"/>
                <w:lang w:val="en-US"/>
              </w:rPr>
              <w:t>оцеси и технологии за работа с г</w:t>
            </w:r>
            <w:r w:rsidRPr="00F065EE">
              <w:rPr>
                <w:rFonts w:eastAsiaTheme="minorHAnsi"/>
                <w:noProof/>
                <w:sz w:val="22"/>
                <w:szCs w:val="22"/>
                <w:lang w:val="en-US"/>
              </w:rPr>
              <w:t>олеми данни. Използването на тези нови продукти и технологии ще доведе до внедряване на иновации и значително повишаване на конкурентоспособността на фирмите.</w:t>
            </w:r>
          </w:p>
          <w:p w14:paraId="4F68D4C7" w14:textId="77777777" w:rsidR="006428D7" w:rsidRPr="00F065EE" w:rsidRDefault="006428D7" w:rsidP="006428D7">
            <w:pPr>
              <w:spacing w:before="0"/>
              <w:contextualSpacing/>
              <w:rPr>
                <w:rFonts w:eastAsiaTheme="minorHAnsi"/>
                <w:noProof/>
                <w:sz w:val="22"/>
                <w:szCs w:val="22"/>
                <w:lang w:val="en-US"/>
              </w:rPr>
            </w:pPr>
          </w:p>
          <w:p w14:paraId="03B7A81E" w14:textId="1EDC3CE2" w:rsidR="006428D7" w:rsidRPr="00F065EE" w:rsidRDefault="006428D7" w:rsidP="006428D7">
            <w:pPr>
              <w:spacing w:before="0"/>
              <w:contextualSpacing/>
              <w:rPr>
                <w:rFonts w:eastAsiaTheme="minorHAnsi"/>
                <w:noProof/>
                <w:sz w:val="22"/>
                <w:szCs w:val="22"/>
                <w:lang w:val="en-US"/>
              </w:rPr>
            </w:pPr>
            <w:r w:rsidRPr="00F065EE">
              <w:rPr>
                <w:rFonts w:eastAsiaTheme="minorHAnsi"/>
                <w:noProof/>
                <w:sz w:val="22"/>
                <w:szCs w:val="22"/>
                <w:lang w:val="en-US"/>
              </w:rPr>
              <w:t xml:space="preserve">III. Прякото въздействие на изследователския комплекс ЦВП по Информатика и ИКТ се определя от високата научна, научно-приложна и обществена значимост на включените в програмата за научни и научно-приложни изследвания проекти. ЦВП ще създаде условия за стимулиране на изграждането </w:t>
            </w:r>
            <w:r w:rsidR="00DB09C2" w:rsidRPr="00F065EE">
              <w:rPr>
                <w:rFonts w:eastAsiaTheme="minorHAnsi"/>
                <w:noProof/>
                <w:sz w:val="22"/>
                <w:szCs w:val="22"/>
                <w:lang w:val="bg-BG"/>
              </w:rPr>
              <w:t xml:space="preserve">в </w:t>
            </w:r>
            <w:r w:rsidRPr="00F065EE">
              <w:rPr>
                <w:rFonts w:eastAsiaTheme="minorHAnsi"/>
                <w:noProof/>
                <w:sz w:val="22"/>
                <w:szCs w:val="22"/>
                <w:lang w:val="en-US"/>
              </w:rPr>
              <w:t>България на научен капацитет в съответствие с най-високите европейски и световни стандарти и насърчаване на интердисциплинарни изследвания и подходи. Е-инфраструктури. Политиките за отворен достъп до инфраструктурата на ЦВП осигуряват реализация на принципите за отворена наука.</w:t>
            </w:r>
          </w:p>
          <w:p w14:paraId="5A06AF44" w14:textId="77777777" w:rsidR="006428D7" w:rsidRPr="00F065EE" w:rsidRDefault="006428D7" w:rsidP="006428D7">
            <w:pPr>
              <w:spacing w:before="0"/>
              <w:contextualSpacing/>
              <w:rPr>
                <w:rFonts w:eastAsiaTheme="minorHAnsi"/>
                <w:noProof/>
                <w:sz w:val="22"/>
                <w:szCs w:val="22"/>
                <w:lang w:val="bg-BG"/>
              </w:rPr>
            </w:pPr>
            <w:r w:rsidRPr="00F065EE">
              <w:rPr>
                <w:rFonts w:eastAsiaTheme="minorHAnsi"/>
                <w:noProof/>
                <w:sz w:val="22"/>
                <w:szCs w:val="22"/>
                <w:lang w:val="en-US"/>
              </w:rPr>
              <w:t>Синергията на висококачествени научни подходи и иновативни компютърни технологии пряко ще съдейства за повишаване на капацитета за трансфер на резултатите от научните изследвания и генериране на иновации.</w:t>
            </w:r>
          </w:p>
        </w:tc>
      </w:tr>
    </w:tbl>
    <w:p w14:paraId="744BDE2C" w14:textId="65540746" w:rsidR="00862F5B" w:rsidRDefault="00862F5B" w:rsidP="006E09F5">
      <w:pPr>
        <w:spacing w:before="0" w:after="0"/>
        <w:jc w:val="left"/>
        <w:rPr>
          <w:b/>
          <w:noProof/>
          <w:szCs w:val="24"/>
          <w:lang w:val="bg-BG"/>
        </w:rPr>
      </w:pPr>
    </w:p>
    <w:p w14:paraId="134BFC7E" w14:textId="3A748EE3" w:rsidR="004A5F93" w:rsidRPr="00DD63F3" w:rsidRDefault="004A5F93" w:rsidP="00DD63F3">
      <w:pPr>
        <w:spacing w:before="0" w:after="0"/>
        <w:ind w:right="-868"/>
        <w:rPr>
          <w:b/>
          <w:i/>
          <w:noProof/>
          <w:color w:val="2E74B5" w:themeColor="accent1" w:themeShade="BF"/>
          <w:szCs w:val="24"/>
          <w:lang w:val="bg-BG"/>
        </w:rPr>
      </w:pPr>
      <w:r w:rsidRPr="004A5F93">
        <w:rPr>
          <w:b/>
          <w:i/>
          <w:noProof/>
          <w:color w:val="2E74B5" w:themeColor="accent1" w:themeShade="BF"/>
          <w:szCs w:val="24"/>
          <w:lang w:val="bg-BG"/>
        </w:rPr>
        <w:lastRenderedPageBreak/>
        <w:t xml:space="preserve">Мярка </w:t>
      </w:r>
      <w:r w:rsidR="00F065EE">
        <w:rPr>
          <w:b/>
          <w:i/>
          <w:noProof/>
          <w:color w:val="2E74B5" w:themeColor="accent1" w:themeShade="BF"/>
          <w:szCs w:val="24"/>
          <w:lang w:val="bg-BG"/>
        </w:rPr>
        <w:t>41:</w:t>
      </w:r>
      <w:r w:rsidRPr="004A5F93">
        <w:rPr>
          <w:b/>
          <w:i/>
          <w:noProof/>
          <w:color w:val="2E74B5" w:themeColor="accent1" w:themeShade="BF"/>
          <w:szCs w:val="24"/>
          <w:lang w:val="bg-BG"/>
        </w:rPr>
        <w:t xml:space="preserve"> </w:t>
      </w:r>
      <w:r w:rsidR="00F065EE">
        <w:rPr>
          <w:b/>
          <w:i/>
          <w:noProof/>
          <w:color w:val="2E74B5" w:themeColor="accent1" w:themeShade="BF"/>
          <w:szCs w:val="24"/>
          <w:lang w:val="bg-BG"/>
        </w:rPr>
        <w:t>„</w:t>
      </w:r>
      <w:r w:rsidRPr="004A5F93">
        <w:rPr>
          <w:b/>
          <w:i/>
          <w:noProof/>
          <w:color w:val="2E74B5" w:themeColor="accent1" w:themeShade="BF"/>
          <w:szCs w:val="24"/>
          <w:lang w:val="bg-BG"/>
        </w:rPr>
        <w:t>Изграждане на пространства на данни по стратегически сектори и области от обществен интерес, на технологични средства и решения за тяхното управление и функциониране, създаване и внедряване на инфраструктура за данни и за цифрови услуги, базирани на данни</w:t>
      </w:r>
      <w:r w:rsidR="00F065EE">
        <w:rPr>
          <w:b/>
          <w:i/>
          <w:noProof/>
          <w:color w:val="2E74B5" w:themeColor="accent1" w:themeShade="BF"/>
          <w:szCs w:val="24"/>
          <w:lang w:val="bg-BG"/>
        </w:rPr>
        <w:t>“</w:t>
      </w:r>
    </w:p>
    <w:tbl>
      <w:tblPr>
        <w:tblStyle w:val="TableGrid111"/>
        <w:tblW w:w="9625" w:type="dxa"/>
        <w:tblLook w:val="04A0" w:firstRow="1" w:lastRow="0" w:firstColumn="1" w:lastColumn="0" w:noHBand="0" w:noVBand="1"/>
      </w:tblPr>
      <w:tblGrid>
        <w:gridCol w:w="1615"/>
        <w:gridCol w:w="8010"/>
      </w:tblGrid>
      <w:tr w:rsidR="004A5F93" w:rsidRPr="00F065EE" w14:paraId="36B1CF37" w14:textId="77777777" w:rsidTr="00C132D2">
        <w:trPr>
          <w:trHeight w:val="584"/>
        </w:trPr>
        <w:tc>
          <w:tcPr>
            <w:tcW w:w="1615" w:type="dxa"/>
          </w:tcPr>
          <w:p w14:paraId="65222046" w14:textId="77777777" w:rsidR="004A5F93" w:rsidRPr="00F065EE" w:rsidRDefault="004A5F93" w:rsidP="004A5F93">
            <w:pPr>
              <w:spacing w:before="0" w:after="0"/>
              <w:rPr>
                <w:b/>
                <w:noProof/>
                <w:sz w:val="22"/>
                <w:szCs w:val="22"/>
              </w:rPr>
            </w:pPr>
            <w:r w:rsidRPr="00F065EE">
              <w:rPr>
                <w:b/>
                <w:noProof/>
                <w:sz w:val="22"/>
                <w:szCs w:val="22"/>
              </w:rPr>
              <w:t>Нова мярка</w:t>
            </w:r>
          </w:p>
        </w:tc>
        <w:tc>
          <w:tcPr>
            <w:tcW w:w="8010" w:type="dxa"/>
            <w:vAlign w:val="center"/>
          </w:tcPr>
          <w:p w14:paraId="693D079A" w14:textId="77777777" w:rsidR="004A5F93" w:rsidRPr="00F065EE" w:rsidRDefault="004A5F93" w:rsidP="004A5F93">
            <w:pPr>
              <w:spacing w:before="0" w:after="0"/>
              <w:contextualSpacing/>
              <w:rPr>
                <w:noProof/>
                <w:sz w:val="22"/>
                <w:szCs w:val="22"/>
              </w:rPr>
            </w:pPr>
            <w:r w:rsidRPr="00F065EE">
              <w:rPr>
                <w:noProof/>
                <w:sz w:val="22"/>
                <w:szCs w:val="22"/>
              </w:rPr>
              <w:t></w:t>
            </w:r>
            <w:r w:rsidRPr="00F065EE">
              <w:rPr>
                <w:noProof/>
                <w:sz w:val="22"/>
                <w:szCs w:val="22"/>
                <w:lang w:val="bg-BG"/>
              </w:rPr>
              <w:t xml:space="preserve"> </w:t>
            </w:r>
            <w:r w:rsidRPr="00F065EE">
              <w:rPr>
                <w:noProof/>
                <w:sz w:val="22"/>
                <w:szCs w:val="22"/>
              </w:rPr>
              <w:t>да</w:t>
            </w:r>
          </w:p>
          <w:p w14:paraId="6559878B" w14:textId="77777777" w:rsidR="004A5F93" w:rsidRPr="00F065EE" w:rsidRDefault="004A5F93" w:rsidP="004A5F93">
            <w:pPr>
              <w:spacing w:before="0" w:after="0"/>
              <w:contextualSpacing/>
              <w:rPr>
                <w:noProof/>
                <w:sz w:val="22"/>
                <w:szCs w:val="22"/>
              </w:rPr>
            </w:pPr>
            <w:r w:rsidRPr="00F065EE">
              <w:rPr>
                <w:noProof/>
                <w:sz w:val="22"/>
                <w:szCs w:val="22"/>
              </w:rPr>
              <w:t> не</w:t>
            </w:r>
          </w:p>
        </w:tc>
      </w:tr>
      <w:tr w:rsidR="004A5F93" w:rsidRPr="00F065EE" w14:paraId="543C8263" w14:textId="77777777" w:rsidTr="00C132D2">
        <w:tc>
          <w:tcPr>
            <w:tcW w:w="1615" w:type="dxa"/>
          </w:tcPr>
          <w:p w14:paraId="5E674426" w14:textId="77777777" w:rsidR="004A5F93" w:rsidRPr="00F065EE" w:rsidRDefault="004A5F93" w:rsidP="004A5F93">
            <w:pPr>
              <w:spacing w:before="0" w:after="0"/>
              <w:rPr>
                <w:b/>
                <w:noProof/>
                <w:sz w:val="22"/>
                <w:szCs w:val="22"/>
              </w:rPr>
            </w:pPr>
            <w:r w:rsidRPr="00F065EE">
              <w:rPr>
                <w:b/>
                <w:noProof/>
                <w:sz w:val="22"/>
                <w:szCs w:val="22"/>
              </w:rPr>
              <w:t xml:space="preserve">Кратко описание на мярката </w:t>
            </w:r>
          </w:p>
          <w:p w14:paraId="3AAE5779" w14:textId="77777777" w:rsidR="004A5F93" w:rsidRPr="00F065EE" w:rsidRDefault="004A5F93" w:rsidP="004A5F93">
            <w:pPr>
              <w:spacing w:before="0" w:after="0"/>
              <w:rPr>
                <w:noProof/>
                <w:sz w:val="22"/>
                <w:szCs w:val="22"/>
              </w:rPr>
            </w:pPr>
          </w:p>
        </w:tc>
        <w:tc>
          <w:tcPr>
            <w:tcW w:w="8010" w:type="dxa"/>
          </w:tcPr>
          <w:p w14:paraId="3E33DFA8" w14:textId="6E96509A" w:rsidR="004A5F93" w:rsidRPr="00F065EE" w:rsidRDefault="004A5F93" w:rsidP="00DD63F3">
            <w:pPr>
              <w:pStyle w:val="ListParagraph"/>
              <w:numPr>
                <w:ilvl w:val="0"/>
                <w:numId w:val="24"/>
              </w:numPr>
              <w:spacing w:before="0"/>
              <w:rPr>
                <w:rFonts w:eastAsia="Calibri"/>
                <w:i/>
                <w:color w:val="000000"/>
                <w:szCs w:val="22"/>
                <w:lang w:val="bg-BG"/>
              </w:rPr>
            </w:pPr>
            <w:r w:rsidRPr="00F065EE">
              <w:rPr>
                <w:rFonts w:eastAsia="Calibri"/>
                <w:i/>
                <w:color w:val="000000"/>
                <w:szCs w:val="22"/>
                <w:lang w:val="bg-BG"/>
              </w:rPr>
              <w:t>Съдържание на мярката:</w:t>
            </w:r>
          </w:p>
          <w:p w14:paraId="6718024D" w14:textId="0EA27226" w:rsidR="004A5F93" w:rsidRPr="00F065EE" w:rsidRDefault="00C132D2" w:rsidP="004A5F93">
            <w:pPr>
              <w:spacing w:before="0" w:after="0"/>
              <w:rPr>
                <w:color w:val="000000"/>
                <w:sz w:val="22"/>
                <w:szCs w:val="22"/>
                <w:lang w:val="bg-BG"/>
              </w:rPr>
            </w:pPr>
            <w:r>
              <w:rPr>
                <w:color w:val="000000"/>
                <w:sz w:val="22"/>
                <w:szCs w:val="22"/>
                <w:lang w:val="bg-BG"/>
              </w:rPr>
              <w:t>Реализиране</w:t>
            </w:r>
            <w:r w:rsidR="004A5F93" w:rsidRPr="00F065EE">
              <w:rPr>
                <w:color w:val="000000"/>
                <w:sz w:val="22"/>
                <w:szCs w:val="22"/>
                <w:lang w:val="bg-BG"/>
              </w:rPr>
              <w:t xml:space="preserve"> на национално ниво на европейската политика за изграждане на секторни пространства на данни чрез разработване/адаприране на модел за пространство от данни; разработване на случай/и на употреба (предоставящи услукги и/или продукти за гражданите, академичните институции и предприятията); разработване/ада птиране на архитектурна рамка за пространство от данни; закупуване и внедряване на съвременни технологии/инстру менти/софтуерни решения/хардуер за подобряване на наличността и качеството и осигуряване на оперативната съвместимост на данните целта на процедурата, като например разработване на интерфейси (API) за достъп до данни; надграждане на съществуващи информационни системи с цел ползване на данни от тях; каталогизация; осигуряване на възможност за публикуване на отворени данни.</w:t>
            </w:r>
          </w:p>
          <w:p w14:paraId="1F1D2EBF" w14:textId="77777777" w:rsidR="004A5F93" w:rsidRPr="00F065EE" w:rsidRDefault="004A5F93" w:rsidP="004A5F93">
            <w:pPr>
              <w:spacing w:after="0"/>
              <w:ind w:left="720"/>
              <w:contextualSpacing/>
              <w:rPr>
                <w:rFonts w:eastAsiaTheme="minorHAnsi"/>
                <w:noProof/>
                <w:sz w:val="22"/>
                <w:szCs w:val="22"/>
                <w:lang w:val="bg-BG"/>
              </w:rPr>
            </w:pPr>
          </w:p>
          <w:p w14:paraId="3D972902" w14:textId="77777777" w:rsidR="004A5F93" w:rsidRPr="00F065EE" w:rsidRDefault="004A5F93" w:rsidP="00DD63F3">
            <w:pPr>
              <w:pStyle w:val="ListParagraph"/>
              <w:numPr>
                <w:ilvl w:val="0"/>
                <w:numId w:val="24"/>
              </w:numPr>
              <w:spacing w:before="0"/>
              <w:rPr>
                <w:rFonts w:eastAsia="Calibri"/>
                <w:i/>
                <w:color w:val="000000"/>
                <w:szCs w:val="22"/>
                <w:lang w:val="bg-BG"/>
              </w:rPr>
            </w:pPr>
            <w:r w:rsidRPr="00F065EE">
              <w:rPr>
                <w:rFonts w:eastAsia="Calibri"/>
                <w:i/>
                <w:color w:val="000000"/>
                <w:szCs w:val="22"/>
                <w:lang w:val="bg-BG"/>
              </w:rPr>
              <w:t xml:space="preserve">Връзка към целта: </w:t>
            </w:r>
          </w:p>
          <w:p w14:paraId="6B0D0079" w14:textId="77777777" w:rsidR="004A5F93" w:rsidRPr="00F065EE" w:rsidRDefault="004A5F93" w:rsidP="004A5F93">
            <w:pPr>
              <w:spacing w:before="0" w:after="0"/>
              <w:rPr>
                <w:color w:val="000000"/>
                <w:sz w:val="22"/>
                <w:szCs w:val="22"/>
              </w:rPr>
            </w:pPr>
            <w:r w:rsidRPr="00F065EE">
              <w:rPr>
                <w:color w:val="000000"/>
                <w:sz w:val="22"/>
                <w:szCs w:val="22"/>
                <w:lang w:val="bg-BG"/>
              </w:rPr>
              <w:t>У</w:t>
            </w:r>
            <w:r w:rsidRPr="00F065EE">
              <w:rPr>
                <w:color w:val="000000"/>
                <w:sz w:val="22"/>
                <w:szCs w:val="22"/>
              </w:rPr>
              <w:t xml:space="preserve">частниците в пространството на данни </w:t>
            </w:r>
            <w:r w:rsidRPr="00F065EE">
              <w:rPr>
                <w:color w:val="000000"/>
                <w:sz w:val="22"/>
                <w:szCs w:val="22"/>
                <w:lang w:val="bg-BG"/>
              </w:rPr>
              <w:t xml:space="preserve">ще </w:t>
            </w:r>
            <w:r w:rsidRPr="00F065EE">
              <w:rPr>
                <w:color w:val="000000"/>
                <w:sz w:val="22"/>
                <w:szCs w:val="22"/>
              </w:rPr>
              <w:t>могат да предлагат данни и/или свързани с данни услуги (напр. съхранение, обработка, функционалност</w:t>
            </w:r>
            <w:r w:rsidRPr="00F065EE">
              <w:rPr>
                <w:color w:val="000000"/>
                <w:sz w:val="22"/>
                <w:szCs w:val="22"/>
                <w:lang w:val="bg-BG"/>
              </w:rPr>
              <w:t>и, използващи изкуствен интелект</w:t>
            </w:r>
            <w:r w:rsidRPr="00F065EE">
              <w:rPr>
                <w:color w:val="000000"/>
                <w:sz w:val="22"/>
                <w:szCs w:val="22"/>
              </w:rPr>
              <w:t xml:space="preserve">) или </w:t>
            </w:r>
            <w:r w:rsidRPr="00F065EE">
              <w:rPr>
                <w:iCs/>
                <w:color w:val="000000"/>
                <w:sz w:val="22"/>
                <w:szCs w:val="22"/>
                <w:u w:val="single"/>
              </w:rPr>
              <w:t>да използват данни и услуги за данни</w:t>
            </w:r>
            <w:r w:rsidRPr="00F065EE">
              <w:rPr>
                <w:color w:val="000000"/>
                <w:sz w:val="22"/>
                <w:szCs w:val="22"/>
              </w:rPr>
              <w:t>, предлагани от други</w:t>
            </w:r>
            <w:r w:rsidRPr="00F065EE">
              <w:rPr>
                <w:color w:val="000000"/>
                <w:sz w:val="22"/>
                <w:szCs w:val="22"/>
                <w:lang w:val="bg-BG"/>
              </w:rPr>
              <w:t>, посредством интерфейси, достъпни изцяло онлайн. Д</w:t>
            </w:r>
            <w:r w:rsidRPr="00F065EE">
              <w:rPr>
                <w:color w:val="000000"/>
                <w:sz w:val="22"/>
                <w:szCs w:val="22"/>
              </w:rPr>
              <w:t xml:space="preserve">остъпът </w:t>
            </w:r>
            <w:r w:rsidRPr="00F065EE">
              <w:rPr>
                <w:color w:val="000000"/>
                <w:sz w:val="22"/>
                <w:szCs w:val="22"/>
                <w:lang w:val="bg-BG"/>
              </w:rPr>
              <w:t xml:space="preserve">до простъранството ще </w:t>
            </w:r>
            <w:r w:rsidRPr="00F065EE">
              <w:rPr>
                <w:color w:val="000000"/>
                <w:sz w:val="22"/>
                <w:szCs w:val="22"/>
              </w:rPr>
              <w:t xml:space="preserve">е отворен за всички, </w:t>
            </w:r>
            <w:r w:rsidRPr="00F065EE">
              <w:rPr>
                <w:color w:val="000000"/>
                <w:sz w:val="22"/>
                <w:szCs w:val="22"/>
                <w:lang w:val="bg-BG"/>
              </w:rPr>
              <w:t>при спазване на определни от участниците правила (вкл. за сигурност)</w:t>
            </w:r>
            <w:r w:rsidRPr="00F065EE">
              <w:rPr>
                <w:color w:val="000000"/>
                <w:sz w:val="22"/>
                <w:szCs w:val="22"/>
              </w:rPr>
              <w:t>.</w:t>
            </w:r>
          </w:p>
          <w:p w14:paraId="0AE21F3E" w14:textId="1C709B63" w:rsidR="004A5F93" w:rsidRPr="00F065EE" w:rsidRDefault="004A5F93" w:rsidP="00DD63F3">
            <w:pPr>
              <w:spacing w:before="0" w:after="0"/>
              <w:ind w:left="720"/>
              <w:contextualSpacing/>
              <w:jc w:val="left"/>
              <w:rPr>
                <w:rFonts w:eastAsiaTheme="minorHAnsi"/>
                <w:noProof/>
                <w:sz w:val="22"/>
                <w:szCs w:val="22"/>
                <w:lang w:val="bg-BG"/>
              </w:rPr>
            </w:pPr>
          </w:p>
          <w:p w14:paraId="1FD5481F" w14:textId="77777777" w:rsidR="004A5F93" w:rsidRPr="00F065EE" w:rsidRDefault="004A5F93" w:rsidP="004A5F93">
            <w:pPr>
              <w:numPr>
                <w:ilvl w:val="0"/>
                <w:numId w:val="39"/>
              </w:numPr>
              <w:spacing w:before="0" w:after="0"/>
              <w:contextualSpacing/>
              <w:jc w:val="left"/>
              <w:rPr>
                <w:rFonts w:eastAsia="Calibri"/>
                <w:color w:val="000000"/>
                <w:sz w:val="22"/>
                <w:szCs w:val="22"/>
              </w:rPr>
            </w:pPr>
            <w:r w:rsidRPr="00F065EE">
              <w:rPr>
                <w:rFonts w:eastAsia="Calibri"/>
                <w:i/>
                <w:color w:val="000000"/>
                <w:sz w:val="22"/>
                <w:szCs w:val="22"/>
                <w:lang w:val="bg-BG"/>
              </w:rPr>
              <w:t>Ориентировъчен график:</w:t>
            </w:r>
            <w:r w:rsidRPr="00F065EE">
              <w:rPr>
                <w:rFonts w:eastAsia="Calibri"/>
                <w:color w:val="000000"/>
                <w:sz w:val="22"/>
                <w:szCs w:val="22"/>
                <w:lang w:val="bg-BG"/>
              </w:rPr>
              <w:t xml:space="preserve"> </w:t>
            </w:r>
            <w:r w:rsidRPr="00F065EE">
              <w:rPr>
                <w:noProof/>
                <w:sz w:val="22"/>
                <w:szCs w:val="22"/>
                <w:lang w:val="bg-BG"/>
              </w:rPr>
              <w:t>2025 - 2029 г.</w:t>
            </w:r>
          </w:p>
        </w:tc>
      </w:tr>
      <w:tr w:rsidR="004A5F93" w:rsidRPr="00F065EE" w14:paraId="7D77F61D" w14:textId="77777777" w:rsidTr="00C132D2">
        <w:tc>
          <w:tcPr>
            <w:tcW w:w="1615" w:type="dxa"/>
            <w:shd w:val="clear" w:color="auto" w:fill="auto"/>
          </w:tcPr>
          <w:p w14:paraId="3062E17D" w14:textId="77777777" w:rsidR="004A5F93" w:rsidRPr="00F065EE" w:rsidRDefault="004A5F93" w:rsidP="004A5F93">
            <w:pPr>
              <w:spacing w:before="0" w:after="0"/>
              <w:rPr>
                <w:b/>
                <w:noProof/>
                <w:sz w:val="22"/>
                <w:szCs w:val="22"/>
              </w:rPr>
            </w:pPr>
            <w:r w:rsidRPr="00F065EE">
              <w:rPr>
                <w:b/>
                <w:noProof/>
                <w:sz w:val="22"/>
                <w:szCs w:val="22"/>
              </w:rPr>
              <w:t xml:space="preserve">Отпуснат или планиран бюджет </w:t>
            </w:r>
          </w:p>
        </w:tc>
        <w:tc>
          <w:tcPr>
            <w:tcW w:w="8010" w:type="dxa"/>
            <w:shd w:val="clear" w:color="auto" w:fill="auto"/>
          </w:tcPr>
          <w:p w14:paraId="5C7143DD" w14:textId="77777777" w:rsidR="004A5F93" w:rsidRPr="00F065EE" w:rsidRDefault="004A5F93" w:rsidP="004A5F93">
            <w:pPr>
              <w:spacing w:before="0" w:after="0"/>
              <w:rPr>
                <w:color w:val="000000"/>
                <w:sz w:val="22"/>
                <w:szCs w:val="22"/>
                <w:lang w:val="bg-BG"/>
              </w:rPr>
            </w:pPr>
            <w:r w:rsidRPr="00F065EE">
              <w:rPr>
                <w:color w:val="000000"/>
                <w:sz w:val="22"/>
                <w:szCs w:val="22"/>
                <w:lang w:val="bg-BG"/>
              </w:rPr>
              <w:t>ЕС: 82,87 млн. Евро ЕФРР</w:t>
            </w:r>
          </w:p>
          <w:p w14:paraId="00454BC2" w14:textId="4953EF85" w:rsidR="004A5F93" w:rsidRPr="00F065EE" w:rsidRDefault="00C132D2" w:rsidP="004A5F93">
            <w:pPr>
              <w:spacing w:before="0" w:after="0"/>
              <w:rPr>
                <w:rFonts w:eastAsia="Calibri"/>
                <w:color w:val="000000"/>
                <w:sz w:val="22"/>
                <w:szCs w:val="22"/>
                <w:lang w:val="bg-BG"/>
              </w:rPr>
            </w:pPr>
            <w:r>
              <w:rPr>
                <w:color w:val="000000"/>
                <w:sz w:val="22"/>
                <w:szCs w:val="22"/>
                <w:lang w:val="bg-BG"/>
              </w:rPr>
              <w:t>Национален: 20,13 млн. е</w:t>
            </w:r>
            <w:r w:rsidR="004A5F93" w:rsidRPr="00F065EE">
              <w:rPr>
                <w:color w:val="000000"/>
                <w:sz w:val="22"/>
                <w:szCs w:val="22"/>
                <w:lang w:val="bg-BG"/>
              </w:rPr>
              <w:t>вро национално съфинансоиране</w:t>
            </w:r>
          </w:p>
        </w:tc>
      </w:tr>
      <w:tr w:rsidR="004A5F93" w:rsidRPr="00F065EE" w14:paraId="00FBEB15" w14:textId="77777777" w:rsidTr="00C132D2">
        <w:tc>
          <w:tcPr>
            <w:tcW w:w="1615" w:type="dxa"/>
          </w:tcPr>
          <w:p w14:paraId="7E29AFEB" w14:textId="77777777" w:rsidR="004A5F93" w:rsidRPr="00F065EE" w:rsidRDefault="004A5F93" w:rsidP="004A5F93">
            <w:pPr>
              <w:spacing w:before="0" w:after="0"/>
              <w:rPr>
                <w:b/>
                <w:noProof/>
                <w:sz w:val="22"/>
                <w:szCs w:val="22"/>
              </w:rPr>
            </w:pPr>
            <w:r w:rsidRPr="00F065EE">
              <w:rPr>
                <w:b/>
                <w:noProof/>
                <w:sz w:val="22"/>
                <w:szCs w:val="22"/>
              </w:rPr>
              <w:t>Очаквано въздействие и свързаните с него срокове</w:t>
            </w:r>
          </w:p>
        </w:tc>
        <w:tc>
          <w:tcPr>
            <w:tcW w:w="8010" w:type="dxa"/>
          </w:tcPr>
          <w:p w14:paraId="07A1D377" w14:textId="0BE6508F" w:rsidR="004A5F93" w:rsidRPr="00F065EE" w:rsidRDefault="004A5F93" w:rsidP="00DD63F3">
            <w:pPr>
              <w:spacing w:before="0" w:after="0"/>
              <w:jc w:val="left"/>
              <w:rPr>
                <w:color w:val="000000"/>
                <w:sz w:val="22"/>
                <w:szCs w:val="22"/>
              </w:rPr>
            </w:pPr>
            <w:r w:rsidRPr="00F065EE">
              <w:rPr>
                <w:color w:val="000000"/>
                <w:sz w:val="22"/>
                <w:szCs w:val="22"/>
              </w:rPr>
              <w:t xml:space="preserve">В ПНИИДИТ са заложени следните целеви стойности за показатели за краен продукт към 2029 г.: </w:t>
            </w:r>
          </w:p>
          <w:p w14:paraId="663A3DB7" w14:textId="77777777" w:rsidR="004A5F93" w:rsidRPr="00F065EE" w:rsidRDefault="004A5F93" w:rsidP="00C132D2">
            <w:pPr>
              <w:numPr>
                <w:ilvl w:val="0"/>
                <w:numId w:val="53"/>
              </w:numPr>
              <w:spacing w:before="0" w:after="0"/>
              <w:ind w:left="160" w:hanging="160"/>
              <w:rPr>
                <w:color w:val="000000"/>
                <w:sz w:val="22"/>
                <w:szCs w:val="22"/>
              </w:rPr>
            </w:pPr>
            <w:r w:rsidRPr="00F065EE">
              <w:rPr>
                <w:color w:val="000000"/>
                <w:sz w:val="22"/>
                <w:szCs w:val="22"/>
              </w:rPr>
              <w:t>RCO13 Стойност на цифрови услуги, продукти и процеси, разработени за предприятия – 17.5 млн. Евро (регион в преход) и 10 млн. Евро (по-слабо развити региони)</w:t>
            </w:r>
          </w:p>
          <w:p w14:paraId="635E8C3D" w14:textId="77777777" w:rsidR="004A5F93" w:rsidRPr="00F065EE" w:rsidRDefault="004A5F93" w:rsidP="00C132D2">
            <w:pPr>
              <w:numPr>
                <w:ilvl w:val="0"/>
                <w:numId w:val="53"/>
              </w:numPr>
              <w:spacing w:before="0" w:after="0"/>
              <w:ind w:left="160" w:hanging="160"/>
              <w:rPr>
                <w:color w:val="000000"/>
                <w:sz w:val="22"/>
                <w:szCs w:val="22"/>
              </w:rPr>
            </w:pPr>
            <w:r w:rsidRPr="00F065EE">
              <w:rPr>
                <w:color w:val="000000"/>
                <w:sz w:val="22"/>
                <w:szCs w:val="22"/>
              </w:rPr>
              <w:t>SO09 Стойност на цифрови услуги, продукти и процеси, разработени за публични власти,  граждани и академични институции – 10.775 млн. Евро (регион в преход) и 86.4 млн. Евро (по-слабо развити региони)</w:t>
            </w:r>
          </w:p>
          <w:p w14:paraId="3D36FC8B" w14:textId="77777777" w:rsidR="004A5F93" w:rsidRPr="00F065EE" w:rsidRDefault="004A5F93" w:rsidP="00C132D2">
            <w:pPr>
              <w:numPr>
                <w:ilvl w:val="0"/>
                <w:numId w:val="53"/>
              </w:numPr>
              <w:spacing w:before="0" w:after="0"/>
              <w:ind w:left="160" w:hanging="160"/>
              <w:rPr>
                <w:color w:val="000000"/>
                <w:sz w:val="22"/>
                <w:szCs w:val="22"/>
              </w:rPr>
            </w:pPr>
            <w:r w:rsidRPr="00F065EE">
              <w:rPr>
                <w:color w:val="000000"/>
                <w:sz w:val="22"/>
                <w:szCs w:val="22"/>
              </w:rPr>
              <w:t>RCO14 Публични институции, получаващи подпомагане за разработване на цифрови услуги, продукти и процеси – 9 бр. (регион в преход) и 18 бр. (по-слабо развити региони)</w:t>
            </w:r>
          </w:p>
          <w:p w14:paraId="1FA46679" w14:textId="4620AB23" w:rsidR="004A5F93" w:rsidRPr="00F065EE" w:rsidRDefault="004A5F93" w:rsidP="00C132D2">
            <w:pPr>
              <w:numPr>
                <w:ilvl w:val="0"/>
                <w:numId w:val="53"/>
              </w:numPr>
              <w:spacing w:before="0" w:after="0"/>
              <w:ind w:left="160" w:hanging="160"/>
              <w:rPr>
                <w:rFonts w:eastAsia="Calibri"/>
                <w:color w:val="000000"/>
                <w:sz w:val="22"/>
                <w:szCs w:val="22"/>
              </w:rPr>
            </w:pPr>
            <w:r w:rsidRPr="00F065EE">
              <w:rPr>
                <w:color w:val="000000"/>
                <w:sz w:val="22"/>
                <w:szCs w:val="22"/>
              </w:rPr>
              <w:t>SO06 Изградени пространства на данни по приоритетните области - 9 бр. (регион в преход)</w:t>
            </w:r>
          </w:p>
        </w:tc>
      </w:tr>
    </w:tbl>
    <w:p w14:paraId="5B76294E" w14:textId="77777777" w:rsidR="004A5F93" w:rsidRPr="004A5F93" w:rsidRDefault="004A5F93" w:rsidP="00F065EE">
      <w:pPr>
        <w:spacing w:before="0" w:after="0"/>
        <w:jc w:val="left"/>
        <w:rPr>
          <w:rFonts w:asciiTheme="minorHAnsi" w:eastAsiaTheme="minorHAnsi" w:hAnsiTheme="minorHAnsi" w:cstheme="minorBidi"/>
          <w:sz w:val="22"/>
          <w:szCs w:val="22"/>
          <w:lang w:val="bg-BG" w:eastAsia="en-US" w:bidi="ar-SA"/>
        </w:rPr>
      </w:pPr>
    </w:p>
    <w:p w14:paraId="3CE4E32B" w14:textId="087EEAAA" w:rsidR="004A5F93" w:rsidRPr="004A5F93" w:rsidRDefault="004A5F93" w:rsidP="00F065EE">
      <w:pPr>
        <w:spacing w:before="0" w:after="0"/>
        <w:ind w:right="-868"/>
        <w:rPr>
          <w:b/>
          <w:i/>
          <w:noProof/>
          <w:color w:val="2E74B5" w:themeColor="accent1" w:themeShade="BF"/>
          <w:szCs w:val="24"/>
          <w:lang w:val="bg-BG"/>
        </w:rPr>
      </w:pPr>
      <w:r w:rsidRPr="004A5F93">
        <w:rPr>
          <w:b/>
          <w:i/>
          <w:noProof/>
          <w:color w:val="2E74B5" w:themeColor="accent1" w:themeShade="BF"/>
          <w:szCs w:val="24"/>
          <w:lang w:val="bg-BG"/>
        </w:rPr>
        <w:t xml:space="preserve">Мярка </w:t>
      </w:r>
      <w:r w:rsidR="00F065EE">
        <w:rPr>
          <w:b/>
          <w:i/>
          <w:noProof/>
          <w:color w:val="2E74B5" w:themeColor="accent1" w:themeShade="BF"/>
          <w:szCs w:val="24"/>
          <w:lang w:val="bg-BG"/>
        </w:rPr>
        <w:t>42:</w:t>
      </w:r>
      <w:r w:rsidRPr="004A5F93">
        <w:rPr>
          <w:b/>
          <w:i/>
          <w:noProof/>
          <w:color w:val="2E74B5" w:themeColor="accent1" w:themeShade="BF"/>
          <w:szCs w:val="24"/>
          <w:lang w:val="bg-BG"/>
        </w:rPr>
        <w:t xml:space="preserve"> </w:t>
      </w:r>
      <w:r w:rsidR="00F065EE">
        <w:rPr>
          <w:b/>
          <w:i/>
          <w:noProof/>
          <w:color w:val="2E74B5" w:themeColor="accent1" w:themeShade="BF"/>
          <w:szCs w:val="24"/>
          <w:lang w:val="bg-BG"/>
        </w:rPr>
        <w:t>„</w:t>
      </w:r>
      <w:r w:rsidRPr="004A5F93">
        <w:rPr>
          <w:b/>
          <w:i/>
          <w:noProof/>
          <w:color w:val="2E74B5" w:themeColor="accent1" w:themeShade="BF"/>
          <w:szCs w:val="24"/>
          <w:lang w:val="bg-BG"/>
        </w:rPr>
        <w:t>Разработване на единна уеб-базирана платформа (one stop-shop) за достъп до данни и инструментариум за работа с тях в рамките на</w:t>
      </w:r>
      <w:r w:rsidR="00F065EE">
        <w:rPr>
          <w:b/>
          <w:i/>
          <w:noProof/>
          <w:color w:val="2E74B5" w:themeColor="accent1" w:themeShade="BF"/>
          <w:szCs w:val="24"/>
          <w:lang w:val="bg-BG"/>
        </w:rPr>
        <w:t xml:space="preserve"> национална екосистема за данни“</w:t>
      </w:r>
    </w:p>
    <w:tbl>
      <w:tblPr>
        <w:tblStyle w:val="TableGrid111"/>
        <w:tblW w:w="9625" w:type="dxa"/>
        <w:tblLook w:val="04A0" w:firstRow="1" w:lastRow="0" w:firstColumn="1" w:lastColumn="0" w:noHBand="0" w:noVBand="1"/>
      </w:tblPr>
      <w:tblGrid>
        <w:gridCol w:w="1795"/>
        <w:gridCol w:w="7830"/>
      </w:tblGrid>
      <w:tr w:rsidR="004A5F93" w:rsidRPr="00F065EE" w14:paraId="56EA57AB" w14:textId="77777777" w:rsidTr="00DD63F3">
        <w:trPr>
          <w:trHeight w:val="584"/>
        </w:trPr>
        <w:tc>
          <w:tcPr>
            <w:tcW w:w="1795" w:type="dxa"/>
          </w:tcPr>
          <w:p w14:paraId="33EBC83B" w14:textId="77777777" w:rsidR="004A5F93" w:rsidRPr="00F065EE" w:rsidRDefault="004A5F93" w:rsidP="004A5F93">
            <w:pPr>
              <w:spacing w:before="0" w:after="0"/>
              <w:rPr>
                <w:b/>
                <w:noProof/>
                <w:sz w:val="22"/>
                <w:szCs w:val="22"/>
              </w:rPr>
            </w:pPr>
            <w:r w:rsidRPr="00F065EE">
              <w:rPr>
                <w:b/>
                <w:noProof/>
                <w:sz w:val="22"/>
                <w:szCs w:val="22"/>
              </w:rPr>
              <w:t>Нова мярка</w:t>
            </w:r>
          </w:p>
        </w:tc>
        <w:tc>
          <w:tcPr>
            <w:tcW w:w="7830" w:type="dxa"/>
            <w:vAlign w:val="center"/>
          </w:tcPr>
          <w:p w14:paraId="776D5094" w14:textId="77777777" w:rsidR="004A5F93" w:rsidRPr="00F065EE" w:rsidRDefault="004A5F93" w:rsidP="004A5F93">
            <w:pPr>
              <w:spacing w:before="0" w:after="0"/>
              <w:contextualSpacing/>
              <w:rPr>
                <w:noProof/>
                <w:sz w:val="22"/>
                <w:szCs w:val="22"/>
                <w:u w:val="single"/>
              </w:rPr>
            </w:pPr>
            <w:r w:rsidRPr="00F065EE">
              <w:rPr>
                <w:noProof/>
                <w:sz w:val="22"/>
                <w:szCs w:val="22"/>
                <w:lang w:val="bg-BG"/>
              </w:rPr>
              <w:sym w:font="Wingdings 2" w:char="F053"/>
            </w:r>
            <w:r w:rsidRPr="00F065EE">
              <w:rPr>
                <w:noProof/>
                <w:sz w:val="22"/>
                <w:szCs w:val="22"/>
                <w:lang w:val="bg-BG"/>
              </w:rPr>
              <w:t xml:space="preserve"> </w:t>
            </w:r>
            <w:r w:rsidRPr="00C132D2">
              <w:rPr>
                <w:b/>
                <w:noProof/>
                <w:sz w:val="22"/>
                <w:szCs w:val="22"/>
                <w:u w:val="single"/>
              </w:rPr>
              <w:t>да</w:t>
            </w:r>
          </w:p>
          <w:p w14:paraId="37B9331B" w14:textId="77777777" w:rsidR="004A5F93" w:rsidRPr="00F065EE" w:rsidRDefault="004A5F93" w:rsidP="004A5F93">
            <w:pPr>
              <w:spacing w:before="0" w:after="0"/>
              <w:contextualSpacing/>
              <w:rPr>
                <w:noProof/>
                <w:sz w:val="22"/>
                <w:szCs w:val="22"/>
              </w:rPr>
            </w:pPr>
            <w:r w:rsidRPr="00F065EE">
              <w:rPr>
                <w:noProof/>
                <w:sz w:val="22"/>
                <w:szCs w:val="22"/>
              </w:rPr>
              <w:t> не</w:t>
            </w:r>
          </w:p>
        </w:tc>
      </w:tr>
      <w:tr w:rsidR="004A5F93" w:rsidRPr="00F065EE" w14:paraId="1ED888A5" w14:textId="77777777" w:rsidTr="00DD63F3">
        <w:tc>
          <w:tcPr>
            <w:tcW w:w="1795" w:type="dxa"/>
          </w:tcPr>
          <w:p w14:paraId="7732122F" w14:textId="77777777" w:rsidR="004A5F93" w:rsidRPr="00F065EE" w:rsidRDefault="004A5F93" w:rsidP="004A5F93">
            <w:pPr>
              <w:spacing w:before="0" w:after="0"/>
              <w:rPr>
                <w:b/>
                <w:noProof/>
                <w:sz w:val="22"/>
                <w:szCs w:val="22"/>
              </w:rPr>
            </w:pPr>
            <w:r w:rsidRPr="00F065EE">
              <w:rPr>
                <w:b/>
                <w:noProof/>
                <w:sz w:val="22"/>
                <w:szCs w:val="22"/>
              </w:rPr>
              <w:t xml:space="preserve">Кратко описание на мярката </w:t>
            </w:r>
          </w:p>
          <w:p w14:paraId="56F097D3" w14:textId="77777777" w:rsidR="004A5F93" w:rsidRPr="00F065EE" w:rsidRDefault="004A5F93" w:rsidP="004A5F93">
            <w:pPr>
              <w:spacing w:before="0" w:after="0"/>
              <w:rPr>
                <w:noProof/>
                <w:sz w:val="22"/>
                <w:szCs w:val="22"/>
              </w:rPr>
            </w:pPr>
          </w:p>
        </w:tc>
        <w:tc>
          <w:tcPr>
            <w:tcW w:w="7830" w:type="dxa"/>
          </w:tcPr>
          <w:p w14:paraId="66FD5224" w14:textId="77777777" w:rsidR="004A5F93" w:rsidRPr="00F065EE" w:rsidRDefault="004A5F93" w:rsidP="004A5F93">
            <w:pPr>
              <w:numPr>
                <w:ilvl w:val="0"/>
                <w:numId w:val="39"/>
              </w:numPr>
              <w:spacing w:before="0" w:after="0"/>
              <w:contextualSpacing/>
              <w:jc w:val="left"/>
              <w:rPr>
                <w:rFonts w:eastAsiaTheme="minorHAnsi"/>
                <w:noProof/>
                <w:sz w:val="22"/>
                <w:szCs w:val="22"/>
                <w:lang w:val="bg-BG"/>
              </w:rPr>
            </w:pPr>
            <w:r w:rsidRPr="00F065EE">
              <w:rPr>
                <w:rFonts w:eastAsiaTheme="minorHAnsi"/>
                <w:i/>
                <w:noProof/>
                <w:sz w:val="22"/>
                <w:szCs w:val="22"/>
                <w:lang w:val="bg-BG"/>
              </w:rPr>
              <w:t>Съдържание на мярката</w:t>
            </w:r>
            <w:r w:rsidRPr="00F065EE">
              <w:rPr>
                <w:rFonts w:eastAsiaTheme="minorHAnsi"/>
                <w:noProof/>
                <w:sz w:val="22"/>
                <w:szCs w:val="22"/>
                <w:lang w:val="bg-BG"/>
              </w:rPr>
              <w:t>:</w:t>
            </w:r>
          </w:p>
          <w:p w14:paraId="1F451CC7" w14:textId="77777777" w:rsidR="004A5F93" w:rsidRPr="00F065EE" w:rsidRDefault="004A5F93" w:rsidP="004A5F93">
            <w:pPr>
              <w:spacing w:before="0" w:after="0"/>
              <w:rPr>
                <w:color w:val="000000"/>
                <w:sz w:val="22"/>
                <w:szCs w:val="22"/>
                <w:lang w:val="bg-BG"/>
              </w:rPr>
            </w:pPr>
            <w:r w:rsidRPr="00F065EE">
              <w:rPr>
                <w:color w:val="000000"/>
                <w:sz w:val="22"/>
                <w:szCs w:val="22"/>
                <w:lang w:val="bg-BG"/>
              </w:rPr>
              <w:t>Платформата ще осигурява централизиран, оторизиран и автоматизиран слой на достъп до данни от изграждани в рамките на действие d3 по Приоритет 2 на ПНИИДИТ за изграждане на пространства от данни (виж Мярка N). Тя ще предоставя, също така, посредничество (intermediation) при споделяне на данни, както и функционалности за работа с чувствителни данни и инструменти за анализ.</w:t>
            </w:r>
          </w:p>
          <w:p w14:paraId="3FD6A969" w14:textId="59CADFDE" w:rsidR="004A5F93" w:rsidRPr="00F065EE" w:rsidRDefault="004A5F93" w:rsidP="004A5F93">
            <w:pPr>
              <w:spacing w:before="0" w:after="0"/>
              <w:contextualSpacing/>
              <w:rPr>
                <w:rFonts w:eastAsia="Calibri"/>
                <w:color w:val="000000"/>
                <w:sz w:val="22"/>
                <w:szCs w:val="22"/>
              </w:rPr>
            </w:pPr>
          </w:p>
          <w:p w14:paraId="292E05ED" w14:textId="77777777" w:rsidR="004A5F93" w:rsidRPr="00F065EE" w:rsidRDefault="004A5F93" w:rsidP="004A5F93">
            <w:pPr>
              <w:numPr>
                <w:ilvl w:val="0"/>
                <w:numId w:val="39"/>
              </w:numPr>
              <w:spacing w:before="0" w:after="0"/>
              <w:contextualSpacing/>
              <w:jc w:val="left"/>
              <w:rPr>
                <w:rFonts w:eastAsiaTheme="minorHAnsi"/>
                <w:i/>
                <w:noProof/>
                <w:sz w:val="22"/>
                <w:szCs w:val="22"/>
                <w:lang w:val="bg-BG"/>
              </w:rPr>
            </w:pPr>
            <w:r w:rsidRPr="00F065EE">
              <w:rPr>
                <w:rFonts w:eastAsiaTheme="minorHAnsi"/>
                <w:i/>
                <w:noProof/>
                <w:sz w:val="22"/>
                <w:szCs w:val="22"/>
                <w:lang w:val="bg-BG"/>
              </w:rPr>
              <w:t>Връзка към целта:</w:t>
            </w:r>
          </w:p>
          <w:p w14:paraId="65A61456" w14:textId="77777777" w:rsidR="004A5F93" w:rsidRPr="00F065EE" w:rsidRDefault="004A5F93" w:rsidP="004A5F93">
            <w:pPr>
              <w:spacing w:before="0" w:after="0"/>
              <w:rPr>
                <w:color w:val="000000"/>
                <w:sz w:val="22"/>
                <w:szCs w:val="22"/>
                <w:lang w:val="bg-BG"/>
              </w:rPr>
            </w:pPr>
            <w:r w:rsidRPr="00F065EE">
              <w:rPr>
                <w:color w:val="000000"/>
                <w:sz w:val="22"/>
                <w:szCs w:val="22"/>
                <w:lang w:val="bg-BG"/>
              </w:rPr>
              <w:lastRenderedPageBreak/>
              <w:t>Платформата ще предостави допълнителен канал за използване на услуги, налични през изградените пространства на данни, което ще увеличи достъпността за гражданите, академичните институции и предприятията.</w:t>
            </w:r>
          </w:p>
          <w:p w14:paraId="1F61C021" w14:textId="1F89DF41" w:rsidR="004A5F93" w:rsidRPr="00F065EE" w:rsidRDefault="004A5F93" w:rsidP="004A5F93">
            <w:pPr>
              <w:spacing w:before="0" w:after="0"/>
              <w:contextualSpacing/>
              <w:rPr>
                <w:rFonts w:eastAsia="Calibri"/>
                <w:color w:val="000000"/>
                <w:sz w:val="22"/>
                <w:szCs w:val="22"/>
              </w:rPr>
            </w:pPr>
          </w:p>
          <w:p w14:paraId="04146E4F" w14:textId="77777777" w:rsidR="004A5F93" w:rsidRPr="00F065EE" w:rsidRDefault="004A5F93" w:rsidP="004A5F93">
            <w:pPr>
              <w:numPr>
                <w:ilvl w:val="0"/>
                <w:numId w:val="39"/>
              </w:numPr>
              <w:spacing w:before="0" w:after="0"/>
              <w:contextualSpacing/>
              <w:jc w:val="left"/>
              <w:rPr>
                <w:rFonts w:eastAsia="Calibri"/>
                <w:i/>
                <w:color w:val="000000"/>
                <w:sz w:val="22"/>
                <w:szCs w:val="22"/>
              </w:rPr>
            </w:pPr>
            <w:r w:rsidRPr="00F065EE">
              <w:rPr>
                <w:rFonts w:eastAsia="Calibri"/>
                <w:i/>
                <w:color w:val="000000"/>
                <w:sz w:val="22"/>
                <w:szCs w:val="22"/>
                <w:lang w:val="bg-BG"/>
              </w:rPr>
              <w:t xml:space="preserve">Ориентировъчен график: </w:t>
            </w:r>
            <w:r w:rsidRPr="00F065EE">
              <w:rPr>
                <w:i/>
                <w:noProof/>
                <w:sz w:val="22"/>
                <w:szCs w:val="22"/>
                <w:lang w:val="bg-BG"/>
              </w:rPr>
              <w:t>2026 - 2029 г.</w:t>
            </w:r>
          </w:p>
        </w:tc>
      </w:tr>
      <w:tr w:rsidR="004A5F93" w:rsidRPr="00F065EE" w14:paraId="2BCBDEE0" w14:textId="77777777" w:rsidTr="00DD63F3">
        <w:tc>
          <w:tcPr>
            <w:tcW w:w="1795" w:type="dxa"/>
            <w:shd w:val="clear" w:color="auto" w:fill="auto"/>
          </w:tcPr>
          <w:p w14:paraId="73FEE167" w14:textId="77777777" w:rsidR="004A5F93" w:rsidRPr="00F065EE" w:rsidRDefault="004A5F93" w:rsidP="004A5F93">
            <w:pPr>
              <w:spacing w:before="0" w:after="0"/>
              <w:rPr>
                <w:b/>
                <w:noProof/>
                <w:sz w:val="22"/>
                <w:szCs w:val="22"/>
              </w:rPr>
            </w:pPr>
            <w:r w:rsidRPr="00F065EE">
              <w:rPr>
                <w:b/>
                <w:noProof/>
                <w:sz w:val="22"/>
                <w:szCs w:val="22"/>
              </w:rPr>
              <w:lastRenderedPageBreak/>
              <w:t xml:space="preserve">Отпуснат или планиран бюджет </w:t>
            </w:r>
          </w:p>
        </w:tc>
        <w:tc>
          <w:tcPr>
            <w:tcW w:w="7830" w:type="dxa"/>
            <w:shd w:val="clear" w:color="auto" w:fill="auto"/>
          </w:tcPr>
          <w:p w14:paraId="141A26DB" w14:textId="77777777" w:rsidR="004A5F93" w:rsidRPr="00F065EE" w:rsidRDefault="004A5F93" w:rsidP="004A5F93">
            <w:pPr>
              <w:spacing w:before="0" w:after="0"/>
              <w:rPr>
                <w:color w:val="000000"/>
                <w:sz w:val="22"/>
                <w:szCs w:val="22"/>
                <w:lang w:val="bg-BG"/>
              </w:rPr>
            </w:pPr>
            <w:r w:rsidRPr="00F065EE">
              <w:rPr>
                <w:color w:val="000000"/>
                <w:sz w:val="22"/>
                <w:szCs w:val="22"/>
                <w:lang w:val="bg-BG"/>
              </w:rPr>
              <w:t>ЕС: 3,92 млн. Евро ЕФРР</w:t>
            </w:r>
          </w:p>
          <w:p w14:paraId="4A514B8B" w14:textId="77777777" w:rsidR="004A5F93" w:rsidRPr="00F065EE" w:rsidRDefault="004A5F93" w:rsidP="004A5F93">
            <w:pPr>
              <w:spacing w:before="0" w:after="0"/>
              <w:rPr>
                <w:rFonts w:eastAsia="Calibri"/>
                <w:color w:val="000000"/>
                <w:sz w:val="22"/>
                <w:szCs w:val="22"/>
                <w:lang w:val="bg-BG"/>
              </w:rPr>
            </w:pPr>
            <w:r w:rsidRPr="00F065EE">
              <w:rPr>
                <w:color w:val="000000"/>
                <w:sz w:val="22"/>
                <w:szCs w:val="22"/>
                <w:lang w:val="bg-BG"/>
              </w:rPr>
              <w:t>Национален: 0,95 млн. Евро национално съфинансиране</w:t>
            </w:r>
          </w:p>
        </w:tc>
      </w:tr>
      <w:tr w:rsidR="004A5F93" w:rsidRPr="00F065EE" w14:paraId="2E9C37D6" w14:textId="77777777" w:rsidTr="00DD63F3">
        <w:tc>
          <w:tcPr>
            <w:tcW w:w="1795" w:type="dxa"/>
          </w:tcPr>
          <w:p w14:paraId="473206E0" w14:textId="77777777" w:rsidR="004A5F93" w:rsidRPr="00F065EE" w:rsidRDefault="004A5F93" w:rsidP="004A5F93">
            <w:pPr>
              <w:spacing w:before="0" w:after="0"/>
              <w:rPr>
                <w:b/>
                <w:noProof/>
                <w:sz w:val="22"/>
                <w:szCs w:val="22"/>
              </w:rPr>
            </w:pPr>
            <w:r w:rsidRPr="00F065EE">
              <w:rPr>
                <w:b/>
                <w:noProof/>
                <w:sz w:val="22"/>
                <w:szCs w:val="22"/>
              </w:rPr>
              <w:t>Очаквано въздействие и свързаните с него срокове</w:t>
            </w:r>
          </w:p>
        </w:tc>
        <w:tc>
          <w:tcPr>
            <w:tcW w:w="7830" w:type="dxa"/>
          </w:tcPr>
          <w:p w14:paraId="653E8E7F" w14:textId="77777777" w:rsidR="004A5F93" w:rsidRPr="00F065EE" w:rsidRDefault="004A5F93" w:rsidP="00DB09C2">
            <w:pPr>
              <w:spacing w:before="0" w:after="0"/>
              <w:rPr>
                <w:color w:val="000000"/>
                <w:sz w:val="22"/>
                <w:szCs w:val="22"/>
              </w:rPr>
            </w:pPr>
            <w:r w:rsidRPr="00F065EE">
              <w:rPr>
                <w:color w:val="000000"/>
                <w:sz w:val="22"/>
                <w:szCs w:val="22"/>
              </w:rPr>
              <w:t xml:space="preserve">В ПНИИДИТ са заложени следните целеви стойности за показатели за краен продукт и за резултат към 2029 г.: </w:t>
            </w:r>
          </w:p>
          <w:p w14:paraId="2BED9726" w14:textId="77777777" w:rsidR="004A5F93" w:rsidRPr="00F065EE" w:rsidRDefault="004A5F93" w:rsidP="00DB09C2">
            <w:pPr>
              <w:numPr>
                <w:ilvl w:val="0"/>
                <w:numId w:val="53"/>
              </w:numPr>
              <w:spacing w:before="0" w:after="0"/>
              <w:rPr>
                <w:color w:val="000000"/>
                <w:sz w:val="22"/>
                <w:szCs w:val="22"/>
              </w:rPr>
            </w:pPr>
            <w:r w:rsidRPr="00F065EE">
              <w:rPr>
                <w:color w:val="000000"/>
                <w:sz w:val="22"/>
                <w:szCs w:val="22"/>
              </w:rPr>
              <w:t>SO07 Потребители на данни през единна платформа за управление и достъп до данни, в това число организации, бизнес и институции – 500 бр. (регион в преход) и 500 бр. (по-слаборазвити региони)</w:t>
            </w:r>
          </w:p>
          <w:p w14:paraId="3CCD64AE" w14:textId="616F21E4" w:rsidR="004A5F93" w:rsidRPr="00F065EE" w:rsidRDefault="004A5F93" w:rsidP="00DB09C2">
            <w:pPr>
              <w:numPr>
                <w:ilvl w:val="0"/>
                <w:numId w:val="53"/>
              </w:numPr>
              <w:spacing w:before="0" w:after="0"/>
              <w:rPr>
                <w:rFonts w:eastAsia="Calibri"/>
                <w:color w:val="000000"/>
                <w:sz w:val="22"/>
                <w:szCs w:val="22"/>
              </w:rPr>
            </w:pPr>
            <w:r w:rsidRPr="00F065EE">
              <w:rPr>
                <w:color w:val="000000"/>
                <w:sz w:val="22"/>
                <w:szCs w:val="22"/>
              </w:rPr>
              <w:t>RCR11 Потребители на нови и усъвършенствани обществени цифрови услуги, продукти и процеси – 200 000</w:t>
            </w:r>
          </w:p>
        </w:tc>
      </w:tr>
    </w:tbl>
    <w:p w14:paraId="580A07CD" w14:textId="77777777" w:rsidR="004A5F93" w:rsidRDefault="004A5F93" w:rsidP="006E09F5">
      <w:pPr>
        <w:spacing w:before="0" w:after="0"/>
        <w:jc w:val="left"/>
        <w:rPr>
          <w:b/>
          <w:noProof/>
          <w:szCs w:val="24"/>
          <w:lang w:val="bg-BG"/>
        </w:rPr>
      </w:pPr>
    </w:p>
    <w:p w14:paraId="5617AD0F" w14:textId="0C44B11D" w:rsidR="009731D8" w:rsidRPr="00F065EE" w:rsidRDefault="009731D8" w:rsidP="006E09F5">
      <w:pPr>
        <w:spacing w:before="0" w:after="0"/>
        <w:ind w:right="-778"/>
        <w:rPr>
          <w:b/>
          <w:i/>
          <w:noProof/>
          <w:color w:val="2E74B5" w:themeColor="accent1" w:themeShade="BF"/>
          <w:szCs w:val="24"/>
          <w:lang w:val="bg-BG"/>
        </w:rPr>
      </w:pPr>
      <w:r w:rsidRPr="0088192C">
        <w:rPr>
          <w:b/>
          <w:i/>
          <w:noProof/>
          <w:color w:val="2E74B5" w:themeColor="accent1" w:themeShade="BF"/>
          <w:szCs w:val="24"/>
        </w:rPr>
        <w:t>Мярка </w:t>
      </w:r>
      <w:r w:rsidR="00F065EE">
        <w:rPr>
          <w:b/>
          <w:i/>
          <w:noProof/>
          <w:color w:val="2E74B5" w:themeColor="accent1" w:themeShade="BF"/>
          <w:szCs w:val="24"/>
          <w:lang w:val="bg-BG"/>
        </w:rPr>
        <w:t>43</w:t>
      </w:r>
      <w:r w:rsidR="001656FF" w:rsidRPr="0088192C">
        <w:rPr>
          <w:b/>
          <w:i/>
          <w:noProof/>
          <w:color w:val="2E74B5" w:themeColor="accent1" w:themeShade="BF"/>
          <w:szCs w:val="24"/>
          <w:lang w:val="bg-BG"/>
        </w:rPr>
        <w:t>:</w:t>
      </w:r>
      <w:r w:rsidRPr="009731D8">
        <w:rPr>
          <w:b/>
          <w:i/>
          <w:noProof/>
          <w:color w:val="2E74B5" w:themeColor="accent1" w:themeShade="BF"/>
          <w:szCs w:val="24"/>
        </w:rPr>
        <w:t xml:space="preserve"> </w:t>
      </w:r>
      <w:r w:rsidR="00F065EE">
        <w:rPr>
          <w:b/>
          <w:i/>
          <w:noProof/>
          <w:color w:val="2E74B5" w:themeColor="accent1" w:themeShade="BF"/>
          <w:szCs w:val="24"/>
          <w:lang w:val="bg-BG"/>
        </w:rPr>
        <w:t>„</w:t>
      </w:r>
      <w:r w:rsidR="009F1511">
        <w:rPr>
          <w:b/>
          <w:i/>
          <w:noProof/>
          <w:color w:val="2E74B5" w:themeColor="accent1" w:themeShade="BF"/>
          <w:szCs w:val="24"/>
          <w:lang w:val="bg-BG"/>
        </w:rPr>
        <w:t>Р</w:t>
      </w:r>
      <w:r w:rsidRPr="009731D8">
        <w:rPr>
          <w:b/>
          <w:i/>
          <w:noProof/>
          <w:color w:val="2E74B5" w:themeColor="accent1" w:themeShade="BF"/>
          <w:szCs w:val="24"/>
        </w:rPr>
        <w:t>едизайн и създаване на нови регистри</w:t>
      </w:r>
      <w:r w:rsidR="00F065EE">
        <w:rPr>
          <w:b/>
          <w:i/>
          <w:noProof/>
          <w:color w:val="2E74B5" w:themeColor="accent1" w:themeShade="BF"/>
          <w:szCs w:val="24"/>
          <w:lang w:val="bg-BG"/>
        </w:rPr>
        <w:t>“</w:t>
      </w:r>
    </w:p>
    <w:tbl>
      <w:tblPr>
        <w:tblStyle w:val="TableGrid27"/>
        <w:tblW w:w="9625" w:type="dxa"/>
        <w:tblLook w:val="04A0" w:firstRow="1" w:lastRow="0" w:firstColumn="1" w:lastColumn="0" w:noHBand="0" w:noVBand="1"/>
      </w:tblPr>
      <w:tblGrid>
        <w:gridCol w:w="2155"/>
        <w:gridCol w:w="7470"/>
      </w:tblGrid>
      <w:tr w:rsidR="009731D8" w:rsidRPr="00F065EE" w14:paraId="1DECCA4B" w14:textId="77777777" w:rsidTr="009731D8">
        <w:tc>
          <w:tcPr>
            <w:tcW w:w="2155" w:type="dxa"/>
          </w:tcPr>
          <w:p w14:paraId="6556F37C" w14:textId="77777777" w:rsidR="009731D8" w:rsidRPr="00F065EE" w:rsidRDefault="009731D8" w:rsidP="006E09F5">
            <w:pPr>
              <w:spacing w:before="0" w:after="0"/>
              <w:jc w:val="left"/>
              <w:rPr>
                <w:rFonts w:eastAsiaTheme="minorHAnsi"/>
                <w:b/>
                <w:noProof/>
                <w:sz w:val="22"/>
                <w:szCs w:val="22"/>
                <w:lang w:val="bg-BG" w:eastAsia="en-US" w:bidi="ar-SA"/>
              </w:rPr>
            </w:pPr>
            <w:r w:rsidRPr="00F065EE">
              <w:rPr>
                <w:rFonts w:eastAsiaTheme="minorHAnsi"/>
                <w:b/>
                <w:noProof/>
                <w:sz w:val="22"/>
                <w:szCs w:val="22"/>
                <w:lang w:val="bg-BG" w:eastAsia="en-US" w:bidi="ar-SA"/>
              </w:rPr>
              <w:t>Нова мярка</w:t>
            </w:r>
          </w:p>
        </w:tc>
        <w:tc>
          <w:tcPr>
            <w:tcW w:w="7470" w:type="dxa"/>
            <w:vAlign w:val="center"/>
          </w:tcPr>
          <w:p w14:paraId="53C7D07C" w14:textId="529DE7F7" w:rsidR="009731D8" w:rsidRPr="00F065EE" w:rsidRDefault="009731D8" w:rsidP="006E09F5">
            <w:pPr>
              <w:spacing w:before="0" w:after="0"/>
              <w:contextualSpacing/>
              <w:jc w:val="left"/>
              <w:rPr>
                <w:rFonts w:eastAsiaTheme="minorHAnsi"/>
                <w:noProof/>
                <w:sz w:val="22"/>
                <w:szCs w:val="22"/>
                <w:lang w:val="bg-BG" w:eastAsia="en-US" w:bidi="ar-SA"/>
              </w:rPr>
            </w:pPr>
            <w:r w:rsidRPr="00F065EE">
              <w:rPr>
                <w:rFonts w:ascii="Wingdings 2" w:hAnsi="Wingdings 2"/>
                <w:b/>
                <w:noProof/>
                <w:sz w:val="22"/>
                <w:szCs w:val="22"/>
              </w:rPr>
              <w:t></w:t>
            </w:r>
            <w:r w:rsidR="00C132D2">
              <w:rPr>
                <w:rFonts w:ascii="Wingdings 2" w:hAnsi="Wingdings 2"/>
                <w:b/>
                <w:noProof/>
                <w:sz w:val="22"/>
                <w:szCs w:val="22"/>
                <w:lang w:val="bg-BG"/>
              </w:rPr>
              <w:t></w:t>
            </w:r>
            <w:r w:rsidRPr="00F065EE">
              <w:rPr>
                <w:noProof/>
                <w:sz w:val="22"/>
                <w:szCs w:val="22"/>
              </w:rPr>
              <w:t>да</w:t>
            </w:r>
          </w:p>
          <w:p w14:paraId="3396093A" w14:textId="77777777" w:rsidR="009731D8" w:rsidRPr="00F065EE" w:rsidRDefault="009731D8" w:rsidP="006E09F5">
            <w:pPr>
              <w:spacing w:before="0" w:after="0"/>
              <w:contextualSpacing/>
              <w:jc w:val="left"/>
              <w:rPr>
                <w:b/>
                <w:noProof/>
                <w:sz w:val="22"/>
                <w:szCs w:val="22"/>
              </w:rPr>
            </w:pPr>
            <w:r w:rsidRPr="00F065EE">
              <w:rPr>
                <w:noProof/>
                <w:sz w:val="22"/>
                <w:szCs w:val="22"/>
                <w:lang w:val="bg-BG"/>
              </w:rPr>
              <w:sym w:font="Wingdings 2" w:char="F053"/>
            </w:r>
            <w:r w:rsidRPr="00F065EE">
              <w:rPr>
                <w:noProof/>
                <w:sz w:val="22"/>
                <w:szCs w:val="22"/>
                <w:lang w:val="bg-BG"/>
              </w:rPr>
              <w:t xml:space="preserve"> </w:t>
            </w:r>
            <w:r w:rsidR="007F3689" w:rsidRPr="00F065EE">
              <w:rPr>
                <w:b/>
                <w:noProof/>
                <w:sz w:val="22"/>
                <w:szCs w:val="22"/>
              </w:rPr>
              <w:t>не</w:t>
            </w:r>
          </w:p>
        </w:tc>
      </w:tr>
      <w:tr w:rsidR="009731D8" w:rsidRPr="00F065EE" w14:paraId="7FA8C56E" w14:textId="77777777" w:rsidTr="009731D8">
        <w:tc>
          <w:tcPr>
            <w:tcW w:w="2155" w:type="dxa"/>
          </w:tcPr>
          <w:p w14:paraId="20195905" w14:textId="77777777" w:rsidR="009731D8" w:rsidRPr="00F065EE" w:rsidRDefault="009731D8" w:rsidP="006E09F5">
            <w:pPr>
              <w:spacing w:before="0" w:after="0"/>
              <w:rPr>
                <w:rFonts w:eastAsiaTheme="minorHAnsi"/>
                <w:b/>
                <w:noProof/>
                <w:sz w:val="22"/>
                <w:szCs w:val="22"/>
                <w:lang w:val="bg-BG" w:eastAsia="en-US" w:bidi="ar-SA"/>
              </w:rPr>
            </w:pPr>
            <w:r w:rsidRPr="00F065EE">
              <w:rPr>
                <w:rFonts w:eastAsiaTheme="minorHAnsi"/>
                <w:b/>
                <w:noProof/>
                <w:sz w:val="22"/>
                <w:szCs w:val="22"/>
                <w:lang w:val="bg-BG" w:eastAsia="en-US" w:bidi="ar-SA"/>
              </w:rPr>
              <w:t xml:space="preserve">Кратко описание на мярката </w:t>
            </w:r>
          </w:p>
          <w:p w14:paraId="0778CA05" w14:textId="77777777" w:rsidR="009731D8" w:rsidRPr="00F065EE" w:rsidRDefault="009731D8" w:rsidP="006E09F5">
            <w:pPr>
              <w:spacing w:before="0" w:after="0"/>
              <w:rPr>
                <w:rFonts w:eastAsiaTheme="minorHAnsi"/>
                <w:b/>
                <w:noProof/>
                <w:sz w:val="22"/>
                <w:szCs w:val="22"/>
                <w:lang w:val="bg-BG" w:eastAsia="en-US" w:bidi="ar-SA"/>
              </w:rPr>
            </w:pPr>
          </w:p>
        </w:tc>
        <w:tc>
          <w:tcPr>
            <w:tcW w:w="7470" w:type="dxa"/>
          </w:tcPr>
          <w:p w14:paraId="3FEAD3F2" w14:textId="77777777" w:rsidR="00221A53" w:rsidRPr="00F065EE" w:rsidRDefault="00221A53" w:rsidP="006E09F5">
            <w:pPr>
              <w:pStyle w:val="ListParagraph"/>
              <w:numPr>
                <w:ilvl w:val="0"/>
                <w:numId w:val="48"/>
              </w:numPr>
              <w:spacing w:before="0"/>
              <w:rPr>
                <w:i/>
                <w:noProof/>
                <w:szCs w:val="22"/>
              </w:rPr>
            </w:pPr>
            <w:r w:rsidRPr="00F065EE">
              <w:rPr>
                <w:i/>
                <w:noProof/>
                <w:szCs w:val="22"/>
              </w:rPr>
              <w:t>Съдържание на мярката:</w:t>
            </w:r>
          </w:p>
          <w:p w14:paraId="2ED1B23F" w14:textId="6E3B91BD" w:rsidR="009731D8" w:rsidRPr="00F065EE" w:rsidRDefault="008C66D2" w:rsidP="006E09F5">
            <w:pPr>
              <w:spacing w:before="0" w:after="0"/>
              <w:rPr>
                <w:rFonts w:eastAsiaTheme="minorHAnsi"/>
                <w:sz w:val="22"/>
                <w:szCs w:val="22"/>
                <w:lang w:val="bg-BG" w:eastAsia="en-US" w:bidi="ar-SA"/>
              </w:rPr>
            </w:pPr>
            <w:r w:rsidRPr="00F065EE">
              <w:rPr>
                <w:rFonts w:eastAsiaTheme="minorHAnsi"/>
                <w:sz w:val="22"/>
                <w:szCs w:val="22"/>
                <w:lang w:val="bg-BG" w:eastAsia="en-US" w:bidi="ar-SA"/>
              </w:rPr>
              <w:t>Мярката се изпълнява от Министерство на правосъдието и съдържа р</w:t>
            </w:r>
            <w:r w:rsidR="00221A53" w:rsidRPr="00F065EE">
              <w:rPr>
                <w:rFonts w:eastAsiaTheme="minorHAnsi"/>
                <w:sz w:val="22"/>
                <w:szCs w:val="22"/>
                <w:lang w:val="bg-BG" w:eastAsia="en-US" w:bidi="ar-SA"/>
              </w:rPr>
              <w:t xml:space="preserve">едизайн и създаване на нови регистри с цел облекчаване на гражданите и бизнеса при предоставяне на КАО и привеждането им в съответствие с изискванията на ЗЕУ и НОИОСИС, както и секторното законодателство на национално и европейско ниво. </w:t>
            </w:r>
            <w:r w:rsidR="009731D8" w:rsidRPr="00F065EE">
              <w:rPr>
                <w:rFonts w:eastAsiaTheme="minorHAnsi"/>
                <w:sz w:val="22"/>
                <w:szCs w:val="22"/>
                <w:lang w:val="bg-BG" w:eastAsia="en-US" w:bidi="ar-SA"/>
              </w:rPr>
              <w:t>В изпълнение на тази мярка ще се постигне следното:</w:t>
            </w:r>
          </w:p>
          <w:p w14:paraId="3DAFF1BB" w14:textId="4CE1A47D" w:rsidR="009731D8" w:rsidRPr="00F065EE" w:rsidRDefault="009731D8" w:rsidP="006E09F5">
            <w:pPr>
              <w:numPr>
                <w:ilvl w:val="0"/>
                <w:numId w:val="51"/>
              </w:numPr>
              <w:spacing w:before="0" w:after="0"/>
              <w:ind w:left="250" w:hanging="270"/>
              <w:contextualSpacing/>
              <w:rPr>
                <w:rFonts w:eastAsiaTheme="minorHAnsi"/>
                <w:sz w:val="22"/>
                <w:szCs w:val="22"/>
                <w:lang w:val="bg-BG" w:eastAsia="en-US" w:bidi="ar-SA"/>
              </w:rPr>
            </w:pPr>
            <w:r w:rsidRPr="00F065EE">
              <w:rPr>
                <w:rFonts w:eastAsiaTheme="minorHAnsi"/>
                <w:sz w:val="22"/>
                <w:szCs w:val="22"/>
                <w:lang w:val="bg-BG" w:eastAsia="en-US" w:bidi="ar-SA"/>
              </w:rPr>
              <w:t xml:space="preserve">ще се надградят информационните системи с цел привеждането им в съответствие с </w:t>
            </w:r>
            <w:r w:rsidR="009F1511" w:rsidRPr="00F065EE">
              <w:rPr>
                <w:rFonts w:eastAsiaTheme="minorHAnsi"/>
                <w:sz w:val="22"/>
                <w:szCs w:val="22"/>
                <w:lang w:val="bg-BG" w:eastAsia="en-US" w:bidi="ar-SA"/>
              </w:rPr>
              <w:t xml:space="preserve">промени в секторното законодателство, </w:t>
            </w:r>
            <w:r w:rsidRPr="00F065EE">
              <w:rPr>
                <w:rFonts w:eastAsiaTheme="minorHAnsi"/>
                <w:sz w:val="22"/>
                <w:szCs w:val="22"/>
                <w:lang w:val="bg-BG" w:eastAsia="en-US" w:bidi="ar-SA"/>
              </w:rPr>
              <w:t xml:space="preserve">изискванията на ЗЕУ и НОИОСИС и </w:t>
            </w:r>
            <w:r w:rsidR="009A34A9" w:rsidRPr="00F065EE">
              <w:rPr>
                <w:rFonts w:eastAsiaTheme="minorHAnsi"/>
                <w:sz w:val="22"/>
                <w:szCs w:val="22"/>
                <w:lang w:val="bg-BG" w:eastAsia="en-US" w:bidi="ar-SA"/>
              </w:rPr>
              <w:t>облекчаване на гражданите и бизнеса при предоставяне на КАО</w:t>
            </w:r>
            <w:r w:rsidRPr="00F065EE">
              <w:rPr>
                <w:rFonts w:eastAsiaTheme="minorHAnsi"/>
                <w:sz w:val="22"/>
                <w:szCs w:val="22"/>
                <w:lang w:val="bg-BG" w:eastAsia="en-US" w:bidi="ar-SA"/>
              </w:rPr>
              <w:t>;</w:t>
            </w:r>
          </w:p>
          <w:p w14:paraId="21D95A6B" w14:textId="75AEC520" w:rsidR="009731D8" w:rsidRPr="00F065EE" w:rsidRDefault="009731D8" w:rsidP="006E09F5">
            <w:pPr>
              <w:numPr>
                <w:ilvl w:val="0"/>
                <w:numId w:val="51"/>
              </w:numPr>
              <w:spacing w:before="0" w:after="0"/>
              <w:ind w:left="250" w:hanging="270"/>
              <w:contextualSpacing/>
              <w:rPr>
                <w:rFonts w:eastAsiaTheme="minorHAnsi"/>
                <w:sz w:val="22"/>
                <w:szCs w:val="22"/>
                <w:lang w:val="bg-BG" w:eastAsia="en-US" w:bidi="ar-SA"/>
              </w:rPr>
            </w:pPr>
            <w:r w:rsidRPr="00F065EE">
              <w:rPr>
                <w:rFonts w:eastAsiaTheme="minorHAnsi"/>
                <w:sz w:val="22"/>
                <w:szCs w:val="22"/>
                <w:lang w:val="bg-BG" w:eastAsia="en-US" w:bidi="ar-SA"/>
              </w:rPr>
              <w:t xml:space="preserve">ще се изгради национален регистър </w:t>
            </w:r>
            <w:r w:rsidR="009A34A9" w:rsidRPr="00F065EE">
              <w:rPr>
                <w:rFonts w:eastAsiaTheme="minorHAnsi"/>
                <w:sz w:val="22"/>
                <w:szCs w:val="22"/>
                <w:lang w:val="bg-BG" w:eastAsia="en-US" w:bidi="ar-SA"/>
              </w:rPr>
              <w:t xml:space="preserve"> </w:t>
            </w:r>
            <w:r w:rsidRPr="00F065EE">
              <w:rPr>
                <w:rFonts w:eastAsiaTheme="minorHAnsi"/>
                <w:sz w:val="22"/>
                <w:szCs w:val="22"/>
                <w:lang w:val="bg-BG" w:eastAsia="en-US" w:bidi="ar-SA"/>
              </w:rPr>
              <w:t>по несъстоятелност;</w:t>
            </w:r>
          </w:p>
          <w:p w14:paraId="7F6E397C" w14:textId="1CB9CC74" w:rsidR="009A34A9" w:rsidRPr="00F065EE" w:rsidRDefault="009A34A9" w:rsidP="006E09F5">
            <w:pPr>
              <w:numPr>
                <w:ilvl w:val="0"/>
                <w:numId w:val="51"/>
              </w:numPr>
              <w:spacing w:before="0" w:after="0"/>
              <w:ind w:left="250" w:hanging="270"/>
              <w:contextualSpacing/>
              <w:rPr>
                <w:rFonts w:eastAsiaTheme="minorHAnsi"/>
                <w:sz w:val="22"/>
                <w:szCs w:val="22"/>
                <w:lang w:val="bg-BG" w:eastAsia="en-US" w:bidi="ar-SA"/>
              </w:rPr>
            </w:pPr>
            <w:r w:rsidRPr="00F065EE">
              <w:rPr>
                <w:rFonts w:eastAsiaTheme="minorHAnsi"/>
                <w:sz w:val="22"/>
                <w:szCs w:val="22"/>
                <w:lang w:val="bg-BG" w:eastAsia="en-US" w:bidi="ar-SA"/>
              </w:rPr>
              <w:t>ще се изгради публичен електронен регистър на лицата по чл. 4, ал. 16 от Закона за мерките срещу изпирането на пари;</w:t>
            </w:r>
          </w:p>
          <w:p w14:paraId="2A6E794A" w14:textId="7B9D57B6" w:rsidR="009731D8" w:rsidRPr="00F065EE" w:rsidRDefault="009A34A9" w:rsidP="006E09F5">
            <w:pPr>
              <w:numPr>
                <w:ilvl w:val="0"/>
                <w:numId w:val="51"/>
              </w:numPr>
              <w:spacing w:before="0" w:after="0"/>
              <w:ind w:left="250" w:hanging="270"/>
              <w:contextualSpacing/>
              <w:rPr>
                <w:rFonts w:eastAsiaTheme="minorHAnsi"/>
                <w:i/>
                <w:noProof/>
                <w:sz w:val="22"/>
                <w:szCs w:val="22"/>
                <w:lang w:val="bg-BG" w:eastAsia="en-US" w:bidi="ar-SA"/>
              </w:rPr>
            </w:pPr>
            <w:r w:rsidRPr="00F065EE">
              <w:rPr>
                <w:rFonts w:eastAsiaTheme="minorHAnsi"/>
                <w:sz w:val="22"/>
                <w:szCs w:val="22"/>
                <w:lang w:val="bg-BG" w:eastAsia="en-US" w:bidi="ar-SA"/>
              </w:rPr>
              <w:t>ще се изграждат нови регистри/ИС в съответствие с промени  в законодателството на национално и европейско ниво.</w:t>
            </w:r>
          </w:p>
          <w:p w14:paraId="6B2FCB1F" w14:textId="77777777" w:rsidR="00DF381A" w:rsidRPr="00F065EE" w:rsidRDefault="00DF381A" w:rsidP="006E09F5">
            <w:pPr>
              <w:spacing w:before="0" w:after="0"/>
              <w:ind w:left="720"/>
              <w:contextualSpacing/>
              <w:rPr>
                <w:rFonts w:eastAsiaTheme="minorHAnsi"/>
                <w:i/>
                <w:noProof/>
                <w:sz w:val="22"/>
                <w:szCs w:val="22"/>
                <w:lang w:val="bg-BG" w:eastAsia="en-US" w:bidi="ar-SA"/>
              </w:rPr>
            </w:pPr>
          </w:p>
          <w:p w14:paraId="239049CB" w14:textId="77777777" w:rsidR="009731D8" w:rsidRPr="00F065EE" w:rsidRDefault="009731D8" w:rsidP="006E09F5">
            <w:pPr>
              <w:pStyle w:val="ListParagraph"/>
              <w:numPr>
                <w:ilvl w:val="0"/>
                <w:numId w:val="48"/>
              </w:numPr>
              <w:spacing w:before="0"/>
              <w:rPr>
                <w:i/>
                <w:noProof/>
                <w:szCs w:val="22"/>
                <w:lang w:val="bg-BG" w:eastAsia="en-US" w:bidi="ar-SA"/>
              </w:rPr>
            </w:pPr>
            <w:r w:rsidRPr="00F065EE">
              <w:rPr>
                <w:i/>
                <w:noProof/>
                <w:szCs w:val="22"/>
                <w:lang w:val="bg-BG" w:eastAsia="en-US" w:bidi="ar-SA"/>
              </w:rPr>
              <w:t xml:space="preserve">Връзка към </w:t>
            </w:r>
            <w:r w:rsidRPr="00F065EE">
              <w:rPr>
                <w:i/>
                <w:noProof/>
                <w:szCs w:val="22"/>
              </w:rPr>
              <w:t>целта</w:t>
            </w:r>
            <w:r w:rsidRPr="00F065EE">
              <w:rPr>
                <w:i/>
                <w:noProof/>
                <w:szCs w:val="22"/>
                <w:lang w:val="bg-BG" w:eastAsia="en-US" w:bidi="ar-SA"/>
              </w:rPr>
              <w:t>:</w:t>
            </w:r>
          </w:p>
          <w:p w14:paraId="716BA904" w14:textId="116D54C9" w:rsidR="009731D8" w:rsidRPr="00F065EE" w:rsidRDefault="009731D8" w:rsidP="00D81A19">
            <w:pPr>
              <w:keepNext/>
              <w:keepLines/>
              <w:spacing w:before="0" w:after="0"/>
              <w:ind w:right="-20"/>
              <w:outlineLvl w:val="0"/>
              <w:rPr>
                <w:noProof/>
                <w:color w:val="000000"/>
                <w:sz w:val="22"/>
                <w:szCs w:val="22"/>
                <w:lang w:val="bg-BG"/>
              </w:rPr>
            </w:pPr>
            <w:r w:rsidRPr="00F065EE">
              <w:rPr>
                <w:noProof/>
                <w:color w:val="000000"/>
                <w:sz w:val="22"/>
                <w:szCs w:val="22"/>
                <w:lang w:val="en-US"/>
              </w:rPr>
              <w:t xml:space="preserve">Повишаване ефективността на държавното управление и </w:t>
            </w:r>
            <w:r w:rsidR="00F80D34" w:rsidRPr="00F065EE">
              <w:rPr>
                <w:noProof/>
                <w:color w:val="000000"/>
                <w:sz w:val="22"/>
                <w:szCs w:val="22"/>
                <w:lang w:val="en-US"/>
              </w:rPr>
              <w:t>качеството на публичните услуги</w:t>
            </w:r>
            <w:r w:rsidR="009F1511" w:rsidRPr="00F065EE">
              <w:rPr>
                <w:noProof/>
                <w:color w:val="000000"/>
                <w:sz w:val="22"/>
                <w:szCs w:val="22"/>
                <w:lang w:val="bg-BG"/>
              </w:rPr>
              <w:t xml:space="preserve"> в сектор „Правосъдие“</w:t>
            </w:r>
            <w:r w:rsidR="00D81A19" w:rsidRPr="00F065EE">
              <w:rPr>
                <w:noProof/>
                <w:color w:val="000000"/>
                <w:sz w:val="22"/>
                <w:szCs w:val="22"/>
                <w:lang w:val="bg-BG"/>
              </w:rPr>
              <w:t xml:space="preserve"> и най вече свързените с житейско събитие „Започване, извършване и приключване на стопанска дейност“.</w:t>
            </w:r>
          </w:p>
          <w:p w14:paraId="4A3FE81A" w14:textId="77777777" w:rsidR="00F80D34" w:rsidRPr="00F065EE" w:rsidRDefault="00F80D34" w:rsidP="006E09F5">
            <w:pPr>
              <w:keepNext/>
              <w:keepLines/>
              <w:spacing w:before="0" w:after="0"/>
              <w:ind w:right="787"/>
              <w:outlineLvl w:val="0"/>
              <w:rPr>
                <w:noProof/>
                <w:color w:val="000000"/>
                <w:sz w:val="22"/>
                <w:szCs w:val="22"/>
                <w:lang w:val="bg-BG"/>
              </w:rPr>
            </w:pPr>
          </w:p>
          <w:p w14:paraId="10B80BC9" w14:textId="69A915CB" w:rsidR="009731D8" w:rsidRPr="00F065EE" w:rsidRDefault="009731D8" w:rsidP="00846BDD">
            <w:pPr>
              <w:pStyle w:val="ListParagraph"/>
              <w:numPr>
                <w:ilvl w:val="0"/>
                <w:numId w:val="48"/>
              </w:numPr>
              <w:spacing w:before="0"/>
              <w:rPr>
                <w:i/>
                <w:noProof/>
                <w:szCs w:val="22"/>
              </w:rPr>
            </w:pPr>
            <w:r w:rsidRPr="00F065EE">
              <w:rPr>
                <w:i/>
                <w:noProof/>
                <w:szCs w:val="22"/>
              </w:rPr>
              <w:t xml:space="preserve">Ориентировъчен график: </w:t>
            </w:r>
            <w:r w:rsidRPr="00F065EE">
              <w:rPr>
                <w:noProof/>
                <w:szCs w:val="22"/>
              </w:rPr>
              <w:t>2023-</w:t>
            </w:r>
            <w:r w:rsidR="00846BDD" w:rsidRPr="00F065EE">
              <w:rPr>
                <w:noProof/>
                <w:szCs w:val="22"/>
              </w:rPr>
              <w:t>20</w:t>
            </w:r>
            <w:r w:rsidR="00846BDD" w:rsidRPr="00F065EE">
              <w:rPr>
                <w:noProof/>
                <w:szCs w:val="22"/>
                <w:lang w:val="bg-BG"/>
              </w:rPr>
              <w:t xml:space="preserve">30 </w:t>
            </w:r>
            <w:r w:rsidRPr="00F065EE">
              <w:rPr>
                <w:noProof/>
                <w:szCs w:val="22"/>
              </w:rPr>
              <w:t>г.</w:t>
            </w:r>
          </w:p>
        </w:tc>
      </w:tr>
      <w:tr w:rsidR="009731D8" w:rsidRPr="00F065EE" w14:paraId="24CD67D9" w14:textId="77777777" w:rsidTr="009731D8">
        <w:tc>
          <w:tcPr>
            <w:tcW w:w="2155" w:type="dxa"/>
            <w:shd w:val="clear" w:color="auto" w:fill="auto"/>
          </w:tcPr>
          <w:p w14:paraId="08AAFBA2" w14:textId="77777777" w:rsidR="009731D8" w:rsidRPr="00F065EE" w:rsidRDefault="009731D8" w:rsidP="006E09F5">
            <w:pPr>
              <w:spacing w:before="0" w:after="0"/>
              <w:rPr>
                <w:rFonts w:eastAsiaTheme="minorHAnsi"/>
                <w:b/>
                <w:noProof/>
                <w:sz w:val="22"/>
                <w:szCs w:val="22"/>
                <w:lang w:val="bg-BG" w:eastAsia="en-US" w:bidi="ar-SA"/>
              </w:rPr>
            </w:pPr>
            <w:r w:rsidRPr="00F065EE">
              <w:rPr>
                <w:rFonts w:eastAsiaTheme="minorHAnsi"/>
                <w:b/>
                <w:noProof/>
                <w:sz w:val="22"/>
                <w:szCs w:val="22"/>
                <w:lang w:val="bg-BG" w:eastAsia="en-US" w:bidi="ar-SA"/>
              </w:rPr>
              <w:t xml:space="preserve">Отпуснат или планиран бюджет </w:t>
            </w:r>
          </w:p>
        </w:tc>
        <w:tc>
          <w:tcPr>
            <w:tcW w:w="7470" w:type="dxa"/>
            <w:shd w:val="clear" w:color="auto" w:fill="auto"/>
          </w:tcPr>
          <w:p w14:paraId="22843445" w14:textId="16B602D6" w:rsidR="009731D8" w:rsidRPr="00F065EE" w:rsidRDefault="009731D8" w:rsidP="006E09F5">
            <w:pPr>
              <w:spacing w:before="0" w:after="0"/>
              <w:rPr>
                <w:rFonts w:eastAsiaTheme="minorHAnsi"/>
                <w:noProof/>
                <w:sz w:val="22"/>
                <w:szCs w:val="22"/>
                <w:lang w:val="bg-BG" w:eastAsia="en-US" w:bidi="ar-SA"/>
              </w:rPr>
            </w:pPr>
            <w:r w:rsidRPr="00F065EE">
              <w:rPr>
                <w:rFonts w:eastAsiaTheme="minorHAnsi"/>
                <w:noProof/>
                <w:sz w:val="22"/>
                <w:szCs w:val="22"/>
                <w:lang w:val="bg-BG" w:eastAsia="en-US" w:bidi="ar-SA"/>
              </w:rPr>
              <w:t xml:space="preserve">Разпределените бюджетни средства </w:t>
            </w:r>
            <w:r w:rsidR="00F34C0C" w:rsidRPr="00F065EE">
              <w:rPr>
                <w:rFonts w:eastAsiaTheme="minorHAnsi"/>
                <w:noProof/>
                <w:sz w:val="22"/>
                <w:szCs w:val="22"/>
                <w:lang w:val="bg-BG" w:eastAsia="en-US" w:bidi="ar-SA"/>
              </w:rPr>
              <w:t xml:space="preserve">по т. 1 за 2023 г. </w:t>
            </w:r>
            <w:r w:rsidRPr="00F065EE">
              <w:rPr>
                <w:rFonts w:eastAsiaTheme="minorHAnsi"/>
                <w:noProof/>
                <w:sz w:val="22"/>
                <w:szCs w:val="22"/>
                <w:lang w:val="bg-BG" w:eastAsia="en-US" w:bidi="ar-SA"/>
              </w:rPr>
              <w:t xml:space="preserve">са в размер 76 740 лева с ДДС. </w:t>
            </w:r>
          </w:p>
          <w:p w14:paraId="44D5FA4E" w14:textId="5F978968" w:rsidR="009731D8" w:rsidRPr="00F065EE" w:rsidRDefault="009731D8" w:rsidP="006E09F5">
            <w:pPr>
              <w:spacing w:before="0" w:after="0"/>
              <w:contextualSpacing/>
              <w:rPr>
                <w:rFonts w:eastAsiaTheme="minorHAnsi"/>
                <w:noProof/>
                <w:sz w:val="22"/>
                <w:szCs w:val="22"/>
                <w:lang w:val="bg-BG" w:eastAsia="en-US" w:bidi="ar-SA"/>
              </w:rPr>
            </w:pPr>
            <w:r w:rsidRPr="00F065EE">
              <w:rPr>
                <w:rFonts w:eastAsiaTheme="minorHAnsi"/>
                <w:noProof/>
                <w:sz w:val="22"/>
                <w:szCs w:val="22"/>
                <w:lang w:val="bg-BG" w:eastAsia="en-US" w:bidi="ar-SA"/>
              </w:rPr>
              <w:t>За изпълнение на т. 2 от мярката е сключен договор за сумата от 528 000 лева с ДДС и срок на изпълнение 12 месеца.</w:t>
            </w:r>
          </w:p>
          <w:p w14:paraId="08F37778" w14:textId="2732F274" w:rsidR="00F34C0C" w:rsidRPr="00F065EE" w:rsidRDefault="00F34C0C" w:rsidP="006E09F5">
            <w:pPr>
              <w:spacing w:before="0" w:after="0"/>
              <w:contextualSpacing/>
              <w:rPr>
                <w:rFonts w:eastAsiaTheme="minorHAnsi"/>
                <w:noProof/>
                <w:sz w:val="22"/>
                <w:szCs w:val="22"/>
                <w:lang w:val="bg-BG" w:eastAsia="en-US" w:bidi="ar-SA"/>
              </w:rPr>
            </w:pPr>
            <w:r w:rsidRPr="00F065EE">
              <w:rPr>
                <w:rFonts w:eastAsiaTheme="minorHAnsi"/>
                <w:noProof/>
                <w:sz w:val="22"/>
                <w:szCs w:val="22"/>
                <w:lang w:val="bg-BG" w:eastAsia="en-US" w:bidi="ar-SA"/>
              </w:rPr>
              <w:t>За изпълнение на т. 3 от мярката е сключен договор за сумата от 72 000 лева с ДДС и срок на изпълнение 4 месеца.</w:t>
            </w:r>
          </w:p>
          <w:p w14:paraId="5FF067DD" w14:textId="446D6720" w:rsidR="009731D8" w:rsidRPr="00F065EE" w:rsidRDefault="00221A53" w:rsidP="006E09F5">
            <w:pPr>
              <w:spacing w:before="0" w:after="0"/>
              <w:contextualSpacing/>
              <w:rPr>
                <w:rFonts w:eastAsiaTheme="minorHAnsi"/>
                <w:noProof/>
                <w:sz w:val="22"/>
                <w:szCs w:val="22"/>
                <w:lang w:val="bg-BG" w:eastAsia="en-US" w:bidi="ar-SA"/>
              </w:rPr>
            </w:pPr>
            <w:r w:rsidRPr="00F065EE">
              <w:rPr>
                <w:rFonts w:eastAsiaTheme="minorHAnsi"/>
                <w:noProof/>
                <w:sz w:val="22"/>
                <w:szCs w:val="22"/>
                <w:lang w:val="bg-BG" w:eastAsia="en-US" w:bidi="ar-SA"/>
              </w:rPr>
              <w:t xml:space="preserve">По т. </w:t>
            </w:r>
            <w:r w:rsidR="00F34C0C" w:rsidRPr="00F065EE">
              <w:rPr>
                <w:rFonts w:eastAsiaTheme="minorHAnsi"/>
                <w:noProof/>
                <w:sz w:val="22"/>
                <w:szCs w:val="22"/>
                <w:lang w:val="bg-BG" w:eastAsia="en-US" w:bidi="ar-SA"/>
              </w:rPr>
              <w:t>4</w:t>
            </w:r>
            <w:r w:rsidRPr="00F065EE">
              <w:rPr>
                <w:rFonts w:eastAsiaTheme="minorHAnsi"/>
                <w:noProof/>
                <w:sz w:val="22"/>
                <w:szCs w:val="22"/>
                <w:lang w:val="bg-BG" w:eastAsia="en-US" w:bidi="ar-SA"/>
              </w:rPr>
              <w:t xml:space="preserve"> </w:t>
            </w:r>
            <w:r w:rsidR="00F34C0C" w:rsidRPr="00F065EE">
              <w:rPr>
                <w:rFonts w:eastAsiaTheme="minorHAnsi"/>
                <w:noProof/>
                <w:sz w:val="22"/>
                <w:szCs w:val="22"/>
                <w:lang w:val="bg-BG" w:eastAsia="en-US" w:bidi="ar-SA"/>
              </w:rPr>
              <w:t>поетапно ще се анализира необходимостта от изграждане на нови регистри/ИС</w:t>
            </w:r>
            <w:r w:rsidR="009731D8" w:rsidRPr="00F065EE">
              <w:rPr>
                <w:sz w:val="22"/>
                <w:szCs w:val="22"/>
                <w:lang w:val="bg-BG"/>
              </w:rPr>
              <w:t>.</w:t>
            </w:r>
            <w:r w:rsidR="009731D8" w:rsidRPr="00F065EE">
              <w:rPr>
                <w:sz w:val="22"/>
                <w:szCs w:val="22"/>
                <w:lang w:val="en-US"/>
              </w:rPr>
              <w:t xml:space="preserve"> </w:t>
            </w:r>
          </w:p>
        </w:tc>
      </w:tr>
      <w:tr w:rsidR="009731D8" w:rsidRPr="00F065EE" w14:paraId="06C8E801" w14:textId="77777777" w:rsidTr="009731D8">
        <w:tc>
          <w:tcPr>
            <w:tcW w:w="2155" w:type="dxa"/>
          </w:tcPr>
          <w:p w14:paraId="7715AC25" w14:textId="77777777" w:rsidR="009731D8" w:rsidRPr="00F065EE" w:rsidRDefault="009731D8" w:rsidP="006E09F5">
            <w:pPr>
              <w:spacing w:before="0" w:after="0"/>
              <w:rPr>
                <w:rFonts w:eastAsiaTheme="minorHAnsi"/>
                <w:b/>
                <w:noProof/>
                <w:sz w:val="22"/>
                <w:szCs w:val="22"/>
                <w:lang w:val="bg-BG" w:eastAsia="en-US" w:bidi="ar-SA"/>
              </w:rPr>
            </w:pPr>
            <w:r w:rsidRPr="00F065EE">
              <w:rPr>
                <w:rFonts w:eastAsiaTheme="minorHAnsi"/>
                <w:b/>
                <w:noProof/>
                <w:sz w:val="22"/>
                <w:szCs w:val="22"/>
                <w:lang w:val="bg-BG" w:eastAsia="en-US" w:bidi="ar-SA"/>
              </w:rPr>
              <w:t>Очаквано въздейств</w:t>
            </w:r>
            <w:r w:rsidR="00C92520" w:rsidRPr="00F065EE">
              <w:rPr>
                <w:rFonts w:eastAsiaTheme="minorHAnsi"/>
                <w:b/>
                <w:noProof/>
                <w:sz w:val="22"/>
                <w:szCs w:val="22"/>
                <w:lang w:val="bg-BG" w:eastAsia="en-US" w:bidi="ar-SA"/>
              </w:rPr>
              <w:t>ие и свързаните с него срокове</w:t>
            </w:r>
          </w:p>
        </w:tc>
        <w:tc>
          <w:tcPr>
            <w:tcW w:w="7470" w:type="dxa"/>
          </w:tcPr>
          <w:p w14:paraId="157A101D" w14:textId="12257517" w:rsidR="009731D8" w:rsidRPr="00F065EE" w:rsidRDefault="009731D8" w:rsidP="00D81A19">
            <w:pPr>
              <w:spacing w:before="0" w:after="0"/>
              <w:contextualSpacing/>
              <w:rPr>
                <w:rFonts w:eastAsiaTheme="minorHAnsi"/>
                <w:i/>
                <w:noProof/>
                <w:sz w:val="22"/>
                <w:szCs w:val="22"/>
                <w:lang w:val="bg-BG" w:eastAsia="en-US" w:bidi="ar-SA"/>
              </w:rPr>
            </w:pPr>
            <w:r w:rsidRPr="00F065EE">
              <w:rPr>
                <w:sz w:val="22"/>
                <w:szCs w:val="22"/>
                <w:lang w:val="bg-BG"/>
              </w:rPr>
              <w:t xml:space="preserve">Изпълнението на мярката ще има </w:t>
            </w:r>
            <w:r w:rsidR="00576A3A" w:rsidRPr="00F065EE">
              <w:rPr>
                <w:noProof/>
                <w:sz w:val="22"/>
                <w:szCs w:val="22"/>
                <w:lang w:val="bg-BG"/>
              </w:rPr>
              <w:t>за осигуряване на повече и по-качествени електронни услуги на гражданите и бизнеса</w:t>
            </w:r>
            <w:r w:rsidR="009F1511" w:rsidRPr="00F065EE">
              <w:rPr>
                <w:noProof/>
                <w:sz w:val="22"/>
                <w:szCs w:val="22"/>
                <w:lang w:val="bg-BG"/>
              </w:rPr>
              <w:t xml:space="preserve"> в сектор „Правосъдие“</w:t>
            </w:r>
            <w:r w:rsidR="00D81A19" w:rsidRPr="00F065EE">
              <w:rPr>
                <w:noProof/>
                <w:sz w:val="22"/>
                <w:szCs w:val="22"/>
                <w:lang w:val="en-US"/>
              </w:rPr>
              <w:t xml:space="preserve"> вкл. </w:t>
            </w:r>
            <w:r w:rsidR="00D81A19" w:rsidRPr="00F065EE">
              <w:rPr>
                <w:noProof/>
                <w:sz w:val="22"/>
                <w:szCs w:val="22"/>
                <w:lang w:val="bg-BG"/>
              </w:rPr>
              <w:t>и</w:t>
            </w:r>
            <w:r w:rsidR="00D81A19" w:rsidRPr="00F065EE">
              <w:rPr>
                <w:noProof/>
                <w:sz w:val="22"/>
                <w:szCs w:val="22"/>
                <w:lang w:val="en-US"/>
              </w:rPr>
              <w:t xml:space="preserve"> </w:t>
            </w:r>
            <w:r w:rsidR="00D81A19" w:rsidRPr="00F065EE">
              <w:rPr>
                <w:noProof/>
                <w:sz w:val="22"/>
                <w:szCs w:val="22"/>
                <w:lang w:val="bg-BG"/>
              </w:rPr>
              <w:t>свързани със з</w:t>
            </w:r>
            <w:r w:rsidR="00D81A19" w:rsidRPr="00F065EE">
              <w:rPr>
                <w:noProof/>
                <w:sz w:val="22"/>
                <w:szCs w:val="22"/>
                <w:lang w:val="en-US"/>
              </w:rPr>
              <w:t>апочване, извършване и приключване на стопанска дейност</w:t>
            </w:r>
            <w:r w:rsidR="00576A3A" w:rsidRPr="00F065EE">
              <w:rPr>
                <w:noProof/>
                <w:sz w:val="22"/>
                <w:szCs w:val="22"/>
              </w:rPr>
              <w:t>.</w:t>
            </w:r>
          </w:p>
        </w:tc>
      </w:tr>
    </w:tbl>
    <w:p w14:paraId="6B877A77" w14:textId="6F49E657" w:rsidR="009731D8" w:rsidRPr="009731D8" w:rsidRDefault="009731D8" w:rsidP="006E09F5">
      <w:pPr>
        <w:spacing w:before="0" w:after="0"/>
        <w:rPr>
          <w:b/>
          <w:noProof/>
        </w:rPr>
      </w:pPr>
    </w:p>
    <w:p w14:paraId="47721F91" w14:textId="431CF879" w:rsidR="009731D8" w:rsidRPr="001905B1" w:rsidRDefault="009731D8" w:rsidP="006E09F5">
      <w:pPr>
        <w:spacing w:before="0" w:after="0"/>
        <w:ind w:right="-778"/>
        <w:rPr>
          <w:b/>
          <w:i/>
          <w:noProof/>
          <w:color w:val="2E74B5" w:themeColor="accent1" w:themeShade="BF"/>
          <w:szCs w:val="24"/>
          <w:lang w:val="bg-BG"/>
        </w:rPr>
      </w:pPr>
      <w:r w:rsidRPr="0088192C">
        <w:rPr>
          <w:b/>
          <w:i/>
          <w:noProof/>
          <w:color w:val="2E74B5" w:themeColor="accent1" w:themeShade="BF"/>
          <w:szCs w:val="24"/>
        </w:rPr>
        <w:t>Мярка </w:t>
      </w:r>
      <w:r w:rsidR="001905B1">
        <w:rPr>
          <w:b/>
          <w:i/>
          <w:noProof/>
          <w:color w:val="2E74B5" w:themeColor="accent1" w:themeShade="BF"/>
          <w:szCs w:val="24"/>
          <w:lang w:val="bg-BG"/>
        </w:rPr>
        <w:t>44</w:t>
      </w:r>
      <w:r w:rsidR="00F80D34" w:rsidRPr="0088192C">
        <w:rPr>
          <w:b/>
          <w:i/>
          <w:noProof/>
          <w:color w:val="2E74B5" w:themeColor="accent1" w:themeShade="BF"/>
          <w:szCs w:val="24"/>
          <w:lang w:val="bg-BG"/>
        </w:rPr>
        <w:t>:</w:t>
      </w:r>
      <w:r w:rsidRPr="00F80D34">
        <w:rPr>
          <w:b/>
          <w:i/>
          <w:noProof/>
          <w:color w:val="2E74B5" w:themeColor="accent1" w:themeShade="BF"/>
          <w:szCs w:val="24"/>
        </w:rPr>
        <w:t xml:space="preserve"> </w:t>
      </w:r>
      <w:r w:rsidR="001905B1">
        <w:rPr>
          <w:b/>
          <w:i/>
          <w:noProof/>
          <w:color w:val="2E74B5" w:themeColor="accent1" w:themeShade="BF"/>
          <w:szCs w:val="24"/>
          <w:lang w:val="bg-BG"/>
        </w:rPr>
        <w:t>„</w:t>
      </w:r>
      <w:r w:rsidR="00A02EC4">
        <w:rPr>
          <w:b/>
          <w:i/>
          <w:noProof/>
          <w:color w:val="2E74B5" w:themeColor="accent1" w:themeShade="BF"/>
          <w:szCs w:val="24"/>
          <w:lang w:val="bg-BG"/>
        </w:rPr>
        <w:t>Н</w:t>
      </w:r>
      <w:r w:rsidRPr="00F80D34">
        <w:rPr>
          <w:b/>
          <w:i/>
          <w:noProof/>
          <w:color w:val="2E74B5" w:themeColor="accent1" w:themeShade="BF"/>
          <w:szCs w:val="24"/>
        </w:rPr>
        <w:t>адграждане на информационните системи</w:t>
      </w:r>
      <w:r w:rsidR="00C92520" w:rsidRPr="00F80D34">
        <w:rPr>
          <w:b/>
          <w:i/>
          <w:noProof/>
          <w:color w:val="2E74B5" w:themeColor="accent1" w:themeShade="BF"/>
          <w:szCs w:val="24"/>
        </w:rPr>
        <w:t xml:space="preserve"> </w:t>
      </w:r>
      <w:r w:rsidR="007F3689">
        <w:rPr>
          <w:b/>
          <w:i/>
          <w:noProof/>
          <w:color w:val="2E74B5" w:themeColor="accent1" w:themeShade="BF"/>
          <w:szCs w:val="24"/>
          <w:lang w:val="bg-BG"/>
        </w:rPr>
        <w:t xml:space="preserve">на </w:t>
      </w:r>
      <w:r w:rsidR="007F3689" w:rsidRPr="007F3689">
        <w:rPr>
          <w:b/>
          <w:i/>
          <w:noProof/>
          <w:color w:val="2E74B5" w:themeColor="accent1" w:themeShade="BF"/>
          <w:szCs w:val="24"/>
        </w:rPr>
        <w:t xml:space="preserve">търговския регистър и регистъра на юридическите лица с нестопанска цел </w:t>
      </w:r>
      <w:r w:rsidR="007F3689">
        <w:rPr>
          <w:b/>
          <w:i/>
          <w:noProof/>
          <w:color w:val="2E74B5" w:themeColor="accent1" w:themeShade="BF"/>
          <w:szCs w:val="24"/>
          <w:lang w:val="bg-BG"/>
        </w:rPr>
        <w:t>(</w:t>
      </w:r>
      <w:r w:rsidRPr="00F80D34">
        <w:rPr>
          <w:b/>
          <w:i/>
          <w:noProof/>
          <w:color w:val="2E74B5" w:themeColor="accent1" w:themeShade="BF"/>
          <w:szCs w:val="24"/>
        </w:rPr>
        <w:t>ТРРЮЛНЦ</w:t>
      </w:r>
      <w:r w:rsidR="007F3689">
        <w:rPr>
          <w:b/>
          <w:i/>
          <w:noProof/>
          <w:color w:val="2E74B5" w:themeColor="accent1" w:themeShade="BF"/>
          <w:szCs w:val="24"/>
          <w:lang w:val="bg-BG"/>
        </w:rPr>
        <w:t>)</w:t>
      </w:r>
      <w:r w:rsidRPr="00F80D34">
        <w:rPr>
          <w:b/>
          <w:i/>
          <w:noProof/>
          <w:color w:val="2E74B5" w:themeColor="accent1" w:themeShade="BF"/>
          <w:szCs w:val="24"/>
        </w:rPr>
        <w:t xml:space="preserve"> и регистър Булстат за събиране и предоставяне на информация в</w:t>
      </w:r>
      <w:r w:rsidR="00C92520" w:rsidRPr="00F80D34">
        <w:rPr>
          <w:b/>
          <w:i/>
          <w:noProof/>
          <w:color w:val="2E74B5" w:themeColor="accent1" w:themeShade="BF"/>
          <w:szCs w:val="24"/>
        </w:rPr>
        <w:t xml:space="preserve"> </w:t>
      </w:r>
      <w:r w:rsidRPr="00F80D34">
        <w:rPr>
          <w:b/>
          <w:i/>
          <w:noProof/>
          <w:color w:val="2E74B5" w:themeColor="accent1" w:themeShade="BF"/>
          <w:szCs w:val="24"/>
        </w:rPr>
        <w:t>случаите на употреба от ЕК и свързване на ТРРЮЛНЦ и регистър Булстат със</w:t>
      </w:r>
      <w:r w:rsidR="00C92520" w:rsidRPr="00F80D34">
        <w:rPr>
          <w:b/>
          <w:i/>
          <w:noProof/>
          <w:color w:val="2E74B5" w:themeColor="accent1" w:themeShade="BF"/>
          <w:szCs w:val="24"/>
        </w:rPr>
        <w:t xml:space="preserve"> </w:t>
      </w:r>
      <w:r w:rsidRPr="00F80D34">
        <w:rPr>
          <w:b/>
          <w:i/>
          <w:noProof/>
          <w:color w:val="2E74B5" w:themeColor="accent1" w:themeShade="BF"/>
          <w:szCs w:val="24"/>
        </w:rPr>
        <w:t>системата BORIS</w:t>
      </w:r>
      <w:r w:rsidR="001905B1">
        <w:rPr>
          <w:b/>
          <w:i/>
          <w:noProof/>
          <w:color w:val="2E74B5" w:themeColor="accent1" w:themeShade="BF"/>
          <w:szCs w:val="24"/>
          <w:lang w:val="bg-BG"/>
        </w:rPr>
        <w:t>“</w:t>
      </w:r>
    </w:p>
    <w:tbl>
      <w:tblPr>
        <w:tblStyle w:val="TableGrid27"/>
        <w:tblW w:w="9625" w:type="dxa"/>
        <w:tblLook w:val="04A0" w:firstRow="1" w:lastRow="0" w:firstColumn="1" w:lastColumn="0" w:noHBand="0" w:noVBand="1"/>
      </w:tblPr>
      <w:tblGrid>
        <w:gridCol w:w="2245"/>
        <w:gridCol w:w="7380"/>
      </w:tblGrid>
      <w:tr w:rsidR="009731D8" w:rsidRPr="001905B1" w14:paraId="3E648259" w14:textId="77777777" w:rsidTr="00C132D2">
        <w:tc>
          <w:tcPr>
            <w:tcW w:w="2245" w:type="dxa"/>
          </w:tcPr>
          <w:p w14:paraId="0031CCBB" w14:textId="77777777" w:rsidR="009731D8" w:rsidRPr="001905B1" w:rsidRDefault="009731D8" w:rsidP="006E09F5">
            <w:pPr>
              <w:spacing w:before="0" w:after="0"/>
              <w:jc w:val="left"/>
              <w:rPr>
                <w:b/>
                <w:noProof/>
                <w:sz w:val="22"/>
                <w:szCs w:val="22"/>
              </w:rPr>
            </w:pPr>
            <w:r w:rsidRPr="001905B1">
              <w:rPr>
                <w:b/>
                <w:noProof/>
                <w:sz w:val="22"/>
                <w:szCs w:val="22"/>
              </w:rPr>
              <w:t>Нова мярка</w:t>
            </w:r>
          </w:p>
        </w:tc>
        <w:tc>
          <w:tcPr>
            <w:tcW w:w="7380" w:type="dxa"/>
          </w:tcPr>
          <w:p w14:paraId="1187C740" w14:textId="2005F2DD" w:rsidR="00C92520" w:rsidRPr="001905B1" w:rsidRDefault="00C92520" w:rsidP="006E09F5">
            <w:pPr>
              <w:spacing w:before="0" w:after="0"/>
              <w:contextualSpacing/>
              <w:rPr>
                <w:rFonts w:eastAsiaTheme="minorHAnsi"/>
                <w:noProof/>
                <w:sz w:val="22"/>
                <w:szCs w:val="22"/>
                <w:lang w:val="bg-BG" w:eastAsia="en-US" w:bidi="ar-SA"/>
              </w:rPr>
            </w:pPr>
            <w:r w:rsidRPr="001905B1">
              <w:rPr>
                <w:b/>
                <w:noProof/>
                <w:sz w:val="22"/>
                <w:szCs w:val="22"/>
              </w:rPr>
              <w:t></w:t>
            </w:r>
            <w:r w:rsidR="00C132D2">
              <w:rPr>
                <w:b/>
                <w:noProof/>
                <w:sz w:val="22"/>
                <w:szCs w:val="22"/>
                <w:lang w:val="bg-BG"/>
              </w:rPr>
              <w:t xml:space="preserve"> </w:t>
            </w:r>
            <w:r w:rsidRPr="001905B1">
              <w:rPr>
                <w:noProof/>
                <w:sz w:val="22"/>
                <w:szCs w:val="22"/>
              </w:rPr>
              <w:t>да</w:t>
            </w:r>
          </w:p>
          <w:p w14:paraId="20F3A743" w14:textId="77777777" w:rsidR="009731D8" w:rsidRPr="001905B1" w:rsidRDefault="00C92520" w:rsidP="006E09F5">
            <w:pPr>
              <w:spacing w:before="0" w:after="0"/>
              <w:contextualSpacing/>
              <w:rPr>
                <w:b/>
                <w:noProof/>
                <w:sz w:val="22"/>
                <w:szCs w:val="22"/>
              </w:rPr>
            </w:pPr>
            <w:r w:rsidRPr="001905B1">
              <w:rPr>
                <w:noProof/>
                <w:sz w:val="22"/>
                <w:szCs w:val="22"/>
                <w:lang w:val="bg-BG"/>
              </w:rPr>
              <w:sym w:font="Wingdings 2" w:char="F053"/>
            </w:r>
            <w:r w:rsidRPr="001905B1">
              <w:rPr>
                <w:noProof/>
                <w:sz w:val="22"/>
                <w:szCs w:val="22"/>
                <w:lang w:val="bg-BG"/>
              </w:rPr>
              <w:t xml:space="preserve"> </w:t>
            </w:r>
            <w:r w:rsidR="007F3689" w:rsidRPr="001905B1">
              <w:rPr>
                <w:b/>
                <w:noProof/>
                <w:sz w:val="22"/>
                <w:szCs w:val="22"/>
              </w:rPr>
              <w:t>не</w:t>
            </w:r>
          </w:p>
        </w:tc>
      </w:tr>
      <w:tr w:rsidR="009731D8" w:rsidRPr="001905B1" w14:paraId="0650D08D" w14:textId="77777777" w:rsidTr="00C132D2">
        <w:tc>
          <w:tcPr>
            <w:tcW w:w="2245" w:type="dxa"/>
          </w:tcPr>
          <w:p w14:paraId="30E9678D" w14:textId="77777777" w:rsidR="009731D8" w:rsidRPr="001905B1" w:rsidRDefault="009731D8" w:rsidP="006E09F5">
            <w:pPr>
              <w:spacing w:before="0" w:after="0"/>
              <w:rPr>
                <w:b/>
                <w:noProof/>
                <w:sz w:val="22"/>
                <w:szCs w:val="22"/>
              </w:rPr>
            </w:pPr>
            <w:r w:rsidRPr="001905B1">
              <w:rPr>
                <w:b/>
                <w:noProof/>
                <w:sz w:val="22"/>
                <w:szCs w:val="22"/>
              </w:rPr>
              <w:lastRenderedPageBreak/>
              <w:t xml:space="preserve">Кратко описание на мярката </w:t>
            </w:r>
          </w:p>
          <w:p w14:paraId="05365030" w14:textId="77777777" w:rsidR="009731D8" w:rsidRPr="001905B1" w:rsidRDefault="009731D8" w:rsidP="006E09F5">
            <w:pPr>
              <w:spacing w:before="0" w:after="0"/>
              <w:rPr>
                <w:b/>
                <w:noProof/>
                <w:sz w:val="22"/>
                <w:szCs w:val="22"/>
              </w:rPr>
            </w:pPr>
          </w:p>
        </w:tc>
        <w:tc>
          <w:tcPr>
            <w:tcW w:w="7380" w:type="dxa"/>
          </w:tcPr>
          <w:p w14:paraId="0FAEEB40" w14:textId="77777777" w:rsidR="009731D8" w:rsidRPr="001905B1" w:rsidRDefault="009731D8" w:rsidP="006E09F5">
            <w:pPr>
              <w:pStyle w:val="ListParagraph"/>
              <w:numPr>
                <w:ilvl w:val="0"/>
                <w:numId w:val="48"/>
              </w:numPr>
              <w:spacing w:before="0"/>
              <w:rPr>
                <w:rFonts w:cs="Times New Roman"/>
                <w:i/>
                <w:noProof/>
                <w:szCs w:val="22"/>
              </w:rPr>
            </w:pPr>
            <w:r w:rsidRPr="001905B1">
              <w:rPr>
                <w:rFonts w:cs="Times New Roman"/>
                <w:i/>
                <w:noProof/>
                <w:szCs w:val="22"/>
              </w:rPr>
              <w:t>Съдържание на мярката:</w:t>
            </w:r>
          </w:p>
          <w:p w14:paraId="4483B75D" w14:textId="77777777" w:rsidR="00F80D34" w:rsidRPr="001905B1" w:rsidRDefault="00F80D34" w:rsidP="006E09F5">
            <w:pPr>
              <w:spacing w:before="0" w:after="0"/>
              <w:contextualSpacing/>
              <w:rPr>
                <w:noProof/>
                <w:sz w:val="22"/>
                <w:szCs w:val="22"/>
              </w:rPr>
            </w:pPr>
            <w:r w:rsidRPr="001905B1">
              <w:rPr>
                <w:noProof/>
                <w:sz w:val="22"/>
                <w:szCs w:val="22"/>
                <w:lang w:val="bg-BG"/>
              </w:rPr>
              <w:t>Изпълнена е заявка с предмет „Осигуряване на оперативна съвместимост за обмен на данни между информационната система на ТР</w:t>
            </w:r>
            <w:r w:rsidR="007F3689" w:rsidRPr="001905B1">
              <w:rPr>
                <w:noProof/>
                <w:sz w:val="22"/>
                <w:szCs w:val="22"/>
                <w:lang w:val="bg-BG"/>
              </w:rPr>
              <w:t>Р</w:t>
            </w:r>
            <w:r w:rsidRPr="001905B1">
              <w:rPr>
                <w:noProof/>
                <w:sz w:val="22"/>
                <w:szCs w:val="22"/>
                <w:lang w:val="bg-BG"/>
              </w:rPr>
              <w:t xml:space="preserve">ЮЛНЦ и европейската централна платформа и предоставяне на информация за действителните собственици“. </w:t>
            </w:r>
          </w:p>
          <w:p w14:paraId="0C1E3EB5" w14:textId="77777777" w:rsidR="009731D8" w:rsidRPr="001905B1" w:rsidRDefault="009731D8" w:rsidP="006E09F5">
            <w:pPr>
              <w:spacing w:before="0" w:after="0"/>
              <w:contextualSpacing/>
              <w:rPr>
                <w:noProof/>
                <w:sz w:val="22"/>
                <w:szCs w:val="22"/>
              </w:rPr>
            </w:pPr>
            <w:r w:rsidRPr="001905B1">
              <w:rPr>
                <w:noProof/>
                <w:sz w:val="22"/>
                <w:szCs w:val="22"/>
              </w:rPr>
              <w:t>Проектът предвижда анализ и подготовка на ТРРЮЛНЦ за последващ трансграничен обмен на данни със системата за взаимно свързване на европейските регистри на действителните собственици BORIS, разширение на B</w:t>
            </w:r>
            <w:r w:rsidR="007F3689" w:rsidRPr="001905B1">
              <w:rPr>
                <w:noProof/>
                <w:sz w:val="22"/>
                <w:szCs w:val="22"/>
                <w:lang w:val="bg-BG"/>
              </w:rPr>
              <w:t>О</w:t>
            </w:r>
            <w:r w:rsidRPr="001905B1">
              <w:rPr>
                <w:noProof/>
                <w:sz w:val="22"/>
                <w:szCs w:val="22"/>
              </w:rPr>
              <w:t>RIS, както и стартиране на подобен анализ за регистър Булстат.</w:t>
            </w:r>
          </w:p>
          <w:p w14:paraId="7F586A03" w14:textId="77777777" w:rsidR="00C871C4" w:rsidRPr="001905B1" w:rsidRDefault="00C871C4" w:rsidP="006E09F5">
            <w:pPr>
              <w:spacing w:before="0" w:after="0"/>
              <w:contextualSpacing/>
              <w:rPr>
                <w:noProof/>
                <w:sz w:val="22"/>
                <w:szCs w:val="22"/>
              </w:rPr>
            </w:pPr>
          </w:p>
          <w:p w14:paraId="7DE7E122" w14:textId="77777777" w:rsidR="00C871C4" w:rsidRPr="001905B1" w:rsidRDefault="00C871C4" w:rsidP="00C871C4">
            <w:pPr>
              <w:pStyle w:val="ListParagraph"/>
              <w:numPr>
                <w:ilvl w:val="0"/>
                <w:numId w:val="48"/>
              </w:numPr>
              <w:spacing w:before="0"/>
              <w:rPr>
                <w:rFonts w:cs="Times New Roman"/>
                <w:i/>
                <w:noProof/>
                <w:szCs w:val="22"/>
              </w:rPr>
            </w:pPr>
            <w:r w:rsidRPr="001905B1">
              <w:rPr>
                <w:rFonts w:cs="Times New Roman"/>
                <w:i/>
                <w:noProof/>
                <w:szCs w:val="22"/>
              </w:rPr>
              <w:t>Връзка към целта:</w:t>
            </w:r>
          </w:p>
          <w:p w14:paraId="43B4D2DB" w14:textId="1A11A957" w:rsidR="00C871C4" w:rsidRPr="001905B1" w:rsidRDefault="009F1511" w:rsidP="006E09F5">
            <w:pPr>
              <w:spacing w:before="0" w:after="0"/>
              <w:contextualSpacing/>
              <w:rPr>
                <w:noProof/>
                <w:sz w:val="22"/>
                <w:szCs w:val="22"/>
              </w:rPr>
            </w:pPr>
            <w:r w:rsidRPr="001905B1">
              <w:rPr>
                <w:noProof/>
                <w:sz w:val="22"/>
                <w:szCs w:val="22"/>
                <w:lang w:val="bg-BG"/>
              </w:rPr>
              <w:t xml:space="preserve">Изпълнението на мярката има за цел да осигури </w:t>
            </w:r>
            <w:r w:rsidRPr="001905B1">
              <w:rPr>
                <w:noProof/>
                <w:sz w:val="22"/>
                <w:szCs w:val="22"/>
              </w:rPr>
              <w:t>трансграничен обмен на данни със системата за взаимно свързване на европейските регистри на действителните собственици BORIS, разширение на B</w:t>
            </w:r>
            <w:r w:rsidRPr="001905B1">
              <w:rPr>
                <w:noProof/>
                <w:sz w:val="22"/>
                <w:szCs w:val="22"/>
                <w:lang w:val="bg-BG"/>
              </w:rPr>
              <w:t>О</w:t>
            </w:r>
            <w:r w:rsidRPr="001905B1">
              <w:rPr>
                <w:noProof/>
                <w:sz w:val="22"/>
                <w:szCs w:val="22"/>
              </w:rPr>
              <w:t>RIS, както и стартиране на подобен анализ за регистър Булстат</w:t>
            </w:r>
            <w:r w:rsidR="00EB2408" w:rsidRPr="001905B1">
              <w:rPr>
                <w:noProof/>
                <w:sz w:val="22"/>
                <w:szCs w:val="22"/>
                <w:lang w:val="bg-BG"/>
              </w:rPr>
              <w:t xml:space="preserve">  и има непряка връзка към </w:t>
            </w:r>
            <w:r w:rsidR="00EB2408" w:rsidRPr="001905B1">
              <w:rPr>
                <w:noProof/>
                <w:color w:val="000000"/>
                <w:sz w:val="22"/>
                <w:szCs w:val="22"/>
                <w:lang w:val="bg-BG"/>
              </w:rPr>
              <w:t>житейско събитие „Започване, извършване и приключване на стопанска дейност“</w:t>
            </w:r>
            <w:r w:rsidRPr="001905B1">
              <w:rPr>
                <w:noProof/>
                <w:sz w:val="22"/>
                <w:szCs w:val="22"/>
              </w:rPr>
              <w:t>.</w:t>
            </w:r>
          </w:p>
          <w:p w14:paraId="5BDE7519" w14:textId="77777777" w:rsidR="009F1511" w:rsidRPr="001905B1" w:rsidRDefault="009F1511" w:rsidP="006E09F5">
            <w:pPr>
              <w:spacing w:before="0" w:after="0"/>
              <w:contextualSpacing/>
              <w:rPr>
                <w:noProof/>
                <w:sz w:val="22"/>
                <w:szCs w:val="22"/>
              </w:rPr>
            </w:pPr>
          </w:p>
          <w:p w14:paraId="0B09FEFE" w14:textId="1B5BE426" w:rsidR="009731D8" w:rsidRPr="001905B1" w:rsidRDefault="009731D8" w:rsidP="006E09F5">
            <w:pPr>
              <w:pStyle w:val="ListParagraph"/>
              <w:numPr>
                <w:ilvl w:val="0"/>
                <w:numId w:val="48"/>
              </w:numPr>
              <w:spacing w:before="0"/>
              <w:rPr>
                <w:rFonts w:cs="Times New Roman"/>
                <w:i/>
                <w:noProof/>
                <w:szCs w:val="22"/>
                <w:lang w:val="en-US"/>
              </w:rPr>
            </w:pPr>
            <w:r w:rsidRPr="001905B1">
              <w:rPr>
                <w:rFonts w:cs="Times New Roman"/>
                <w:i/>
                <w:noProof/>
                <w:szCs w:val="22"/>
              </w:rPr>
              <w:t xml:space="preserve">Ориентировъчен график: </w:t>
            </w:r>
            <w:r w:rsidR="009C0F69" w:rsidRPr="001905B1">
              <w:rPr>
                <w:rFonts w:cs="Times New Roman"/>
                <w:noProof/>
                <w:szCs w:val="22"/>
                <w:lang w:val="bg-BG"/>
              </w:rPr>
              <w:t>2021</w:t>
            </w:r>
            <w:r w:rsidRPr="001905B1">
              <w:rPr>
                <w:rFonts w:cs="Times New Roman"/>
                <w:noProof/>
                <w:szCs w:val="22"/>
                <w:lang w:val="bg-BG"/>
              </w:rPr>
              <w:t>-202</w:t>
            </w:r>
            <w:r w:rsidRPr="001905B1">
              <w:rPr>
                <w:rFonts w:cs="Times New Roman"/>
                <w:noProof/>
                <w:szCs w:val="22"/>
                <w:lang w:val="en-US"/>
              </w:rPr>
              <w:t>7</w:t>
            </w:r>
          </w:p>
          <w:p w14:paraId="19880B2D" w14:textId="77777777" w:rsidR="009731D8" w:rsidRPr="001905B1" w:rsidRDefault="009731D8" w:rsidP="006E09F5">
            <w:pPr>
              <w:spacing w:before="0" w:after="0"/>
              <w:contextualSpacing/>
              <w:rPr>
                <w:noProof/>
                <w:sz w:val="22"/>
                <w:szCs w:val="22"/>
                <w:lang w:val="bg-BG"/>
              </w:rPr>
            </w:pPr>
            <w:r w:rsidRPr="001905B1">
              <w:rPr>
                <w:noProof/>
                <w:sz w:val="22"/>
                <w:szCs w:val="22"/>
              </w:rPr>
              <w:t xml:space="preserve">Програмата стартира през </w:t>
            </w:r>
            <w:r w:rsidR="00DF381A" w:rsidRPr="001905B1">
              <w:rPr>
                <w:noProof/>
                <w:sz w:val="22"/>
                <w:szCs w:val="22"/>
                <w:lang w:val="bg-BG"/>
              </w:rPr>
              <w:t>2021 г.</w:t>
            </w:r>
            <w:r w:rsidRPr="001905B1">
              <w:rPr>
                <w:noProof/>
                <w:sz w:val="22"/>
                <w:szCs w:val="22"/>
                <w:lang w:val="bg-BG"/>
              </w:rPr>
              <w:t xml:space="preserve">, като по отношение </w:t>
            </w:r>
            <w:r w:rsidR="00F80D34" w:rsidRPr="001905B1">
              <w:rPr>
                <w:noProof/>
                <w:sz w:val="22"/>
                <w:szCs w:val="22"/>
                <w:lang w:val="bg-BG"/>
              </w:rPr>
              <w:t>на ТРРЮЛНЦ мярката е изпълнена.</w:t>
            </w:r>
          </w:p>
          <w:p w14:paraId="132179F8" w14:textId="77777777" w:rsidR="009731D8" w:rsidRPr="001905B1" w:rsidRDefault="009731D8" w:rsidP="006E09F5">
            <w:pPr>
              <w:spacing w:before="0" w:after="0"/>
              <w:contextualSpacing/>
              <w:rPr>
                <w:noProof/>
                <w:sz w:val="22"/>
                <w:szCs w:val="22"/>
                <w:lang w:val="bg-BG"/>
              </w:rPr>
            </w:pPr>
          </w:p>
        </w:tc>
      </w:tr>
      <w:tr w:rsidR="009731D8" w:rsidRPr="001905B1" w14:paraId="278CF2FB" w14:textId="77777777" w:rsidTr="00C132D2">
        <w:tc>
          <w:tcPr>
            <w:tcW w:w="2245" w:type="dxa"/>
            <w:shd w:val="clear" w:color="auto" w:fill="auto"/>
          </w:tcPr>
          <w:p w14:paraId="655D6033" w14:textId="77777777" w:rsidR="009731D8" w:rsidRPr="001905B1" w:rsidRDefault="009731D8" w:rsidP="006E09F5">
            <w:pPr>
              <w:spacing w:before="0" w:after="0"/>
              <w:rPr>
                <w:b/>
                <w:noProof/>
                <w:sz w:val="22"/>
                <w:szCs w:val="22"/>
              </w:rPr>
            </w:pPr>
            <w:r w:rsidRPr="001905B1">
              <w:rPr>
                <w:b/>
                <w:noProof/>
                <w:sz w:val="22"/>
                <w:szCs w:val="22"/>
              </w:rPr>
              <w:t xml:space="preserve">Отпуснат или планиран бюджет </w:t>
            </w:r>
          </w:p>
        </w:tc>
        <w:tc>
          <w:tcPr>
            <w:tcW w:w="7380" w:type="dxa"/>
            <w:shd w:val="clear" w:color="auto" w:fill="auto"/>
          </w:tcPr>
          <w:p w14:paraId="4A408075" w14:textId="2F4C3742" w:rsidR="009731D8" w:rsidRPr="001905B1" w:rsidRDefault="009731D8" w:rsidP="006E09F5">
            <w:pPr>
              <w:spacing w:before="0" w:after="0"/>
              <w:contextualSpacing/>
              <w:rPr>
                <w:noProof/>
                <w:sz w:val="22"/>
                <w:szCs w:val="22"/>
              </w:rPr>
            </w:pPr>
            <w:r w:rsidRPr="001905B1">
              <w:rPr>
                <w:noProof/>
                <w:sz w:val="22"/>
                <w:szCs w:val="22"/>
                <w:lang w:val="bg-BG"/>
              </w:rPr>
              <w:t>Планирани и отпуснати финансови средства</w:t>
            </w:r>
            <w:r w:rsidRPr="001905B1">
              <w:rPr>
                <w:noProof/>
                <w:sz w:val="22"/>
                <w:szCs w:val="22"/>
                <w:lang w:val="en-US"/>
              </w:rPr>
              <w:t>:</w:t>
            </w:r>
            <w:r w:rsidRPr="001905B1">
              <w:rPr>
                <w:noProof/>
                <w:sz w:val="22"/>
                <w:szCs w:val="22"/>
                <w:lang w:val="bg-BG"/>
              </w:rPr>
              <w:t xml:space="preserve"> </w:t>
            </w:r>
            <w:r w:rsidR="009C0F69" w:rsidRPr="001905B1">
              <w:rPr>
                <w:noProof/>
                <w:sz w:val="22"/>
                <w:szCs w:val="22"/>
                <w:lang w:val="bg-BG"/>
              </w:rPr>
              <w:t xml:space="preserve">656 400 </w:t>
            </w:r>
            <w:r w:rsidRPr="001905B1">
              <w:rPr>
                <w:noProof/>
                <w:sz w:val="22"/>
                <w:szCs w:val="22"/>
                <w:lang w:val="bg-BG"/>
              </w:rPr>
              <w:t>лв.</w:t>
            </w:r>
            <w:r w:rsidRPr="001905B1">
              <w:rPr>
                <w:noProof/>
                <w:sz w:val="22"/>
                <w:szCs w:val="22"/>
                <w:lang w:val="en-US"/>
              </w:rPr>
              <w:t xml:space="preserve"> </w:t>
            </w:r>
            <w:r w:rsidRPr="001905B1">
              <w:rPr>
                <w:noProof/>
                <w:sz w:val="22"/>
                <w:szCs w:val="22"/>
                <w:lang w:val="bg-BG"/>
              </w:rPr>
              <w:t>от държавен бюджет.</w:t>
            </w:r>
          </w:p>
        </w:tc>
      </w:tr>
      <w:tr w:rsidR="009731D8" w:rsidRPr="001905B1" w14:paraId="3777F455" w14:textId="77777777" w:rsidTr="00C132D2">
        <w:tc>
          <w:tcPr>
            <w:tcW w:w="2245" w:type="dxa"/>
          </w:tcPr>
          <w:p w14:paraId="65523EEE" w14:textId="77777777" w:rsidR="009731D8" w:rsidRPr="001905B1" w:rsidRDefault="009731D8" w:rsidP="006E09F5">
            <w:pPr>
              <w:spacing w:before="0" w:after="0"/>
              <w:rPr>
                <w:b/>
                <w:noProof/>
                <w:sz w:val="22"/>
                <w:szCs w:val="22"/>
                <w:lang w:val="bg-BG"/>
              </w:rPr>
            </w:pPr>
            <w:r w:rsidRPr="001905B1">
              <w:rPr>
                <w:b/>
                <w:noProof/>
                <w:sz w:val="22"/>
                <w:szCs w:val="22"/>
              </w:rPr>
              <w:t>Очаквано въздейств</w:t>
            </w:r>
            <w:r w:rsidR="00F80D34" w:rsidRPr="001905B1">
              <w:rPr>
                <w:b/>
                <w:noProof/>
                <w:sz w:val="22"/>
                <w:szCs w:val="22"/>
              </w:rPr>
              <w:t>ие и свързаните с него сроков</w:t>
            </w:r>
            <w:r w:rsidR="007630E2" w:rsidRPr="001905B1">
              <w:rPr>
                <w:b/>
                <w:noProof/>
                <w:sz w:val="22"/>
                <w:szCs w:val="22"/>
                <w:lang w:val="bg-BG"/>
              </w:rPr>
              <w:t>е</w:t>
            </w:r>
          </w:p>
        </w:tc>
        <w:tc>
          <w:tcPr>
            <w:tcW w:w="7380" w:type="dxa"/>
          </w:tcPr>
          <w:p w14:paraId="1F450FB2" w14:textId="6006DC1B" w:rsidR="009731D8" w:rsidRPr="001905B1" w:rsidRDefault="009731D8" w:rsidP="00C871C4">
            <w:pPr>
              <w:spacing w:before="0" w:after="0"/>
              <w:contextualSpacing/>
              <w:rPr>
                <w:noProof/>
                <w:sz w:val="22"/>
                <w:szCs w:val="22"/>
              </w:rPr>
            </w:pPr>
            <w:r w:rsidRPr="001905B1">
              <w:rPr>
                <w:rFonts w:eastAsia="Calibri"/>
                <w:color w:val="000000"/>
                <w:sz w:val="22"/>
                <w:szCs w:val="22"/>
                <w:lang w:val="bg-BG"/>
              </w:rPr>
              <w:t xml:space="preserve">Изпълнението на мярката ще има принос </w:t>
            </w:r>
            <w:r w:rsidR="00576A3A" w:rsidRPr="001905B1">
              <w:rPr>
                <w:noProof/>
                <w:sz w:val="22"/>
                <w:szCs w:val="22"/>
                <w:lang w:val="bg-BG"/>
              </w:rPr>
              <w:t>за осигуряване на повече и по-качествени електронни услуги на гражданите и бизнеса</w:t>
            </w:r>
            <w:r w:rsidR="00576A3A" w:rsidRPr="001905B1">
              <w:rPr>
                <w:noProof/>
                <w:sz w:val="22"/>
                <w:szCs w:val="22"/>
              </w:rPr>
              <w:t>.</w:t>
            </w:r>
            <w:r w:rsidRPr="001905B1">
              <w:rPr>
                <w:rFonts w:eastAsia="Calibri"/>
                <w:color w:val="000000"/>
                <w:sz w:val="22"/>
                <w:szCs w:val="22"/>
                <w:lang w:val="bg-BG"/>
              </w:rPr>
              <w:t>.</w:t>
            </w:r>
          </w:p>
        </w:tc>
      </w:tr>
    </w:tbl>
    <w:p w14:paraId="0FE54476" w14:textId="77777777" w:rsidR="009731D8" w:rsidRPr="009731D8" w:rsidRDefault="009731D8" w:rsidP="006E09F5">
      <w:pPr>
        <w:spacing w:before="0" w:after="0"/>
        <w:ind w:left="482"/>
        <w:rPr>
          <w:noProof/>
          <w:lang w:val="en-US"/>
        </w:rPr>
      </w:pPr>
    </w:p>
    <w:p w14:paraId="698025B3" w14:textId="0FF563EE" w:rsidR="009731D8" w:rsidRPr="00223F41" w:rsidRDefault="009731D8" w:rsidP="006E09F5">
      <w:pPr>
        <w:spacing w:before="0" w:after="0"/>
        <w:ind w:right="-778"/>
        <w:rPr>
          <w:b/>
          <w:i/>
          <w:noProof/>
          <w:color w:val="2E74B5" w:themeColor="accent1" w:themeShade="BF"/>
          <w:szCs w:val="24"/>
          <w:lang w:val="bg-BG"/>
        </w:rPr>
      </w:pPr>
      <w:r w:rsidRPr="007F3689">
        <w:rPr>
          <w:b/>
          <w:i/>
          <w:noProof/>
          <w:color w:val="2E74B5" w:themeColor="accent1" w:themeShade="BF"/>
          <w:szCs w:val="24"/>
        </w:rPr>
        <w:t>Мярка </w:t>
      </w:r>
      <w:r w:rsidR="001905B1">
        <w:rPr>
          <w:b/>
          <w:i/>
          <w:noProof/>
          <w:color w:val="2E74B5" w:themeColor="accent1" w:themeShade="BF"/>
          <w:szCs w:val="24"/>
          <w:lang w:val="bg-BG"/>
        </w:rPr>
        <w:t>45</w:t>
      </w:r>
      <w:r w:rsidR="00F80D34">
        <w:rPr>
          <w:b/>
          <w:i/>
          <w:noProof/>
          <w:color w:val="2E74B5" w:themeColor="accent1" w:themeShade="BF"/>
          <w:szCs w:val="24"/>
          <w:lang w:val="bg-BG"/>
        </w:rPr>
        <w:t>:</w:t>
      </w:r>
      <w:r w:rsidRPr="00F80D34">
        <w:rPr>
          <w:b/>
          <w:i/>
          <w:noProof/>
          <w:color w:val="2E74B5" w:themeColor="accent1" w:themeShade="BF"/>
          <w:szCs w:val="24"/>
        </w:rPr>
        <w:t xml:space="preserve"> </w:t>
      </w:r>
      <w:r w:rsidR="001905B1">
        <w:rPr>
          <w:b/>
          <w:i/>
          <w:noProof/>
          <w:color w:val="2E74B5" w:themeColor="accent1" w:themeShade="BF"/>
          <w:szCs w:val="24"/>
          <w:lang w:val="bg-BG"/>
        </w:rPr>
        <w:t>„</w:t>
      </w:r>
      <w:r w:rsidR="00A02EC4">
        <w:rPr>
          <w:b/>
          <w:i/>
          <w:noProof/>
          <w:color w:val="2E74B5" w:themeColor="accent1" w:themeShade="BF"/>
          <w:szCs w:val="24"/>
          <w:lang w:val="bg-BG"/>
        </w:rPr>
        <w:t>Н</w:t>
      </w:r>
      <w:r w:rsidRPr="00F80D34">
        <w:rPr>
          <w:b/>
          <w:i/>
          <w:noProof/>
          <w:color w:val="2E74B5" w:themeColor="accent1" w:themeShade="BF"/>
          <w:szCs w:val="24"/>
        </w:rPr>
        <w:t>адграж</w:t>
      </w:r>
      <w:r w:rsidR="00A02EC4">
        <w:rPr>
          <w:b/>
          <w:i/>
          <w:noProof/>
          <w:color w:val="2E74B5" w:themeColor="accent1" w:themeShade="BF"/>
          <w:szCs w:val="24"/>
        </w:rPr>
        <w:t>дане и привеждане</w:t>
      </w:r>
      <w:r w:rsidRPr="00F80D34">
        <w:rPr>
          <w:b/>
          <w:i/>
          <w:noProof/>
          <w:color w:val="2E74B5" w:themeColor="accent1" w:themeShade="BF"/>
          <w:szCs w:val="24"/>
        </w:rPr>
        <w:t xml:space="preserve"> на информационната система на ТРРЮЛНЦ в съответствие с Директива (ЕС) 2019/2121 на Европейския парламент във връзка с презграничните преобр</w:t>
      </w:r>
      <w:r w:rsidR="00223F41">
        <w:rPr>
          <w:b/>
          <w:i/>
          <w:noProof/>
          <w:color w:val="2E74B5" w:themeColor="accent1" w:themeShade="BF"/>
          <w:szCs w:val="24"/>
        </w:rPr>
        <w:t>азувания, сливания и разделяния</w:t>
      </w:r>
      <w:r w:rsidR="00223F41">
        <w:rPr>
          <w:b/>
          <w:i/>
          <w:noProof/>
          <w:color w:val="2E74B5" w:themeColor="accent1" w:themeShade="BF"/>
          <w:szCs w:val="24"/>
          <w:lang w:val="bg-BG"/>
        </w:rPr>
        <w:t>“</w:t>
      </w:r>
    </w:p>
    <w:tbl>
      <w:tblPr>
        <w:tblStyle w:val="TableGrid27"/>
        <w:tblW w:w="9625" w:type="dxa"/>
        <w:tblLook w:val="04A0" w:firstRow="1" w:lastRow="0" w:firstColumn="1" w:lastColumn="0" w:noHBand="0" w:noVBand="1"/>
      </w:tblPr>
      <w:tblGrid>
        <w:gridCol w:w="2335"/>
        <w:gridCol w:w="7290"/>
      </w:tblGrid>
      <w:tr w:rsidR="009731D8" w:rsidRPr="00223F41" w14:paraId="50B62B00" w14:textId="77777777" w:rsidTr="00C132D2">
        <w:tc>
          <w:tcPr>
            <w:tcW w:w="2335" w:type="dxa"/>
          </w:tcPr>
          <w:p w14:paraId="74334520" w14:textId="77777777" w:rsidR="009731D8" w:rsidRPr="00223F41" w:rsidRDefault="009731D8" w:rsidP="006E09F5">
            <w:pPr>
              <w:spacing w:before="0" w:after="0"/>
              <w:jc w:val="left"/>
              <w:rPr>
                <w:b/>
                <w:noProof/>
                <w:sz w:val="22"/>
                <w:szCs w:val="22"/>
              </w:rPr>
            </w:pPr>
            <w:r w:rsidRPr="00223F41">
              <w:rPr>
                <w:b/>
                <w:noProof/>
                <w:sz w:val="22"/>
                <w:szCs w:val="22"/>
              </w:rPr>
              <w:t>Нова мярка</w:t>
            </w:r>
          </w:p>
        </w:tc>
        <w:tc>
          <w:tcPr>
            <w:tcW w:w="7290" w:type="dxa"/>
          </w:tcPr>
          <w:p w14:paraId="6DEFDB8D" w14:textId="77777777" w:rsidR="009731D8" w:rsidRPr="00223F41" w:rsidRDefault="00C92520" w:rsidP="006E09F5">
            <w:pPr>
              <w:spacing w:before="0" w:after="0"/>
              <w:contextualSpacing/>
              <w:jc w:val="left"/>
              <w:rPr>
                <w:noProof/>
                <w:sz w:val="22"/>
                <w:szCs w:val="22"/>
              </w:rPr>
            </w:pPr>
            <w:r w:rsidRPr="00223F41">
              <w:rPr>
                <w:noProof/>
                <w:sz w:val="22"/>
                <w:szCs w:val="22"/>
                <w:lang w:val="bg-BG"/>
              </w:rPr>
              <w:sym w:font="Wingdings 2" w:char="F053"/>
            </w:r>
            <w:r w:rsidRPr="00223F41">
              <w:rPr>
                <w:noProof/>
                <w:sz w:val="22"/>
                <w:szCs w:val="22"/>
                <w:lang w:val="bg-BG"/>
              </w:rPr>
              <w:t xml:space="preserve"> </w:t>
            </w:r>
            <w:r w:rsidR="009731D8" w:rsidRPr="00223F41">
              <w:rPr>
                <w:b/>
                <w:noProof/>
                <w:sz w:val="22"/>
                <w:szCs w:val="22"/>
              </w:rPr>
              <w:t>да</w:t>
            </w:r>
          </w:p>
          <w:p w14:paraId="25C6A50A" w14:textId="379DFF5E" w:rsidR="009731D8" w:rsidRPr="00223F41" w:rsidRDefault="00C92520" w:rsidP="006E09F5">
            <w:pPr>
              <w:spacing w:before="0" w:after="0"/>
              <w:contextualSpacing/>
              <w:jc w:val="left"/>
              <w:rPr>
                <w:rFonts w:eastAsiaTheme="minorHAnsi"/>
                <w:noProof/>
                <w:sz w:val="22"/>
                <w:szCs w:val="22"/>
                <w:lang w:val="bg-BG" w:eastAsia="en-US" w:bidi="ar-SA"/>
              </w:rPr>
            </w:pPr>
            <w:r w:rsidRPr="00223F41">
              <w:rPr>
                <w:b/>
                <w:noProof/>
                <w:sz w:val="22"/>
                <w:szCs w:val="22"/>
              </w:rPr>
              <w:t></w:t>
            </w:r>
            <w:r w:rsidRPr="00223F41">
              <w:rPr>
                <w:noProof/>
                <w:sz w:val="22"/>
                <w:szCs w:val="22"/>
              </w:rPr>
              <w:t>не</w:t>
            </w:r>
          </w:p>
        </w:tc>
      </w:tr>
      <w:tr w:rsidR="009731D8" w:rsidRPr="00223F41" w14:paraId="14F12D20" w14:textId="77777777" w:rsidTr="00C132D2">
        <w:tc>
          <w:tcPr>
            <w:tcW w:w="2335" w:type="dxa"/>
          </w:tcPr>
          <w:p w14:paraId="779C8BF1" w14:textId="77777777" w:rsidR="009731D8" w:rsidRPr="00223F41" w:rsidRDefault="009731D8" w:rsidP="006E09F5">
            <w:pPr>
              <w:spacing w:before="0" w:after="0"/>
              <w:rPr>
                <w:b/>
                <w:noProof/>
                <w:sz w:val="22"/>
                <w:szCs w:val="22"/>
              </w:rPr>
            </w:pPr>
            <w:r w:rsidRPr="00223F41">
              <w:rPr>
                <w:b/>
                <w:noProof/>
                <w:sz w:val="22"/>
                <w:szCs w:val="22"/>
              </w:rPr>
              <w:t xml:space="preserve">Кратко описание на мярката </w:t>
            </w:r>
          </w:p>
          <w:p w14:paraId="4BB1A0CD" w14:textId="77777777" w:rsidR="009731D8" w:rsidRPr="00223F41" w:rsidRDefault="009731D8" w:rsidP="006E09F5">
            <w:pPr>
              <w:spacing w:before="0" w:after="0"/>
              <w:rPr>
                <w:b/>
                <w:noProof/>
                <w:sz w:val="22"/>
                <w:szCs w:val="22"/>
              </w:rPr>
            </w:pPr>
          </w:p>
        </w:tc>
        <w:tc>
          <w:tcPr>
            <w:tcW w:w="7290" w:type="dxa"/>
          </w:tcPr>
          <w:p w14:paraId="7872A2E0" w14:textId="77777777" w:rsidR="009731D8" w:rsidRPr="00223F41" w:rsidRDefault="009731D8" w:rsidP="006E09F5">
            <w:pPr>
              <w:pStyle w:val="ListParagraph"/>
              <w:numPr>
                <w:ilvl w:val="0"/>
                <w:numId w:val="48"/>
              </w:numPr>
              <w:spacing w:before="0"/>
              <w:rPr>
                <w:rFonts w:cs="Times New Roman"/>
                <w:i/>
                <w:noProof/>
                <w:szCs w:val="22"/>
              </w:rPr>
            </w:pPr>
            <w:r w:rsidRPr="00223F41">
              <w:rPr>
                <w:rFonts w:cs="Times New Roman"/>
                <w:i/>
                <w:noProof/>
                <w:szCs w:val="22"/>
              </w:rPr>
              <w:t>Съдържание на мярката:</w:t>
            </w:r>
          </w:p>
          <w:p w14:paraId="60DF5360" w14:textId="0236DB64" w:rsidR="00F80D34" w:rsidRPr="00223F41" w:rsidRDefault="00C871C4" w:rsidP="006E09F5">
            <w:pPr>
              <w:numPr>
                <w:ilvl w:val="0"/>
                <w:numId w:val="54"/>
              </w:numPr>
              <w:spacing w:before="0" w:after="0"/>
              <w:ind w:left="0" w:firstLine="360"/>
              <w:contextualSpacing/>
              <w:rPr>
                <w:noProof/>
                <w:sz w:val="22"/>
                <w:szCs w:val="22"/>
              </w:rPr>
            </w:pPr>
            <w:r w:rsidRPr="00223F41">
              <w:rPr>
                <w:noProof/>
                <w:sz w:val="22"/>
                <w:szCs w:val="22"/>
                <w:lang w:val="bg-BG"/>
              </w:rPr>
              <w:t xml:space="preserve">Проекти </w:t>
            </w:r>
            <w:r w:rsidR="00F80D34" w:rsidRPr="00223F41">
              <w:rPr>
                <w:noProof/>
                <w:sz w:val="22"/>
                <w:szCs w:val="22"/>
                <w:lang w:val="bg-BG"/>
              </w:rPr>
              <w:t>на нормативни актове от Работна група към Министъра на правосъдието във връзка с транспонирането на Директивата. След приемане на съответната законова и подзаконова нормативна уредба ще се предприемат действия за сключване на заявка към Системния интегратор за надграждане на ИС на ТРРЮЛНЦ в съответствие със законодателството.</w:t>
            </w:r>
          </w:p>
          <w:p w14:paraId="728E6835" w14:textId="77777777" w:rsidR="00F80D34" w:rsidRPr="00223F41" w:rsidRDefault="00F80D34" w:rsidP="006E09F5">
            <w:pPr>
              <w:numPr>
                <w:ilvl w:val="0"/>
                <w:numId w:val="54"/>
              </w:numPr>
              <w:spacing w:before="0" w:after="0"/>
              <w:ind w:left="0" w:firstLine="360"/>
              <w:contextualSpacing/>
              <w:rPr>
                <w:noProof/>
                <w:sz w:val="22"/>
                <w:szCs w:val="22"/>
              </w:rPr>
            </w:pPr>
            <w:r w:rsidRPr="00223F41">
              <w:rPr>
                <w:noProof/>
                <w:sz w:val="22"/>
                <w:szCs w:val="22"/>
                <w:lang w:val="bg-BG"/>
              </w:rPr>
              <w:t>Мярката е насочена към привеждане на информационната система в съответствие с посочената Директива, като въз основа на спецификацията ще се извършат следващите действия по надграждането</w:t>
            </w:r>
            <w:r w:rsidRPr="00223F41">
              <w:rPr>
                <w:noProof/>
                <w:sz w:val="22"/>
                <w:szCs w:val="22"/>
                <w:lang w:val="en-US"/>
              </w:rPr>
              <w:t>.</w:t>
            </w:r>
          </w:p>
          <w:p w14:paraId="5C40AD64" w14:textId="77777777" w:rsidR="00F80D34" w:rsidRPr="00223F41" w:rsidRDefault="00F80D34" w:rsidP="006E09F5">
            <w:pPr>
              <w:spacing w:before="0" w:after="0"/>
              <w:contextualSpacing/>
              <w:rPr>
                <w:noProof/>
                <w:sz w:val="22"/>
                <w:szCs w:val="22"/>
              </w:rPr>
            </w:pPr>
          </w:p>
          <w:p w14:paraId="3848C426" w14:textId="77777777" w:rsidR="00F80D34" w:rsidRPr="00223F41" w:rsidRDefault="00F80D34" w:rsidP="006E09F5">
            <w:pPr>
              <w:pStyle w:val="ListParagraph"/>
              <w:numPr>
                <w:ilvl w:val="0"/>
                <w:numId w:val="48"/>
              </w:numPr>
              <w:spacing w:before="0"/>
              <w:rPr>
                <w:rFonts w:cs="Times New Roman"/>
                <w:i/>
                <w:noProof/>
                <w:szCs w:val="22"/>
              </w:rPr>
            </w:pPr>
            <w:r w:rsidRPr="00223F41">
              <w:rPr>
                <w:rFonts w:cs="Times New Roman"/>
                <w:i/>
                <w:noProof/>
                <w:szCs w:val="22"/>
              </w:rPr>
              <w:t>Връзка към целта:</w:t>
            </w:r>
          </w:p>
          <w:p w14:paraId="5A99B215" w14:textId="7A35178E" w:rsidR="009731D8" w:rsidRPr="00223F41" w:rsidRDefault="009731D8" w:rsidP="006E09F5">
            <w:pPr>
              <w:spacing w:before="0" w:after="0"/>
              <w:contextualSpacing/>
              <w:rPr>
                <w:noProof/>
                <w:sz w:val="22"/>
                <w:szCs w:val="22"/>
              </w:rPr>
            </w:pPr>
            <w:r w:rsidRPr="00223F41">
              <w:rPr>
                <w:noProof/>
                <w:sz w:val="22"/>
                <w:szCs w:val="22"/>
              </w:rPr>
              <w:t>Мярката има за цел да бъдат улеснени достъпът и обменът на информация по електронен път за компаниите от ЕС във връзка с презгранични преобразувания, сливания и разделяния</w:t>
            </w:r>
            <w:r w:rsidR="00EB2408" w:rsidRPr="00223F41">
              <w:rPr>
                <w:noProof/>
                <w:sz w:val="22"/>
                <w:szCs w:val="22"/>
                <w:lang w:val="bg-BG"/>
              </w:rPr>
              <w:t xml:space="preserve"> и има непряка връзка към </w:t>
            </w:r>
            <w:r w:rsidR="00EB2408" w:rsidRPr="00223F41">
              <w:rPr>
                <w:noProof/>
                <w:color w:val="000000"/>
                <w:sz w:val="22"/>
                <w:szCs w:val="22"/>
                <w:lang w:val="bg-BG"/>
              </w:rPr>
              <w:t>житейско събитие „Започване, извършване и приключване на стопанска дейност“</w:t>
            </w:r>
            <w:r w:rsidRPr="00223F41">
              <w:rPr>
                <w:noProof/>
                <w:sz w:val="22"/>
                <w:szCs w:val="22"/>
              </w:rPr>
              <w:t>.</w:t>
            </w:r>
          </w:p>
          <w:p w14:paraId="5551A605" w14:textId="77777777" w:rsidR="00576A3A" w:rsidRPr="00223F41" w:rsidRDefault="00576A3A" w:rsidP="006E09F5">
            <w:pPr>
              <w:spacing w:before="0" w:after="0"/>
              <w:contextualSpacing/>
              <w:rPr>
                <w:noProof/>
                <w:sz w:val="22"/>
                <w:szCs w:val="22"/>
              </w:rPr>
            </w:pPr>
          </w:p>
          <w:p w14:paraId="385AF837" w14:textId="77777777" w:rsidR="009731D8" w:rsidRPr="00223F41" w:rsidRDefault="009731D8" w:rsidP="006E09F5">
            <w:pPr>
              <w:pStyle w:val="ListParagraph"/>
              <w:numPr>
                <w:ilvl w:val="0"/>
                <w:numId w:val="48"/>
              </w:numPr>
              <w:spacing w:before="0"/>
              <w:rPr>
                <w:rFonts w:cs="Times New Roman"/>
                <w:i/>
                <w:noProof/>
                <w:szCs w:val="22"/>
                <w:lang w:val="bg-BG"/>
              </w:rPr>
            </w:pPr>
            <w:r w:rsidRPr="00223F41">
              <w:rPr>
                <w:rFonts w:cs="Times New Roman"/>
                <w:i/>
                <w:noProof/>
                <w:szCs w:val="22"/>
              </w:rPr>
              <w:t xml:space="preserve">Ориентировъчен график: </w:t>
            </w:r>
            <w:r w:rsidRPr="00223F41">
              <w:rPr>
                <w:rFonts w:cs="Times New Roman"/>
                <w:noProof/>
                <w:szCs w:val="22"/>
                <w:lang w:val="bg-BG"/>
              </w:rPr>
              <w:t>2023-2025</w:t>
            </w:r>
          </w:p>
        </w:tc>
      </w:tr>
      <w:tr w:rsidR="009731D8" w:rsidRPr="00223F41" w14:paraId="681B8DDB" w14:textId="77777777" w:rsidTr="00C132D2">
        <w:tc>
          <w:tcPr>
            <w:tcW w:w="2335" w:type="dxa"/>
            <w:shd w:val="clear" w:color="auto" w:fill="auto"/>
          </w:tcPr>
          <w:p w14:paraId="035CE19F" w14:textId="77777777" w:rsidR="009731D8" w:rsidRPr="00223F41" w:rsidRDefault="009731D8" w:rsidP="006E09F5">
            <w:pPr>
              <w:spacing w:before="0" w:after="0"/>
              <w:rPr>
                <w:b/>
                <w:noProof/>
                <w:sz w:val="22"/>
                <w:szCs w:val="22"/>
              </w:rPr>
            </w:pPr>
            <w:r w:rsidRPr="00223F41">
              <w:rPr>
                <w:b/>
                <w:noProof/>
                <w:sz w:val="22"/>
                <w:szCs w:val="22"/>
              </w:rPr>
              <w:t xml:space="preserve">Отпуснат или планиран бюджет </w:t>
            </w:r>
          </w:p>
        </w:tc>
        <w:tc>
          <w:tcPr>
            <w:tcW w:w="7290" w:type="dxa"/>
            <w:shd w:val="clear" w:color="auto" w:fill="auto"/>
          </w:tcPr>
          <w:p w14:paraId="1D483EB2" w14:textId="764F177C" w:rsidR="009731D8" w:rsidRPr="00223F41" w:rsidRDefault="009C0F69" w:rsidP="006E09F5">
            <w:pPr>
              <w:spacing w:before="0" w:after="0"/>
              <w:contextualSpacing/>
              <w:jc w:val="left"/>
              <w:rPr>
                <w:noProof/>
                <w:sz w:val="22"/>
                <w:szCs w:val="22"/>
              </w:rPr>
            </w:pPr>
            <w:r w:rsidRPr="00223F41">
              <w:rPr>
                <w:noProof/>
                <w:sz w:val="22"/>
                <w:szCs w:val="22"/>
                <w:lang w:val="bg-BG"/>
              </w:rPr>
              <w:t>Планирани и отпуснати финансови средства:</w:t>
            </w:r>
            <w:r w:rsidRPr="00223F41">
              <w:rPr>
                <w:noProof/>
                <w:sz w:val="22"/>
                <w:szCs w:val="22"/>
                <w:lang w:val="en-US"/>
              </w:rPr>
              <w:t xml:space="preserve"> </w:t>
            </w:r>
            <w:r w:rsidRPr="00223F41">
              <w:rPr>
                <w:noProof/>
                <w:sz w:val="22"/>
                <w:szCs w:val="22"/>
                <w:lang w:val="bg-BG"/>
              </w:rPr>
              <w:t xml:space="preserve">492 000 лв. </w:t>
            </w:r>
            <w:r w:rsidRPr="00223F41">
              <w:rPr>
                <w:noProof/>
                <w:sz w:val="22"/>
                <w:szCs w:val="22"/>
                <w:lang w:val="en-US"/>
              </w:rPr>
              <w:t xml:space="preserve"> </w:t>
            </w:r>
            <w:r w:rsidR="009731D8" w:rsidRPr="00223F41">
              <w:rPr>
                <w:noProof/>
                <w:sz w:val="22"/>
                <w:szCs w:val="22"/>
                <w:lang w:val="bg-BG"/>
              </w:rPr>
              <w:t xml:space="preserve">от държавен бюджет </w:t>
            </w:r>
          </w:p>
          <w:p w14:paraId="7799F366" w14:textId="15D023DD" w:rsidR="009731D8" w:rsidRPr="00223F41" w:rsidRDefault="009731D8" w:rsidP="006E09F5">
            <w:pPr>
              <w:spacing w:before="0" w:after="0"/>
              <w:contextualSpacing/>
              <w:rPr>
                <w:noProof/>
                <w:sz w:val="22"/>
                <w:szCs w:val="22"/>
              </w:rPr>
            </w:pPr>
          </w:p>
        </w:tc>
      </w:tr>
      <w:tr w:rsidR="009731D8" w:rsidRPr="00223F41" w14:paraId="6A8D004A" w14:textId="77777777" w:rsidTr="00C132D2">
        <w:tc>
          <w:tcPr>
            <w:tcW w:w="2335" w:type="dxa"/>
          </w:tcPr>
          <w:p w14:paraId="041E09DE" w14:textId="77777777" w:rsidR="009731D8" w:rsidRPr="00223F41" w:rsidRDefault="009731D8" w:rsidP="006E09F5">
            <w:pPr>
              <w:spacing w:before="0" w:after="0"/>
              <w:rPr>
                <w:b/>
                <w:noProof/>
                <w:sz w:val="22"/>
                <w:szCs w:val="22"/>
              </w:rPr>
            </w:pPr>
            <w:r w:rsidRPr="00223F41">
              <w:rPr>
                <w:b/>
                <w:noProof/>
                <w:sz w:val="22"/>
                <w:szCs w:val="22"/>
              </w:rPr>
              <w:t>Очаквано въздейств</w:t>
            </w:r>
            <w:r w:rsidR="00F80D34" w:rsidRPr="00223F41">
              <w:rPr>
                <w:b/>
                <w:noProof/>
                <w:sz w:val="22"/>
                <w:szCs w:val="22"/>
              </w:rPr>
              <w:t>ие и свързаните с него срокове</w:t>
            </w:r>
          </w:p>
        </w:tc>
        <w:tc>
          <w:tcPr>
            <w:tcW w:w="7290" w:type="dxa"/>
          </w:tcPr>
          <w:p w14:paraId="0F6D2E11" w14:textId="6533235A" w:rsidR="009731D8" w:rsidRPr="00223F41" w:rsidRDefault="009731D8" w:rsidP="00C871C4">
            <w:pPr>
              <w:spacing w:before="0" w:after="0"/>
              <w:contextualSpacing/>
              <w:rPr>
                <w:i/>
                <w:noProof/>
                <w:sz w:val="22"/>
                <w:szCs w:val="22"/>
              </w:rPr>
            </w:pPr>
            <w:r w:rsidRPr="00223F41">
              <w:rPr>
                <w:noProof/>
                <w:sz w:val="22"/>
                <w:szCs w:val="22"/>
              </w:rPr>
              <w:t xml:space="preserve">Изпълнението на мярката ще има принос </w:t>
            </w:r>
            <w:r w:rsidR="00576A3A" w:rsidRPr="00223F41">
              <w:rPr>
                <w:noProof/>
                <w:sz w:val="22"/>
                <w:szCs w:val="22"/>
                <w:lang w:val="bg-BG"/>
              </w:rPr>
              <w:t>за осигуряване на повече и по-качествени електронни услуги на гражданите и бизнеса</w:t>
            </w:r>
            <w:r w:rsidRPr="00223F41">
              <w:rPr>
                <w:noProof/>
                <w:sz w:val="22"/>
                <w:szCs w:val="22"/>
              </w:rPr>
              <w:t>.</w:t>
            </w:r>
          </w:p>
        </w:tc>
      </w:tr>
    </w:tbl>
    <w:p w14:paraId="3E5106FA" w14:textId="77777777" w:rsidR="009731D8" w:rsidRPr="009731D8" w:rsidRDefault="009731D8" w:rsidP="006E09F5">
      <w:pPr>
        <w:spacing w:before="0" w:after="0"/>
        <w:ind w:left="482"/>
        <w:rPr>
          <w:noProof/>
          <w:lang w:val="en-US"/>
        </w:rPr>
      </w:pPr>
    </w:p>
    <w:p w14:paraId="45857478" w14:textId="114E4C49" w:rsidR="009731D8" w:rsidRPr="00223F41" w:rsidRDefault="009731D8" w:rsidP="006E09F5">
      <w:pPr>
        <w:spacing w:before="0" w:after="0"/>
        <w:ind w:right="-778"/>
        <w:rPr>
          <w:b/>
          <w:i/>
          <w:noProof/>
          <w:color w:val="2E74B5" w:themeColor="accent1" w:themeShade="BF"/>
          <w:szCs w:val="24"/>
          <w:lang w:val="bg-BG"/>
        </w:rPr>
      </w:pPr>
      <w:r w:rsidRPr="0088192C">
        <w:rPr>
          <w:b/>
          <w:i/>
          <w:noProof/>
          <w:color w:val="2E74B5" w:themeColor="accent1" w:themeShade="BF"/>
          <w:szCs w:val="24"/>
        </w:rPr>
        <w:lastRenderedPageBreak/>
        <w:t>Мярка </w:t>
      </w:r>
      <w:r w:rsidR="00223F41">
        <w:rPr>
          <w:b/>
          <w:i/>
          <w:noProof/>
          <w:color w:val="2E74B5" w:themeColor="accent1" w:themeShade="BF"/>
          <w:szCs w:val="24"/>
          <w:lang w:val="bg-BG"/>
        </w:rPr>
        <w:t>46</w:t>
      </w:r>
      <w:r w:rsidR="00F80D34" w:rsidRPr="0088192C">
        <w:rPr>
          <w:b/>
          <w:i/>
          <w:noProof/>
          <w:color w:val="2E74B5" w:themeColor="accent1" w:themeShade="BF"/>
          <w:szCs w:val="24"/>
          <w:lang w:val="bg-BG"/>
        </w:rPr>
        <w:t>:</w:t>
      </w:r>
      <w:r w:rsidRPr="00F80D34">
        <w:rPr>
          <w:b/>
          <w:i/>
          <w:noProof/>
          <w:color w:val="2E74B5" w:themeColor="accent1" w:themeShade="BF"/>
          <w:szCs w:val="24"/>
        </w:rPr>
        <w:t xml:space="preserve"> </w:t>
      </w:r>
      <w:r w:rsidR="00223F41">
        <w:rPr>
          <w:b/>
          <w:i/>
          <w:noProof/>
          <w:color w:val="2E74B5" w:themeColor="accent1" w:themeShade="BF"/>
          <w:szCs w:val="24"/>
          <w:lang w:val="bg-BG"/>
        </w:rPr>
        <w:t>„</w:t>
      </w:r>
      <w:r w:rsidR="00A02EC4">
        <w:rPr>
          <w:b/>
          <w:i/>
          <w:noProof/>
          <w:color w:val="2E74B5" w:themeColor="accent1" w:themeShade="BF"/>
          <w:szCs w:val="24"/>
          <w:lang w:val="bg-BG"/>
        </w:rPr>
        <w:t>Н</w:t>
      </w:r>
      <w:r w:rsidRPr="00F80D34">
        <w:rPr>
          <w:b/>
          <w:i/>
          <w:noProof/>
          <w:color w:val="2E74B5" w:themeColor="accent1" w:themeShade="BF"/>
          <w:szCs w:val="24"/>
        </w:rPr>
        <w:t xml:space="preserve">адграждане и привеждане на информационната система на ТРРЮЛНЦ в съответствие с Директива (ЕС) 2019/1151 на Европейския парламент и на Съвета за изменение на Директива (ЕС) 2017/1132 във връзка с използването на цифрови инструменти и процеси в </w:t>
      </w:r>
      <w:r w:rsidR="00223F41">
        <w:rPr>
          <w:b/>
          <w:i/>
          <w:noProof/>
          <w:color w:val="2E74B5" w:themeColor="accent1" w:themeShade="BF"/>
          <w:szCs w:val="24"/>
        </w:rPr>
        <w:t>областта на дружественото право</w:t>
      </w:r>
      <w:r w:rsidR="00223F41">
        <w:rPr>
          <w:b/>
          <w:i/>
          <w:noProof/>
          <w:color w:val="2E74B5" w:themeColor="accent1" w:themeShade="BF"/>
          <w:szCs w:val="24"/>
          <w:lang w:val="bg-BG"/>
        </w:rPr>
        <w:t>“</w:t>
      </w:r>
    </w:p>
    <w:tbl>
      <w:tblPr>
        <w:tblStyle w:val="TableGrid27"/>
        <w:tblW w:w="9625" w:type="dxa"/>
        <w:tblLook w:val="04A0" w:firstRow="1" w:lastRow="0" w:firstColumn="1" w:lastColumn="0" w:noHBand="0" w:noVBand="1"/>
      </w:tblPr>
      <w:tblGrid>
        <w:gridCol w:w="2515"/>
        <w:gridCol w:w="7110"/>
      </w:tblGrid>
      <w:tr w:rsidR="009731D8" w:rsidRPr="00223F41" w14:paraId="14744B7D" w14:textId="77777777" w:rsidTr="00781B90">
        <w:tc>
          <w:tcPr>
            <w:tcW w:w="2515" w:type="dxa"/>
          </w:tcPr>
          <w:p w14:paraId="2BD1FCA8" w14:textId="77777777" w:rsidR="009731D8" w:rsidRPr="00223F41" w:rsidRDefault="009731D8" w:rsidP="006E09F5">
            <w:pPr>
              <w:spacing w:before="0" w:after="0"/>
              <w:jc w:val="left"/>
              <w:rPr>
                <w:b/>
                <w:noProof/>
                <w:sz w:val="22"/>
                <w:szCs w:val="22"/>
              </w:rPr>
            </w:pPr>
            <w:r w:rsidRPr="00223F41">
              <w:rPr>
                <w:b/>
                <w:noProof/>
                <w:sz w:val="22"/>
                <w:szCs w:val="22"/>
              </w:rPr>
              <w:t>Нова мярка</w:t>
            </w:r>
          </w:p>
        </w:tc>
        <w:tc>
          <w:tcPr>
            <w:tcW w:w="7110" w:type="dxa"/>
          </w:tcPr>
          <w:p w14:paraId="31D68370" w14:textId="77777777" w:rsidR="00C92520" w:rsidRPr="00223F41" w:rsidRDefault="00C92520" w:rsidP="006E09F5">
            <w:pPr>
              <w:spacing w:before="0" w:after="0"/>
              <w:contextualSpacing/>
              <w:rPr>
                <w:noProof/>
                <w:sz w:val="22"/>
                <w:szCs w:val="22"/>
              </w:rPr>
            </w:pPr>
            <w:r w:rsidRPr="00223F41">
              <w:rPr>
                <w:noProof/>
                <w:sz w:val="22"/>
                <w:szCs w:val="22"/>
                <w:lang w:val="bg-BG"/>
              </w:rPr>
              <w:sym w:font="Wingdings 2" w:char="F053"/>
            </w:r>
            <w:r w:rsidRPr="00223F41">
              <w:rPr>
                <w:noProof/>
                <w:sz w:val="22"/>
                <w:szCs w:val="22"/>
                <w:lang w:val="bg-BG"/>
              </w:rPr>
              <w:t xml:space="preserve"> </w:t>
            </w:r>
            <w:r w:rsidRPr="00223F41">
              <w:rPr>
                <w:b/>
                <w:noProof/>
                <w:sz w:val="22"/>
                <w:szCs w:val="22"/>
              </w:rPr>
              <w:t>да</w:t>
            </w:r>
          </w:p>
          <w:p w14:paraId="0D7D2154" w14:textId="57A44059" w:rsidR="009731D8" w:rsidRPr="00223F41" w:rsidRDefault="00C92520" w:rsidP="006E09F5">
            <w:pPr>
              <w:spacing w:before="0" w:after="0"/>
              <w:contextualSpacing/>
              <w:rPr>
                <w:noProof/>
                <w:sz w:val="22"/>
                <w:szCs w:val="22"/>
              </w:rPr>
            </w:pPr>
            <w:r w:rsidRPr="00223F41">
              <w:rPr>
                <w:b/>
                <w:noProof/>
                <w:sz w:val="22"/>
                <w:szCs w:val="22"/>
              </w:rPr>
              <w:t></w:t>
            </w:r>
            <w:r w:rsidR="00C132D2">
              <w:rPr>
                <w:b/>
                <w:noProof/>
                <w:sz w:val="22"/>
                <w:szCs w:val="22"/>
                <w:lang w:val="bg-BG"/>
              </w:rPr>
              <w:t xml:space="preserve"> </w:t>
            </w:r>
            <w:r w:rsidRPr="00223F41">
              <w:rPr>
                <w:noProof/>
                <w:sz w:val="22"/>
                <w:szCs w:val="22"/>
              </w:rPr>
              <w:t xml:space="preserve">не </w:t>
            </w:r>
          </w:p>
        </w:tc>
      </w:tr>
      <w:tr w:rsidR="009731D8" w:rsidRPr="00223F41" w14:paraId="25A81F2D" w14:textId="77777777" w:rsidTr="00781B90">
        <w:tc>
          <w:tcPr>
            <w:tcW w:w="2515" w:type="dxa"/>
          </w:tcPr>
          <w:p w14:paraId="4C80C82F" w14:textId="77777777" w:rsidR="009731D8" w:rsidRPr="00223F41" w:rsidRDefault="009731D8" w:rsidP="006E09F5">
            <w:pPr>
              <w:spacing w:before="0" w:after="0"/>
              <w:rPr>
                <w:b/>
                <w:noProof/>
                <w:sz w:val="22"/>
                <w:szCs w:val="22"/>
              </w:rPr>
            </w:pPr>
            <w:r w:rsidRPr="00223F41">
              <w:rPr>
                <w:b/>
                <w:noProof/>
                <w:sz w:val="22"/>
                <w:szCs w:val="22"/>
              </w:rPr>
              <w:t xml:space="preserve">Кратко описание на мярката </w:t>
            </w:r>
          </w:p>
          <w:p w14:paraId="038CA1BF" w14:textId="77777777" w:rsidR="009731D8" w:rsidRPr="00223F41" w:rsidRDefault="009731D8" w:rsidP="006E09F5">
            <w:pPr>
              <w:spacing w:before="0" w:after="0"/>
              <w:rPr>
                <w:b/>
                <w:noProof/>
                <w:sz w:val="22"/>
                <w:szCs w:val="22"/>
              </w:rPr>
            </w:pPr>
          </w:p>
        </w:tc>
        <w:tc>
          <w:tcPr>
            <w:tcW w:w="7110" w:type="dxa"/>
          </w:tcPr>
          <w:p w14:paraId="4525DABA" w14:textId="77777777" w:rsidR="00F80D34" w:rsidRPr="00223F41" w:rsidRDefault="00F80D34" w:rsidP="006E09F5">
            <w:pPr>
              <w:pStyle w:val="ListParagraph"/>
              <w:numPr>
                <w:ilvl w:val="0"/>
                <w:numId w:val="38"/>
              </w:numPr>
              <w:spacing w:before="0"/>
              <w:rPr>
                <w:rFonts w:cs="Times New Roman"/>
                <w:i/>
                <w:noProof/>
                <w:szCs w:val="22"/>
              </w:rPr>
            </w:pPr>
            <w:r w:rsidRPr="00223F41">
              <w:rPr>
                <w:rFonts w:cs="Times New Roman"/>
                <w:i/>
                <w:noProof/>
                <w:szCs w:val="22"/>
              </w:rPr>
              <w:t>Съдържание на мярката:</w:t>
            </w:r>
          </w:p>
          <w:p w14:paraId="67BFE48A" w14:textId="63EA4448" w:rsidR="009731D8" w:rsidRPr="00223F41" w:rsidRDefault="009C0F69" w:rsidP="006E09F5">
            <w:pPr>
              <w:spacing w:before="0" w:after="0"/>
              <w:contextualSpacing/>
              <w:rPr>
                <w:noProof/>
                <w:sz w:val="22"/>
                <w:szCs w:val="22"/>
              </w:rPr>
            </w:pPr>
            <w:r w:rsidRPr="00223F41">
              <w:rPr>
                <w:noProof/>
                <w:sz w:val="22"/>
                <w:szCs w:val="22"/>
                <w:lang w:val="bg-BG"/>
              </w:rPr>
              <w:t>Изготвени са проекти на нормативни актове, след приемането на които ще се предприемат действия за сключване на заявка към Системния интегратор за надграждане на ИС на ТРРЮЛНЦ и изграждане на нов регистър на лицата, лишени от управленски права.</w:t>
            </w:r>
            <w:r w:rsidR="009731D8" w:rsidRPr="00223F41">
              <w:rPr>
                <w:noProof/>
                <w:sz w:val="22"/>
                <w:szCs w:val="22"/>
                <w:lang w:val="bg-BG"/>
              </w:rPr>
              <w:t>Мярката е насочена към привеждане на информационната система в съответствие с посочената Директива, като въз основа на спецификацията ще се извършат следващите действия по надграждането.</w:t>
            </w:r>
          </w:p>
          <w:p w14:paraId="64D58E50" w14:textId="77777777" w:rsidR="009C0F69" w:rsidRPr="00223F41" w:rsidRDefault="009C0F69" w:rsidP="009C0F69">
            <w:pPr>
              <w:spacing w:before="0" w:after="0"/>
              <w:contextualSpacing/>
              <w:rPr>
                <w:noProof/>
                <w:sz w:val="22"/>
                <w:szCs w:val="22"/>
              </w:rPr>
            </w:pPr>
            <w:r w:rsidRPr="00223F41">
              <w:rPr>
                <w:noProof/>
                <w:sz w:val="22"/>
                <w:szCs w:val="22"/>
                <w:lang w:val="bg-BG"/>
              </w:rPr>
              <w:t>Подготвя се нова Директива за изменение на Директиви 2009/102/ЕО и (ЕС) 2017/1132 по отношение на по-нататъшното разширяване и подобряване на използването на цифрови инструменти и процеси в дружественото право.</w:t>
            </w:r>
          </w:p>
          <w:p w14:paraId="47AF6051" w14:textId="77777777" w:rsidR="009731D8" w:rsidRPr="00223F41" w:rsidRDefault="009731D8" w:rsidP="006E09F5">
            <w:pPr>
              <w:spacing w:before="0" w:after="0"/>
              <w:ind w:left="720"/>
              <w:contextualSpacing/>
              <w:rPr>
                <w:noProof/>
                <w:sz w:val="22"/>
                <w:szCs w:val="22"/>
              </w:rPr>
            </w:pPr>
          </w:p>
          <w:p w14:paraId="2E0EE9A1" w14:textId="77777777" w:rsidR="00F80D34" w:rsidRPr="00223F41" w:rsidRDefault="00F80D34" w:rsidP="006E09F5">
            <w:pPr>
              <w:pStyle w:val="ListParagraph"/>
              <w:numPr>
                <w:ilvl w:val="0"/>
                <w:numId w:val="38"/>
              </w:numPr>
              <w:spacing w:before="0"/>
              <w:rPr>
                <w:rFonts w:cs="Times New Roman"/>
                <w:i/>
                <w:noProof/>
                <w:szCs w:val="22"/>
              </w:rPr>
            </w:pPr>
            <w:r w:rsidRPr="00223F41">
              <w:rPr>
                <w:rFonts w:cs="Times New Roman"/>
                <w:i/>
                <w:noProof/>
                <w:szCs w:val="22"/>
              </w:rPr>
              <w:t>Връзка към целта:</w:t>
            </w:r>
          </w:p>
          <w:p w14:paraId="0D25960A" w14:textId="10F1BFD1" w:rsidR="009731D8" w:rsidRPr="00223F41" w:rsidRDefault="009731D8" w:rsidP="006E09F5">
            <w:pPr>
              <w:spacing w:before="0" w:after="0"/>
              <w:contextualSpacing/>
              <w:rPr>
                <w:noProof/>
                <w:sz w:val="22"/>
                <w:szCs w:val="22"/>
                <w:lang w:val="bg-BG"/>
              </w:rPr>
            </w:pPr>
            <w:r w:rsidRPr="00223F41">
              <w:rPr>
                <w:noProof/>
                <w:sz w:val="22"/>
                <w:szCs w:val="22"/>
              </w:rPr>
              <w:t>Мярката има за цел въвеждане</w:t>
            </w:r>
            <w:r w:rsidRPr="00223F41">
              <w:rPr>
                <w:noProof/>
                <w:sz w:val="22"/>
                <w:szCs w:val="22"/>
                <w:lang w:val="bg-BG"/>
              </w:rPr>
              <w:t xml:space="preserve"> и използването на цифрови инструменти и процеси с оглед на по-лесно, по-бързо и по-ефективно започване на стопанска дейност чрез учредяване на дружество или откриване на клон на дружество в друга държава членка</w:t>
            </w:r>
            <w:r w:rsidR="00EB2408" w:rsidRPr="00223F41">
              <w:rPr>
                <w:noProof/>
                <w:sz w:val="22"/>
                <w:szCs w:val="22"/>
                <w:lang w:val="bg-BG"/>
              </w:rPr>
              <w:t xml:space="preserve"> и има непряка връзка към </w:t>
            </w:r>
            <w:r w:rsidR="00EB2408" w:rsidRPr="00223F41">
              <w:rPr>
                <w:noProof/>
                <w:color w:val="000000"/>
                <w:sz w:val="22"/>
                <w:szCs w:val="22"/>
                <w:lang w:val="bg-BG"/>
              </w:rPr>
              <w:t>житейско събитие „Започване, извършване и приключване на стопанска дейност“</w:t>
            </w:r>
            <w:r w:rsidRPr="00223F41">
              <w:rPr>
                <w:noProof/>
                <w:sz w:val="22"/>
                <w:szCs w:val="22"/>
                <w:lang w:val="bg-BG"/>
              </w:rPr>
              <w:t>.</w:t>
            </w:r>
          </w:p>
          <w:p w14:paraId="75F9BB39" w14:textId="77777777" w:rsidR="009731D8" w:rsidRPr="00223F41" w:rsidRDefault="009731D8" w:rsidP="006E09F5">
            <w:pPr>
              <w:spacing w:before="0" w:after="0"/>
              <w:contextualSpacing/>
              <w:rPr>
                <w:noProof/>
                <w:sz w:val="22"/>
                <w:szCs w:val="22"/>
              </w:rPr>
            </w:pPr>
          </w:p>
          <w:p w14:paraId="08905F63" w14:textId="77777777" w:rsidR="009731D8" w:rsidRPr="00223F41" w:rsidRDefault="009731D8" w:rsidP="006E09F5">
            <w:pPr>
              <w:pStyle w:val="ListParagraph"/>
              <w:numPr>
                <w:ilvl w:val="0"/>
                <w:numId w:val="38"/>
              </w:numPr>
              <w:spacing w:before="0"/>
              <w:rPr>
                <w:rFonts w:cs="Times New Roman"/>
                <w:noProof/>
                <w:szCs w:val="22"/>
                <w:lang w:val="bg-BG"/>
              </w:rPr>
            </w:pPr>
            <w:r w:rsidRPr="00223F41">
              <w:rPr>
                <w:rFonts w:cs="Times New Roman"/>
                <w:i/>
                <w:noProof/>
                <w:szCs w:val="22"/>
              </w:rPr>
              <w:t xml:space="preserve">Ориентировъчен график: </w:t>
            </w:r>
            <w:r w:rsidRPr="00223F41">
              <w:rPr>
                <w:rFonts w:cs="Times New Roman"/>
                <w:noProof/>
                <w:szCs w:val="22"/>
                <w:lang w:val="bg-BG"/>
              </w:rPr>
              <w:t>2023-2025</w:t>
            </w:r>
          </w:p>
        </w:tc>
      </w:tr>
      <w:tr w:rsidR="009731D8" w:rsidRPr="00223F41" w14:paraId="533A4033" w14:textId="77777777" w:rsidTr="00781B90">
        <w:tc>
          <w:tcPr>
            <w:tcW w:w="2515" w:type="dxa"/>
            <w:shd w:val="clear" w:color="auto" w:fill="auto"/>
          </w:tcPr>
          <w:p w14:paraId="3DC0BC64" w14:textId="77777777" w:rsidR="009731D8" w:rsidRPr="00223F41" w:rsidRDefault="009731D8" w:rsidP="006E09F5">
            <w:pPr>
              <w:spacing w:before="0" w:after="0"/>
              <w:rPr>
                <w:b/>
                <w:noProof/>
                <w:sz w:val="22"/>
                <w:szCs w:val="22"/>
              </w:rPr>
            </w:pPr>
            <w:r w:rsidRPr="00223F41">
              <w:rPr>
                <w:b/>
                <w:noProof/>
                <w:sz w:val="22"/>
                <w:szCs w:val="22"/>
              </w:rPr>
              <w:t xml:space="preserve">Отпуснат или планиран бюджет </w:t>
            </w:r>
          </w:p>
        </w:tc>
        <w:tc>
          <w:tcPr>
            <w:tcW w:w="7110" w:type="dxa"/>
            <w:shd w:val="clear" w:color="auto" w:fill="auto"/>
          </w:tcPr>
          <w:p w14:paraId="26082744" w14:textId="77777777" w:rsidR="009731D8" w:rsidRPr="00223F41" w:rsidRDefault="009731D8" w:rsidP="006E09F5">
            <w:pPr>
              <w:spacing w:before="0" w:after="0"/>
              <w:contextualSpacing/>
              <w:rPr>
                <w:noProof/>
                <w:sz w:val="22"/>
                <w:szCs w:val="22"/>
              </w:rPr>
            </w:pPr>
            <w:r w:rsidRPr="00223F41">
              <w:rPr>
                <w:noProof/>
                <w:sz w:val="22"/>
                <w:szCs w:val="22"/>
                <w:lang w:val="bg-BG"/>
              </w:rPr>
              <w:t>Планирани финансови средства</w:t>
            </w:r>
            <w:r w:rsidRPr="00223F41">
              <w:rPr>
                <w:noProof/>
                <w:sz w:val="22"/>
                <w:szCs w:val="22"/>
                <w:lang w:val="en-US"/>
              </w:rPr>
              <w:t xml:space="preserve">: </w:t>
            </w:r>
            <w:r w:rsidRPr="00223F41">
              <w:rPr>
                <w:noProof/>
                <w:sz w:val="22"/>
                <w:szCs w:val="22"/>
                <w:lang w:val="bg-BG"/>
              </w:rPr>
              <w:t xml:space="preserve">500 000 лв. </w:t>
            </w:r>
            <w:r w:rsidRPr="00223F41">
              <w:rPr>
                <w:noProof/>
                <w:sz w:val="22"/>
                <w:szCs w:val="22"/>
                <w:lang w:val="en-US"/>
              </w:rPr>
              <w:t xml:space="preserve"> </w:t>
            </w:r>
            <w:r w:rsidRPr="00223F41">
              <w:rPr>
                <w:noProof/>
                <w:sz w:val="22"/>
                <w:szCs w:val="22"/>
                <w:lang w:val="bg-BG"/>
              </w:rPr>
              <w:t xml:space="preserve">от държавен бюджет </w:t>
            </w:r>
          </w:p>
          <w:p w14:paraId="21D71480" w14:textId="1D82653C" w:rsidR="009731D8" w:rsidRPr="00223F41" w:rsidRDefault="009731D8" w:rsidP="006E09F5">
            <w:pPr>
              <w:spacing w:before="0" w:after="0"/>
              <w:contextualSpacing/>
              <w:rPr>
                <w:noProof/>
                <w:sz w:val="22"/>
                <w:szCs w:val="22"/>
              </w:rPr>
            </w:pPr>
          </w:p>
        </w:tc>
      </w:tr>
      <w:tr w:rsidR="009731D8" w:rsidRPr="00223F41" w14:paraId="6B5EF086" w14:textId="77777777" w:rsidTr="00781B90">
        <w:tc>
          <w:tcPr>
            <w:tcW w:w="2515" w:type="dxa"/>
          </w:tcPr>
          <w:p w14:paraId="7CBDCC3A" w14:textId="77777777" w:rsidR="009731D8" w:rsidRPr="00223F41" w:rsidRDefault="009731D8" w:rsidP="006E09F5">
            <w:pPr>
              <w:spacing w:before="0" w:after="0"/>
              <w:rPr>
                <w:b/>
                <w:noProof/>
                <w:sz w:val="22"/>
                <w:szCs w:val="22"/>
              </w:rPr>
            </w:pPr>
            <w:r w:rsidRPr="00223F41">
              <w:rPr>
                <w:b/>
                <w:noProof/>
                <w:sz w:val="22"/>
                <w:szCs w:val="22"/>
              </w:rPr>
              <w:t>Очаквано въздейств</w:t>
            </w:r>
            <w:r w:rsidR="007630E2" w:rsidRPr="00223F41">
              <w:rPr>
                <w:b/>
                <w:noProof/>
                <w:sz w:val="22"/>
                <w:szCs w:val="22"/>
              </w:rPr>
              <w:t>ие и свързаните с него срокове</w:t>
            </w:r>
          </w:p>
        </w:tc>
        <w:tc>
          <w:tcPr>
            <w:tcW w:w="7110" w:type="dxa"/>
          </w:tcPr>
          <w:p w14:paraId="1850B5E6" w14:textId="31FAFA29" w:rsidR="009731D8" w:rsidRPr="00223F41" w:rsidRDefault="009731D8" w:rsidP="00C871C4">
            <w:pPr>
              <w:spacing w:before="0" w:after="0"/>
              <w:contextualSpacing/>
              <w:rPr>
                <w:i/>
                <w:noProof/>
                <w:sz w:val="22"/>
                <w:szCs w:val="22"/>
              </w:rPr>
            </w:pPr>
            <w:r w:rsidRPr="00223F41">
              <w:rPr>
                <w:noProof/>
                <w:sz w:val="22"/>
                <w:szCs w:val="22"/>
                <w:lang w:val="bg-BG"/>
              </w:rPr>
              <w:t xml:space="preserve">Изпълнението на мярката ще има принос </w:t>
            </w:r>
            <w:r w:rsidR="00576A3A" w:rsidRPr="00223F41">
              <w:rPr>
                <w:noProof/>
                <w:sz w:val="22"/>
                <w:szCs w:val="22"/>
                <w:lang w:val="bg-BG"/>
              </w:rPr>
              <w:t>за осигуряване на повече и по-качествени електронни услуги на гражданите и бизнеса</w:t>
            </w:r>
            <w:r w:rsidR="00576A3A" w:rsidRPr="00223F41">
              <w:rPr>
                <w:noProof/>
                <w:sz w:val="22"/>
                <w:szCs w:val="22"/>
              </w:rPr>
              <w:t>.</w:t>
            </w:r>
            <w:r w:rsidRPr="00223F41">
              <w:rPr>
                <w:noProof/>
                <w:sz w:val="22"/>
                <w:szCs w:val="22"/>
                <w:lang w:val="bg-BG"/>
              </w:rPr>
              <w:t>.</w:t>
            </w:r>
          </w:p>
        </w:tc>
      </w:tr>
    </w:tbl>
    <w:p w14:paraId="343E38D2" w14:textId="77777777" w:rsidR="009731D8" w:rsidRPr="009731D8" w:rsidRDefault="009731D8" w:rsidP="006E09F5">
      <w:pPr>
        <w:spacing w:before="0" w:after="0"/>
        <w:ind w:left="482"/>
        <w:rPr>
          <w:noProof/>
          <w:lang w:val="en-US"/>
        </w:rPr>
      </w:pPr>
    </w:p>
    <w:p w14:paraId="521698BE" w14:textId="2DDCE7A4" w:rsidR="009731D8" w:rsidRPr="00223F41" w:rsidRDefault="009731D8" w:rsidP="006E09F5">
      <w:pPr>
        <w:spacing w:before="0" w:after="0"/>
        <w:ind w:right="-778"/>
        <w:rPr>
          <w:b/>
          <w:i/>
          <w:noProof/>
          <w:color w:val="2E74B5" w:themeColor="accent1" w:themeShade="BF"/>
          <w:szCs w:val="24"/>
          <w:lang w:val="bg-BG"/>
        </w:rPr>
      </w:pPr>
      <w:r w:rsidRPr="0088192C">
        <w:rPr>
          <w:b/>
          <w:i/>
          <w:noProof/>
          <w:color w:val="2E74B5" w:themeColor="accent1" w:themeShade="BF"/>
          <w:szCs w:val="24"/>
        </w:rPr>
        <w:t>Мярка </w:t>
      </w:r>
      <w:r w:rsidR="00223F41">
        <w:rPr>
          <w:b/>
          <w:i/>
          <w:noProof/>
          <w:color w:val="2E74B5" w:themeColor="accent1" w:themeShade="BF"/>
          <w:szCs w:val="24"/>
          <w:lang w:val="bg-BG"/>
        </w:rPr>
        <w:t>47</w:t>
      </w:r>
      <w:r w:rsidR="007630E2" w:rsidRPr="0088192C">
        <w:rPr>
          <w:b/>
          <w:i/>
          <w:noProof/>
          <w:color w:val="2E74B5" w:themeColor="accent1" w:themeShade="BF"/>
          <w:szCs w:val="24"/>
          <w:lang w:val="bg-BG"/>
        </w:rPr>
        <w:t>:</w:t>
      </w:r>
      <w:r w:rsidR="007630E2">
        <w:rPr>
          <w:b/>
          <w:i/>
          <w:noProof/>
          <w:color w:val="2E74B5" w:themeColor="accent1" w:themeShade="BF"/>
          <w:szCs w:val="24"/>
          <w:lang w:val="bg-BG"/>
        </w:rPr>
        <w:t xml:space="preserve"> </w:t>
      </w:r>
      <w:r w:rsidR="00223F41">
        <w:rPr>
          <w:b/>
          <w:i/>
          <w:noProof/>
          <w:color w:val="2E74B5" w:themeColor="accent1" w:themeShade="BF"/>
          <w:szCs w:val="24"/>
          <w:lang w:val="bg-BG"/>
        </w:rPr>
        <w:t>„</w:t>
      </w:r>
      <w:r w:rsidR="00A02EC4">
        <w:rPr>
          <w:b/>
          <w:i/>
          <w:noProof/>
          <w:color w:val="2E74B5" w:themeColor="accent1" w:themeShade="BF"/>
          <w:szCs w:val="24"/>
          <w:lang w:val="bg-BG"/>
        </w:rPr>
        <w:t>Н</w:t>
      </w:r>
      <w:r w:rsidRPr="007630E2">
        <w:rPr>
          <w:b/>
          <w:i/>
          <w:noProof/>
          <w:color w:val="2E74B5" w:themeColor="accent1" w:themeShade="BF"/>
          <w:szCs w:val="24"/>
        </w:rPr>
        <w:t xml:space="preserve">адграждане на информационната система на търговския регистър и регистъра на юридическите лица с нестопанска цел (ТРРЮЛНЦ), за подобряване на функционалности и услуги за вътрешни и </w:t>
      </w:r>
      <w:r w:rsidR="00223F41">
        <w:rPr>
          <w:b/>
          <w:i/>
          <w:noProof/>
          <w:color w:val="2E74B5" w:themeColor="accent1" w:themeShade="BF"/>
          <w:szCs w:val="24"/>
        </w:rPr>
        <w:t>външни потребители на системата</w:t>
      </w:r>
      <w:r w:rsidR="00223F41">
        <w:rPr>
          <w:b/>
          <w:i/>
          <w:noProof/>
          <w:color w:val="2E74B5" w:themeColor="accent1" w:themeShade="BF"/>
          <w:szCs w:val="24"/>
          <w:lang w:val="bg-BG"/>
        </w:rPr>
        <w:t>“</w:t>
      </w:r>
    </w:p>
    <w:tbl>
      <w:tblPr>
        <w:tblStyle w:val="TableGrid27"/>
        <w:tblW w:w="9535" w:type="dxa"/>
        <w:tblLook w:val="04A0" w:firstRow="1" w:lastRow="0" w:firstColumn="1" w:lastColumn="0" w:noHBand="0" w:noVBand="1"/>
      </w:tblPr>
      <w:tblGrid>
        <w:gridCol w:w="2515"/>
        <w:gridCol w:w="7020"/>
      </w:tblGrid>
      <w:tr w:rsidR="009731D8" w:rsidRPr="00223F41" w14:paraId="2E254D09" w14:textId="77777777" w:rsidTr="00A02EC4">
        <w:tc>
          <w:tcPr>
            <w:tcW w:w="2515" w:type="dxa"/>
          </w:tcPr>
          <w:p w14:paraId="47EEA3AA" w14:textId="77777777" w:rsidR="009731D8" w:rsidRPr="00223F41" w:rsidRDefault="009731D8" w:rsidP="006E09F5">
            <w:pPr>
              <w:spacing w:before="0" w:after="0"/>
              <w:jc w:val="left"/>
              <w:rPr>
                <w:b/>
                <w:noProof/>
                <w:sz w:val="22"/>
                <w:szCs w:val="22"/>
              </w:rPr>
            </w:pPr>
            <w:r w:rsidRPr="00223F41">
              <w:rPr>
                <w:b/>
                <w:noProof/>
                <w:sz w:val="22"/>
                <w:szCs w:val="22"/>
              </w:rPr>
              <w:t>Нова мярка</w:t>
            </w:r>
          </w:p>
        </w:tc>
        <w:tc>
          <w:tcPr>
            <w:tcW w:w="7020" w:type="dxa"/>
          </w:tcPr>
          <w:p w14:paraId="29098727" w14:textId="77777777" w:rsidR="00C92520" w:rsidRPr="00223F41" w:rsidRDefault="00C92520" w:rsidP="006E09F5">
            <w:pPr>
              <w:spacing w:before="0" w:after="0"/>
              <w:contextualSpacing/>
              <w:jc w:val="left"/>
              <w:rPr>
                <w:noProof/>
                <w:sz w:val="22"/>
                <w:szCs w:val="22"/>
              </w:rPr>
            </w:pPr>
            <w:r w:rsidRPr="00223F41">
              <w:rPr>
                <w:noProof/>
                <w:sz w:val="22"/>
                <w:szCs w:val="22"/>
                <w:lang w:val="bg-BG"/>
              </w:rPr>
              <w:sym w:font="Wingdings 2" w:char="F053"/>
            </w:r>
            <w:r w:rsidRPr="00223F41">
              <w:rPr>
                <w:noProof/>
                <w:sz w:val="22"/>
                <w:szCs w:val="22"/>
                <w:lang w:val="bg-BG"/>
              </w:rPr>
              <w:t xml:space="preserve"> </w:t>
            </w:r>
            <w:r w:rsidRPr="00223F41">
              <w:rPr>
                <w:b/>
                <w:noProof/>
                <w:sz w:val="22"/>
                <w:szCs w:val="22"/>
              </w:rPr>
              <w:t>да</w:t>
            </w:r>
          </w:p>
          <w:p w14:paraId="6D92A733" w14:textId="418EDFB3" w:rsidR="009731D8" w:rsidRPr="00223F41" w:rsidRDefault="00C92520" w:rsidP="006E09F5">
            <w:pPr>
              <w:spacing w:before="0" w:after="0"/>
              <w:contextualSpacing/>
              <w:jc w:val="left"/>
              <w:rPr>
                <w:noProof/>
                <w:sz w:val="22"/>
                <w:szCs w:val="22"/>
              </w:rPr>
            </w:pPr>
            <w:r w:rsidRPr="00223F41">
              <w:rPr>
                <w:b/>
                <w:noProof/>
                <w:sz w:val="22"/>
                <w:szCs w:val="22"/>
              </w:rPr>
              <w:t></w:t>
            </w:r>
            <w:r w:rsidR="00C132D2">
              <w:rPr>
                <w:b/>
                <w:noProof/>
                <w:sz w:val="22"/>
                <w:szCs w:val="22"/>
                <w:lang w:val="bg-BG"/>
              </w:rPr>
              <w:t xml:space="preserve"> </w:t>
            </w:r>
            <w:r w:rsidRPr="00223F41">
              <w:rPr>
                <w:noProof/>
                <w:sz w:val="22"/>
                <w:szCs w:val="22"/>
              </w:rPr>
              <w:t xml:space="preserve">не </w:t>
            </w:r>
          </w:p>
        </w:tc>
      </w:tr>
      <w:tr w:rsidR="009731D8" w:rsidRPr="00223F41" w14:paraId="41601110" w14:textId="77777777" w:rsidTr="00A02EC4">
        <w:tc>
          <w:tcPr>
            <w:tcW w:w="2515" w:type="dxa"/>
          </w:tcPr>
          <w:p w14:paraId="68090F55" w14:textId="77777777" w:rsidR="009731D8" w:rsidRPr="00223F41" w:rsidRDefault="009731D8" w:rsidP="006E09F5">
            <w:pPr>
              <w:spacing w:before="0" w:after="0"/>
              <w:rPr>
                <w:b/>
                <w:noProof/>
                <w:sz w:val="22"/>
                <w:szCs w:val="22"/>
              </w:rPr>
            </w:pPr>
            <w:r w:rsidRPr="00223F41">
              <w:rPr>
                <w:b/>
                <w:noProof/>
                <w:sz w:val="22"/>
                <w:szCs w:val="22"/>
              </w:rPr>
              <w:t xml:space="preserve">Кратко описание на мярката </w:t>
            </w:r>
          </w:p>
          <w:p w14:paraId="3E9E3181" w14:textId="77777777" w:rsidR="009731D8" w:rsidRPr="00223F41" w:rsidRDefault="009731D8" w:rsidP="006E09F5">
            <w:pPr>
              <w:spacing w:before="0" w:after="0"/>
              <w:rPr>
                <w:b/>
                <w:noProof/>
                <w:sz w:val="22"/>
                <w:szCs w:val="22"/>
              </w:rPr>
            </w:pPr>
          </w:p>
        </w:tc>
        <w:tc>
          <w:tcPr>
            <w:tcW w:w="7020" w:type="dxa"/>
          </w:tcPr>
          <w:p w14:paraId="55DE04D8" w14:textId="77777777" w:rsidR="007630E2" w:rsidRPr="00223F41" w:rsidRDefault="007630E2" w:rsidP="006E09F5">
            <w:pPr>
              <w:pStyle w:val="ListParagraph"/>
              <w:numPr>
                <w:ilvl w:val="0"/>
                <w:numId w:val="38"/>
              </w:numPr>
              <w:spacing w:before="0"/>
              <w:rPr>
                <w:rFonts w:cs="Times New Roman"/>
                <w:i/>
                <w:noProof/>
                <w:szCs w:val="22"/>
                <w:lang w:val="bg-BG"/>
              </w:rPr>
            </w:pPr>
            <w:r w:rsidRPr="00223F41">
              <w:rPr>
                <w:rFonts w:cs="Times New Roman"/>
                <w:i/>
                <w:noProof/>
                <w:szCs w:val="22"/>
              </w:rPr>
              <w:t>Съдържание</w:t>
            </w:r>
            <w:r w:rsidRPr="00223F41">
              <w:rPr>
                <w:rFonts w:cs="Times New Roman"/>
                <w:i/>
                <w:noProof/>
                <w:szCs w:val="22"/>
                <w:lang w:val="bg-BG"/>
              </w:rPr>
              <w:t xml:space="preserve"> на мярката:</w:t>
            </w:r>
          </w:p>
          <w:p w14:paraId="5D52B548" w14:textId="295F20D2" w:rsidR="009F1511" w:rsidRPr="00223F41" w:rsidRDefault="009731D8" w:rsidP="009F1511">
            <w:pPr>
              <w:spacing w:before="0" w:after="0"/>
              <w:contextualSpacing/>
              <w:rPr>
                <w:noProof/>
                <w:sz w:val="22"/>
                <w:szCs w:val="22"/>
                <w:lang w:val="bg-BG"/>
              </w:rPr>
            </w:pPr>
            <w:r w:rsidRPr="00223F41">
              <w:rPr>
                <w:noProof/>
                <w:sz w:val="22"/>
                <w:szCs w:val="22"/>
                <w:lang w:val="bg-BG"/>
              </w:rPr>
              <w:t xml:space="preserve">Извършен е анализ на данните и изискванията от Агенция по вписванията и са подадени изходни данни на Системния интегратор за стартиране на надграждане на ИС на ТРРЮЛНЦ. Мярката има за цел да надгради информационната система на ТРРЮЛНЦ </w:t>
            </w:r>
            <w:r w:rsidR="009F1511" w:rsidRPr="00223F41">
              <w:rPr>
                <w:noProof/>
                <w:sz w:val="22"/>
                <w:szCs w:val="22"/>
                <w:lang w:val="bg-BG"/>
              </w:rPr>
              <w:t>в съответствие с приети изменения и допълнения в законодателството:</w:t>
            </w:r>
          </w:p>
          <w:p w14:paraId="490167C4" w14:textId="6B1536DB" w:rsidR="009F1511" w:rsidRPr="00223F41" w:rsidRDefault="009F1511" w:rsidP="009F1511">
            <w:pPr>
              <w:spacing w:before="0" w:after="0"/>
              <w:contextualSpacing/>
              <w:rPr>
                <w:noProof/>
                <w:sz w:val="22"/>
                <w:szCs w:val="22"/>
                <w:lang w:val="bg-BG"/>
              </w:rPr>
            </w:pPr>
            <w:r w:rsidRPr="00223F41">
              <w:rPr>
                <w:noProof/>
                <w:sz w:val="22"/>
                <w:szCs w:val="22"/>
                <w:lang w:val="bg-BG"/>
              </w:rPr>
              <w:t>Дейност 1:</w:t>
            </w:r>
            <w:r w:rsidRPr="00223F41">
              <w:rPr>
                <w:sz w:val="22"/>
                <w:szCs w:val="22"/>
              </w:rPr>
              <w:t xml:space="preserve"> </w:t>
            </w:r>
            <w:r w:rsidRPr="00223F41">
              <w:rPr>
                <w:noProof/>
                <w:sz w:val="22"/>
                <w:szCs w:val="22"/>
                <w:lang w:val="bg-BG"/>
              </w:rPr>
              <w:t xml:space="preserve">Надграждане на ИС на ТРРЮЛНЦ в съответствие с промените в Търговския закон </w:t>
            </w:r>
          </w:p>
          <w:p w14:paraId="55F6B786" w14:textId="77777777" w:rsidR="009F1511" w:rsidRPr="00223F41" w:rsidRDefault="009F1511" w:rsidP="009F1511">
            <w:pPr>
              <w:spacing w:before="0" w:after="0"/>
              <w:contextualSpacing/>
              <w:rPr>
                <w:noProof/>
                <w:sz w:val="22"/>
                <w:szCs w:val="22"/>
                <w:lang w:val="bg-BG"/>
              </w:rPr>
            </w:pPr>
            <w:r w:rsidRPr="00223F41">
              <w:rPr>
                <w:noProof/>
                <w:sz w:val="22"/>
                <w:szCs w:val="22"/>
                <w:lang w:val="bg-BG"/>
              </w:rPr>
              <w:t xml:space="preserve">Поддейност 1.1: Осигуряване на възможност за вписване в ТРРЮЛНЦ на дружество с променлив капитал, вписване на промени, обявяване на актове и заличаване съгласно изискванията на чл. 260а – 260я от ТЗ. </w:t>
            </w:r>
          </w:p>
          <w:p w14:paraId="74EB6A0A" w14:textId="77777777" w:rsidR="009F1511" w:rsidRPr="00223F41" w:rsidRDefault="009F1511" w:rsidP="009F1511">
            <w:pPr>
              <w:spacing w:before="0" w:after="0"/>
              <w:contextualSpacing/>
              <w:rPr>
                <w:noProof/>
                <w:sz w:val="22"/>
                <w:szCs w:val="22"/>
                <w:lang w:val="bg-BG"/>
              </w:rPr>
            </w:pPr>
            <w:r w:rsidRPr="00223F41">
              <w:rPr>
                <w:noProof/>
                <w:sz w:val="22"/>
                <w:szCs w:val="22"/>
                <w:lang w:val="bg-BG"/>
              </w:rPr>
              <w:t>Поддейност 1.2: Осигуряване на възможност за обявяване на нови актове в производствата по несъстоятелност и стабилизация относно търговци, съгласно измененията в ТЗ и чл. 7а, ал. 6 от ЗЗДПДПОРДМУ.</w:t>
            </w:r>
          </w:p>
          <w:p w14:paraId="06500416" w14:textId="292D6AE3" w:rsidR="009F1511" w:rsidRPr="00223F41" w:rsidRDefault="009F1511" w:rsidP="009F1511">
            <w:pPr>
              <w:spacing w:before="0" w:after="0"/>
              <w:contextualSpacing/>
              <w:rPr>
                <w:noProof/>
                <w:sz w:val="22"/>
                <w:szCs w:val="22"/>
                <w:lang w:val="bg-BG"/>
              </w:rPr>
            </w:pPr>
            <w:r w:rsidRPr="00223F41">
              <w:rPr>
                <w:noProof/>
                <w:sz w:val="22"/>
                <w:szCs w:val="22"/>
                <w:lang w:val="bg-BG"/>
              </w:rPr>
              <w:t>Дейност 2: Усъвършенстване и надграждане на ИС на ТРРЮЛНЦ в съответствие с промените в Закона за мерките срещу изпирането на пари.</w:t>
            </w:r>
          </w:p>
          <w:p w14:paraId="46B97C9C" w14:textId="77777777" w:rsidR="009F1511" w:rsidRPr="00223F41" w:rsidRDefault="009F1511" w:rsidP="009F1511">
            <w:pPr>
              <w:spacing w:before="0" w:after="0"/>
              <w:contextualSpacing/>
              <w:rPr>
                <w:noProof/>
                <w:sz w:val="22"/>
                <w:szCs w:val="22"/>
                <w:lang w:val="bg-BG"/>
              </w:rPr>
            </w:pPr>
            <w:r w:rsidRPr="00223F41">
              <w:rPr>
                <w:noProof/>
                <w:sz w:val="22"/>
                <w:szCs w:val="22"/>
                <w:lang w:val="bg-BG"/>
              </w:rPr>
              <w:t xml:space="preserve">  Поддейност 2.1: Осигуряване на възможност за реализиране на процедурата по чл. 63а от ЗМИП чрез приемане на  уведомление за несъответствие по чл. 63а, ал. 1 и 2  от Закона за мерките срещу изпирането на пари и вписването му в регистъра.</w:t>
            </w:r>
          </w:p>
          <w:p w14:paraId="54EE447D" w14:textId="77777777" w:rsidR="009F1511" w:rsidRPr="00223F41" w:rsidRDefault="009F1511" w:rsidP="009F1511">
            <w:pPr>
              <w:spacing w:before="0" w:after="0"/>
              <w:contextualSpacing/>
              <w:rPr>
                <w:noProof/>
                <w:sz w:val="22"/>
                <w:szCs w:val="22"/>
                <w:lang w:val="bg-BG"/>
              </w:rPr>
            </w:pPr>
            <w:r w:rsidRPr="00223F41">
              <w:rPr>
                <w:noProof/>
                <w:sz w:val="22"/>
                <w:szCs w:val="22"/>
                <w:lang w:val="bg-BG"/>
              </w:rPr>
              <w:t xml:space="preserve">  Поддейност 2.2: Усъвършенстване на ИС на ТРРЮЛНЦ чрез осигуряване на възможност за структурирано вписване на </w:t>
            </w:r>
            <w:r w:rsidRPr="00223F41">
              <w:rPr>
                <w:noProof/>
                <w:sz w:val="22"/>
                <w:szCs w:val="22"/>
                <w:lang w:val="bg-BG"/>
              </w:rPr>
              <w:lastRenderedPageBreak/>
              <w:t>обстоятелствата относно юридическите лица или други правни образувания, чрез които пряко се упражнява контрол и юридическите лица или други правни образувания, чрез които непряко се упражнява контрол.</w:t>
            </w:r>
          </w:p>
          <w:p w14:paraId="416CAA49" w14:textId="246E3040" w:rsidR="009731D8" w:rsidRPr="00223F41" w:rsidRDefault="009F1511" w:rsidP="009F1511">
            <w:pPr>
              <w:spacing w:before="0" w:after="0"/>
              <w:contextualSpacing/>
              <w:rPr>
                <w:noProof/>
                <w:sz w:val="22"/>
                <w:szCs w:val="22"/>
                <w:lang w:val="bg-BG"/>
              </w:rPr>
            </w:pPr>
            <w:r w:rsidRPr="00223F41">
              <w:rPr>
                <w:noProof/>
                <w:sz w:val="22"/>
                <w:szCs w:val="22"/>
                <w:lang w:val="bg-BG"/>
              </w:rPr>
              <w:t>Дейност 3: Осигуряване на възможност за проверка, извършвана по електронен път в Националната агенция за приходите за наличието или липсата на непогасени, подлежащи на принудително изпълнение публични задължения от длъжностните лица по регистрацията в ТРРЮЛНЦ.</w:t>
            </w:r>
            <w:r w:rsidR="009731D8" w:rsidRPr="00223F41">
              <w:rPr>
                <w:noProof/>
                <w:sz w:val="22"/>
                <w:szCs w:val="22"/>
                <w:lang w:val="bg-BG"/>
              </w:rPr>
              <w:t>.</w:t>
            </w:r>
          </w:p>
          <w:p w14:paraId="00CD87DE" w14:textId="77777777" w:rsidR="007630E2" w:rsidRPr="00223F41" w:rsidRDefault="007630E2" w:rsidP="006E09F5">
            <w:pPr>
              <w:spacing w:before="0" w:after="0"/>
              <w:contextualSpacing/>
              <w:rPr>
                <w:noProof/>
                <w:sz w:val="22"/>
                <w:szCs w:val="22"/>
                <w:lang w:val="bg-BG"/>
              </w:rPr>
            </w:pPr>
          </w:p>
          <w:p w14:paraId="67E1FEDA" w14:textId="77777777" w:rsidR="007630E2" w:rsidRPr="00223F41" w:rsidRDefault="007630E2" w:rsidP="006E09F5">
            <w:pPr>
              <w:pStyle w:val="ListParagraph"/>
              <w:numPr>
                <w:ilvl w:val="0"/>
                <w:numId w:val="38"/>
              </w:numPr>
              <w:spacing w:before="0"/>
              <w:rPr>
                <w:rFonts w:cs="Times New Roman"/>
                <w:i/>
                <w:noProof/>
                <w:szCs w:val="22"/>
              </w:rPr>
            </w:pPr>
            <w:r w:rsidRPr="00223F41">
              <w:rPr>
                <w:rFonts w:cs="Times New Roman"/>
                <w:i/>
                <w:noProof/>
                <w:szCs w:val="22"/>
              </w:rPr>
              <w:t>Връзка към целта:</w:t>
            </w:r>
          </w:p>
          <w:p w14:paraId="63FADBAB" w14:textId="195C1D83" w:rsidR="009731D8" w:rsidRPr="00223F41" w:rsidRDefault="009731D8" w:rsidP="006E09F5">
            <w:pPr>
              <w:spacing w:before="0" w:after="0"/>
              <w:contextualSpacing/>
              <w:rPr>
                <w:noProof/>
                <w:sz w:val="22"/>
                <w:szCs w:val="22"/>
                <w:lang w:val="bg-BG"/>
              </w:rPr>
            </w:pPr>
            <w:r w:rsidRPr="00223F41">
              <w:rPr>
                <w:noProof/>
                <w:sz w:val="22"/>
                <w:szCs w:val="22"/>
                <w:lang w:val="bg-BG"/>
              </w:rPr>
              <w:t>Мярката има за цел създаване на предпоставка за по- широкото предоставяне на електронни и вътрешни електронни административни услуги от ТРРЮЛНЦ</w:t>
            </w:r>
            <w:r w:rsidR="00EB2408" w:rsidRPr="00223F41">
              <w:rPr>
                <w:noProof/>
                <w:sz w:val="22"/>
                <w:szCs w:val="22"/>
                <w:lang w:val="bg-BG"/>
              </w:rPr>
              <w:t xml:space="preserve"> и има непряка връзка към </w:t>
            </w:r>
            <w:r w:rsidR="00EB2408" w:rsidRPr="00223F41">
              <w:rPr>
                <w:noProof/>
                <w:color w:val="000000"/>
                <w:sz w:val="22"/>
                <w:szCs w:val="22"/>
                <w:lang w:val="bg-BG"/>
              </w:rPr>
              <w:t>житейско събитие „Започване, извършване и приключване на стопанска дейност“</w:t>
            </w:r>
            <w:r w:rsidRPr="00223F41">
              <w:rPr>
                <w:noProof/>
                <w:sz w:val="22"/>
                <w:szCs w:val="22"/>
                <w:lang w:val="bg-BG"/>
              </w:rPr>
              <w:t>.</w:t>
            </w:r>
          </w:p>
          <w:p w14:paraId="29CA18B2" w14:textId="77777777" w:rsidR="009731D8" w:rsidRPr="00223F41" w:rsidRDefault="009731D8" w:rsidP="006E09F5">
            <w:pPr>
              <w:spacing w:before="0" w:after="0"/>
              <w:contextualSpacing/>
              <w:rPr>
                <w:noProof/>
                <w:sz w:val="22"/>
                <w:szCs w:val="22"/>
                <w:lang w:val="bg-BG"/>
              </w:rPr>
            </w:pPr>
          </w:p>
          <w:p w14:paraId="49223BE1" w14:textId="77777777" w:rsidR="009731D8" w:rsidRPr="00223F41" w:rsidRDefault="009731D8" w:rsidP="006E09F5">
            <w:pPr>
              <w:pStyle w:val="ListParagraph"/>
              <w:numPr>
                <w:ilvl w:val="0"/>
                <w:numId w:val="38"/>
              </w:numPr>
              <w:spacing w:before="0"/>
              <w:rPr>
                <w:rFonts w:cs="Times New Roman"/>
                <w:noProof/>
                <w:szCs w:val="22"/>
                <w:lang w:val="bg-BG"/>
              </w:rPr>
            </w:pPr>
            <w:r w:rsidRPr="00223F41">
              <w:rPr>
                <w:rFonts w:cs="Times New Roman"/>
                <w:i/>
                <w:noProof/>
                <w:szCs w:val="22"/>
              </w:rPr>
              <w:t>Ориентировъчен график:</w:t>
            </w:r>
            <w:r w:rsidRPr="00223F41">
              <w:rPr>
                <w:rFonts w:cs="Times New Roman"/>
                <w:noProof/>
                <w:szCs w:val="22"/>
                <w:lang w:val="bg-BG"/>
              </w:rPr>
              <w:t xml:space="preserve"> 2024-2025 г.</w:t>
            </w:r>
          </w:p>
        </w:tc>
      </w:tr>
      <w:tr w:rsidR="009731D8" w:rsidRPr="00223F41" w14:paraId="0EA968B5" w14:textId="77777777" w:rsidTr="00A02EC4">
        <w:tc>
          <w:tcPr>
            <w:tcW w:w="2515" w:type="dxa"/>
            <w:shd w:val="clear" w:color="auto" w:fill="auto"/>
          </w:tcPr>
          <w:p w14:paraId="1D7B62FD" w14:textId="77777777" w:rsidR="009731D8" w:rsidRPr="00223F41" w:rsidRDefault="009731D8" w:rsidP="006E09F5">
            <w:pPr>
              <w:spacing w:before="0" w:after="0"/>
              <w:rPr>
                <w:b/>
                <w:noProof/>
                <w:sz w:val="22"/>
                <w:szCs w:val="22"/>
              </w:rPr>
            </w:pPr>
            <w:r w:rsidRPr="00223F41">
              <w:rPr>
                <w:b/>
                <w:noProof/>
                <w:sz w:val="22"/>
                <w:szCs w:val="22"/>
              </w:rPr>
              <w:lastRenderedPageBreak/>
              <w:t xml:space="preserve">Отпуснат или планиран бюджет </w:t>
            </w:r>
          </w:p>
        </w:tc>
        <w:tc>
          <w:tcPr>
            <w:tcW w:w="7020" w:type="dxa"/>
            <w:shd w:val="clear" w:color="auto" w:fill="auto"/>
          </w:tcPr>
          <w:p w14:paraId="21914506" w14:textId="323DBFF9" w:rsidR="009731D8" w:rsidRPr="00223F41" w:rsidRDefault="009731D8" w:rsidP="006E09F5">
            <w:pPr>
              <w:spacing w:before="0" w:after="0"/>
              <w:contextualSpacing/>
              <w:jc w:val="left"/>
              <w:rPr>
                <w:noProof/>
                <w:sz w:val="22"/>
                <w:szCs w:val="22"/>
              </w:rPr>
            </w:pPr>
            <w:r w:rsidRPr="00223F41">
              <w:rPr>
                <w:noProof/>
                <w:sz w:val="22"/>
                <w:szCs w:val="22"/>
                <w:lang w:val="bg-BG"/>
              </w:rPr>
              <w:t>Планирани финансови средства</w:t>
            </w:r>
            <w:r w:rsidRPr="00223F41">
              <w:rPr>
                <w:noProof/>
                <w:sz w:val="22"/>
                <w:szCs w:val="22"/>
                <w:lang w:val="en-US"/>
              </w:rPr>
              <w:t xml:space="preserve">: </w:t>
            </w:r>
            <w:r w:rsidR="009C0F69" w:rsidRPr="00223F41">
              <w:rPr>
                <w:noProof/>
                <w:sz w:val="22"/>
                <w:szCs w:val="22"/>
                <w:lang w:val="bg-BG"/>
              </w:rPr>
              <w:t>2 000 </w:t>
            </w:r>
            <w:r w:rsidRPr="00223F41">
              <w:rPr>
                <w:noProof/>
                <w:sz w:val="22"/>
                <w:szCs w:val="22"/>
                <w:lang w:val="bg-BG"/>
              </w:rPr>
              <w:t xml:space="preserve"> 000 лв. </w:t>
            </w:r>
            <w:r w:rsidRPr="00223F41">
              <w:rPr>
                <w:noProof/>
                <w:sz w:val="22"/>
                <w:szCs w:val="22"/>
                <w:lang w:val="en-US"/>
              </w:rPr>
              <w:t xml:space="preserve"> </w:t>
            </w:r>
            <w:r w:rsidRPr="00223F41">
              <w:rPr>
                <w:noProof/>
                <w:sz w:val="22"/>
                <w:szCs w:val="22"/>
                <w:lang w:val="bg-BG"/>
              </w:rPr>
              <w:t xml:space="preserve">от държавен бюджет </w:t>
            </w:r>
          </w:p>
          <w:p w14:paraId="5D11CB19" w14:textId="752E6F42" w:rsidR="009731D8" w:rsidRPr="00223F41" w:rsidRDefault="009731D8" w:rsidP="006E09F5">
            <w:pPr>
              <w:spacing w:before="0" w:after="0"/>
              <w:contextualSpacing/>
              <w:rPr>
                <w:noProof/>
                <w:sz w:val="22"/>
                <w:szCs w:val="22"/>
              </w:rPr>
            </w:pPr>
          </w:p>
        </w:tc>
      </w:tr>
      <w:tr w:rsidR="009731D8" w:rsidRPr="00223F41" w14:paraId="567680A1" w14:textId="77777777" w:rsidTr="00A02EC4">
        <w:tc>
          <w:tcPr>
            <w:tcW w:w="2515" w:type="dxa"/>
          </w:tcPr>
          <w:p w14:paraId="1422AD71" w14:textId="77777777" w:rsidR="009731D8" w:rsidRPr="00223F41" w:rsidRDefault="009731D8" w:rsidP="006E09F5">
            <w:pPr>
              <w:spacing w:before="0" w:after="0"/>
              <w:rPr>
                <w:b/>
                <w:noProof/>
                <w:sz w:val="22"/>
                <w:szCs w:val="22"/>
              </w:rPr>
            </w:pPr>
            <w:r w:rsidRPr="00223F41">
              <w:rPr>
                <w:b/>
                <w:noProof/>
                <w:sz w:val="22"/>
                <w:szCs w:val="22"/>
              </w:rPr>
              <w:t>Очаквано въздейств</w:t>
            </w:r>
            <w:r w:rsidR="00DF381A" w:rsidRPr="00223F41">
              <w:rPr>
                <w:b/>
                <w:noProof/>
                <w:sz w:val="22"/>
                <w:szCs w:val="22"/>
              </w:rPr>
              <w:t>ие и свързаните с него срокове</w:t>
            </w:r>
          </w:p>
        </w:tc>
        <w:tc>
          <w:tcPr>
            <w:tcW w:w="7020" w:type="dxa"/>
          </w:tcPr>
          <w:p w14:paraId="116478AF" w14:textId="3E23C0BC" w:rsidR="009731D8" w:rsidRPr="00223F41" w:rsidRDefault="009731D8" w:rsidP="00C871C4">
            <w:pPr>
              <w:spacing w:before="0" w:after="0"/>
              <w:contextualSpacing/>
              <w:rPr>
                <w:i/>
                <w:noProof/>
                <w:sz w:val="22"/>
                <w:szCs w:val="22"/>
              </w:rPr>
            </w:pPr>
            <w:r w:rsidRPr="00223F41">
              <w:rPr>
                <w:noProof/>
                <w:sz w:val="22"/>
                <w:szCs w:val="22"/>
                <w:lang w:val="bg-BG"/>
              </w:rPr>
              <w:t xml:space="preserve">Изпълнението на мярката ще има принос </w:t>
            </w:r>
            <w:r w:rsidR="00576A3A" w:rsidRPr="00223F41">
              <w:rPr>
                <w:noProof/>
                <w:sz w:val="22"/>
                <w:szCs w:val="22"/>
                <w:lang w:val="bg-BG"/>
              </w:rPr>
              <w:t>за осигуряване на повече и по-качествени електронни услуги на гражданите и бизнеса</w:t>
            </w:r>
            <w:r w:rsidRPr="00223F41">
              <w:rPr>
                <w:noProof/>
                <w:sz w:val="22"/>
                <w:szCs w:val="22"/>
                <w:lang w:val="bg-BG"/>
              </w:rPr>
              <w:t>.</w:t>
            </w:r>
          </w:p>
        </w:tc>
      </w:tr>
    </w:tbl>
    <w:p w14:paraId="1B317D07" w14:textId="77777777" w:rsidR="009731D8" w:rsidRPr="009731D8" w:rsidRDefault="009731D8" w:rsidP="006E09F5">
      <w:pPr>
        <w:spacing w:before="0" w:after="0"/>
        <w:ind w:left="482"/>
        <w:rPr>
          <w:noProof/>
          <w:lang w:val="en-US"/>
        </w:rPr>
      </w:pPr>
    </w:p>
    <w:p w14:paraId="54963588" w14:textId="4FA5EA38" w:rsidR="009731D8" w:rsidRPr="00223F41" w:rsidRDefault="009731D8" w:rsidP="006E09F5">
      <w:pPr>
        <w:spacing w:before="0" w:after="0"/>
        <w:ind w:right="-778"/>
        <w:rPr>
          <w:b/>
          <w:i/>
          <w:noProof/>
          <w:color w:val="2E74B5" w:themeColor="accent1" w:themeShade="BF"/>
          <w:szCs w:val="24"/>
          <w:lang w:val="bg-BG"/>
        </w:rPr>
      </w:pPr>
      <w:r w:rsidRPr="0088192C">
        <w:rPr>
          <w:b/>
          <w:i/>
          <w:noProof/>
          <w:color w:val="2E74B5" w:themeColor="accent1" w:themeShade="BF"/>
          <w:szCs w:val="24"/>
        </w:rPr>
        <w:t>Мярка </w:t>
      </w:r>
      <w:r w:rsidR="00223F41">
        <w:rPr>
          <w:b/>
          <w:i/>
          <w:noProof/>
          <w:color w:val="2E74B5" w:themeColor="accent1" w:themeShade="BF"/>
          <w:szCs w:val="24"/>
          <w:lang w:val="bg-BG"/>
        </w:rPr>
        <w:t>48</w:t>
      </w:r>
      <w:r w:rsidR="00C40660" w:rsidRPr="0088192C">
        <w:rPr>
          <w:b/>
          <w:i/>
          <w:noProof/>
          <w:color w:val="2E74B5" w:themeColor="accent1" w:themeShade="BF"/>
          <w:szCs w:val="24"/>
          <w:lang w:val="bg-BG"/>
        </w:rPr>
        <w:t>:</w:t>
      </w:r>
      <w:r w:rsidRPr="001918D3">
        <w:rPr>
          <w:b/>
          <w:i/>
          <w:noProof/>
          <w:color w:val="2E74B5" w:themeColor="accent1" w:themeShade="BF"/>
          <w:szCs w:val="24"/>
        </w:rPr>
        <w:t xml:space="preserve"> </w:t>
      </w:r>
      <w:r w:rsidR="00223F41">
        <w:rPr>
          <w:b/>
          <w:i/>
          <w:noProof/>
          <w:color w:val="2E74B5" w:themeColor="accent1" w:themeShade="BF"/>
          <w:szCs w:val="24"/>
          <w:lang w:val="bg-BG"/>
        </w:rPr>
        <w:t>„</w:t>
      </w:r>
      <w:r w:rsidR="00A02EC4">
        <w:rPr>
          <w:b/>
          <w:i/>
          <w:noProof/>
          <w:color w:val="2E74B5" w:themeColor="accent1" w:themeShade="BF"/>
          <w:szCs w:val="24"/>
          <w:lang w:val="bg-BG"/>
        </w:rPr>
        <w:t>Цифровизация</w:t>
      </w:r>
      <w:r w:rsidRPr="001918D3">
        <w:rPr>
          <w:b/>
          <w:i/>
          <w:noProof/>
          <w:color w:val="2E74B5" w:themeColor="accent1" w:themeShade="BF"/>
          <w:szCs w:val="24"/>
        </w:rPr>
        <w:t xml:space="preserve"> на информационни масиви, съдържащи регистрови данни в Службите по вписвания към Агенция по вписванията (Имотен регистър</w:t>
      </w:r>
      <w:r w:rsidR="00223F41">
        <w:rPr>
          <w:b/>
          <w:i/>
          <w:noProof/>
          <w:color w:val="2E74B5" w:themeColor="accent1" w:themeShade="BF"/>
          <w:szCs w:val="24"/>
        </w:rPr>
        <w:t>)</w:t>
      </w:r>
      <w:r w:rsidR="00223F41">
        <w:rPr>
          <w:b/>
          <w:i/>
          <w:noProof/>
          <w:color w:val="2E74B5" w:themeColor="accent1" w:themeShade="BF"/>
          <w:szCs w:val="24"/>
          <w:lang w:val="bg-BG"/>
        </w:rPr>
        <w:t>“</w:t>
      </w:r>
    </w:p>
    <w:tbl>
      <w:tblPr>
        <w:tblStyle w:val="TableGrid27"/>
        <w:tblW w:w="9535" w:type="dxa"/>
        <w:tblLook w:val="04A0" w:firstRow="1" w:lastRow="0" w:firstColumn="1" w:lastColumn="0" w:noHBand="0" w:noVBand="1"/>
      </w:tblPr>
      <w:tblGrid>
        <w:gridCol w:w="2245"/>
        <w:gridCol w:w="7290"/>
      </w:tblGrid>
      <w:tr w:rsidR="009731D8" w:rsidRPr="00223F41" w14:paraId="539B4028" w14:textId="77777777" w:rsidTr="00DF381A">
        <w:tc>
          <w:tcPr>
            <w:tcW w:w="2245" w:type="dxa"/>
          </w:tcPr>
          <w:p w14:paraId="219080E5" w14:textId="77777777" w:rsidR="009731D8" w:rsidRPr="00223F41" w:rsidRDefault="009731D8" w:rsidP="006E09F5">
            <w:pPr>
              <w:spacing w:before="0" w:after="0"/>
              <w:jc w:val="left"/>
              <w:rPr>
                <w:b/>
                <w:noProof/>
                <w:sz w:val="22"/>
                <w:szCs w:val="22"/>
              </w:rPr>
            </w:pPr>
            <w:r w:rsidRPr="00223F41">
              <w:rPr>
                <w:b/>
                <w:noProof/>
                <w:sz w:val="22"/>
                <w:szCs w:val="22"/>
              </w:rPr>
              <w:t>Нова мярка</w:t>
            </w:r>
          </w:p>
        </w:tc>
        <w:tc>
          <w:tcPr>
            <w:tcW w:w="7290" w:type="dxa"/>
          </w:tcPr>
          <w:p w14:paraId="3FAD868A" w14:textId="5BF91F7C" w:rsidR="00C92520" w:rsidRPr="00223F41" w:rsidRDefault="00C92520" w:rsidP="006E09F5">
            <w:pPr>
              <w:spacing w:before="0" w:after="0"/>
              <w:contextualSpacing/>
              <w:jc w:val="left"/>
              <w:rPr>
                <w:rFonts w:eastAsiaTheme="minorHAnsi"/>
                <w:noProof/>
                <w:sz w:val="22"/>
                <w:szCs w:val="22"/>
                <w:lang w:val="bg-BG" w:eastAsia="en-US" w:bidi="ar-SA"/>
              </w:rPr>
            </w:pPr>
            <w:r w:rsidRPr="00223F41">
              <w:rPr>
                <w:b/>
                <w:noProof/>
                <w:sz w:val="22"/>
                <w:szCs w:val="22"/>
              </w:rPr>
              <w:t></w:t>
            </w:r>
            <w:r w:rsidRPr="00223F41">
              <w:rPr>
                <w:noProof/>
                <w:sz w:val="22"/>
                <w:szCs w:val="22"/>
              </w:rPr>
              <w:t>да</w:t>
            </w:r>
          </w:p>
          <w:p w14:paraId="07794D68" w14:textId="398AB2ED" w:rsidR="009731D8" w:rsidRPr="00A02EC4" w:rsidRDefault="00C92520" w:rsidP="00A02EC4">
            <w:pPr>
              <w:spacing w:before="0" w:after="0"/>
              <w:contextualSpacing/>
              <w:jc w:val="left"/>
              <w:rPr>
                <w:b/>
                <w:noProof/>
                <w:sz w:val="22"/>
                <w:szCs w:val="22"/>
              </w:rPr>
            </w:pPr>
            <w:r w:rsidRPr="00223F41">
              <w:rPr>
                <w:noProof/>
                <w:sz w:val="22"/>
                <w:szCs w:val="22"/>
                <w:lang w:val="bg-BG"/>
              </w:rPr>
              <w:sym w:font="Wingdings 2" w:char="F053"/>
            </w:r>
            <w:r w:rsidRPr="00223F41">
              <w:rPr>
                <w:noProof/>
                <w:sz w:val="22"/>
                <w:szCs w:val="22"/>
                <w:lang w:val="bg-BG"/>
              </w:rPr>
              <w:t xml:space="preserve"> </w:t>
            </w:r>
            <w:r w:rsidR="00A02EC4">
              <w:rPr>
                <w:b/>
                <w:noProof/>
                <w:sz w:val="22"/>
                <w:szCs w:val="22"/>
              </w:rPr>
              <w:t>не</w:t>
            </w:r>
          </w:p>
        </w:tc>
      </w:tr>
      <w:tr w:rsidR="009731D8" w:rsidRPr="00223F41" w14:paraId="20B289BD" w14:textId="77777777" w:rsidTr="00DF381A">
        <w:tc>
          <w:tcPr>
            <w:tcW w:w="2245" w:type="dxa"/>
          </w:tcPr>
          <w:p w14:paraId="05F93346" w14:textId="77777777" w:rsidR="009731D8" w:rsidRPr="00223F41" w:rsidRDefault="009731D8" w:rsidP="006E09F5">
            <w:pPr>
              <w:spacing w:before="0" w:after="0"/>
              <w:rPr>
                <w:b/>
                <w:noProof/>
                <w:sz w:val="22"/>
                <w:szCs w:val="22"/>
              </w:rPr>
            </w:pPr>
            <w:r w:rsidRPr="00223F41">
              <w:rPr>
                <w:b/>
                <w:noProof/>
                <w:sz w:val="22"/>
                <w:szCs w:val="22"/>
              </w:rPr>
              <w:t xml:space="preserve">Кратко описание на мярката </w:t>
            </w:r>
          </w:p>
          <w:p w14:paraId="4430B7C1" w14:textId="77777777" w:rsidR="009731D8" w:rsidRPr="00223F41" w:rsidRDefault="009731D8" w:rsidP="006E09F5">
            <w:pPr>
              <w:spacing w:before="0" w:after="0"/>
              <w:rPr>
                <w:b/>
                <w:noProof/>
                <w:sz w:val="22"/>
                <w:szCs w:val="22"/>
              </w:rPr>
            </w:pPr>
          </w:p>
        </w:tc>
        <w:tc>
          <w:tcPr>
            <w:tcW w:w="7290" w:type="dxa"/>
          </w:tcPr>
          <w:p w14:paraId="1C065137" w14:textId="77777777" w:rsidR="001918D3" w:rsidRPr="00223F41" w:rsidRDefault="001918D3" w:rsidP="006E09F5">
            <w:pPr>
              <w:pStyle w:val="ListParagraph"/>
              <w:numPr>
                <w:ilvl w:val="0"/>
                <w:numId w:val="38"/>
              </w:numPr>
              <w:spacing w:before="0"/>
              <w:rPr>
                <w:rFonts w:cs="Times New Roman"/>
                <w:i/>
                <w:noProof/>
                <w:szCs w:val="22"/>
              </w:rPr>
            </w:pPr>
            <w:r w:rsidRPr="00223F41">
              <w:rPr>
                <w:rFonts w:cs="Times New Roman"/>
                <w:i/>
                <w:noProof/>
                <w:szCs w:val="22"/>
              </w:rPr>
              <w:t>Съдържание на мярката:</w:t>
            </w:r>
          </w:p>
          <w:p w14:paraId="3764764B" w14:textId="47B1785C" w:rsidR="009F1511" w:rsidRPr="00223F41" w:rsidRDefault="009F1511" w:rsidP="009F1511">
            <w:pPr>
              <w:pStyle w:val="ListParagraph"/>
              <w:spacing w:before="0"/>
              <w:ind w:left="0"/>
              <w:rPr>
                <w:rFonts w:cs="Times New Roman"/>
                <w:szCs w:val="22"/>
                <w:lang w:val="bg-BG"/>
              </w:rPr>
            </w:pPr>
            <w:r w:rsidRPr="00223F41">
              <w:rPr>
                <w:rFonts w:cs="Times New Roman"/>
                <w:szCs w:val="22"/>
              </w:rPr>
              <w:t xml:space="preserve">В службите по вписвания на територията на цялата страна съществува огромен архив от вписани актове на хартиен носител за периода от 1900 г. до 2009 г., който е необходимо да бъде </w:t>
            </w:r>
            <w:r w:rsidR="009E536F" w:rsidRPr="00223F41">
              <w:rPr>
                <w:rFonts w:cs="Times New Roman"/>
                <w:szCs w:val="22"/>
                <w:lang w:val="bg-BG"/>
              </w:rPr>
              <w:t>цифровизиран</w:t>
            </w:r>
            <w:r w:rsidRPr="00223F41">
              <w:rPr>
                <w:rFonts w:cs="Times New Roman"/>
                <w:szCs w:val="22"/>
              </w:rPr>
              <w:t>.</w:t>
            </w:r>
            <w:r w:rsidRPr="00223F41">
              <w:rPr>
                <w:rFonts w:cs="Times New Roman"/>
                <w:szCs w:val="22"/>
                <w:lang w:val="bg-BG"/>
              </w:rPr>
              <w:t xml:space="preserve"> </w:t>
            </w:r>
          </w:p>
          <w:p w14:paraId="372DF634" w14:textId="0C73D95C" w:rsidR="009F1511" w:rsidRPr="00223F41" w:rsidRDefault="009F1511" w:rsidP="009F1511">
            <w:pPr>
              <w:widowControl w:val="0"/>
              <w:tabs>
                <w:tab w:val="left" w:pos="851"/>
              </w:tabs>
              <w:autoSpaceDE w:val="0"/>
              <w:autoSpaceDN w:val="0"/>
              <w:adjustRightInd w:val="0"/>
              <w:spacing w:before="0" w:after="0"/>
              <w:rPr>
                <w:sz w:val="22"/>
                <w:szCs w:val="22"/>
                <w:lang w:val="bg-BG"/>
              </w:rPr>
            </w:pPr>
            <w:r w:rsidRPr="00223F41">
              <w:rPr>
                <w:sz w:val="22"/>
                <w:szCs w:val="22"/>
              </w:rPr>
              <w:t xml:space="preserve">Агенция по вписванията </w:t>
            </w:r>
            <w:r w:rsidRPr="00223F41">
              <w:rPr>
                <w:sz w:val="22"/>
                <w:szCs w:val="22"/>
                <w:lang w:val="bg-BG"/>
              </w:rPr>
              <w:t xml:space="preserve">е изготвила </w:t>
            </w:r>
            <w:r w:rsidRPr="00223F41">
              <w:rPr>
                <w:sz w:val="22"/>
                <w:szCs w:val="22"/>
              </w:rPr>
              <w:t xml:space="preserve">проект за </w:t>
            </w:r>
            <w:r w:rsidR="009E536F" w:rsidRPr="00223F41">
              <w:rPr>
                <w:sz w:val="22"/>
                <w:szCs w:val="22"/>
                <w:lang w:val="bg-BG"/>
              </w:rPr>
              <w:t>цифровизиране</w:t>
            </w:r>
            <w:r w:rsidRPr="00223F41">
              <w:rPr>
                <w:sz w:val="22"/>
                <w:szCs w:val="22"/>
              </w:rPr>
              <w:t xml:space="preserve"> на имотния регистър, който е одобрен като част от </w:t>
            </w:r>
            <w:r w:rsidRPr="00223F41">
              <w:rPr>
                <w:sz w:val="22"/>
                <w:szCs w:val="22"/>
                <w:lang w:val="bg-BG"/>
              </w:rPr>
              <w:t>Плана за възстановяване и устойчивост</w:t>
            </w:r>
            <w:r w:rsidR="00EB2408" w:rsidRPr="00223F41">
              <w:rPr>
                <w:sz w:val="22"/>
                <w:szCs w:val="22"/>
                <w:lang w:val="bg-BG"/>
              </w:rPr>
              <w:t>.</w:t>
            </w:r>
            <w:r w:rsidR="00EB2408" w:rsidRPr="00223F41">
              <w:rPr>
                <w:sz w:val="22"/>
                <w:szCs w:val="22"/>
              </w:rPr>
              <w:t xml:space="preserve"> </w:t>
            </w:r>
            <w:r w:rsidRPr="00223F41">
              <w:rPr>
                <w:sz w:val="22"/>
                <w:szCs w:val="22"/>
                <w:lang w:val="bg-BG"/>
              </w:rPr>
              <w:t>В рамките на проекта се предвижда изпълнението на следните дейности:</w:t>
            </w:r>
          </w:p>
          <w:p w14:paraId="794AF10B" w14:textId="77777777" w:rsidR="009F1511" w:rsidRPr="00223F41" w:rsidRDefault="009F1511" w:rsidP="009F1511">
            <w:pPr>
              <w:pStyle w:val="ListParagraph"/>
              <w:widowControl w:val="0"/>
              <w:numPr>
                <w:ilvl w:val="0"/>
                <w:numId w:val="69"/>
              </w:numPr>
              <w:tabs>
                <w:tab w:val="left" w:pos="341"/>
              </w:tabs>
              <w:autoSpaceDE w:val="0"/>
              <w:autoSpaceDN w:val="0"/>
              <w:adjustRightInd w:val="0"/>
              <w:spacing w:before="0"/>
              <w:ind w:left="57" w:firstLine="0"/>
              <w:rPr>
                <w:rFonts w:cs="Times New Roman"/>
                <w:szCs w:val="22"/>
                <w:lang w:val="bg-BG"/>
              </w:rPr>
            </w:pPr>
            <w:r w:rsidRPr="00223F41">
              <w:rPr>
                <w:rFonts w:cs="Times New Roman"/>
                <w:szCs w:val="22"/>
              </w:rPr>
              <w:t>Сканиране, цифровизиране и индексиране на наличния хартиен архив на имотния регистър - 35 954 658 броя страници</w:t>
            </w:r>
            <w:r w:rsidRPr="00223F41">
              <w:rPr>
                <w:rFonts w:cs="Times New Roman"/>
                <w:szCs w:val="22"/>
                <w:lang w:val="bg-BG"/>
              </w:rPr>
              <w:t>;</w:t>
            </w:r>
          </w:p>
          <w:p w14:paraId="4B0E3020" w14:textId="77777777" w:rsidR="009F1511" w:rsidRPr="00223F41" w:rsidRDefault="009F1511" w:rsidP="009F1511">
            <w:pPr>
              <w:pStyle w:val="ListParagraph"/>
              <w:widowControl w:val="0"/>
              <w:numPr>
                <w:ilvl w:val="0"/>
                <w:numId w:val="68"/>
              </w:numPr>
              <w:tabs>
                <w:tab w:val="left" w:pos="341"/>
              </w:tabs>
              <w:autoSpaceDE w:val="0"/>
              <w:autoSpaceDN w:val="0"/>
              <w:adjustRightInd w:val="0"/>
              <w:spacing w:before="0"/>
              <w:ind w:left="0" w:firstLine="0"/>
              <w:rPr>
                <w:rFonts w:cs="Times New Roman"/>
                <w:szCs w:val="22"/>
                <w:lang w:val="bg-BG"/>
              </w:rPr>
            </w:pPr>
            <w:r w:rsidRPr="00223F41">
              <w:rPr>
                <w:rFonts w:cs="Times New Roman"/>
                <w:szCs w:val="22"/>
              </w:rPr>
              <w:t>Извличане и въвеждане на структурирани данни от сканираните и индексирани актове в структуриран масив на ИИСКИР – 23 111 250 броя актове</w:t>
            </w:r>
            <w:r w:rsidRPr="00223F41">
              <w:rPr>
                <w:rFonts w:cs="Times New Roman"/>
                <w:szCs w:val="22"/>
                <w:lang w:val="bg-BG"/>
              </w:rPr>
              <w:t>;</w:t>
            </w:r>
          </w:p>
          <w:p w14:paraId="7A5922A6" w14:textId="77777777" w:rsidR="009F1511" w:rsidRPr="00223F41" w:rsidRDefault="009F1511" w:rsidP="009F1511">
            <w:pPr>
              <w:pStyle w:val="ListParagraph"/>
              <w:widowControl w:val="0"/>
              <w:numPr>
                <w:ilvl w:val="0"/>
                <w:numId w:val="68"/>
              </w:numPr>
              <w:tabs>
                <w:tab w:val="left" w:pos="341"/>
              </w:tabs>
              <w:autoSpaceDE w:val="0"/>
              <w:autoSpaceDN w:val="0"/>
              <w:adjustRightInd w:val="0"/>
              <w:spacing w:before="0"/>
              <w:ind w:left="0" w:firstLine="0"/>
              <w:rPr>
                <w:rFonts w:cs="Times New Roman"/>
                <w:szCs w:val="22"/>
                <w:lang w:val="bg-BG"/>
              </w:rPr>
            </w:pPr>
            <w:r w:rsidRPr="00223F41">
              <w:rPr>
                <w:rFonts w:cs="Times New Roman"/>
                <w:szCs w:val="22"/>
              </w:rPr>
              <w:t>Извличане и въвеждане на структурирани данни от сканираните и индексирани актове в структуриран масив на ИИСКИР – 23 111 250 броя актове</w:t>
            </w:r>
            <w:r w:rsidRPr="00223F41">
              <w:rPr>
                <w:rFonts w:cs="Times New Roman"/>
                <w:szCs w:val="22"/>
                <w:lang w:val="bg-BG"/>
              </w:rPr>
              <w:t>;</w:t>
            </w:r>
          </w:p>
          <w:p w14:paraId="48933124" w14:textId="711B5D72" w:rsidR="009F1511" w:rsidRPr="00223F41" w:rsidRDefault="009F1511" w:rsidP="009F1511">
            <w:pPr>
              <w:pStyle w:val="ListParagraph"/>
              <w:widowControl w:val="0"/>
              <w:numPr>
                <w:ilvl w:val="0"/>
                <w:numId w:val="68"/>
              </w:numPr>
              <w:tabs>
                <w:tab w:val="left" w:pos="341"/>
              </w:tabs>
              <w:autoSpaceDE w:val="0"/>
              <w:autoSpaceDN w:val="0"/>
              <w:adjustRightInd w:val="0"/>
              <w:spacing w:before="0"/>
              <w:ind w:left="0" w:firstLine="0"/>
              <w:rPr>
                <w:rFonts w:cs="Times New Roman"/>
                <w:szCs w:val="22"/>
                <w:lang w:val="bg-BG"/>
              </w:rPr>
            </w:pPr>
            <w:r w:rsidRPr="00223F41">
              <w:rPr>
                <w:rFonts w:cs="Times New Roman"/>
                <w:szCs w:val="22"/>
              </w:rPr>
              <w:t>Разработване на софтуер за подобряване на функционалности и услуги за вътрешни и външни потребители на системата</w:t>
            </w:r>
            <w:r w:rsidR="009E536F" w:rsidRPr="00223F41">
              <w:rPr>
                <w:rFonts w:cs="Times New Roman"/>
                <w:szCs w:val="22"/>
                <w:lang w:val="bg-BG"/>
              </w:rPr>
              <w:t>.</w:t>
            </w:r>
          </w:p>
          <w:p w14:paraId="00908198" w14:textId="77777777" w:rsidR="009731D8" w:rsidRPr="00223F41" w:rsidRDefault="009731D8" w:rsidP="006E09F5">
            <w:pPr>
              <w:spacing w:before="0" w:after="0"/>
              <w:ind w:left="720"/>
              <w:contextualSpacing/>
              <w:rPr>
                <w:noProof/>
                <w:sz w:val="22"/>
                <w:szCs w:val="22"/>
              </w:rPr>
            </w:pPr>
          </w:p>
          <w:p w14:paraId="42C861BC" w14:textId="77777777" w:rsidR="001918D3" w:rsidRPr="00223F41" w:rsidRDefault="001918D3" w:rsidP="006E09F5">
            <w:pPr>
              <w:pStyle w:val="ListParagraph"/>
              <w:numPr>
                <w:ilvl w:val="0"/>
                <w:numId w:val="38"/>
              </w:numPr>
              <w:spacing w:before="0"/>
              <w:rPr>
                <w:rFonts w:cs="Times New Roman"/>
                <w:i/>
                <w:noProof/>
                <w:szCs w:val="22"/>
              </w:rPr>
            </w:pPr>
            <w:r w:rsidRPr="00223F41">
              <w:rPr>
                <w:rFonts w:cs="Times New Roman"/>
                <w:i/>
                <w:noProof/>
                <w:szCs w:val="22"/>
              </w:rPr>
              <w:t>Връзка към целта:</w:t>
            </w:r>
          </w:p>
          <w:p w14:paraId="4E894A72" w14:textId="1EB8EA96" w:rsidR="009731D8" w:rsidRPr="00C132D2" w:rsidRDefault="00C132D2" w:rsidP="00C132D2">
            <w:pPr>
              <w:spacing w:before="0" w:after="0"/>
              <w:contextualSpacing/>
              <w:rPr>
                <w:noProof/>
                <w:sz w:val="22"/>
                <w:szCs w:val="22"/>
              </w:rPr>
            </w:pPr>
            <w:r>
              <w:rPr>
                <w:noProof/>
                <w:sz w:val="22"/>
                <w:szCs w:val="22"/>
              </w:rPr>
              <w:t>Мярката е насочена към ц</w:t>
            </w:r>
            <w:r w:rsidR="009E536F" w:rsidRPr="00223F41">
              <w:rPr>
                <w:noProof/>
                <w:sz w:val="22"/>
                <w:szCs w:val="22"/>
                <w:lang w:val="bg-BG"/>
              </w:rPr>
              <w:t>ифровизация</w:t>
            </w:r>
            <w:r w:rsidR="009E536F" w:rsidRPr="00223F41">
              <w:rPr>
                <w:noProof/>
                <w:sz w:val="22"/>
                <w:szCs w:val="22"/>
              </w:rPr>
              <w:t xml:space="preserve"> </w:t>
            </w:r>
            <w:r w:rsidR="009731D8" w:rsidRPr="00223F41">
              <w:rPr>
                <w:noProof/>
                <w:sz w:val="22"/>
                <w:szCs w:val="22"/>
              </w:rPr>
              <w:t>на съществуващия хартиен масив в службите по вписвания</w:t>
            </w:r>
            <w:r w:rsidR="009731D8" w:rsidRPr="00223F41">
              <w:rPr>
                <w:noProof/>
                <w:sz w:val="22"/>
                <w:szCs w:val="22"/>
                <w:lang w:val="bg-BG"/>
              </w:rPr>
              <w:t>. Това от своя страна ще доведе до възможност за оптимизиране</w:t>
            </w:r>
            <w:r w:rsidR="009731D8" w:rsidRPr="00223F41">
              <w:rPr>
                <w:sz w:val="22"/>
                <w:szCs w:val="22"/>
                <w:lang w:val="bg-BG"/>
              </w:rPr>
              <w:t xml:space="preserve"> </w:t>
            </w:r>
            <w:r w:rsidR="009731D8" w:rsidRPr="00223F41">
              <w:rPr>
                <w:noProof/>
                <w:sz w:val="22"/>
                <w:szCs w:val="22"/>
                <w:lang w:val="bg-BG"/>
              </w:rPr>
              <w:t xml:space="preserve">на процесите по изготвяне на справки и удостоверения и предоставяне на електронни образи от актовете, както и сигурно съхранение на данните за имотите, без да е необходимо сверяване с хартиения документ; Ефективност и ефикасност при предоставяне на административни услуги на граждани и намаляване на административните пречки пред бизнеса; Създаване на основа за качествено и бързо изпълнение при стартиране на производството по създаване на имотни партиди. </w:t>
            </w:r>
            <w:r w:rsidR="009E536F" w:rsidRPr="00223F41">
              <w:rPr>
                <w:noProof/>
                <w:sz w:val="22"/>
                <w:szCs w:val="22"/>
                <w:lang w:val="bg-BG"/>
              </w:rPr>
              <w:t xml:space="preserve">Непряка връзка към </w:t>
            </w:r>
            <w:r w:rsidR="009E536F" w:rsidRPr="00223F41">
              <w:rPr>
                <w:noProof/>
                <w:color w:val="000000"/>
                <w:sz w:val="22"/>
                <w:szCs w:val="22"/>
                <w:lang w:val="bg-BG"/>
              </w:rPr>
              <w:t>житейски събития „</w:t>
            </w:r>
            <w:r w:rsidR="009E536F" w:rsidRPr="00223F41">
              <w:rPr>
                <w:sz w:val="22"/>
                <w:szCs w:val="22"/>
                <w:lang w:val="en-US" w:eastAsia="en-US" w:bidi="ar-SA"/>
              </w:rPr>
              <w:t>Пребиваване</w:t>
            </w:r>
            <w:r w:rsidR="009E536F" w:rsidRPr="00223F41">
              <w:rPr>
                <w:sz w:val="22"/>
                <w:szCs w:val="22"/>
                <w:lang w:val="bg-BG" w:eastAsia="en-US" w:bidi="ar-SA"/>
              </w:rPr>
              <w:t>“</w:t>
            </w:r>
            <w:r w:rsidR="009E536F" w:rsidRPr="00223F41">
              <w:rPr>
                <w:sz w:val="22"/>
                <w:szCs w:val="22"/>
                <w:lang w:val="en-US" w:eastAsia="en-US" w:bidi="ar-SA"/>
              </w:rPr>
              <w:t xml:space="preserve"> </w:t>
            </w:r>
            <w:r w:rsidR="009E536F" w:rsidRPr="00223F41">
              <w:rPr>
                <w:sz w:val="22"/>
                <w:szCs w:val="22"/>
                <w:lang w:val="bg-BG" w:eastAsia="en-US" w:bidi="ar-SA"/>
              </w:rPr>
              <w:t>и „Преместване</w:t>
            </w:r>
            <w:r w:rsidR="009E536F" w:rsidRPr="00223F41">
              <w:rPr>
                <w:noProof/>
                <w:color w:val="000000"/>
                <w:sz w:val="22"/>
                <w:szCs w:val="22"/>
                <w:lang w:val="bg-BG"/>
              </w:rPr>
              <w:t>“.</w:t>
            </w:r>
          </w:p>
          <w:p w14:paraId="03F9C977" w14:textId="77777777" w:rsidR="009731D8" w:rsidRPr="00223F41" w:rsidRDefault="009731D8" w:rsidP="006E09F5">
            <w:pPr>
              <w:pStyle w:val="ListParagraph"/>
              <w:numPr>
                <w:ilvl w:val="0"/>
                <w:numId w:val="38"/>
              </w:numPr>
              <w:spacing w:before="0"/>
              <w:rPr>
                <w:rFonts w:cs="Times New Roman"/>
                <w:noProof/>
                <w:szCs w:val="22"/>
                <w:lang w:val="bg-BG"/>
              </w:rPr>
            </w:pPr>
            <w:r w:rsidRPr="00223F41">
              <w:rPr>
                <w:rFonts w:cs="Times New Roman"/>
                <w:i/>
                <w:noProof/>
                <w:szCs w:val="22"/>
              </w:rPr>
              <w:t xml:space="preserve">Ориентировъчен график: </w:t>
            </w:r>
            <w:r w:rsidRPr="00223F41">
              <w:rPr>
                <w:rFonts w:cs="Times New Roman"/>
                <w:noProof/>
                <w:szCs w:val="22"/>
                <w:lang w:val="bg-BG"/>
              </w:rPr>
              <w:t>2022-2026 г.</w:t>
            </w:r>
            <w:r w:rsidR="001918D3" w:rsidRPr="00223F41">
              <w:rPr>
                <w:rFonts w:cs="Times New Roman"/>
                <w:noProof/>
                <w:szCs w:val="22"/>
                <w:lang w:val="bg-BG"/>
              </w:rPr>
              <w:t xml:space="preserve"> </w:t>
            </w:r>
          </w:p>
        </w:tc>
      </w:tr>
      <w:tr w:rsidR="009731D8" w:rsidRPr="00223F41" w14:paraId="11C1CD64" w14:textId="77777777" w:rsidTr="00DF381A">
        <w:tc>
          <w:tcPr>
            <w:tcW w:w="2245" w:type="dxa"/>
            <w:shd w:val="clear" w:color="auto" w:fill="auto"/>
          </w:tcPr>
          <w:p w14:paraId="7C5AD147" w14:textId="77777777" w:rsidR="009731D8" w:rsidRPr="00223F41" w:rsidRDefault="009731D8" w:rsidP="006E09F5">
            <w:pPr>
              <w:spacing w:before="0" w:after="0"/>
              <w:rPr>
                <w:b/>
                <w:noProof/>
                <w:sz w:val="22"/>
                <w:szCs w:val="22"/>
              </w:rPr>
            </w:pPr>
            <w:r w:rsidRPr="00223F41">
              <w:rPr>
                <w:b/>
                <w:noProof/>
                <w:sz w:val="22"/>
                <w:szCs w:val="22"/>
              </w:rPr>
              <w:lastRenderedPageBreak/>
              <w:t xml:space="preserve">Отпуснат или планиран бюджет </w:t>
            </w:r>
          </w:p>
        </w:tc>
        <w:tc>
          <w:tcPr>
            <w:tcW w:w="7290" w:type="dxa"/>
            <w:shd w:val="clear" w:color="auto" w:fill="auto"/>
          </w:tcPr>
          <w:p w14:paraId="431B84C8" w14:textId="1357E133" w:rsidR="009731D8" w:rsidRPr="00223F41" w:rsidRDefault="00FF4F2A" w:rsidP="00FF4F2A">
            <w:pPr>
              <w:spacing w:before="0" w:after="0"/>
              <w:contextualSpacing/>
              <w:rPr>
                <w:noProof/>
                <w:sz w:val="22"/>
                <w:szCs w:val="22"/>
                <w:lang w:val="bg-BG"/>
              </w:rPr>
            </w:pPr>
            <w:r w:rsidRPr="00223F41">
              <w:rPr>
                <w:noProof/>
                <w:sz w:val="22"/>
                <w:szCs w:val="22"/>
                <w:lang w:val="bg-BG"/>
              </w:rPr>
              <w:t xml:space="preserve">Предстои уточняване от Министерство на финансите на финансовите средства, които ще бъдат осигурени по ПВУ за изпълнение на проекта.  </w:t>
            </w:r>
          </w:p>
        </w:tc>
      </w:tr>
      <w:tr w:rsidR="009731D8" w:rsidRPr="00223F41" w14:paraId="502326BC" w14:textId="77777777" w:rsidTr="00DF381A">
        <w:tc>
          <w:tcPr>
            <w:tcW w:w="2245" w:type="dxa"/>
          </w:tcPr>
          <w:p w14:paraId="52F13BE9" w14:textId="77777777" w:rsidR="009731D8" w:rsidRPr="00223F41" w:rsidRDefault="009731D8" w:rsidP="006E09F5">
            <w:pPr>
              <w:spacing w:before="0" w:after="0"/>
              <w:rPr>
                <w:b/>
                <w:noProof/>
                <w:sz w:val="22"/>
                <w:szCs w:val="22"/>
              </w:rPr>
            </w:pPr>
            <w:r w:rsidRPr="00223F41">
              <w:rPr>
                <w:b/>
                <w:noProof/>
                <w:sz w:val="22"/>
                <w:szCs w:val="22"/>
              </w:rPr>
              <w:t>Очаквано въздейств</w:t>
            </w:r>
            <w:r w:rsidR="001918D3" w:rsidRPr="00223F41">
              <w:rPr>
                <w:b/>
                <w:noProof/>
                <w:sz w:val="22"/>
                <w:szCs w:val="22"/>
              </w:rPr>
              <w:t>ие и свързаните с него срокове</w:t>
            </w:r>
          </w:p>
        </w:tc>
        <w:tc>
          <w:tcPr>
            <w:tcW w:w="7290" w:type="dxa"/>
          </w:tcPr>
          <w:p w14:paraId="0B943789" w14:textId="421ED04A" w:rsidR="009731D8" w:rsidRPr="00223F41" w:rsidRDefault="009731D8" w:rsidP="006E09F5">
            <w:pPr>
              <w:spacing w:before="0" w:after="0"/>
              <w:rPr>
                <w:i/>
                <w:noProof/>
                <w:sz w:val="22"/>
                <w:szCs w:val="22"/>
              </w:rPr>
            </w:pPr>
            <w:r w:rsidRPr="00223F41">
              <w:rPr>
                <w:noProof/>
                <w:sz w:val="22"/>
                <w:szCs w:val="22"/>
                <w:lang w:val="bg-BG"/>
              </w:rPr>
              <w:t xml:space="preserve">Изпълнението на мярката ще има принос </w:t>
            </w:r>
            <w:r w:rsidR="009F1511" w:rsidRPr="00223F41">
              <w:rPr>
                <w:noProof/>
                <w:sz w:val="22"/>
                <w:szCs w:val="22"/>
                <w:lang w:val="bg-BG"/>
              </w:rPr>
              <w:t>за оптимизиране на процесите по изготвяне на справки и удостоверения и предоставяне на електронни образи от актовете,. както и сигурно съхранение на данните за имотите, без да е необходимо сверяване с хартиения документ.</w:t>
            </w:r>
          </w:p>
        </w:tc>
      </w:tr>
    </w:tbl>
    <w:p w14:paraId="6F91DB54" w14:textId="77777777" w:rsidR="009731D8" w:rsidRPr="009731D8" w:rsidRDefault="009731D8" w:rsidP="006E09F5">
      <w:pPr>
        <w:spacing w:before="0" w:after="0"/>
        <w:rPr>
          <w:noProof/>
          <w:lang w:val="en-US"/>
        </w:rPr>
      </w:pPr>
    </w:p>
    <w:p w14:paraId="499807F9" w14:textId="5D489009" w:rsidR="009731D8" w:rsidRPr="00223F41" w:rsidRDefault="009731D8" w:rsidP="006E09F5">
      <w:pPr>
        <w:spacing w:before="0" w:after="0"/>
        <w:ind w:right="-778"/>
        <w:rPr>
          <w:b/>
          <w:i/>
          <w:noProof/>
          <w:color w:val="2E74B5" w:themeColor="accent1" w:themeShade="BF"/>
          <w:szCs w:val="24"/>
          <w:lang w:val="bg-BG"/>
        </w:rPr>
      </w:pPr>
      <w:r w:rsidRPr="0088192C">
        <w:rPr>
          <w:b/>
          <w:i/>
          <w:noProof/>
          <w:color w:val="2E74B5" w:themeColor="accent1" w:themeShade="BF"/>
          <w:szCs w:val="24"/>
        </w:rPr>
        <w:t>Мярка </w:t>
      </w:r>
      <w:r w:rsidR="00223F41">
        <w:rPr>
          <w:b/>
          <w:i/>
          <w:noProof/>
          <w:color w:val="2E74B5" w:themeColor="accent1" w:themeShade="BF"/>
          <w:szCs w:val="24"/>
          <w:lang w:val="bg-BG"/>
        </w:rPr>
        <w:t>49</w:t>
      </w:r>
      <w:r w:rsidR="00DF381A">
        <w:rPr>
          <w:b/>
          <w:i/>
          <w:noProof/>
          <w:color w:val="2E74B5" w:themeColor="accent1" w:themeShade="BF"/>
          <w:szCs w:val="24"/>
          <w:lang w:val="bg-BG"/>
        </w:rPr>
        <w:t>:</w:t>
      </w:r>
      <w:r w:rsidRPr="001918D3">
        <w:rPr>
          <w:b/>
          <w:i/>
          <w:noProof/>
          <w:color w:val="2E74B5" w:themeColor="accent1" w:themeShade="BF"/>
          <w:szCs w:val="24"/>
        </w:rPr>
        <w:t xml:space="preserve"> </w:t>
      </w:r>
      <w:r w:rsidR="00223F41">
        <w:rPr>
          <w:b/>
          <w:i/>
          <w:noProof/>
          <w:color w:val="2E74B5" w:themeColor="accent1" w:themeShade="BF"/>
          <w:szCs w:val="24"/>
          <w:lang w:val="bg-BG"/>
        </w:rPr>
        <w:t>„</w:t>
      </w:r>
      <w:r w:rsidR="00A02EC4">
        <w:rPr>
          <w:b/>
          <w:i/>
          <w:noProof/>
          <w:color w:val="2E74B5" w:themeColor="accent1" w:themeShade="BF"/>
          <w:szCs w:val="24"/>
          <w:lang w:val="bg-BG"/>
        </w:rPr>
        <w:t>Н</w:t>
      </w:r>
      <w:r w:rsidRPr="001918D3">
        <w:rPr>
          <w:b/>
          <w:i/>
          <w:noProof/>
          <w:color w:val="2E74B5" w:themeColor="accent1" w:themeShade="BF"/>
          <w:szCs w:val="24"/>
        </w:rPr>
        <w:t xml:space="preserve">адграждане на информационната система на имотния регистър (ИИСКИР) за подобряване на функционалности и услуги за вътрешни и </w:t>
      </w:r>
      <w:r w:rsidR="00223F41">
        <w:rPr>
          <w:b/>
          <w:i/>
          <w:noProof/>
          <w:color w:val="2E74B5" w:themeColor="accent1" w:themeShade="BF"/>
          <w:szCs w:val="24"/>
        </w:rPr>
        <w:t>външни потребители на системата</w:t>
      </w:r>
      <w:r w:rsidR="00223F41">
        <w:rPr>
          <w:b/>
          <w:i/>
          <w:noProof/>
          <w:color w:val="2E74B5" w:themeColor="accent1" w:themeShade="BF"/>
          <w:szCs w:val="24"/>
          <w:lang w:val="bg-BG"/>
        </w:rPr>
        <w:t>“</w:t>
      </w:r>
    </w:p>
    <w:tbl>
      <w:tblPr>
        <w:tblStyle w:val="TableGrid27"/>
        <w:tblW w:w="9535" w:type="dxa"/>
        <w:tblLook w:val="04A0" w:firstRow="1" w:lastRow="0" w:firstColumn="1" w:lastColumn="0" w:noHBand="0" w:noVBand="1"/>
      </w:tblPr>
      <w:tblGrid>
        <w:gridCol w:w="2515"/>
        <w:gridCol w:w="7020"/>
      </w:tblGrid>
      <w:tr w:rsidR="009731D8" w:rsidRPr="00223F41" w14:paraId="7EE2C4D4" w14:textId="77777777" w:rsidTr="00C132D2">
        <w:tc>
          <w:tcPr>
            <w:tcW w:w="2515" w:type="dxa"/>
          </w:tcPr>
          <w:p w14:paraId="6876A901" w14:textId="77777777" w:rsidR="009731D8" w:rsidRPr="00223F41" w:rsidRDefault="009731D8" w:rsidP="006E09F5">
            <w:pPr>
              <w:spacing w:before="0" w:after="0"/>
              <w:jc w:val="left"/>
              <w:rPr>
                <w:b/>
                <w:noProof/>
                <w:sz w:val="22"/>
                <w:szCs w:val="22"/>
              </w:rPr>
            </w:pPr>
            <w:r w:rsidRPr="00223F41">
              <w:rPr>
                <w:b/>
                <w:noProof/>
                <w:sz w:val="22"/>
                <w:szCs w:val="22"/>
              </w:rPr>
              <w:t>Нова мярка</w:t>
            </w:r>
          </w:p>
        </w:tc>
        <w:tc>
          <w:tcPr>
            <w:tcW w:w="7020" w:type="dxa"/>
          </w:tcPr>
          <w:p w14:paraId="2B3E8B7E" w14:textId="38BFAAF9" w:rsidR="00C92520" w:rsidRPr="00223F41" w:rsidRDefault="00C92520" w:rsidP="006E09F5">
            <w:pPr>
              <w:spacing w:before="0" w:after="0"/>
              <w:contextualSpacing/>
              <w:jc w:val="left"/>
              <w:rPr>
                <w:rFonts w:eastAsiaTheme="minorHAnsi"/>
                <w:noProof/>
                <w:sz w:val="22"/>
                <w:szCs w:val="22"/>
                <w:lang w:val="bg-BG" w:eastAsia="en-US" w:bidi="ar-SA"/>
              </w:rPr>
            </w:pPr>
            <w:r w:rsidRPr="00223F41">
              <w:rPr>
                <w:b/>
                <w:noProof/>
                <w:sz w:val="22"/>
                <w:szCs w:val="22"/>
              </w:rPr>
              <w:t></w:t>
            </w:r>
            <w:r w:rsidR="00C132D2">
              <w:rPr>
                <w:b/>
                <w:noProof/>
                <w:sz w:val="22"/>
                <w:szCs w:val="22"/>
                <w:lang w:val="bg-BG"/>
              </w:rPr>
              <w:t xml:space="preserve"> </w:t>
            </w:r>
            <w:r w:rsidRPr="00223F41">
              <w:rPr>
                <w:noProof/>
                <w:sz w:val="22"/>
                <w:szCs w:val="22"/>
              </w:rPr>
              <w:t>да</w:t>
            </w:r>
          </w:p>
          <w:p w14:paraId="197A2B7B" w14:textId="77777777" w:rsidR="009731D8" w:rsidRPr="00223F41" w:rsidRDefault="00C92520" w:rsidP="006E09F5">
            <w:pPr>
              <w:spacing w:before="0" w:after="0"/>
              <w:contextualSpacing/>
              <w:jc w:val="left"/>
              <w:rPr>
                <w:b/>
                <w:noProof/>
                <w:sz w:val="22"/>
                <w:szCs w:val="22"/>
              </w:rPr>
            </w:pPr>
            <w:r w:rsidRPr="00223F41">
              <w:rPr>
                <w:noProof/>
                <w:sz w:val="22"/>
                <w:szCs w:val="22"/>
                <w:lang w:val="bg-BG"/>
              </w:rPr>
              <w:sym w:font="Wingdings 2" w:char="F053"/>
            </w:r>
            <w:r w:rsidRPr="00223F41">
              <w:rPr>
                <w:noProof/>
                <w:sz w:val="22"/>
                <w:szCs w:val="22"/>
                <w:lang w:val="bg-BG"/>
              </w:rPr>
              <w:t xml:space="preserve"> </w:t>
            </w:r>
            <w:r w:rsidRPr="00223F41">
              <w:rPr>
                <w:b/>
                <w:noProof/>
                <w:sz w:val="22"/>
                <w:szCs w:val="22"/>
              </w:rPr>
              <w:t>не</w:t>
            </w:r>
          </w:p>
        </w:tc>
      </w:tr>
      <w:tr w:rsidR="009731D8" w:rsidRPr="00223F41" w14:paraId="13EBADAC" w14:textId="77777777" w:rsidTr="00C132D2">
        <w:tc>
          <w:tcPr>
            <w:tcW w:w="2515" w:type="dxa"/>
          </w:tcPr>
          <w:p w14:paraId="5CA5ED3A" w14:textId="77777777" w:rsidR="009731D8" w:rsidRPr="00223F41" w:rsidRDefault="009731D8" w:rsidP="006E09F5">
            <w:pPr>
              <w:spacing w:before="0" w:after="0"/>
              <w:rPr>
                <w:b/>
                <w:noProof/>
                <w:sz w:val="22"/>
                <w:szCs w:val="22"/>
              </w:rPr>
            </w:pPr>
            <w:r w:rsidRPr="00223F41">
              <w:rPr>
                <w:b/>
                <w:noProof/>
                <w:sz w:val="22"/>
                <w:szCs w:val="22"/>
              </w:rPr>
              <w:t xml:space="preserve">Кратко описание на мярката </w:t>
            </w:r>
          </w:p>
          <w:p w14:paraId="648ABFC8" w14:textId="77777777" w:rsidR="009731D8" w:rsidRPr="00223F41" w:rsidRDefault="009731D8" w:rsidP="006E09F5">
            <w:pPr>
              <w:spacing w:before="0" w:after="0"/>
              <w:rPr>
                <w:b/>
                <w:noProof/>
                <w:sz w:val="22"/>
                <w:szCs w:val="22"/>
              </w:rPr>
            </w:pPr>
          </w:p>
        </w:tc>
        <w:tc>
          <w:tcPr>
            <w:tcW w:w="7020" w:type="dxa"/>
          </w:tcPr>
          <w:p w14:paraId="39EC4335" w14:textId="77777777" w:rsidR="001918D3" w:rsidRPr="00223F41" w:rsidRDefault="001918D3" w:rsidP="006E09F5">
            <w:pPr>
              <w:pStyle w:val="ListParagraph"/>
              <w:numPr>
                <w:ilvl w:val="0"/>
                <w:numId w:val="38"/>
              </w:numPr>
              <w:spacing w:before="0"/>
              <w:rPr>
                <w:rFonts w:cs="Times New Roman"/>
                <w:i/>
                <w:noProof/>
                <w:szCs w:val="22"/>
              </w:rPr>
            </w:pPr>
            <w:r w:rsidRPr="00223F41">
              <w:rPr>
                <w:rFonts w:cs="Times New Roman"/>
                <w:i/>
                <w:noProof/>
                <w:szCs w:val="22"/>
              </w:rPr>
              <w:t>Съдържание на мярката:</w:t>
            </w:r>
          </w:p>
          <w:p w14:paraId="1CDFC36A" w14:textId="33296DEA" w:rsidR="009F1511" w:rsidRPr="00223F41" w:rsidRDefault="009731D8" w:rsidP="009F1511">
            <w:pPr>
              <w:pStyle w:val="ListParagraph"/>
              <w:spacing w:before="0"/>
              <w:ind w:left="20"/>
              <w:contextualSpacing/>
              <w:rPr>
                <w:rFonts w:cs="Times New Roman"/>
                <w:noProof/>
                <w:szCs w:val="22"/>
                <w:lang w:val="bg-BG"/>
              </w:rPr>
            </w:pPr>
            <w:r w:rsidRPr="00223F41">
              <w:rPr>
                <w:rFonts w:cs="Times New Roman"/>
                <w:noProof/>
                <w:szCs w:val="22"/>
                <w:lang w:val="bg-BG"/>
              </w:rPr>
              <w:t>Мярката цели да надгради информационната система на имотния регистър (ИИСКИР) за подобряване на функционалности и услуги за вътрешни и външни потребители на системата</w:t>
            </w:r>
            <w:r w:rsidR="009F1511" w:rsidRPr="00223F41">
              <w:rPr>
                <w:rFonts w:cs="Times New Roman"/>
                <w:noProof/>
                <w:szCs w:val="22"/>
                <w:lang w:val="bg-BG"/>
              </w:rPr>
              <w:t xml:space="preserve">. Мярката има за цел изпълнението на следните основни дейности: </w:t>
            </w:r>
          </w:p>
          <w:p w14:paraId="4F586AF6" w14:textId="77777777" w:rsidR="009F1511" w:rsidRPr="00223F41" w:rsidRDefault="009F1511" w:rsidP="009F1511">
            <w:pPr>
              <w:pStyle w:val="ListParagraph"/>
              <w:numPr>
                <w:ilvl w:val="0"/>
                <w:numId w:val="70"/>
              </w:numPr>
              <w:spacing w:before="0"/>
              <w:ind w:left="2" w:firstLine="0"/>
              <w:contextualSpacing/>
              <w:rPr>
                <w:rFonts w:cs="Times New Roman"/>
                <w:noProof/>
                <w:szCs w:val="22"/>
                <w:lang w:val="bg-BG"/>
              </w:rPr>
            </w:pPr>
            <w:r w:rsidRPr="00223F41">
              <w:rPr>
                <w:rFonts w:cs="Times New Roman"/>
                <w:noProof/>
                <w:szCs w:val="22"/>
                <w:lang w:val="bg-BG"/>
              </w:rPr>
              <w:t>Осъвременяване на приложния софтуер на информационната система на имотния регистър в съответствие с изискванията на Закона за електронното управление ;</w:t>
            </w:r>
          </w:p>
          <w:p w14:paraId="0E0C34B7" w14:textId="1E4C8764" w:rsidR="009F1511" w:rsidRPr="00223F41" w:rsidRDefault="009F1511" w:rsidP="009F1511">
            <w:pPr>
              <w:pStyle w:val="ListParagraph"/>
              <w:numPr>
                <w:ilvl w:val="0"/>
                <w:numId w:val="70"/>
              </w:numPr>
              <w:spacing w:before="0"/>
              <w:ind w:left="2" w:firstLine="0"/>
              <w:contextualSpacing/>
              <w:rPr>
                <w:rFonts w:cs="Times New Roman"/>
                <w:noProof/>
                <w:szCs w:val="22"/>
                <w:lang w:val="bg-BG"/>
              </w:rPr>
            </w:pPr>
            <w:r w:rsidRPr="00223F41">
              <w:rPr>
                <w:rFonts w:cs="Times New Roman"/>
                <w:noProof/>
                <w:szCs w:val="22"/>
                <w:lang w:val="bg-BG"/>
              </w:rPr>
              <w:t xml:space="preserve">Разработка на модул за прехвърляне на </w:t>
            </w:r>
            <w:r w:rsidR="009E536F" w:rsidRPr="00223F41">
              <w:rPr>
                <w:rFonts w:cs="Times New Roman"/>
                <w:noProof/>
                <w:szCs w:val="22"/>
                <w:lang w:val="bg-BG"/>
              </w:rPr>
              <w:t>цифровизирани</w:t>
            </w:r>
            <w:r w:rsidRPr="00223F41">
              <w:rPr>
                <w:rFonts w:cs="Times New Roman"/>
                <w:noProof/>
                <w:szCs w:val="22"/>
                <w:lang w:val="bg-BG"/>
              </w:rPr>
              <w:t xml:space="preserve"> актове в структурата на ИИСКИР;</w:t>
            </w:r>
          </w:p>
          <w:p w14:paraId="054EFFB0" w14:textId="39273130" w:rsidR="009F1511" w:rsidRPr="00223F41" w:rsidRDefault="009F1511" w:rsidP="009F1511">
            <w:pPr>
              <w:pStyle w:val="ListParagraph"/>
              <w:numPr>
                <w:ilvl w:val="0"/>
                <w:numId w:val="70"/>
              </w:numPr>
              <w:spacing w:before="0"/>
              <w:ind w:left="2" w:firstLine="0"/>
              <w:contextualSpacing/>
              <w:rPr>
                <w:rFonts w:cs="Times New Roman"/>
                <w:noProof/>
                <w:szCs w:val="22"/>
                <w:lang w:val="bg-BG"/>
              </w:rPr>
            </w:pPr>
            <w:r w:rsidRPr="00223F41">
              <w:rPr>
                <w:rFonts w:cs="Times New Roman"/>
                <w:noProof/>
                <w:szCs w:val="22"/>
                <w:lang w:val="bg-BG"/>
              </w:rPr>
              <w:t xml:space="preserve">Разработка на модул за въвеждане на данни от </w:t>
            </w:r>
            <w:r w:rsidR="009E536F" w:rsidRPr="00223F41">
              <w:rPr>
                <w:rFonts w:cs="Times New Roman"/>
                <w:noProof/>
                <w:szCs w:val="22"/>
                <w:lang w:val="bg-BG"/>
              </w:rPr>
              <w:t>цифровизирани</w:t>
            </w:r>
            <w:r w:rsidRPr="00223F41">
              <w:rPr>
                <w:rFonts w:cs="Times New Roman"/>
                <w:noProof/>
                <w:szCs w:val="22"/>
                <w:lang w:val="bg-BG"/>
              </w:rPr>
              <w:t xml:space="preserve"> азбучни указатели в ИИСКИР;</w:t>
            </w:r>
          </w:p>
          <w:p w14:paraId="42B3C70C" w14:textId="77777777" w:rsidR="009F1511" w:rsidRPr="00223F41" w:rsidRDefault="009F1511" w:rsidP="009F1511">
            <w:pPr>
              <w:pStyle w:val="ListParagraph"/>
              <w:numPr>
                <w:ilvl w:val="0"/>
                <w:numId w:val="70"/>
              </w:numPr>
              <w:spacing w:before="0"/>
              <w:ind w:left="2" w:firstLine="0"/>
              <w:contextualSpacing/>
              <w:rPr>
                <w:rFonts w:cs="Times New Roman"/>
                <w:noProof/>
                <w:szCs w:val="22"/>
                <w:lang w:val="bg-BG"/>
              </w:rPr>
            </w:pPr>
            <w:r w:rsidRPr="00223F41">
              <w:rPr>
                <w:rFonts w:cs="Times New Roman"/>
                <w:noProof/>
                <w:szCs w:val="22"/>
                <w:lang w:val="bg-BG"/>
              </w:rPr>
              <w:t>Разработване на модул за съдиите по вписвания;</w:t>
            </w:r>
          </w:p>
          <w:p w14:paraId="05E7F579" w14:textId="77777777" w:rsidR="009F1511" w:rsidRPr="00223F41" w:rsidRDefault="009F1511" w:rsidP="009F1511">
            <w:pPr>
              <w:pStyle w:val="ListParagraph"/>
              <w:numPr>
                <w:ilvl w:val="0"/>
                <w:numId w:val="70"/>
              </w:numPr>
              <w:spacing w:before="0"/>
              <w:ind w:left="2" w:firstLine="0"/>
              <w:contextualSpacing/>
              <w:rPr>
                <w:rFonts w:cs="Times New Roman"/>
                <w:noProof/>
                <w:szCs w:val="22"/>
                <w:lang w:val="bg-BG"/>
              </w:rPr>
            </w:pPr>
            <w:r w:rsidRPr="00223F41">
              <w:rPr>
                <w:rFonts w:cs="Times New Roman"/>
                <w:noProof/>
                <w:szCs w:val="22"/>
                <w:lang w:val="bg-BG"/>
              </w:rPr>
              <w:t>Надграждане на приложен програмен интерфейс за интеграция с външни системи;</w:t>
            </w:r>
          </w:p>
          <w:p w14:paraId="37DB2325" w14:textId="2EC0DBD4" w:rsidR="009731D8" w:rsidRPr="00223F41" w:rsidRDefault="009F1511" w:rsidP="009F1511">
            <w:pPr>
              <w:pStyle w:val="ListParagraph"/>
              <w:numPr>
                <w:ilvl w:val="0"/>
                <w:numId w:val="55"/>
              </w:numPr>
              <w:spacing w:before="0"/>
              <w:ind w:left="20" w:firstLine="0"/>
              <w:contextualSpacing/>
              <w:rPr>
                <w:rFonts w:cs="Times New Roman"/>
                <w:noProof/>
                <w:szCs w:val="22"/>
                <w:lang w:val="bg-BG"/>
              </w:rPr>
            </w:pPr>
            <w:r w:rsidRPr="00223F41">
              <w:rPr>
                <w:rFonts w:cs="Times New Roman"/>
                <w:noProof/>
                <w:szCs w:val="22"/>
                <w:lang w:val="bg-BG"/>
              </w:rPr>
              <w:t>Изграждане на интеграция с Единен регистър на чужденците и изграждане на финкционалност за извършване на справки за чуждестранни лица;</w:t>
            </w:r>
          </w:p>
          <w:p w14:paraId="68CFD42F" w14:textId="77777777" w:rsidR="001918D3" w:rsidRPr="00223F41" w:rsidRDefault="001918D3" w:rsidP="006E09F5">
            <w:pPr>
              <w:spacing w:before="0" w:after="0"/>
              <w:contextualSpacing/>
              <w:rPr>
                <w:noProof/>
                <w:sz w:val="22"/>
                <w:szCs w:val="22"/>
              </w:rPr>
            </w:pPr>
          </w:p>
          <w:p w14:paraId="080C08FC" w14:textId="77777777" w:rsidR="001918D3" w:rsidRPr="00223F41" w:rsidRDefault="001918D3" w:rsidP="006E09F5">
            <w:pPr>
              <w:pStyle w:val="ListParagraph"/>
              <w:numPr>
                <w:ilvl w:val="0"/>
                <w:numId w:val="38"/>
              </w:numPr>
              <w:spacing w:before="0"/>
              <w:rPr>
                <w:rFonts w:cs="Times New Roman"/>
                <w:i/>
                <w:noProof/>
                <w:szCs w:val="22"/>
              </w:rPr>
            </w:pPr>
            <w:r w:rsidRPr="00223F41">
              <w:rPr>
                <w:rFonts w:cs="Times New Roman"/>
                <w:i/>
                <w:noProof/>
                <w:szCs w:val="22"/>
              </w:rPr>
              <w:t>Връзка към целта:</w:t>
            </w:r>
          </w:p>
          <w:p w14:paraId="50C17354" w14:textId="403247E2" w:rsidR="009731D8" w:rsidRPr="00223F41" w:rsidRDefault="009F1511" w:rsidP="006E09F5">
            <w:pPr>
              <w:spacing w:before="0" w:after="0"/>
              <w:contextualSpacing/>
              <w:rPr>
                <w:noProof/>
                <w:sz w:val="22"/>
                <w:szCs w:val="22"/>
              </w:rPr>
            </w:pPr>
            <w:r w:rsidRPr="00223F41">
              <w:rPr>
                <w:noProof/>
                <w:sz w:val="22"/>
                <w:szCs w:val="22"/>
                <w:lang w:val="bg-BG"/>
              </w:rPr>
              <w:t xml:space="preserve">Текущата информационна система използва остарели компоненти и технологии, които не отговарят на изискванията на Закона за електронното управление. </w:t>
            </w:r>
            <w:r w:rsidR="009731D8" w:rsidRPr="00223F41">
              <w:rPr>
                <w:noProof/>
                <w:sz w:val="22"/>
                <w:szCs w:val="22"/>
              </w:rPr>
              <w:t xml:space="preserve">Мярката цели да надгради информационната система на имотния регистър (ИИСКИР) </w:t>
            </w:r>
            <w:r w:rsidRPr="00223F41">
              <w:rPr>
                <w:noProof/>
                <w:sz w:val="22"/>
                <w:szCs w:val="22"/>
                <w:lang w:val="bg-BG"/>
              </w:rPr>
              <w:t>като</w:t>
            </w:r>
            <w:r w:rsidRPr="00223F41">
              <w:rPr>
                <w:noProof/>
                <w:sz w:val="22"/>
                <w:szCs w:val="22"/>
              </w:rPr>
              <w:t xml:space="preserve"> </w:t>
            </w:r>
            <w:r w:rsidRPr="00223F41">
              <w:rPr>
                <w:noProof/>
                <w:sz w:val="22"/>
                <w:szCs w:val="22"/>
                <w:lang w:val="bg-BG"/>
              </w:rPr>
              <w:t>подобри информационната сигурност и отстрани функционални проблеми</w:t>
            </w:r>
            <w:r w:rsidR="009E536F" w:rsidRPr="00223F41">
              <w:rPr>
                <w:noProof/>
                <w:sz w:val="22"/>
                <w:szCs w:val="22"/>
                <w:lang w:val="bg-BG"/>
              </w:rPr>
              <w:t xml:space="preserve"> и има непряка връзка към </w:t>
            </w:r>
            <w:r w:rsidR="009E536F" w:rsidRPr="00223F41">
              <w:rPr>
                <w:noProof/>
                <w:color w:val="000000"/>
                <w:sz w:val="22"/>
                <w:szCs w:val="22"/>
                <w:lang w:val="bg-BG"/>
              </w:rPr>
              <w:t>житейски събития „</w:t>
            </w:r>
            <w:r w:rsidR="009E536F" w:rsidRPr="00223F41">
              <w:rPr>
                <w:sz w:val="22"/>
                <w:szCs w:val="22"/>
                <w:lang w:val="en-US" w:eastAsia="en-US" w:bidi="ar-SA"/>
              </w:rPr>
              <w:t>Пребиваване</w:t>
            </w:r>
            <w:r w:rsidR="009E536F" w:rsidRPr="00223F41">
              <w:rPr>
                <w:sz w:val="22"/>
                <w:szCs w:val="22"/>
                <w:lang w:val="bg-BG" w:eastAsia="en-US" w:bidi="ar-SA"/>
              </w:rPr>
              <w:t>“</w:t>
            </w:r>
            <w:r w:rsidR="009E536F" w:rsidRPr="00223F41">
              <w:rPr>
                <w:sz w:val="22"/>
                <w:szCs w:val="22"/>
                <w:lang w:val="en-US" w:eastAsia="en-US" w:bidi="ar-SA"/>
              </w:rPr>
              <w:t xml:space="preserve"> </w:t>
            </w:r>
            <w:r w:rsidR="009E536F" w:rsidRPr="00223F41">
              <w:rPr>
                <w:sz w:val="22"/>
                <w:szCs w:val="22"/>
                <w:lang w:val="bg-BG" w:eastAsia="en-US" w:bidi="ar-SA"/>
              </w:rPr>
              <w:t>и „Преместване</w:t>
            </w:r>
            <w:r w:rsidR="009E536F" w:rsidRPr="00223F41">
              <w:rPr>
                <w:noProof/>
                <w:color w:val="000000"/>
                <w:sz w:val="22"/>
                <w:szCs w:val="22"/>
                <w:lang w:val="bg-BG"/>
              </w:rPr>
              <w:t>“</w:t>
            </w:r>
            <w:r w:rsidRPr="00223F41">
              <w:rPr>
                <w:noProof/>
                <w:sz w:val="22"/>
                <w:szCs w:val="22"/>
                <w:lang w:val="bg-BG"/>
              </w:rPr>
              <w:t>.</w:t>
            </w:r>
          </w:p>
          <w:p w14:paraId="287237CE" w14:textId="77777777" w:rsidR="009731D8" w:rsidRPr="00223F41" w:rsidRDefault="009731D8" w:rsidP="006E09F5">
            <w:pPr>
              <w:spacing w:before="0" w:after="0"/>
              <w:contextualSpacing/>
              <w:rPr>
                <w:noProof/>
                <w:sz w:val="22"/>
                <w:szCs w:val="22"/>
              </w:rPr>
            </w:pPr>
          </w:p>
          <w:p w14:paraId="40D3AEF4" w14:textId="77777777" w:rsidR="009731D8" w:rsidRPr="00223F41" w:rsidRDefault="009731D8" w:rsidP="006E09F5">
            <w:pPr>
              <w:pStyle w:val="ListParagraph"/>
              <w:numPr>
                <w:ilvl w:val="0"/>
                <w:numId w:val="38"/>
              </w:numPr>
              <w:spacing w:before="0"/>
              <w:rPr>
                <w:rFonts w:cs="Times New Roman"/>
                <w:noProof/>
                <w:szCs w:val="22"/>
                <w:lang w:val="bg-BG"/>
              </w:rPr>
            </w:pPr>
            <w:r w:rsidRPr="00223F41">
              <w:rPr>
                <w:rFonts w:cs="Times New Roman"/>
                <w:i/>
                <w:noProof/>
                <w:szCs w:val="22"/>
              </w:rPr>
              <w:t xml:space="preserve">Ориентировъчен график: </w:t>
            </w:r>
            <w:r w:rsidRPr="00223F41">
              <w:rPr>
                <w:rFonts w:cs="Times New Roman"/>
                <w:noProof/>
                <w:szCs w:val="22"/>
                <w:lang w:val="bg-BG"/>
              </w:rPr>
              <w:t>2022-2025 г.</w:t>
            </w:r>
          </w:p>
        </w:tc>
      </w:tr>
      <w:tr w:rsidR="009731D8" w:rsidRPr="00223F41" w14:paraId="14B7E110" w14:textId="77777777" w:rsidTr="00C132D2">
        <w:tc>
          <w:tcPr>
            <w:tcW w:w="2515" w:type="dxa"/>
            <w:shd w:val="clear" w:color="auto" w:fill="auto"/>
          </w:tcPr>
          <w:p w14:paraId="53724998" w14:textId="77777777" w:rsidR="009731D8" w:rsidRPr="00223F41" w:rsidRDefault="009731D8" w:rsidP="006E09F5">
            <w:pPr>
              <w:spacing w:before="0" w:after="0"/>
              <w:rPr>
                <w:b/>
                <w:noProof/>
                <w:sz w:val="22"/>
                <w:szCs w:val="22"/>
              </w:rPr>
            </w:pPr>
            <w:r w:rsidRPr="00223F41">
              <w:rPr>
                <w:b/>
                <w:noProof/>
                <w:sz w:val="22"/>
                <w:szCs w:val="22"/>
              </w:rPr>
              <w:t xml:space="preserve">Отпуснат или планиран бюджет </w:t>
            </w:r>
          </w:p>
        </w:tc>
        <w:tc>
          <w:tcPr>
            <w:tcW w:w="7020" w:type="dxa"/>
            <w:shd w:val="clear" w:color="auto" w:fill="auto"/>
          </w:tcPr>
          <w:p w14:paraId="1CFF99B1" w14:textId="1347E40F" w:rsidR="009731D8" w:rsidRPr="00223F41" w:rsidRDefault="00FF4F2A" w:rsidP="006E09F5">
            <w:pPr>
              <w:spacing w:before="0" w:after="0"/>
              <w:contextualSpacing/>
              <w:rPr>
                <w:noProof/>
                <w:sz w:val="22"/>
                <w:szCs w:val="22"/>
              </w:rPr>
            </w:pPr>
            <w:r w:rsidRPr="00223F41">
              <w:rPr>
                <w:noProof/>
                <w:sz w:val="22"/>
                <w:szCs w:val="22"/>
                <w:lang w:val="bg-BG"/>
              </w:rPr>
              <w:t>Планирани и отпуснати финансови средства:</w:t>
            </w:r>
            <w:r w:rsidRPr="00223F41">
              <w:rPr>
                <w:noProof/>
                <w:sz w:val="22"/>
                <w:szCs w:val="22"/>
                <w:lang w:val="en-US"/>
              </w:rPr>
              <w:t xml:space="preserve"> </w:t>
            </w:r>
            <w:r w:rsidRPr="00223F41">
              <w:rPr>
                <w:noProof/>
                <w:sz w:val="22"/>
                <w:szCs w:val="22"/>
                <w:lang w:val="bg-BG"/>
              </w:rPr>
              <w:t>2 633 400 лв</w:t>
            </w:r>
          </w:p>
        </w:tc>
      </w:tr>
      <w:tr w:rsidR="009731D8" w:rsidRPr="00223F41" w14:paraId="3E112F0A" w14:textId="77777777" w:rsidTr="00C132D2">
        <w:tc>
          <w:tcPr>
            <w:tcW w:w="2515" w:type="dxa"/>
          </w:tcPr>
          <w:p w14:paraId="6D41DA68" w14:textId="77777777" w:rsidR="009731D8" w:rsidRPr="00223F41" w:rsidRDefault="009731D8" w:rsidP="006E09F5">
            <w:pPr>
              <w:spacing w:before="0" w:after="0"/>
              <w:rPr>
                <w:b/>
                <w:noProof/>
                <w:sz w:val="22"/>
                <w:szCs w:val="22"/>
              </w:rPr>
            </w:pPr>
            <w:r w:rsidRPr="00223F41">
              <w:rPr>
                <w:b/>
                <w:noProof/>
                <w:sz w:val="22"/>
                <w:szCs w:val="22"/>
              </w:rPr>
              <w:t>Очаквано въздейств</w:t>
            </w:r>
            <w:r w:rsidR="001918D3" w:rsidRPr="00223F41">
              <w:rPr>
                <w:b/>
                <w:noProof/>
                <w:sz w:val="22"/>
                <w:szCs w:val="22"/>
              </w:rPr>
              <w:t>ие и свързаните с него срокове</w:t>
            </w:r>
          </w:p>
        </w:tc>
        <w:tc>
          <w:tcPr>
            <w:tcW w:w="7020" w:type="dxa"/>
          </w:tcPr>
          <w:p w14:paraId="1264BF72" w14:textId="7DD39FEE" w:rsidR="009731D8" w:rsidRPr="00223F41" w:rsidRDefault="009731D8" w:rsidP="006E09F5">
            <w:pPr>
              <w:spacing w:before="0" w:after="0"/>
              <w:rPr>
                <w:i/>
                <w:noProof/>
                <w:sz w:val="22"/>
                <w:szCs w:val="22"/>
              </w:rPr>
            </w:pPr>
            <w:r w:rsidRPr="00223F41">
              <w:rPr>
                <w:noProof/>
                <w:sz w:val="22"/>
                <w:szCs w:val="22"/>
                <w:lang w:val="bg-BG"/>
              </w:rPr>
              <w:t xml:space="preserve">Изпълнението на мярката ще има принос </w:t>
            </w:r>
            <w:r w:rsidR="009F1511" w:rsidRPr="00223F41">
              <w:rPr>
                <w:noProof/>
                <w:sz w:val="22"/>
                <w:szCs w:val="22"/>
                <w:lang w:val="bg-BG"/>
              </w:rPr>
              <w:t>допринесе за ефективността и ефикасността при предоставяне на административни услуги, както и подобряване на качеството на данните в информационната система.</w:t>
            </w:r>
          </w:p>
        </w:tc>
      </w:tr>
    </w:tbl>
    <w:p w14:paraId="26911590" w14:textId="720A7A81" w:rsidR="00560F72" w:rsidRDefault="00560F72" w:rsidP="006E09F5">
      <w:pPr>
        <w:spacing w:before="0" w:after="0"/>
        <w:ind w:right="-688"/>
        <w:rPr>
          <w:b/>
          <w:i/>
          <w:noProof/>
          <w:color w:val="2E74B5" w:themeColor="accent1" w:themeShade="BF"/>
          <w:szCs w:val="24"/>
        </w:rPr>
      </w:pPr>
    </w:p>
    <w:p w14:paraId="26F4F35B" w14:textId="76DAD740" w:rsidR="00560F72" w:rsidRPr="00D41058" w:rsidRDefault="00560F72" w:rsidP="006E09F5">
      <w:pPr>
        <w:spacing w:before="0" w:after="0"/>
        <w:ind w:right="-688"/>
        <w:rPr>
          <w:b/>
          <w:i/>
          <w:noProof/>
          <w:color w:val="2E74B5" w:themeColor="accent1" w:themeShade="BF"/>
          <w:szCs w:val="24"/>
          <w:lang w:val="bg-BG"/>
        </w:rPr>
      </w:pPr>
      <w:r w:rsidRPr="0088192C">
        <w:rPr>
          <w:b/>
          <w:i/>
          <w:noProof/>
          <w:color w:val="2E74B5" w:themeColor="accent1" w:themeShade="BF"/>
          <w:szCs w:val="24"/>
        </w:rPr>
        <w:t>Мярка </w:t>
      </w:r>
      <w:r w:rsidR="00D41058">
        <w:rPr>
          <w:b/>
          <w:i/>
          <w:noProof/>
          <w:color w:val="2E74B5" w:themeColor="accent1" w:themeShade="BF"/>
          <w:szCs w:val="24"/>
          <w:lang w:val="bg-BG"/>
        </w:rPr>
        <w:t>50</w:t>
      </w:r>
      <w:r w:rsidRPr="0088192C">
        <w:rPr>
          <w:b/>
          <w:i/>
          <w:noProof/>
          <w:color w:val="2E74B5" w:themeColor="accent1" w:themeShade="BF"/>
          <w:szCs w:val="24"/>
          <w:lang w:val="bg-BG"/>
        </w:rPr>
        <w:t>:</w:t>
      </w:r>
      <w:r w:rsidRPr="00B1451B">
        <w:rPr>
          <w:b/>
          <w:i/>
          <w:noProof/>
          <w:color w:val="2E74B5" w:themeColor="accent1" w:themeShade="BF"/>
          <w:szCs w:val="24"/>
        </w:rPr>
        <w:t xml:space="preserve"> </w:t>
      </w:r>
      <w:r w:rsidR="00D41058">
        <w:rPr>
          <w:b/>
          <w:i/>
          <w:noProof/>
          <w:color w:val="2E74B5" w:themeColor="accent1" w:themeShade="BF"/>
          <w:szCs w:val="24"/>
          <w:lang w:val="bg-BG"/>
        </w:rPr>
        <w:t>„</w:t>
      </w:r>
      <w:r w:rsidR="00A02EC4" w:rsidRPr="00A02EC4">
        <w:rPr>
          <w:b/>
          <w:i/>
          <w:noProof/>
          <w:color w:val="2E74B5" w:themeColor="accent1" w:themeShade="BF"/>
          <w:szCs w:val="24"/>
          <w:lang w:val="bg-BG"/>
        </w:rPr>
        <w:t xml:space="preserve">Разработване на </w:t>
      </w:r>
      <w:r w:rsidR="00A02EC4">
        <w:rPr>
          <w:b/>
          <w:i/>
          <w:noProof/>
          <w:color w:val="2E74B5" w:themeColor="accent1" w:themeShade="BF"/>
          <w:szCs w:val="24"/>
          <w:lang w:val="bg-BG"/>
        </w:rPr>
        <w:t>и</w:t>
      </w:r>
      <w:r w:rsidRPr="00A8579F">
        <w:rPr>
          <w:b/>
          <w:i/>
          <w:noProof/>
          <w:color w:val="2E74B5" w:themeColor="accent1" w:themeShade="BF"/>
          <w:szCs w:val="24"/>
        </w:rPr>
        <w:t>нформационна система за централизирано изграждане и поддържане на регистри</w:t>
      </w:r>
      <w:r w:rsidR="00D41058">
        <w:rPr>
          <w:b/>
          <w:i/>
          <w:noProof/>
          <w:color w:val="2E74B5" w:themeColor="accent1" w:themeShade="BF"/>
          <w:szCs w:val="24"/>
          <w:lang w:val="bg-BG"/>
        </w:rPr>
        <w:t>“</w:t>
      </w:r>
    </w:p>
    <w:tbl>
      <w:tblPr>
        <w:tblStyle w:val="TableGrid"/>
        <w:tblW w:w="9625" w:type="dxa"/>
        <w:tblLook w:val="04A0" w:firstRow="1" w:lastRow="0" w:firstColumn="1" w:lastColumn="0" w:noHBand="0" w:noVBand="1"/>
      </w:tblPr>
      <w:tblGrid>
        <w:gridCol w:w="2065"/>
        <w:gridCol w:w="7560"/>
      </w:tblGrid>
      <w:tr w:rsidR="00560F72" w:rsidRPr="00D41058" w14:paraId="2CAAA9D2" w14:textId="77777777" w:rsidTr="00C132D2">
        <w:tc>
          <w:tcPr>
            <w:tcW w:w="2065" w:type="dxa"/>
          </w:tcPr>
          <w:p w14:paraId="1E28ACD2" w14:textId="77777777" w:rsidR="00560F72" w:rsidRPr="00D41058" w:rsidRDefault="00560F72" w:rsidP="006E09F5">
            <w:pPr>
              <w:spacing w:before="0" w:after="0"/>
              <w:ind w:right="70"/>
              <w:jc w:val="left"/>
              <w:rPr>
                <w:b/>
                <w:noProof/>
                <w:sz w:val="22"/>
                <w:szCs w:val="22"/>
                <w:lang w:val="bg-BG"/>
              </w:rPr>
            </w:pPr>
            <w:r w:rsidRPr="00D41058">
              <w:rPr>
                <w:b/>
                <w:noProof/>
                <w:sz w:val="22"/>
                <w:szCs w:val="22"/>
              </w:rPr>
              <w:t>Нова мярка</w:t>
            </w:r>
          </w:p>
          <w:p w14:paraId="197AC810" w14:textId="77777777" w:rsidR="00560F72" w:rsidRPr="00D41058" w:rsidRDefault="00560F72" w:rsidP="006E09F5">
            <w:pPr>
              <w:spacing w:before="0" w:after="0"/>
              <w:ind w:right="70"/>
              <w:jc w:val="left"/>
              <w:rPr>
                <w:b/>
                <w:noProof/>
                <w:sz w:val="22"/>
                <w:szCs w:val="22"/>
                <w:lang w:val="bg-BG"/>
              </w:rPr>
            </w:pPr>
          </w:p>
        </w:tc>
        <w:tc>
          <w:tcPr>
            <w:tcW w:w="7560" w:type="dxa"/>
          </w:tcPr>
          <w:p w14:paraId="1659C423" w14:textId="77777777" w:rsidR="00560F72" w:rsidRPr="00D41058" w:rsidRDefault="00560F72" w:rsidP="006E09F5">
            <w:pPr>
              <w:spacing w:before="0" w:after="0"/>
              <w:ind w:right="-418"/>
              <w:contextualSpacing/>
              <w:rPr>
                <w:noProof/>
                <w:sz w:val="22"/>
                <w:szCs w:val="22"/>
                <w:lang w:val="bg-BG"/>
              </w:rPr>
            </w:pPr>
            <w:r w:rsidRPr="00D41058">
              <w:rPr>
                <w:noProof/>
                <w:sz w:val="22"/>
                <w:szCs w:val="22"/>
                <w:lang w:val="bg-BG"/>
              </w:rPr>
              <w:sym w:font="Wingdings 2" w:char="F053"/>
            </w:r>
            <w:r w:rsidRPr="00D41058">
              <w:rPr>
                <w:b/>
                <w:bCs/>
                <w:noProof/>
                <w:sz w:val="22"/>
                <w:szCs w:val="22"/>
                <w:u w:val="single"/>
              </w:rPr>
              <w:t xml:space="preserve"> </w:t>
            </w:r>
            <w:r w:rsidRPr="00D41058">
              <w:rPr>
                <w:noProof/>
                <w:sz w:val="22"/>
                <w:szCs w:val="22"/>
              </w:rPr>
              <w:t>да</w:t>
            </w:r>
            <w:r w:rsidRPr="00D41058">
              <w:rPr>
                <w:noProof/>
                <w:sz w:val="22"/>
                <w:szCs w:val="22"/>
                <w:lang w:val="bg-BG"/>
              </w:rPr>
              <w:t xml:space="preserve"> </w:t>
            </w:r>
          </w:p>
          <w:p w14:paraId="0CC640A5" w14:textId="77777777" w:rsidR="00560F72" w:rsidRPr="00D41058" w:rsidRDefault="00560F72" w:rsidP="006E09F5">
            <w:pPr>
              <w:spacing w:before="0" w:after="0"/>
              <w:ind w:right="-418"/>
              <w:contextualSpacing/>
              <w:rPr>
                <w:b/>
                <w:bCs/>
                <w:noProof/>
                <w:sz w:val="22"/>
                <w:szCs w:val="22"/>
                <w:u w:val="single"/>
              </w:rPr>
            </w:pPr>
            <w:r w:rsidRPr="00D41058">
              <w:rPr>
                <w:noProof/>
                <w:sz w:val="22"/>
                <w:szCs w:val="22"/>
              </w:rPr>
              <w:t></w:t>
            </w:r>
            <w:r w:rsidRPr="00D41058">
              <w:rPr>
                <w:b/>
                <w:bCs/>
                <w:noProof/>
                <w:sz w:val="22"/>
                <w:szCs w:val="22"/>
                <w:u w:val="single"/>
              </w:rPr>
              <w:t>не</w:t>
            </w:r>
          </w:p>
        </w:tc>
      </w:tr>
      <w:tr w:rsidR="00560F72" w:rsidRPr="00D41058" w14:paraId="35F9AED2" w14:textId="77777777" w:rsidTr="00C132D2">
        <w:tc>
          <w:tcPr>
            <w:tcW w:w="2065" w:type="dxa"/>
          </w:tcPr>
          <w:p w14:paraId="2A41B9C1" w14:textId="77777777" w:rsidR="00560F72" w:rsidRPr="00D41058" w:rsidRDefault="00560F72" w:rsidP="006E09F5">
            <w:pPr>
              <w:spacing w:before="0" w:after="0"/>
              <w:ind w:right="70"/>
              <w:rPr>
                <w:b/>
                <w:noProof/>
                <w:sz w:val="22"/>
                <w:szCs w:val="22"/>
              </w:rPr>
            </w:pPr>
            <w:r w:rsidRPr="00D41058">
              <w:rPr>
                <w:b/>
                <w:noProof/>
                <w:sz w:val="22"/>
                <w:szCs w:val="22"/>
              </w:rPr>
              <w:t>Кратко описание на мярката</w:t>
            </w:r>
          </w:p>
          <w:p w14:paraId="367FDA22" w14:textId="77777777" w:rsidR="00560F72" w:rsidRPr="00D41058" w:rsidRDefault="00560F72" w:rsidP="006E09F5">
            <w:pPr>
              <w:spacing w:before="0" w:after="0"/>
              <w:ind w:right="70"/>
              <w:rPr>
                <w:rFonts w:eastAsiaTheme="minorHAnsi"/>
                <w:sz w:val="22"/>
                <w:szCs w:val="22"/>
                <w:lang w:val="bg-BG"/>
              </w:rPr>
            </w:pPr>
          </w:p>
        </w:tc>
        <w:tc>
          <w:tcPr>
            <w:tcW w:w="7560" w:type="dxa"/>
          </w:tcPr>
          <w:p w14:paraId="61E02CF5" w14:textId="77777777" w:rsidR="00560F72" w:rsidRPr="00D41058" w:rsidRDefault="00560F72" w:rsidP="006E09F5">
            <w:pPr>
              <w:pStyle w:val="ListParagraph"/>
              <w:numPr>
                <w:ilvl w:val="0"/>
                <w:numId w:val="24"/>
              </w:numPr>
              <w:spacing w:before="0"/>
              <w:ind w:right="-418"/>
              <w:rPr>
                <w:i/>
                <w:noProof/>
                <w:szCs w:val="22"/>
                <w:lang w:val="bg-BG"/>
              </w:rPr>
            </w:pPr>
            <w:r w:rsidRPr="00D41058">
              <w:rPr>
                <w:i/>
                <w:noProof/>
                <w:szCs w:val="22"/>
                <w:lang w:val="bg-BG"/>
              </w:rPr>
              <w:t xml:space="preserve">Съдържание на </w:t>
            </w:r>
            <w:r w:rsidRPr="00D41058">
              <w:rPr>
                <w:i/>
                <w:noProof/>
                <w:szCs w:val="22"/>
              </w:rPr>
              <w:t>мярката</w:t>
            </w:r>
            <w:r w:rsidRPr="00D41058">
              <w:rPr>
                <w:i/>
                <w:noProof/>
                <w:szCs w:val="22"/>
                <w:lang w:val="bg-BG"/>
              </w:rPr>
              <w:t>:</w:t>
            </w:r>
          </w:p>
          <w:p w14:paraId="70298E57" w14:textId="77777777" w:rsidR="00560F72" w:rsidRPr="00D41058" w:rsidRDefault="00560F72" w:rsidP="006E09F5">
            <w:pPr>
              <w:spacing w:before="0" w:after="0"/>
              <w:contextualSpacing/>
              <w:rPr>
                <w:iCs/>
                <w:noProof/>
                <w:sz w:val="22"/>
                <w:szCs w:val="22"/>
                <w:lang w:val="bg-BG"/>
              </w:rPr>
            </w:pPr>
            <w:r w:rsidRPr="00D41058">
              <w:rPr>
                <w:rFonts w:eastAsiaTheme="minorHAnsi"/>
                <w:sz w:val="22"/>
                <w:szCs w:val="22"/>
                <w:lang w:val="bg-BG"/>
              </w:rPr>
              <w:t>Разработване и поддържане на информационна система за централизирано изграждане и поддържане на регистри, която предоставя възможност за създаване и водене на регистри в електронен вид, които отговарят на изискванията на ЗЕУ. Системата ще се използва безплатно и без ограничение на използваните ресурси от Административните органи, лицата и организациите по чл. 1, ал. 2</w:t>
            </w:r>
          </w:p>
          <w:p w14:paraId="0546898F" w14:textId="77777777" w:rsidR="00560F72" w:rsidRPr="00D41058" w:rsidRDefault="00560F72" w:rsidP="006E09F5">
            <w:pPr>
              <w:spacing w:before="0" w:after="0"/>
              <w:ind w:right="-418"/>
              <w:contextualSpacing/>
              <w:rPr>
                <w:iCs/>
                <w:noProof/>
                <w:sz w:val="22"/>
                <w:szCs w:val="22"/>
                <w:lang w:val="bg-BG"/>
              </w:rPr>
            </w:pPr>
          </w:p>
          <w:p w14:paraId="7E17E06D" w14:textId="77777777" w:rsidR="00560F72" w:rsidRPr="00D41058" w:rsidRDefault="00560F72" w:rsidP="006E09F5">
            <w:pPr>
              <w:pStyle w:val="ListParagraph"/>
              <w:numPr>
                <w:ilvl w:val="0"/>
                <w:numId w:val="24"/>
              </w:numPr>
              <w:spacing w:before="0"/>
              <w:ind w:right="-418"/>
              <w:rPr>
                <w:iCs/>
                <w:noProof/>
                <w:szCs w:val="22"/>
                <w:lang w:val="bg-BG"/>
              </w:rPr>
            </w:pPr>
            <w:r w:rsidRPr="00D41058">
              <w:rPr>
                <w:i/>
                <w:noProof/>
                <w:szCs w:val="22"/>
                <w:lang w:val="bg-BG"/>
              </w:rPr>
              <w:t xml:space="preserve">Връзка към </w:t>
            </w:r>
            <w:r w:rsidRPr="00D41058">
              <w:rPr>
                <w:i/>
                <w:noProof/>
                <w:szCs w:val="22"/>
              </w:rPr>
              <w:t>целта</w:t>
            </w:r>
            <w:r w:rsidRPr="00D41058">
              <w:rPr>
                <w:i/>
                <w:noProof/>
                <w:szCs w:val="22"/>
                <w:lang w:val="bg-BG"/>
              </w:rPr>
              <w:t>:</w:t>
            </w:r>
            <w:r w:rsidRPr="00D41058">
              <w:rPr>
                <w:iCs/>
                <w:noProof/>
                <w:szCs w:val="22"/>
                <w:lang w:val="bg-BG"/>
              </w:rPr>
              <w:t xml:space="preserve"> </w:t>
            </w:r>
          </w:p>
          <w:p w14:paraId="7509BF9D" w14:textId="77777777" w:rsidR="00560F72" w:rsidRPr="00D41058" w:rsidRDefault="00560F72" w:rsidP="006E09F5">
            <w:pPr>
              <w:spacing w:before="0" w:after="0"/>
              <w:contextualSpacing/>
              <w:rPr>
                <w:iCs/>
                <w:noProof/>
                <w:sz w:val="22"/>
                <w:szCs w:val="22"/>
                <w:lang w:val="bg-BG"/>
              </w:rPr>
            </w:pPr>
            <w:r w:rsidRPr="00D41058">
              <w:rPr>
                <w:iCs/>
                <w:noProof/>
                <w:sz w:val="22"/>
                <w:szCs w:val="22"/>
                <w:lang w:val="bg-BG"/>
              </w:rPr>
              <w:t>Изпълнение на чл. 52а от ЗЕУ</w:t>
            </w:r>
          </w:p>
          <w:p w14:paraId="1208DA5B" w14:textId="77777777" w:rsidR="00560F72" w:rsidRPr="00D41058" w:rsidRDefault="00560F72" w:rsidP="006E09F5">
            <w:pPr>
              <w:spacing w:before="0" w:after="0"/>
              <w:ind w:right="-418"/>
              <w:contextualSpacing/>
              <w:rPr>
                <w:i/>
                <w:noProof/>
                <w:sz w:val="22"/>
                <w:szCs w:val="22"/>
                <w:lang w:val="bg-BG"/>
              </w:rPr>
            </w:pPr>
          </w:p>
          <w:p w14:paraId="78AD9352" w14:textId="77777777" w:rsidR="00560F72" w:rsidRPr="00D41058" w:rsidRDefault="00560F72" w:rsidP="006E09F5">
            <w:pPr>
              <w:pStyle w:val="ListParagraph"/>
              <w:numPr>
                <w:ilvl w:val="0"/>
                <w:numId w:val="24"/>
              </w:numPr>
              <w:spacing w:before="0"/>
              <w:ind w:right="-418"/>
              <w:rPr>
                <w:i/>
                <w:noProof/>
                <w:szCs w:val="22"/>
              </w:rPr>
            </w:pPr>
            <w:r w:rsidRPr="00D41058">
              <w:rPr>
                <w:i/>
                <w:noProof/>
                <w:szCs w:val="22"/>
              </w:rPr>
              <w:t xml:space="preserve">Ориентировъчен график: </w:t>
            </w:r>
            <w:r w:rsidRPr="00D41058">
              <w:rPr>
                <w:iCs/>
                <w:noProof/>
                <w:szCs w:val="22"/>
              </w:rPr>
              <w:t>20</w:t>
            </w:r>
            <w:r w:rsidRPr="00D41058">
              <w:rPr>
                <w:iCs/>
                <w:noProof/>
                <w:szCs w:val="22"/>
                <w:lang w:val="bg-BG"/>
              </w:rPr>
              <w:t>24</w:t>
            </w:r>
            <w:r w:rsidRPr="00D41058">
              <w:rPr>
                <w:iCs/>
                <w:noProof/>
                <w:szCs w:val="22"/>
              </w:rPr>
              <w:t>-</w:t>
            </w:r>
            <w:r w:rsidRPr="00D41058">
              <w:rPr>
                <w:iCs/>
                <w:noProof/>
                <w:szCs w:val="22"/>
                <w:lang w:val="bg-BG"/>
              </w:rPr>
              <w:t>2025 г.</w:t>
            </w:r>
          </w:p>
        </w:tc>
      </w:tr>
      <w:tr w:rsidR="00560F72" w:rsidRPr="00D41058" w14:paraId="5C843AC5" w14:textId="77777777" w:rsidTr="00C132D2">
        <w:tc>
          <w:tcPr>
            <w:tcW w:w="2065" w:type="dxa"/>
            <w:shd w:val="clear" w:color="auto" w:fill="auto"/>
          </w:tcPr>
          <w:p w14:paraId="46B475D8" w14:textId="77777777" w:rsidR="00560F72" w:rsidRPr="00D41058" w:rsidRDefault="00560F72" w:rsidP="006E09F5">
            <w:pPr>
              <w:spacing w:before="0" w:after="0"/>
              <w:ind w:right="70"/>
              <w:rPr>
                <w:b/>
                <w:noProof/>
                <w:sz w:val="22"/>
                <w:szCs w:val="22"/>
              </w:rPr>
            </w:pPr>
            <w:r w:rsidRPr="00D41058">
              <w:rPr>
                <w:b/>
                <w:noProof/>
                <w:sz w:val="22"/>
                <w:szCs w:val="22"/>
              </w:rPr>
              <w:lastRenderedPageBreak/>
              <w:t xml:space="preserve">Отпуснат или планиран бюджет </w:t>
            </w:r>
          </w:p>
        </w:tc>
        <w:tc>
          <w:tcPr>
            <w:tcW w:w="7560" w:type="dxa"/>
            <w:shd w:val="clear" w:color="auto" w:fill="auto"/>
          </w:tcPr>
          <w:p w14:paraId="1419CB38" w14:textId="77777777" w:rsidR="00560F72" w:rsidRPr="00D41058" w:rsidRDefault="00560F72" w:rsidP="006E09F5">
            <w:pPr>
              <w:spacing w:before="0" w:after="0"/>
              <w:contextualSpacing/>
              <w:rPr>
                <w:rFonts w:eastAsiaTheme="minorHAnsi" w:cs="Calibri"/>
                <w:noProof/>
                <w:sz w:val="22"/>
                <w:szCs w:val="22"/>
              </w:rPr>
            </w:pPr>
            <w:r w:rsidRPr="00D41058">
              <w:rPr>
                <w:rFonts w:eastAsiaTheme="minorHAnsi" w:cs="Calibri"/>
                <w:noProof/>
                <w:sz w:val="22"/>
                <w:szCs w:val="22"/>
              </w:rPr>
              <w:t>Национален</w:t>
            </w:r>
            <w:r w:rsidRPr="00D41058">
              <w:rPr>
                <w:rFonts w:eastAsiaTheme="minorHAnsi" w:cs="Calibri"/>
                <w:noProof/>
                <w:sz w:val="22"/>
                <w:szCs w:val="22"/>
                <w:lang w:val="bg-BG"/>
              </w:rPr>
              <w:t>: Бюджетът е в процес на формиране;</w:t>
            </w:r>
          </w:p>
          <w:p w14:paraId="3C95DE76" w14:textId="77777777" w:rsidR="00560F72" w:rsidRPr="00D41058" w:rsidRDefault="00560F72" w:rsidP="006E09F5">
            <w:pPr>
              <w:spacing w:before="0" w:after="0"/>
              <w:ind w:right="30"/>
              <w:contextualSpacing/>
              <w:rPr>
                <w:noProof/>
                <w:sz w:val="22"/>
                <w:szCs w:val="22"/>
                <w:lang w:val="bg-BG"/>
              </w:rPr>
            </w:pPr>
          </w:p>
        </w:tc>
      </w:tr>
      <w:tr w:rsidR="00560F72" w:rsidRPr="00D41058" w14:paraId="525E3282" w14:textId="77777777" w:rsidTr="00C132D2">
        <w:tc>
          <w:tcPr>
            <w:tcW w:w="2065" w:type="dxa"/>
          </w:tcPr>
          <w:p w14:paraId="57CF729A" w14:textId="77777777" w:rsidR="00560F72" w:rsidRPr="00D41058" w:rsidRDefault="00560F72" w:rsidP="006E09F5">
            <w:pPr>
              <w:spacing w:before="0" w:after="0"/>
              <w:ind w:right="70"/>
              <w:rPr>
                <w:b/>
                <w:noProof/>
                <w:sz w:val="22"/>
                <w:szCs w:val="22"/>
                <w:lang w:val="bg-BG"/>
              </w:rPr>
            </w:pPr>
            <w:r w:rsidRPr="00D41058">
              <w:rPr>
                <w:b/>
                <w:noProof/>
                <w:sz w:val="22"/>
                <w:szCs w:val="22"/>
                <w:lang w:val="bg-BG"/>
              </w:rPr>
              <w:t>Очаквано въздействие и свързаните с него срокове</w:t>
            </w:r>
          </w:p>
        </w:tc>
        <w:tc>
          <w:tcPr>
            <w:tcW w:w="7560" w:type="dxa"/>
          </w:tcPr>
          <w:p w14:paraId="2B50B5E1" w14:textId="39C6357E" w:rsidR="00560F72" w:rsidRPr="00D41058" w:rsidRDefault="00560F72" w:rsidP="00D41058">
            <w:pPr>
              <w:spacing w:before="0" w:after="0"/>
              <w:contextualSpacing/>
              <w:rPr>
                <w:rFonts w:eastAsiaTheme="minorHAnsi"/>
                <w:sz w:val="22"/>
                <w:szCs w:val="22"/>
                <w:lang w:val="bg-BG"/>
              </w:rPr>
            </w:pPr>
            <w:r w:rsidRPr="00D41058">
              <w:rPr>
                <w:rFonts w:eastAsiaTheme="minorHAnsi"/>
                <w:sz w:val="22"/>
                <w:szCs w:val="22"/>
                <w:lang w:val="bg-BG"/>
              </w:rPr>
              <w:t>Цифровизиране на национални и общински регистъри и реализирана възможност за административните органи, лицата и организациите по чл. 1, ал. 2</w:t>
            </w:r>
            <w:r w:rsidRPr="00D41058">
              <w:rPr>
                <w:rFonts w:eastAsiaTheme="minorHAnsi"/>
                <w:sz w:val="22"/>
                <w:szCs w:val="22"/>
              </w:rPr>
              <w:t xml:space="preserve"> да приведат регистрите, които водят в съответствие със ЗЕУ</w:t>
            </w:r>
            <w:r w:rsidRPr="00D41058">
              <w:rPr>
                <w:rFonts w:eastAsiaTheme="minorHAnsi"/>
                <w:sz w:val="22"/>
                <w:szCs w:val="22"/>
                <w:lang w:val="bg-BG"/>
              </w:rPr>
              <w:t xml:space="preserve">. </w:t>
            </w:r>
          </w:p>
        </w:tc>
      </w:tr>
    </w:tbl>
    <w:p w14:paraId="02C480CB" w14:textId="77777777" w:rsidR="00900EAA" w:rsidRDefault="00900EAA" w:rsidP="006E09F5">
      <w:pPr>
        <w:spacing w:before="0" w:after="0"/>
        <w:jc w:val="left"/>
        <w:rPr>
          <w:rFonts w:eastAsiaTheme="minorHAnsi"/>
          <w:noProof/>
          <w:szCs w:val="24"/>
          <w:lang w:val="bg-BG" w:eastAsia="en-US" w:bidi="ar-SA"/>
        </w:rPr>
      </w:pPr>
    </w:p>
    <w:p w14:paraId="478D9DDF" w14:textId="7164BDC7" w:rsidR="00457312" w:rsidRPr="00D41058" w:rsidRDefault="00F2458A" w:rsidP="006E09F5">
      <w:pPr>
        <w:spacing w:before="0" w:after="0"/>
        <w:ind w:right="-688"/>
        <w:rPr>
          <w:b/>
          <w:i/>
          <w:noProof/>
          <w:color w:val="2E74B5" w:themeColor="accent1" w:themeShade="BF"/>
          <w:szCs w:val="24"/>
          <w:lang w:val="bg-BG"/>
        </w:rPr>
      </w:pPr>
      <w:r>
        <w:rPr>
          <w:b/>
          <w:i/>
          <w:noProof/>
          <w:color w:val="2E74B5" w:themeColor="accent1" w:themeShade="BF"/>
          <w:szCs w:val="24"/>
        </w:rPr>
        <w:t>Мярка </w:t>
      </w:r>
      <w:r w:rsidR="00D41058">
        <w:rPr>
          <w:b/>
          <w:i/>
          <w:noProof/>
          <w:color w:val="2E74B5" w:themeColor="accent1" w:themeShade="BF"/>
          <w:szCs w:val="24"/>
          <w:lang w:val="bg-BG"/>
        </w:rPr>
        <w:t>51</w:t>
      </w:r>
      <w:r>
        <w:rPr>
          <w:b/>
          <w:i/>
          <w:noProof/>
          <w:color w:val="2E74B5" w:themeColor="accent1" w:themeShade="BF"/>
          <w:szCs w:val="24"/>
          <w:lang w:val="bg-BG"/>
        </w:rPr>
        <w:t>:</w:t>
      </w:r>
      <w:r w:rsidR="00457312" w:rsidRPr="00F2458A">
        <w:rPr>
          <w:b/>
          <w:i/>
          <w:noProof/>
          <w:color w:val="2E74B5" w:themeColor="accent1" w:themeShade="BF"/>
          <w:szCs w:val="24"/>
        </w:rPr>
        <w:t xml:space="preserve"> </w:t>
      </w:r>
      <w:r w:rsidR="00D41058">
        <w:rPr>
          <w:b/>
          <w:i/>
          <w:noProof/>
          <w:color w:val="2E74B5" w:themeColor="accent1" w:themeShade="BF"/>
          <w:szCs w:val="24"/>
          <w:lang w:val="bg-BG"/>
        </w:rPr>
        <w:t>„</w:t>
      </w:r>
      <w:r w:rsidR="00457312" w:rsidRPr="00F2458A">
        <w:rPr>
          <w:b/>
          <w:i/>
          <w:noProof/>
          <w:color w:val="2E74B5" w:themeColor="accent1" w:themeShade="BF"/>
          <w:szCs w:val="24"/>
        </w:rPr>
        <w:t>Създаване на нормативни условия и ИТ инфраструктура за предоставяне на електронни административни услуги по устройство на територията, инвестиционно проектиране и разрешаване на строителството</w:t>
      </w:r>
      <w:r w:rsidR="00D41058">
        <w:rPr>
          <w:b/>
          <w:i/>
          <w:noProof/>
          <w:color w:val="2E74B5" w:themeColor="accent1" w:themeShade="BF"/>
          <w:szCs w:val="24"/>
          <w:lang w:val="bg-BG"/>
        </w:rPr>
        <w: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7650"/>
      </w:tblGrid>
      <w:tr w:rsidR="00457312" w:rsidRPr="00D41058" w14:paraId="28C51307" w14:textId="77777777" w:rsidTr="00CE6F58">
        <w:tc>
          <w:tcPr>
            <w:tcW w:w="1975" w:type="dxa"/>
            <w:shd w:val="clear" w:color="auto" w:fill="auto"/>
          </w:tcPr>
          <w:p w14:paraId="1EEE61B6" w14:textId="77777777" w:rsidR="00457312" w:rsidRPr="00D41058" w:rsidRDefault="00457312" w:rsidP="006E09F5">
            <w:pPr>
              <w:spacing w:before="0" w:after="0"/>
              <w:jc w:val="left"/>
              <w:rPr>
                <w:b/>
                <w:noProof/>
                <w:sz w:val="22"/>
                <w:szCs w:val="22"/>
              </w:rPr>
            </w:pPr>
            <w:r w:rsidRPr="00D41058">
              <w:rPr>
                <w:b/>
                <w:noProof/>
                <w:sz w:val="22"/>
                <w:szCs w:val="22"/>
              </w:rPr>
              <w:t>Нова мярка</w:t>
            </w:r>
          </w:p>
        </w:tc>
        <w:tc>
          <w:tcPr>
            <w:tcW w:w="7650" w:type="dxa"/>
            <w:shd w:val="clear" w:color="auto" w:fill="auto"/>
          </w:tcPr>
          <w:p w14:paraId="3A274A99" w14:textId="77777777" w:rsidR="00457312" w:rsidRPr="00D41058" w:rsidRDefault="00457312" w:rsidP="006E09F5">
            <w:pPr>
              <w:spacing w:before="0" w:after="0"/>
              <w:contextualSpacing/>
              <w:jc w:val="left"/>
              <w:rPr>
                <w:noProof/>
                <w:sz w:val="22"/>
                <w:szCs w:val="22"/>
              </w:rPr>
            </w:pPr>
            <w:r w:rsidRPr="00D41058">
              <w:rPr>
                <w:rFonts w:ascii="Segoe UI Symbol" w:eastAsia="MS Gothic" w:hAnsi="Segoe UI Symbol" w:cs="Segoe UI Symbol"/>
                <w:noProof/>
                <w:sz w:val="22"/>
                <w:szCs w:val="22"/>
              </w:rPr>
              <w:t>☒</w:t>
            </w:r>
            <w:r w:rsidR="00F2458A" w:rsidRPr="00D41058">
              <w:rPr>
                <w:noProof/>
                <w:sz w:val="22"/>
                <w:szCs w:val="22"/>
              </w:rPr>
              <w:t xml:space="preserve"> да</w:t>
            </w:r>
          </w:p>
          <w:p w14:paraId="1065B45D" w14:textId="77777777" w:rsidR="00457312" w:rsidRPr="00D41058" w:rsidRDefault="00457312" w:rsidP="006E09F5">
            <w:pPr>
              <w:spacing w:before="0" w:after="0"/>
              <w:contextualSpacing/>
              <w:jc w:val="left"/>
              <w:rPr>
                <w:noProof/>
                <w:sz w:val="22"/>
                <w:szCs w:val="22"/>
              </w:rPr>
            </w:pPr>
            <w:r w:rsidRPr="00D41058">
              <w:rPr>
                <w:noProof/>
                <w:sz w:val="22"/>
                <w:szCs w:val="22"/>
              </w:rPr>
              <w:t></w:t>
            </w:r>
            <w:r w:rsidR="00F2458A" w:rsidRPr="00D41058">
              <w:rPr>
                <w:noProof/>
                <w:sz w:val="22"/>
                <w:szCs w:val="22"/>
              </w:rPr>
              <w:t xml:space="preserve"> не</w:t>
            </w:r>
          </w:p>
        </w:tc>
      </w:tr>
      <w:tr w:rsidR="00457312" w:rsidRPr="00D41058" w14:paraId="5A9D7448" w14:textId="77777777" w:rsidTr="00CE6F58">
        <w:tc>
          <w:tcPr>
            <w:tcW w:w="1975" w:type="dxa"/>
            <w:shd w:val="clear" w:color="auto" w:fill="auto"/>
          </w:tcPr>
          <w:p w14:paraId="2B77B2B6" w14:textId="77777777" w:rsidR="00457312" w:rsidRPr="00D41058" w:rsidRDefault="00F2458A" w:rsidP="006E09F5">
            <w:pPr>
              <w:spacing w:before="0" w:after="0"/>
              <w:rPr>
                <w:b/>
                <w:noProof/>
                <w:sz w:val="22"/>
                <w:szCs w:val="22"/>
              </w:rPr>
            </w:pPr>
            <w:r w:rsidRPr="00D41058">
              <w:rPr>
                <w:b/>
                <w:noProof/>
                <w:sz w:val="22"/>
                <w:szCs w:val="22"/>
              </w:rPr>
              <w:t xml:space="preserve">Кратко описание на мярката </w:t>
            </w:r>
          </w:p>
        </w:tc>
        <w:tc>
          <w:tcPr>
            <w:tcW w:w="7650" w:type="dxa"/>
            <w:shd w:val="clear" w:color="auto" w:fill="auto"/>
          </w:tcPr>
          <w:p w14:paraId="2A0FA851" w14:textId="77777777" w:rsidR="00457312" w:rsidRPr="00D41058" w:rsidRDefault="00457312" w:rsidP="006E09F5">
            <w:pPr>
              <w:pStyle w:val="ListParagraph"/>
              <w:numPr>
                <w:ilvl w:val="0"/>
                <w:numId w:val="24"/>
              </w:numPr>
              <w:spacing w:before="0"/>
              <w:ind w:right="-418"/>
              <w:rPr>
                <w:rFonts w:cs="Times New Roman"/>
                <w:i/>
                <w:noProof/>
                <w:szCs w:val="22"/>
              </w:rPr>
            </w:pPr>
            <w:r w:rsidRPr="00D41058">
              <w:rPr>
                <w:rFonts w:cs="Times New Roman"/>
                <w:i/>
                <w:noProof/>
                <w:szCs w:val="22"/>
              </w:rPr>
              <w:t>Съдържание на мярката:</w:t>
            </w:r>
          </w:p>
          <w:p w14:paraId="35B8E7BE" w14:textId="184C3BED" w:rsidR="00457312" w:rsidRPr="00D41058" w:rsidRDefault="00457312" w:rsidP="006E09F5">
            <w:pPr>
              <w:spacing w:before="0" w:after="0"/>
              <w:contextualSpacing/>
              <w:rPr>
                <w:noProof/>
                <w:sz w:val="22"/>
                <w:szCs w:val="22"/>
                <w:lang w:val="bg-BG"/>
              </w:rPr>
            </w:pPr>
            <w:r w:rsidRPr="00D41058">
              <w:rPr>
                <w:noProof/>
                <w:sz w:val="22"/>
                <w:szCs w:val="22"/>
                <w:lang w:val="bg-BG"/>
              </w:rPr>
              <w:t xml:space="preserve">Мярката цели създаване на необходимите условия за предоставяне на електронни административнии услуги за строителния сектор. </w:t>
            </w:r>
            <w:r w:rsidR="00BE1B0C" w:rsidRPr="00D41058">
              <w:rPr>
                <w:noProof/>
                <w:sz w:val="22"/>
                <w:szCs w:val="22"/>
                <w:lang w:val="bg-BG"/>
              </w:rPr>
              <w:t>Нормативните условия и ИТ инфраструктура са основата, на която ще се базира разгръщането на електронните административни услуги за строителния сектор. Ще се осигури възможност за МСП в строителния сектор да разработват и предават в унифициран цифров формат инвестиционни проекти за одобрение и да получават разрешение за строителство.</w:t>
            </w:r>
          </w:p>
          <w:p w14:paraId="119F4655" w14:textId="77777777" w:rsidR="00457312" w:rsidRPr="00D41058" w:rsidRDefault="00457312" w:rsidP="006E09F5">
            <w:pPr>
              <w:spacing w:before="0" w:after="0"/>
              <w:contextualSpacing/>
              <w:rPr>
                <w:noProof/>
                <w:sz w:val="22"/>
                <w:szCs w:val="22"/>
              </w:rPr>
            </w:pPr>
          </w:p>
          <w:p w14:paraId="2659EA58" w14:textId="77777777" w:rsidR="00457312" w:rsidRPr="00D41058" w:rsidRDefault="00457312" w:rsidP="006E09F5">
            <w:pPr>
              <w:pStyle w:val="ListParagraph"/>
              <w:numPr>
                <w:ilvl w:val="0"/>
                <w:numId w:val="24"/>
              </w:numPr>
              <w:spacing w:before="0"/>
              <w:ind w:right="-418"/>
              <w:rPr>
                <w:rFonts w:cs="Times New Roman"/>
                <w:i/>
                <w:noProof/>
                <w:szCs w:val="22"/>
              </w:rPr>
            </w:pPr>
            <w:r w:rsidRPr="00D41058">
              <w:rPr>
                <w:rFonts w:cs="Times New Roman"/>
                <w:i/>
                <w:noProof/>
                <w:szCs w:val="22"/>
              </w:rPr>
              <w:t>Връзка към целта:</w:t>
            </w:r>
          </w:p>
          <w:p w14:paraId="62800609" w14:textId="38C1B303" w:rsidR="00457312" w:rsidRPr="00D41058" w:rsidRDefault="00457312" w:rsidP="006E09F5">
            <w:pPr>
              <w:spacing w:before="0" w:after="0"/>
              <w:contextualSpacing/>
              <w:rPr>
                <w:noProof/>
                <w:sz w:val="22"/>
                <w:szCs w:val="22"/>
                <w:lang w:val="bg-BG"/>
              </w:rPr>
            </w:pPr>
            <w:r w:rsidRPr="00D41058">
              <w:rPr>
                <w:noProof/>
                <w:sz w:val="22"/>
                <w:szCs w:val="22"/>
                <w:lang w:val="bg-BG"/>
              </w:rPr>
              <w:t>Мярката е насочена към изпълняването на цел „Създаване на условия за ефективни електронни административни услуги в инвестиционния процес“</w:t>
            </w:r>
            <w:r w:rsidRPr="00D41058">
              <w:rPr>
                <w:noProof/>
                <w:sz w:val="22"/>
                <w:szCs w:val="22"/>
              </w:rPr>
              <w:t xml:space="preserve">. </w:t>
            </w:r>
            <w:r w:rsidR="00BF6A81" w:rsidRPr="00D41058">
              <w:rPr>
                <w:noProof/>
                <w:sz w:val="22"/>
                <w:szCs w:val="22"/>
                <w:lang w:val="bg-BG"/>
              </w:rPr>
              <w:t>Мярката ще спомогне за развитието на цифровия капацитет и ще доведе до повишаване на навлизането и използването на цифрови технологии, особено СИМ, в МСП в строителния сектор</w:t>
            </w:r>
            <w:r w:rsidR="00BE1B0C" w:rsidRPr="00D41058">
              <w:rPr>
                <w:noProof/>
                <w:sz w:val="22"/>
                <w:szCs w:val="22"/>
                <w:lang w:val="bg-BG"/>
              </w:rPr>
              <w:t xml:space="preserve"> и има непряка връзка към </w:t>
            </w:r>
            <w:r w:rsidR="00BE1B0C" w:rsidRPr="00D41058">
              <w:rPr>
                <w:noProof/>
                <w:color w:val="000000"/>
                <w:sz w:val="22"/>
                <w:szCs w:val="22"/>
                <w:lang w:val="bg-BG"/>
              </w:rPr>
              <w:t>житейско събитие „Започване, извършване и приключване на стопанска дейност“</w:t>
            </w:r>
            <w:r w:rsidR="00BF6A81" w:rsidRPr="00D41058">
              <w:rPr>
                <w:noProof/>
                <w:sz w:val="22"/>
                <w:szCs w:val="22"/>
                <w:lang w:val="bg-BG"/>
              </w:rPr>
              <w:t>.</w:t>
            </w:r>
            <w:r w:rsidR="00BE1B0C" w:rsidRPr="00D41058">
              <w:rPr>
                <w:noProof/>
                <w:sz w:val="22"/>
                <w:szCs w:val="22"/>
                <w:lang w:val="bg-BG"/>
              </w:rPr>
              <w:t xml:space="preserve"> </w:t>
            </w:r>
          </w:p>
          <w:p w14:paraId="64747FD4" w14:textId="77777777" w:rsidR="00457312" w:rsidRPr="00D41058" w:rsidRDefault="00457312" w:rsidP="006E09F5">
            <w:pPr>
              <w:spacing w:before="0" w:after="0"/>
              <w:contextualSpacing/>
              <w:rPr>
                <w:noProof/>
                <w:sz w:val="22"/>
                <w:szCs w:val="22"/>
              </w:rPr>
            </w:pPr>
          </w:p>
          <w:p w14:paraId="6458CBD1" w14:textId="77777777" w:rsidR="00457312" w:rsidRPr="00D41058" w:rsidRDefault="00457312" w:rsidP="006E09F5">
            <w:pPr>
              <w:pStyle w:val="ListParagraph"/>
              <w:numPr>
                <w:ilvl w:val="0"/>
                <w:numId w:val="24"/>
              </w:numPr>
              <w:spacing w:before="0"/>
              <w:ind w:right="-418"/>
              <w:rPr>
                <w:rFonts w:cs="Times New Roman"/>
                <w:i/>
                <w:noProof/>
                <w:szCs w:val="22"/>
              </w:rPr>
            </w:pPr>
            <w:r w:rsidRPr="00D41058">
              <w:rPr>
                <w:rFonts w:cs="Times New Roman"/>
                <w:i/>
                <w:noProof/>
                <w:szCs w:val="22"/>
              </w:rPr>
              <w:t xml:space="preserve">Ориентировъчен график: </w:t>
            </w:r>
            <w:r w:rsidR="00CE6F58" w:rsidRPr="00D41058">
              <w:rPr>
                <w:rFonts w:cs="Times New Roman"/>
                <w:noProof/>
                <w:szCs w:val="22"/>
                <w:lang w:val="bg-BG"/>
              </w:rPr>
              <w:t>2023 г. - 2026 г.</w:t>
            </w:r>
          </w:p>
          <w:p w14:paraId="3D900F08" w14:textId="77777777" w:rsidR="00457312" w:rsidRPr="00D41058" w:rsidRDefault="00457312" w:rsidP="006E09F5">
            <w:pPr>
              <w:spacing w:before="0" w:after="0"/>
              <w:contextualSpacing/>
              <w:rPr>
                <w:noProof/>
                <w:sz w:val="22"/>
                <w:szCs w:val="22"/>
              </w:rPr>
            </w:pPr>
            <w:r w:rsidRPr="00D41058">
              <w:rPr>
                <w:noProof/>
                <w:sz w:val="22"/>
                <w:szCs w:val="22"/>
                <w:lang w:val="bg-BG"/>
              </w:rPr>
              <w:t>Планира се дигитализацията на действащите устройствени планове да се извършва ежегодно след 2026 г.</w:t>
            </w:r>
          </w:p>
        </w:tc>
      </w:tr>
      <w:tr w:rsidR="00457312" w:rsidRPr="00D41058" w14:paraId="428EBB2D" w14:textId="77777777" w:rsidTr="00CE6F58">
        <w:tc>
          <w:tcPr>
            <w:tcW w:w="1975" w:type="dxa"/>
            <w:shd w:val="clear" w:color="auto" w:fill="auto"/>
          </w:tcPr>
          <w:p w14:paraId="6582C7D8" w14:textId="77777777" w:rsidR="00457312" w:rsidRPr="00D41058" w:rsidRDefault="00457312" w:rsidP="006E09F5">
            <w:pPr>
              <w:spacing w:before="0" w:after="0"/>
              <w:rPr>
                <w:b/>
                <w:noProof/>
                <w:sz w:val="22"/>
                <w:szCs w:val="22"/>
              </w:rPr>
            </w:pPr>
            <w:r w:rsidRPr="00D41058">
              <w:rPr>
                <w:b/>
                <w:noProof/>
                <w:sz w:val="22"/>
                <w:szCs w:val="22"/>
              </w:rPr>
              <w:t xml:space="preserve">Отпуснат или планиран бюджет </w:t>
            </w:r>
          </w:p>
        </w:tc>
        <w:tc>
          <w:tcPr>
            <w:tcW w:w="7650" w:type="dxa"/>
            <w:shd w:val="clear" w:color="auto" w:fill="auto"/>
          </w:tcPr>
          <w:p w14:paraId="65399391" w14:textId="77777777" w:rsidR="00457312" w:rsidRPr="00D41058" w:rsidRDefault="00457312" w:rsidP="006E09F5">
            <w:pPr>
              <w:spacing w:before="0" w:after="0"/>
              <w:contextualSpacing/>
              <w:jc w:val="left"/>
              <w:rPr>
                <w:rFonts w:eastAsia="Calibri"/>
                <w:noProof/>
                <w:sz w:val="22"/>
                <w:szCs w:val="22"/>
              </w:rPr>
            </w:pPr>
            <w:r w:rsidRPr="00D41058">
              <w:rPr>
                <w:rFonts w:eastAsia="Calibri"/>
                <w:noProof/>
                <w:sz w:val="22"/>
                <w:szCs w:val="22"/>
              </w:rPr>
              <w:t>Национа</w:t>
            </w:r>
            <w:r w:rsidR="00CE6F58" w:rsidRPr="00D41058">
              <w:rPr>
                <w:rFonts w:eastAsia="Calibri"/>
                <w:noProof/>
                <w:sz w:val="22"/>
                <w:szCs w:val="22"/>
              </w:rPr>
              <w:t>лен</w:t>
            </w:r>
            <w:r w:rsidR="00CE6F58" w:rsidRPr="00D41058">
              <w:rPr>
                <w:rFonts w:eastAsia="Calibri"/>
                <w:noProof/>
                <w:sz w:val="22"/>
                <w:szCs w:val="22"/>
                <w:lang w:val="bg-BG"/>
              </w:rPr>
              <w:t xml:space="preserve">: </w:t>
            </w:r>
            <w:r w:rsidRPr="00D41058">
              <w:rPr>
                <w:rFonts w:eastAsia="Calibri"/>
                <w:noProof/>
                <w:sz w:val="22"/>
                <w:szCs w:val="22"/>
                <w:lang w:val="bg-BG"/>
              </w:rPr>
              <w:t>0,</w:t>
            </w:r>
            <w:r w:rsidRPr="00D41058">
              <w:rPr>
                <w:rFonts w:eastAsia="Calibri"/>
                <w:noProof/>
                <w:sz w:val="22"/>
                <w:szCs w:val="22"/>
                <w:lang w:val="en-US"/>
              </w:rPr>
              <w:t>4</w:t>
            </w:r>
            <w:r w:rsidRPr="00D41058">
              <w:rPr>
                <w:rFonts w:eastAsia="Calibri"/>
                <w:noProof/>
                <w:sz w:val="22"/>
                <w:szCs w:val="22"/>
              </w:rPr>
              <w:t xml:space="preserve"> милиона евро</w:t>
            </w:r>
            <w:r w:rsidRPr="00D41058">
              <w:rPr>
                <w:rFonts w:eastAsia="Calibri"/>
                <w:noProof/>
                <w:sz w:val="22"/>
                <w:szCs w:val="22"/>
                <w:lang w:val="bg-BG"/>
              </w:rPr>
              <w:t xml:space="preserve"> планиран бюджет</w:t>
            </w:r>
          </w:p>
          <w:p w14:paraId="6CDF034E" w14:textId="07EB333B" w:rsidR="00457312" w:rsidRPr="00D41058" w:rsidRDefault="00457312" w:rsidP="008727AC">
            <w:pPr>
              <w:spacing w:before="0" w:after="0"/>
              <w:contextualSpacing/>
              <w:jc w:val="left"/>
              <w:rPr>
                <w:rFonts w:eastAsia="Calibri"/>
                <w:noProof/>
                <w:sz w:val="22"/>
                <w:szCs w:val="22"/>
              </w:rPr>
            </w:pPr>
            <w:r w:rsidRPr="00D41058">
              <w:rPr>
                <w:rFonts w:eastAsia="Calibri"/>
                <w:noProof/>
                <w:sz w:val="22"/>
                <w:szCs w:val="22"/>
              </w:rPr>
              <w:t>ЕС</w:t>
            </w:r>
            <w:r w:rsidR="00CE6F58" w:rsidRPr="00D41058">
              <w:rPr>
                <w:rFonts w:eastAsia="Calibri"/>
                <w:noProof/>
                <w:sz w:val="22"/>
                <w:szCs w:val="22"/>
              </w:rPr>
              <w:t xml:space="preserve">: </w:t>
            </w:r>
            <w:r w:rsidRPr="00D41058">
              <w:rPr>
                <w:rFonts w:eastAsia="Calibri"/>
                <w:noProof/>
                <w:sz w:val="22"/>
                <w:szCs w:val="22"/>
              </w:rPr>
              <w:t>3</w:t>
            </w:r>
            <w:r w:rsidR="00CE6F58" w:rsidRPr="00D41058">
              <w:rPr>
                <w:rFonts w:eastAsia="Calibri"/>
                <w:noProof/>
                <w:sz w:val="22"/>
                <w:szCs w:val="22"/>
              </w:rPr>
              <w:t>,4</w:t>
            </w:r>
            <w:r w:rsidRPr="00D41058">
              <w:rPr>
                <w:rFonts w:eastAsia="Calibri"/>
                <w:noProof/>
                <w:sz w:val="22"/>
                <w:szCs w:val="22"/>
              </w:rPr>
              <w:t xml:space="preserve"> милиона евро</w:t>
            </w:r>
            <w:r w:rsidRPr="00D41058">
              <w:rPr>
                <w:rFonts w:eastAsia="Calibri"/>
                <w:noProof/>
                <w:sz w:val="22"/>
                <w:szCs w:val="22"/>
                <w:lang w:val="bg-BG"/>
              </w:rPr>
              <w:t xml:space="preserve"> планиран бюджет от НПВУ </w:t>
            </w:r>
          </w:p>
        </w:tc>
      </w:tr>
      <w:tr w:rsidR="00457312" w:rsidRPr="00D41058" w14:paraId="50D94C9A" w14:textId="77777777" w:rsidTr="00CE6F58">
        <w:tc>
          <w:tcPr>
            <w:tcW w:w="1975" w:type="dxa"/>
            <w:shd w:val="clear" w:color="auto" w:fill="auto"/>
          </w:tcPr>
          <w:p w14:paraId="78AF804A" w14:textId="4274A9B9" w:rsidR="00457312" w:rsidRPr="00D41058" w:rsidRDefault="00457312" w:rsidP="006E09F5">
            <w:pPr>
              <w:spacing w:before="0" w:after="0"/>
              <w:rPr>
                <w:b/>
                <w:noProof/>
                <w:sz w:val="22"/>
                <w:szCs w:val="22"/>
              </w:rPr>
            </w:pPr>
            <w:r w:rsidRPr="00D41058">
              <w:rPr>
                <w:b/>
                <w:noProof/>
                <w:sz w:val="22"/>
                <w:szCs w:val="22"/>
              </w:rPr>
              <w:t>Очаквано въздейств</w:t>
            </w:r>
            <w:r w:rsidR="00133E18">
              <w:rPr>
                <w:b/>
                <w:noProof/>
                <w:sz w:val="22"/>
                <w:szCs w:val="22"/>
              </w:rPr>
              <w:t>ие и свързаните с него срокове</w:t>
            </w:r>
          </w:p>
        </w:tc>
        <w:tc>
          <w:tcPr>
            <w:tcW w:w="7650" w:type="dxa"/>
            <w:shd w:val="clear" w:color="auto" w:fill="auto"/>
          </w:tcPr>
          <w:p w14:paraId="7FD99A01" w14:textId="77777777" w:rsidR="00457312" w:rsidRPr="00D41058" w:rsidRDefault="00457312" w:rsidP="006E09F5">
            <w:pPr>
              <w:spacing w:before="0" w:after="0"/>
              <w:contextualSpacing/>
              <w:rPr>
                <w:noProof/>
                <w:sz w:val="22"/>
                <w:szCs w:val="22"/>
                <w:lang w:val="bg-BG"/>
              </w:rPr>
            </w:pPr>
            <w:r w:rsidRPr="00D41058">
              <w:rPr>
                <w:noProof/>
                <w:sz w:val="22"/>
                <w:szCs w:val="22"/>
                <w:lang w:val="bg-BG"/>
              </w:rPr>
              <w:t>Очаквани резултати от изпълнението на мярката:</w:t>
            </w:r>
          </w:p>
          <w:p w14:paraId="59F613C5" w14:textId="6519095E" w:rsidR="00457312" w:rsidRPr="00D41058" w:rsidRDefault="00457312" w:rsidP="006E09F5">
            <w:pPr>
              <w:numPr>
                <w:ilvl w:val="0"/>
                <w:numId w:val="24"/>
              </w:numPr>
              <w:spacing w:before="0" w:after="0"/>
              <w:ind w:left="250"/>
              <w:contextualSpacing/>
              <w:rPr>
                <w:rFonts w:eastAsia="Calibri"/>
                <w:noProof/>
                <w:sz w:val="22"/>
                <w:szCs w:val="22"/>
                <w:lang w:val="bg-BG"/>
              </w:rPr>
            </w:pPr>
            <w:r w:rsidRPr="00D41058">
              <w:rPr>
                <w:rFonts w:eastAsia="Calibri"/>
                <w:noProof/>
                <w:sz w:val="22"/>
                <w:szCs w:val="22"/>
                <w:lang w:val="bg-BG"/>
              </w:rPr>
              <w:t>Функциониращи Единен регистър и Единна информационна система;</w:t>
            </w:r>
          </w:p>
          <w:p w14:paraId="50614CB3" w14:textId="0C893810" w:rsidR="00457312" w:rsidRPr="00D41058" w:rsidRDefault="00457312" w:rsidP="006E09F5">
            <w:pPr>
              <w:numPr>
                <w:ilvl w:val="0"/>
                <w:numId w:val="24"/>
              </w:numPr>
              <w:spacing w:before="0" w:after="0"/>
              <w:ind w:left="250"/>
              <w:contextualSpacing/>
              <w:rPr>
                <w:rFonts w:eastAsia="Calibri"/>
                <w:noProof/>
                <w:sz w:val="22"/>
                <w:szCs w:val="22"/>
                <w:lang w:val="bg-BG"/>
              </w:rPr>
            </w:pPr>
            <w:r w:rsidRPr="00D41058">
              <w:rPr>
                <w:rFonts w:eastAsia="Calibri"/>
                <w:noProof/>
                <w:sz w:val="22"/>
                <w:szCs w:val="22"/>
                <w:lang w:val="bg-BG"/>
              </w:rPr>
              <w:t>Интегрирани Единна информационна система с Единния регистър по устройство на територията, инвестиционно проектиране и разрешаване на строителството, Портал за устройство на територията и с Единната информационна точка, създадена съгласно ЗЕСМФИ, съответно Директива 2014/61;</w:t>
            </w:r>
          </w:p>
          <w:p w14:paraId="3FC84A97" w14:textId="07387A49" w:rsidR="00457312" w:rsidRPr="00D41058" w:rsidRDefault="00457312" w:rsidP="006E09F5">
            <w:pPr>
              <w:numPr>
                <w:ilvl w:val="0"/>
                <w:numId w:val="24"/>
              </w:numPr>
              <w:spacing w:before="0" w:after="0"/>
              <w:ind w:left="250"/>
              <w:contextualSpacing/>
              <w:rPr>
                <w:rFonts w:eastAsia="Calibri"/>
                <w:noProof/>
                <w:sz w:val="22"/>
                <w:szCs w:val="22"/>
                <w:lang w:val="bg-BG"/>
              </w:rPr>
            </w:pPr>
            <w:r w:rsidRPr="00D41058">
              <w:rPr>
                <w:rFonts w:eastAsia="Calibri"/>
                <w:noProof/>
                <w:sz w:val="22"/>
                <w:szCs w:val="22"/>
                <w:lang w:val="bg-BG"/>
              </w:rPr>
              <w:t>Интегрирани горепосочените системи с информационни системи и регистри на други администрации, с разработени хоризонтални модули на електронно управление: е-Автентикация, е-Връчване, е-Оторизация; е-Плащане и със среда за междурегистров обмен (RegiX);</w:t>
            </w:r>
          </w:p>
          <w:p w14:paraId="01E25B5A" w14:textId="5600C4DB" w:rsidR="00457312" w:rsidRPr="00D41058" w:rsidRDefault="009E536F" w:rsidP="006E09F5">
            <w:pPr>
              <w:numPr>
                <w:ilvl w:val="0"/>
                <w:numId w:val="24"/>
              </w:numPr>
              <w:spacing w:before="0" w:after="0"/>
              <w:ind w:left="250"/>
              <w:contextualSpacing/>
              <w:rPr>
                <w:rFonts w:eastAsia="Calibri"/>
                <w:noProof/>
                <w:sz w:val="22"/>
                <w:szCs w:val="22"/>
                <w:lang w:val="bg-BG"/>
              </w:rPr>
            </w:pPr>
            <w:r w:rsidRPr="00D41058">
              <w:rPr>
                <w:rFonts w:eastAsia="Calibri"/>
                <w:noProof/>
                <w:sz w:val="22"/>
                <w:szCs w:val="22"/>
                <w:lang w:val="bg-BG"/>
              </w:rPr>
              <w:t xml:space="preserve">Цифровизирани </w:t>
            </w:r>
            <w:r w:rsidR="00457312" w:rsidRPr="00D41058">
              <w:rPr>
                <w:rFonts w:eastAsia="Calibri"/>
                <w:noProof/>
                <w:sz w:val="22"/>
                <w:szCs w:val="22"/>
                <w:lang w:val="bg-BG"/>
              </w:rPr>
              <w:t>действащи устройствени планове, интегрирани в обща пространствена база данни към Единния регистър;</w:t>
            </w:r>
          </w:p>
          <w:p w14:paraId="63D72CA9" w14:textId="768CDA60" w:rsidR="00457312" w:rsidRPr="00D41058" w:rsidRDefault="00457312" w:rsidP="009E536F">
            <w:pPr>
              <w:numPr>
                <w:ilvl w:val="0"/>
                <w:numId w:val="24"/>
              </w:numPr>
              <w:spacing w:before="0" w:after="0"/>
              <w:ind w:left="250"/>
              <w:contextualSpacing/>
              <w:rPr>
                <w:rFonts w:eastAsia="Calibri"/>
                <w:noProof/>
                <w:sz w:val="22"/>
                <w:szCs w:val="22"/>
              </w:rPr>
            </w:pPr>
            <w:r w:rsidRPr="00D41058">
              <w:rPr>
                <w:rFonts w:eastAsia="Calibri"/>
                <w:noProof/>
                <w:sz w:val="22"/>
                <w:szCs w:val="22"/>
                <w:lang w:val="bg-BG"/>
              </w:rPr>
              <w:t>Изготвени проекти за изменение на свързани законови и подзаконови нормативни актове, вкл. създадени нови подзаконови нормативни актове за функциониране на системите</w:t>
            </w:r>
            <w:r w:rsidRPr="00D41058">
              <w:rPr>
                <w:rFonts w:eastAsia="Calibri"/>
                <w:noProof/>
                <w:sz w:val="22"/>
                <w:szCs w:val="22"/>
              </w:rPr>
              <w:t>)</w:t>
            </w:r>
            <w:r w:rsidRPr="00D41058">
              <w:rPr>
                <w:rFonts w:eastAsia="Calibri"/>
                <w:noProof/>
                <w:sz w:val="22"/>
                <w:szCs w:val="22"/>
                <w:lang w:val="bg-BG"/>
              </w:rPr>
              <w:t>.</w:t>
            </w:r>
          </w:p>
        </w:tc>
      </w:tr>
    </w:tbl>
    <w:p w14:paraId="3B5C8E6E" w14:textId="77777777" w:rsidR="00457312" w:rsidRPr="00457312" w:rsidRDefault="00457312" w:rsidP="006E09F5">
      <w:pPr>
        <w:spacing w:before="0" w:after="0"/>
        <w:ind w:left="482"/>
        <w:rPr>
          <w:noProof/>
        </w:rPr>
      </w:pPr>
    </w:p>
    <w:p w14:paraId="68D0EDAC" w14:textId="27274FA0" w:rsidR="00457312" w:rsidRPr="00BE1B0C" w:rsidRDefault="00457312" w:rsidP="006E09F5">
      <w:pPr>
        <w:spacing w:before="0" w:after="0"/>
        <w:ind w:right="-688"/>
        <w:rPr>
          <w:b/>
          <w:i/>
          <w:noProof/>
          <w:color w:val="2E74B5" w:themeColor="accent1" w:themeShade="BF"/>
          <w:szCs w:val="24"/>
          <w:lang w:val="bg-BG"/>
        </w:rPr>
      </w:pPr>
      <w:r w:rsidRPr="00CE6F58">
        <w:rPr>
          <w:b/>
          <w:i/>
          <w:noProof/>
          <w:color w:val="2E74B5" w:themeColor="accent1" w:themeShade="BF"/>
          <w:szCs w:val="24"/>
        </w:rPr>
        <w:t>Мярка </w:t>
      </w:r>
      <w:r w:rsidR="00D41058">
        <w:rPr>
          <w:b/>
          <w:i/>
          <w:noProof/>
          <w:color w:val="2E74B5" w:themeColor="accent1" w:themeShade="BF"/>
          <w:szCs w:val="24"/>
          <w:lang w:val="bg-BG"/>
        </w:rPr>
        <w:t>52</w:t>
      </w:r>
      <w:r w:rsidR="00CE6F58">
        <w:rPr>
          <w:b/>
          <w:i/>
          <w:noProof/>
          <w:color w:val="2E74B5" w:themeColor="accent1" w:themeShade="BF"/>
          <w:szCs w:val="24"/>
          <w:lang w:val="bg-BG"/>
        </w:rPr>
        <w:t xml:space="preserve">: </w:t>
      </w:r>
      <w:r w:rsidR="00D41058">
        <w:rPr>
          <w:b/>
          <w:i/>
          <w:noProof/>
          <w:color w:val="2E74B5" w:themeColor="accent1" w:themeShade="BF"/>
          <w:szCs w:val="24"/>
          <w:lang w:val="bg-BG"/>
        </w:rPr>
        <w:t>„</w:t>
      </w:r>
      <w:r w:rsidRPr="00CE6F58">
        <w:rPr>
          <w:b/>
          <w:i/>
          <w:noProof/>
          <w:color w:val="2E74B5" w:themeColor="accent1" w:themeShade="BF"/>
          <w:szCs w:val="24"/>
        </w:rPr>
        <w:t>Развитие на специализираните информационни системи за пространствени данни на А</w:t>
      </w:r>
      <w:r w:rsidR="00BE1B0C">
        <w:rPr>
          <w:b/>
          <w:i/>
          <w:noProof/>
          <w:color w:val="2E74B5" w:themeColor="accent1" w:themeShade="BF"/>
          <w:szCs w:val="24"/>
          <w:lang w:val="bg-BG"/>
        </w:rPr>
        <w:t>генцията по геодезия, картография и кадастър (А</w:t>
      </w:r>
      <w:r w:rsidRPr="00CE6F58">
        <w:rPr>
          <w:b/>
          <w:i/>
          <w:noProof/>
          <w:color w:val="2E74B5" w:themeColor="accent1" w:themeShade="BF"/>
          <w:szCs w:val="24"/>
        </w:rPr>
        <w:t>ГКК</w:t>
      </w:r>
      <w:r w:rsidR="00BE1B0C">
        <w:rPr>
          <w:b/>
          <w:i/>
          <w:noProof/>
          <w:color w:val="2E74B5" w:themeColor="accent1" w:themeShade="BF"/>
          <w:szCs w:val="24"/>
          <w:lang w:val="bg-BG"/>
        </w:rPr>
        <w:t>)</w:t>
      </w:r>
      <w:r w:rsidR="00D41058">
        <w:rPr>
          <w:b/>
          <w:i/>
          <w:noProof/>
          <w:color w:val="2E74B5" w:themeColor="accent1" w:themeShade="BF"/>
          <w:szCs w:val="24"/>
          <w:lang w:val="bg-BG"/>
        </w:rPr>
        <w: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7290"/>
      </w:tblGrid>
      <w:tr w:rsidR="00457312" w:rsidRPr="00457312" w14:paraId="7F995448" w14:textId="77777777" w:rsidTr="00CE6F58">
        <w:tc>
          <w:tcPr>
            <w:tcW w:w="2335" w:type="dxa"/>
            <w:shd w:val="clear" w:color="auto" w:fill="auto"/>
          </w:tcPr>
          <w:p w14:paraId="323AC5EA" w14:textId="77777777" w:rsidR="00457312" w:rsidRPr="00D41058" w:rsidRDefault="00457312" w:rsidP="006E09F5">
            <w:pPr>
              <w:spacing w:before="0" w:after="0"/>
              <w:jc w:val="left"/>
              <w:rPr>
                <w:b/>
                <w:noProof/>
                <w:sz w:val="22"/>
                <w:szCs w:val="22"/>
              </w:rPr>
            </w:pPr>
            <w:r w:rsidRPr="00D41058">
              <w:rPr>
                <w:b/>
                <w:noProof/>
                <w:sz w:val="22"/>
                <w:szCs w:val="22"/>
              </w:rPr>
              <w:t>Нова мярка</w:t>
            </w:r>
          </w:p>
        </w:tc>
        <w:tc>
          <w:tcPr>
            <w:tcW w:w="7290" w:type="dxa"/>
            <w:shd w:val="clear" w:color="auto" w:fill="auto"/>
          </w:tcPr>
          <w:p w14:paraId="13C7611A" w14:textId="77777777" w:rsidR="00457312" w:rsidRPr="00D41058" w:rsidRDefault="00457312" w:rsidP="006E09F5">
            <w:pPr>
              <w:spacing w:before="0" w:after="0"/>
              <w:contextualSpacing/>
              <w:jc w:val="left"/>
              <w:rPr>
                <w:noProof/>
                <w:sz w:val="22"/>
                <w:szCs w:val="22"/>
              </w:rPr>
            </w:pPr>
            <w:r w:rsidRPr="00D41058">
              <w:rPr>
                <w:rFonts w:ascii="Segoe UI Symbol" w:eastAsia="MS Gothic" w:hAnsi="Segoe UI Symbol" w:cs="Segoe UI Symbol"/>
                <w:noProof/>
                <w:sz w:val="22"/>
                <w:szCs w:val="22"/>
              </w:rPr>
              <w:t>☒</w:t>
            </w:r>
            <w:r w:rsidR="0082672F" w:rsidRPr="00D41058">
              <w:rPr>
                <w:noProof/>
                <w:sz w:val="22"/>
                <w:szCs w:val="22"/>
              </w:rPr>
              <w:t xml:space="preserve"> да</w:t>
            </w:r>
          </w:p>
          <w:p w14:paraId="62E4D3AC" w14:textId="77777777" w:rsidR="00457312" w:rsidRPr="00D41058" w:rsidRDefault="00457312" w:rsidP="006E09F5">
            <w:pPr>
              <w:spacing w:before="0" w:after="0"/>
              <w:contextualSpacing/>
              <w:jc w:val="left"/>
              <w:rPr>
                <w:noProof/>
                <w:sz w:val="22"/>
                <w:szCs w:val="22"/>
              </w:rPr>
            </w:pPr>
            <w:r w:rsidRPr="00D41058">
              <w:rPr>
                <w:noProof/>
                <w:sz w:val="22"/>
                <w:szCs w:val="22"/>
              </w:rPr>
              <w:t></w:t>
            </w:r>
            <w:r w:rsidR="0082672F" w:rsidRPr="00D41058">
              <w:rPr>
                <w:noProof/>
                <w:sz w:val="22"/>
                <w:szCs w:val="22"/>
              </w:rPr>
              <w:t xml:space="preserve"> не</w:t>
            </w:r>
          </w:p>
        </w:tc>
      </w:tr>
      <w:tr w:rsidR="00457312" w:rsidRPr="00457312" w14:paraId="6D458B46" w14:textId="77777777" w:rsidTr="00CE6F58">
        <w:tc>
          <w:tcPr>
            <w:tcW w:w="2335" w:type="dxa"/>
            <w:shd w:val="clear" w:color="auto" w:fill="auto"/>
          </w:tcPr>
          <w:p w14:paraId="38435674" w14:textId="77777777" w:rsidR="00457312" w:rsidRPr="00D41058" w:rsidRDefault="00457312" w:rsidP="006E09F5">
            <w:pPr>
              <w:spacing w:before="0" w:after="0"/>
              <w:rPr>
                <w:b/>
                <w:noProof/>
                <w:sz w:val="22"/>
                <w:szCs w:val="22"/>
              </w:rPr>
            </w:pPr>
            <w:r w:rsidRPr="00D41058">
              <w:rPr>
                <w:b/>
                <w:noProof/>
                <w:sz w:val="22"/>
                <w:szCs w:val="22"/>
              </w:rPr>
              <w:lastRenderedPageBreak/>
              <w:t xml:space="preserve">Кратко описание на мярката </w:t>
            </w:r>
          </w:p>
          <w:p w14:paraId="0A586334" w14:textId="77777777" w:rsidR="00457312" w:rsidRPr="00D41058" w:rsidRDefault="00457312" w:rsidP="006E09F5">
            <w:pPr>
              <w:spacing w:before="0" w:after="0"/>
              <w:rPr>
                <w:b/>
                <w:noProof/>
                <w:sz w:val="22"/>
                <w:szCs w:val="22"/>
              </w:rPr>
            </w:pPr>
          </w:p>
        </w:tc>
        <w:tc>
          <w:tcPr>
            <w:tcW w:w="7290" w:type="dxa"/>
            <w:shd w:val="clear" w:color="auto" w:fill="auto"/>
          </w:tcPr>
          <w:p w14:paraId="7BE28B2B" w14:textId="77777777" w:rsidR="00457312" w:rsidRPr="00D41058" w:rsidRDefault="00457312" w:rsidP="006E09F5">
            <w:pPr>
              <w:numPr>
                <w:ilvl w:val="0"/>
                <w:numId w:val="38"/>
              </w:numPr>
              <w:spacing w:before="0" w:after="0"/>
              <w:contextualSpacing/>
              <w:jc w:val="left"/>
              <w:rPr>
                <w:rFonts w:eastAsia="Calibri"/>
                <w:noProof/>
                <w:sz w:val="22"/>
                <w:szCs w:val="22"/>
              </w:rPr>
            </w:pPr>
            <w:r w:rsidRPr="00D41058">
              <w:rPr>
                <w:i/>
                <w:noProof/>
                <w:sz w:val="22"/>
                <w:szCs w:val="22"/>
              </w:rPr>
              <w:t>Съдържание на мярката:</w:t>
            </w:r>
          </w:p>
          <w:p w14:paraId="3D01E330" w14:textId="77777777" w:rsidR="00457312" w:rsidRPr="00D41058" w:rsidRDefault="00457312" w:rsidP="006E09F5">
            <w:pPr>
              <w:spacing w:before="0" w:after="0"/>
              <w:contextualSpacing/>
              <w:rPr>
                <w:noProof/>
                <w:sz w:val="22"/>
                <w:szCs w:val="22"/>
                <w:lang w:val="bg-BG"/>
              </w:rPr>
            </w:pPr>
            <w:r w:rsidRPr="00D41058">
              <w:rPr>
                <w:noProof/>
                <w:sz w:val="22"/>
                <w:szCs w:val="22"/>
              </w:rPr>
              <w:t xml:space="preserve">Мярката е насочена към развитие на всички информационни системи за пространствени данни и услуги, свързани с АГКК, </w:t>
            </w:r>
            <w:r w:rsidRPr="00D41058">
              <w:rPr>
                <w:noProof/>
                <w:sz w:val="22"/>
                <w:szCs w:val="22"/>
                <w:lang w:val="bg-BG"/>
              </w:rPr>
              <w:t xml:space="preserve">както и </w:t>
            </w:r>
            <w:r w:rsidRPr="00D41058">
              <w:rPr>
                <w:noProof/>
                <w:sz w:val="22"/>
                <w:szCs w:val="22"/>
              </w:rPr>
              <w:t>тяхното интегриране в една нова информационна система за кадастрални и специализирани данни и за постигане на висока устойчивост, прозрачност и оперативна съвместимост, както и обезпечаване на интеграциите с първични регистри и системи на електронното управление</w:t>
            </w:r>
            <w:r w:rsidR="008727AC" w:rsidRPr="00D41058">
              <w:rPr>
                <w:noProof/>
                <w:sz w:val="22"/>
                <w:szCs w:val="22"/>
                <w:lang w:val="bg-BG"/>
              </w:rPr>
              <w:t>.</w:t>
            </w:r>
          </w:p>
          <w:p w14:paraId="0C7577F1" w14:textId="77777777" w:rsidR="00CE6F58" w:rsidRPr="00D41058" w:rsidRDefault="00CE6F58" w:rsidP="006E09F5">
            <w:pPr>
              <w:spacing w:before="0" w:after="0"/>
              <w:contextualSpacing/>
              <w:rPr>
                <w:noProof/>
                <w:sz w:val="22"/>
                <w:szCs w:val="22"/>
              </w:rPr>
            </w:pPr>
            <w:r w:rsidRPr="00D41058">
              <w:rPr>
                <w:noProof/>
                <w:sz w:val="22"/>
                <w:szCs w:val="22"/>
              </w:rPr>
              <w:t xml:space="preserve">Създаване на нова единна, унифицирана, оптимизирана централизирана архитектура и информационна система на кадастъра </w:t>
            </w:r>
          </w:p>
          <w:p w14:paraId="11870151" w14:textId="77777777" w:rsidR="00457312" w:rsidRPr="00D41058" w:rsidRDefault="00CE6F58" w:rsidP="006E09F5">
            <w:pPr>
              <w:spacing w:before="0" w:after="0"/>
              <w:contextualSpacing/>
              <w:rPr>
                <w:noProof/>
                <w:sz w:val="22"/>
                <w:szCs w:val="22"/>
                <w:lang w:val="bg-BG"/>
              </w:rPr>
            </w:pPr>
            <w:r w:rsidRPr="00D41058">
              <w:rPr>
                <w:noProof/>
                <w:sz w:val="22"/>
                <w:szCs w:val="22"/>
              </w:rPr>
              <w:t>Преработен модел и реализация на информационно-комуникационната среда, с цел подобряване на качеството, бързината и надеждността на предоставяните кадастрални административни услуги от системата на АГКК и постигане на оперативна съвместимост, като се спазват изискванията, заложени в Закона за електронно управление (ЗЕУ)</w:t>
            </w:r>
            <w:r w:rsidR="008727AC" w:rsidRPr="00D41058">
              <w:rPr>
                <w:noProof/>
                <w:sz w:val="22"/>
                <w:szCs w:val="22"/>
                <w:lang w:val="bg-BG"/>
              </w:rPr>
              <w:t>.</w:t>
            </w:r>
          </w:p>
          <w:p w14:paraId="034A2CB6" w14:textId="77777777" w:rsidR="00CE6F58" w:rsidRPr="00D41058" w:rsidRDefault="00CE6F58" w:rsidP="006E09F5">
            <w:pPr>
              <w:spacing w:before="0" w:after="0"/>
              <w:contextualSpacing/>
              <w:jc w:val="left"/>
              <w:rPr>
                <w:i/>
                <w:noProof/>
                <w:sz w:val="22"/>
                <w:szCs w:val="22"/>
              </w:rPr>
            </w:pPr>
          </w:p>
          <w:p w14:paraId="4FA20301" w14:textId="77777777" w:rsidR="00457312" w:rsidRPr="00D41058" w:rsidRDefault="00457312" w:rsidP="006E09F5">
            <w:pPr>
              <w:numPr>
                <w:ilvl w:val="0"/>
                <w:numId w:val="38"/>
              </w:numPr>
              <w:spacing w:before="0" w:after="0"/>
              <w:contextualSpacing/>
              <w:jc w:val="left"/>
              <w:rPr>
                <w:i/>
                <w:noProof/>
                <w:sz w:val="22"/>
                <w:szCs w:val="22"/>
              </w:rPr>
            </w:pPr>
            <w:r w:rsidRPr="00D41058">
              <w:rPr>
                <w:i/>
                <w:noProof/>
                <w:sz w:val="22"/>
                <w:szCs w:val="22"/>
              </w:rPr>
              <w:t>Връзка към целта:</w:t>
            </w:r>
          </w:p>
          <w:p w14:paraId="155A22BF" w14:textId="5378E9BB" w:rsidR="00457312" w:rsidRPr="00D41058" w:rsidRDefault="00457312" w:rsidP="006E09F5">
            <w:pPr>
              <w:spacing w:before="0" w:after="0"/>
              <w:contextualSpacing/>
              <w:rPr>
                <w:noProof/>
                <w:sz w:val="22"/>
                <w:szCs w:val="22"/>
              </w:rPr>
            </w:pPr>
            <w:r w:rsidRPr="00D41058">
              <w:rPr>
                <w:noProof/>
                <w:sz w:val="22"/>
                <w:szCs w:val="22"/>
                <w:lang w:val="bg-BG"/>
              </w:rPr>
              <w:t xml:space="preserve">Мярката е насочена към </w:t>
            </w:r>
            <w:r w:rsidR="00CE6F58" w:rsidRPr="00D41058">
              <w:rPr>
                <w:noProof/>
                <w:sz w:val="22"/>
                <w:szCs w:val="22"/>
                <w:lang w:val="bg-BG"/>
              </w:rPr>
              <w:t>с</w:t>
            </w:r>
            <w:r w:rsidRPr="00D41058">
              <w:rPr>
                <w:noProof/>
                <w:sz w:val="22"/>
                <w:szCs w:val="22"/>
                <w:lang w:val="bg-BG"/>
              </w:rPr>
              <w:t>ъздаване на условия за ефективни електронни административни</w:t>
            </w:r>
            <w:r w:rsidR="00CE6F58" w:rsidRPr="00D41058">
              <w:rPr>
                <w:noProof/>
                <w:sz w:val="22"/>
                <w:szCs w:val="22"/>
                <w:lang w:val="bg-BG"/>
              </w:rPr>
              <w:t xml:space="preserve"> услуги в инвестиционния процес</w:t>
            </w:r>
            <w:r w:rsidR="00BE1B0C" w:rsidRPr="00D41058">
              <w:rPr>
                <w:noProof/>
                <w:sz w:val="22"/>
                <w:szCs w:val="22"/>
                <w:lang w:val="bg-BG"/>
              </w:rPr>
              <w:t xml:space="preserve"> и има непряка връзка към </w:t>
            </w:r>
            <w:r w:rsidR="00BE1B0C" w:rsidRPr="00D41058">
              <w:rPr>
                <w:noProof/>
                <w:color w:val="000000"/>
                <w:sz w:val="22"/>
                <w:szCs w:val="22"/>
                <w:lang w:val="bg-BG"/>
              </w:rPr>
              <w:t>житейско събитие „Започване, извършване и приключване на стопанска дейност“</w:t>
            </w:r>
            <w:r w:rsidR="00BE1B0C" w:rsidRPr="00D41058">
              <w:rPr>
                <w:noProof/>
                <w:sz w:val="22"/>
                <w:szCs w:val="22"/>
                <w:lang w:val="bg-BG"/>
              </w:rPr>
              <w:t>.</w:t>
            </w:r>
            <w:r w:rsidRPr="00D41058">
              <w:rPr>
                <w:noProof/>
                <w:sz w:val="22"/>
                <w:szCs w:val="22"/>
              </w:rPr>
              <w:t xml:space="preserve">. </w:t>
            </w:r>
          </w:p>
          <w:p w14:paraId="3DF3BAA6" w14:textId="77777777" w:rsidR="00457312" w:rsidRPr="00D41058" w:rsidRDefault="00457312" w:rsidP="006E09F5">
            <w:pPr>
              <w:spacing w:before="0" w:after="0"/>
              <w:contextualSpacing/>
              <w:jc w:val="left"/>
              <w:rPr>
                <w:i/>
                <w:noProof/>
                <w:sz w:val="22"/>
                <w:szCs w:val="22"/>
              </w:rPr>
            </w:pPr>
          </w:p>
          <w:p w14:paraId="4A4C5429" w14:textId="77777777" w:rsidR="00457312" w:rsidRPr="00D41058" w:rsidRDefault="00457312" w:rsidP="006E09F5">
            <w:pPr>
              <w:numPr>
                <w:ilvl w:val="0"/>
                <w:numId w:val="38"/>
              </w:numPr>
              <w:spacing w:before="0" w:after="0"/>
              <w:contextualSpacing/>
              <w:jc w:val="left"/>
              <w:rPr>
                <w:i/>
                <w:noProof/>
                <w:sz w:val="22"/>
                <w:szCs w:val="22"/>
              </w:rPr>
            </w:pPr>
            <w:r w:rsidRPr="00D41058">
              <w:rPr>
                <w:i/>
                <w:noProof/>
                <w:sz w:val="22"/>
                <w:szCs w:val="22"/>
              </w:rPr>
              <w:t xml:space="preserve">Ориентировъчен график: </w:t>
            </w:r>
            <w:r w:rsidRPr="00D41058">
              <w:rPr>
                <w:noProof/>
                <w:sz w:val="22"/>
                <w:szCs w:val="22"/>
                <w:lang w:val="bg-BG"/>
              </w:rPr>
              <w:t xml:space="preserve">2023 г. </w:t>
            </w:r>
            <w:r w:rsidR="00CE6F58" w:rsidRPr="00D41058">
              <w:rPr>
                <w:noProof/>
                <w:sz w:val="22"/>
                <w:szCs w:val="22"/>
                <w:lang w:val="bg-BG"/>
              </w:rPr>
              <w:t xml:space="preserve">- </w:t>
            </w:r>
            <w:r w:rsidRPr="00D41058">
              <w:rPr>
                <w:noProof/>
                <w:sz w:val="22"/>
                <w:szCs w:val="22"/>
                <w:lang w:val="bg-BG"/>
              </w:rPr>
              <w:t xml:space="preserve">2027 г. </w:t>
            </w:r>
          </w:p>
        </w:tc>
      </w:tr>
      <w:tr w:rsidR="00457312" w:rsidRPr="00457312" w14:paraId="4F9B6063" w14:textId="77777777" w:rsidTr="00CE6F58">
        <w:tc>
          <w:tcPr>
            <w:tcW w:w="2335" w:type="dxa"/>
            <w:shd w:val="clear" w:color="auto" w:fill="auto"/>
          </w:tcPr>
          <w:p w14:paraId="1FFCE93A" w14:textId="77777777" w:rsidR="00457312" w:rsidRPr="00D41058" w:rsidRDefault="00457312" w:rsidP="006E09F5">
            <w:pPr>
              <w:spacing w:before="0" w:after="0"/>
              <w:rPr>
                <w:b/>
                <w:noProof/>
                <w:sz w:val="22"/>
                <w:szCs w:val="22"/>
              </w:rPr>
            </w:pPr>
            <w:r w:rsidRPr="00D41058">
              <w:rPr>
                <w:b/>
                <w:noProof/>
                <w:sz w:val="22"/>
                <w:szCs w:val="22"/>
              </w:rPr>
              <w:t xml:space="preserve">Отпуснат или планиран бюджет </w:t>
            </w:r>
          </w:p>
        </w:tc>
        <w:tc>
          <w:tcPr>
            <w:tcW w:w="7290" w:type="dxa"/>
            <w:shd w:val="clear" w:color="auto" w:fill="auto"/>
          </w:tcPr>
          <w:p w14:paraId="448C2605" w14:textId="14A28665" w:rsidR="00457312" w:rsidRPr="00D41058" w:rsidRDefault="00457312" w:rsidP="008727AC">
            <w:pPr>
              <w:spacing w:before="0" w:after="0"/>
              <w:contextualSpacing/>
              <w:jc w:val="left"/>
              <w:rPr>
                <w:rFonts w:eastAsia="Calibri"/>
                <w:noProof/>
                <w:sz w:val="22"/>
                <w:szCs w:val="22"/>
              </w:rPr>
            </w:pPr>
            <w:r w:rsidRPr="00D41058">
              <w:rPr>
                <w:rFonts w:eastAsia="Calibri"/>
                <w:noProof/>
                <w:sz w:val="22"/>
                <w:szCs w:val="22"/>
              </w:rPr>
              <w:t xml:space="preserve">Национален: </w:t>
            </w:r>
            <w:r w:rsidRPr="00D41058">
              <w:rPr>
                <w:rFonts w:eastAsia="Calibri"/>
                <w:noProof/>
                <w:sz w:val="22"/>
                <w:szCs w:val="22"/>
                <w:lang w:val="bg-BG"/>
              </w:rPr>
              <w:t>предвиден</w:t>
            </w:r>
            <w:r w:rsidRPr="00D41058">
              <w:rPr>
                <w:rFonts w:eastAsia="Calibri"/>
                <w:noProof/>
                <w:sz w:val="22"/>
                <w:szCs w:val="22"/>
                <w:lang w:val="en-US"/>
              </w:rPr>
              <w:t>o</w:t>
            </w:r>
            <w:r w:rsidRPr="00D41058">
              <w:rPr>
                <w:rFonts w:eastAsia="Calibri"/>
                <w:noProof/>
                <w:sz w:val="22"/>
                <w:szCs w:val="22"/>
                <w:lang w:val="bg-BG"/>
              </w:rPr>
              <w:t xml:space="preserve"> финансиране 5,3</w:t>
            </w:r>
            <w:r w:rsidRPr="00D41058">
              <w:rPr>
                <w:rFonts w:eastAsia="Calibri"/>
                <w:noProof/>
                <w:sz w:val="22"/>
                <w:szCs w:val="22"/>
              </w:rPr>
              <w:t xml:space="preserve"> милиона евро</w:t>
            </w:r>
            <w:r w:rsidR="00CE6F58" w:rsidRPr="00D41058">
              <w:rPr>
                <w:rFonts w:eastAsia="Calibri"/>
                <w:noProof/>
                <w:sz w:val="22"/>
                <w:szCs w:val="22"/>
                <w:lang w:val="bg-BG"/>
              </w:rPr>
              <w:t xml:space="preserve"> </w:t>
            </w:r>
          </w:p>
        </w:tc>
      </w:tr>
      <w:tr w:rsidR="00457312" w:rsidRPr="00457312" w14:paraId="21BC00A6" w14:textId="77777777" w:rsidTr="00CE6F58">
        <w:tc>
          <w:tcPr>
            <w:tcW w:w="2335" w:type="dxa"/>
            <w:shd w:val="clear" w:color="auto" w:fill="auto"/>
          </w:tcPr>
          <w:p w14:paraId="16CD9640" w14:textId="42AFE8EB" w:rsidR="00457312" w:rsidRPr="00D41058" w:rsidRDefault="00457312" w:rsidP="006E09F5">
            <w:pPr>
              <w:spacing w:before="0" w:after="0"/>
              <w:rPr>
                <w:b/>
                <w:noProof/>
                <w:sz w:val="22"/>
                <w:szCs w:val="22"/>
              </w:rPr>
            </w:pPr>
            <w:r w:rsidRPr="00D41058">
              <w:rPr>
                <w:b/>
                <w:noProof/>
                <w:sz w:val="22"/>
                <w:szCs w:val="22"/>
              </w:rPr>
              <w:t>Очаквано въздейств</w:t>
            </w:r>
            <w:r w:rsidR="00133E18">
              <w:rPr>
                <w:b/>
                <w:noProof/>
                <w:sz w:val="22"/>
                <w:szCs w:val="22"/>
              </w:rPr>
              <w:t>ие и свързаните с него срокове</w:t>
            </w:r>
          </w:p>
        </w:tc>
        <w:tc>
          <w:tcPr>
            <w:tcW w:w="7290" w:type="dxa"/>
            <w:shd w:val="clear" w:color="auto" w:fill="auto"/>
          </w:tcPr>
          <w:p w14:paraId="6809D862" w14:textId="77777777" w:rsidR="00457312" w:rsidRPr="00D41058" w:rsidRDefault="00457312" w:rsidP="006E09F5">
            <w:pPr>
              <w:spacing w:before="0" w:after="0"/>
              <w:contextualSpacing/>
              <w:rPr>
                <w:noProof/>
                <w:sz w:val="22"/>
                <w:szCs w:val="22"/>
                <w:lang w:val="bg-BG"/>
              </w:rPr>
            </w:pPr>
            <w:r w:rsidRPr="00D41058">
              <w:rPr>
                <w:noProof/>
                <w:sz w:val="22"/>
                <w:szCs w:val="22"/>
                <w:lang w:val="bg-BG"/>
              </w:rPr>
              <w:t>Очаквани резултати от изпълнението на мярката:</w:t>
            </w:r>
          </w:p>
          <w:p w14:paraId="5CBF1E36" w14:textId="3A0A8B5C" w:rsidR="00457312" w:rsidRPr="00D41058" w:rsidRDefault="00457312" w:rsidP="006E09F5">
            <w:pPr>
              <w:numPr>
                <w:ilvl w:val="0"/>
                <w:numId w:val="24"/>
              </w:numPr>
              <w:spacing w:before="0" w:after="0"/>
              <w:ind w:left="0" w:firstLine="0"/>
              <w:contextualSpacing/>
              <w:rPr>
                <w:rFonts w:eastAsia="Calibri"/>
                <w:noProof/>
                <w:sz w:val="22"/>
                <w:szCs w:val="22"/>
                <w:lang w:val="bg-BG"/>
              </w:rPr>
            </w:pPr>
            <w:r w:rsidRPr="00D41058">
              <w:rPr>
                <w:rFonts w:eastAsia="Calibri"/>
                <w:noProof/>
                <w:sz w:val="22"/>
                <w:szCs w:val="22"/>
                <w:lang w:val="bg-BG"/>
              </w:rPr>
              <w:t>Съкратени и опростени работни процеси за предоставяне на административни и електронни административни услуги, съответстващи на комплексното административно обслужване и принципите на Закона за електронното управление</w:t>
            </w:r>
            <w:r w:rsidRPr="00D41058">
              <w:rPr>
                <w:rFonts w:eastAsia="Calibri"/>
                <w:noProof/>
                <w:sz w:val="22"/>
                <w:szCs w:val="22"/>
                <w:lang w:val="en-US"/>
              </w:rPr>
              <w:t>;</w:t>
            </w:r>
          </w:p>
          <w:p w14:paraId="2AF6EC10" w14:textId="41912AE1" w:rsidR="00457312" w:rsidRPr="00D41058" w:rsidRDefault="00457312" w:rsidP="006E09F5">
            <w:pPr>
              <w:numPr>
                <w:ilvl w:val="0"/>
                <w:numId w:val="24"/>
              </w:numPr>
              <w:spacing w:before="0" w:after="0"/>
              <w:ind w:left="0" w:firstLine="0"/>
              <w:contextualSpacing/>
              <w:rPr>
                <w:rFonts w:eastAsia="Calibri"/>
                <w:noProof/>
                <w:sz w:val="22"/>
                <w:szCs w:val="22"/>
                <w:lang w:val="bg-BG"/>
              </w:rPr>
            </w:pPr>
            <w:r w:rsidRPr="00D41058">
              <w:rPr>
                <w:rFonts w:eastAsia="Calibri"/>
                <w:noProof/>
                <w:sz w:val="22"/>
                <w:szCs w:val="22"/>
                <w:lang w:val="bg-BG"/>
              </w:rPr>
              <w:t>Реализирана информационно-комуникационна среда, с подобрено качеството, бързина и надеждност на предоставяните кадастрални административни услуги от системата на АГКК и осигурена оперативна съвместимост, съгласно ЗЕУ</w:t>
            </w:r>
            <w:r w:rsidRPr="00D41058">
              <w:rPr>
                <w:rFonts w:eastAsia="Calibri"/>
                <w:noProof/>
                <w:sz w:val="22"/>
                <w:szCs w:val="22"/>
                <w:lang w:val="en-US"/>
              </w:rPr>
              <w:t>;</w:t>
            </w:r>
          </w:p>
          <w:p w14:paraId="5DCAF19C" w14:textId="7926C723" w:rsidR="00457312" w:rsidRPr="00D41058" w:rsidRDefault="00457312" w:rsidP="006E09F5">
            <w:pPr>
              <w:numPr>
                <w:ilvl w:val="0"/>
                <w:numId w:val="24"/>
              </w:numPr>
              <w:spacing w:before="0" w:after="0"/>
              <w:ind w:left="0" w:firstLine="0"/>
              <w:contextualSpacing/>
              <w:rPr>
                <w:rFonts w:eastAsia="Calibri"/>
                <w:noProof/>
                <w:sz w:val="22"/>
                <w:szCs w:val="22"/>
                <w:lang w:val="bg-BG"/>
              </w:rPr>
            </w:pPr>
            <w:r w:rsidRPr="00D41058">
              <w:rPr>
                <w:rFonts w:eastAsia="Calibri"/>
                <w:noProof/>
                <w:sz w:val="22"/>
                <w:szCs w:val="22"/>
                <w:lang w:val="bg-BG"/>
              </w:rPr>
              <w:t>Интеграция с информационни системи и регистри на други администрации, с разработени хоризонтални модули на електронно управление: е-Автентикация, е-Връчване, е-Оторизация; е-Плащане и със среда за междурегистров обмен (RegiX)</w:t>
            </w:r>
            <w:r w:rsidRPr="00D41058">
              <w:rPr>
                <w:rFonts w:eastAsia="Calibri"/>
                <w:noProof/>
                <w:sz w:val="22"/>
                <w:szCs w:val="22"/>
                <w:lang w:val="en-US"/>
              </w:rPr>
              <w:t>;</w:t>
            </w:r>
          </w:p>
          <w:p w14:paraId="4DA3D8AB" w14:textId="5FB27BE7" w:rsidR="00457312" w:rsidRPr="00D41058" w:rsidRDefault="00457312" w:rsidP="008727AC">
            <w:pPr>
              <w:numPr>
                <w:ilvl w:val="0"/>
                <w:numId w:val="24"/>
              </w:numPr>
              <w:spacing w:before="0" w:after="0"/>
              <w:ind w:left="0" w:firstLine="0"/>
              <w:contextualSpacing/>
              <w:rPr>
                <w:rFonts w:eastAsia="Calibri"/>
                <w:noProof/>
                <w:sz w:val="22"/>
                <w:szCs w:val="22"/>
                <w:lang w:val="bg-BG"/>
              </w:rPr>
            </w:pPr>
            <w:r w:rsidRPr="00D41058">
              <w:rPr>
                <w:rFonts w:eastAsia="Calibri"/>
                <w:noProof/>
                <w:sz w:val="22"/>
                <w:szCs w:val="22"/>
                <w:lang w:val="bg-BG"/>
              </w:rPr>
              <w:t xml:space="preserve">Създаден Портал по устройство на територията </w:t>
            </w:r>
          </w:p>
        </w:tc>
      </w:tr>
    </w:tbl>
    <w:p w14:paraId="27E390B4" w14:textId="2B3B33E1" w:rsidR="00457312" w:rsidRDefault="00457312" w:rsidP="006E09F5">
      <w:pPr>
        <w:spacing w:before="0" w:after="0"/>
        <w:jc w:val="left"/>
        <w:rPr>
          <w:rFonts w:eastAsiaTheme="minorHAnsi"/>
          <w:noProof/>
          <w:szCs w:val="24"/>
          <w:lang w:val="bg-BG" w:eastAsia="en-US" w:bidi="ar-SA"/>
        </w:rPr>
      </w:pPr>
    </w:p>
    <w:p w14:paraId="60330AE0" w14:textId="19A3D946" w:rsidR="00457312" w:rsidRPr="00D32F50" w:rsidRDefault="00D32F50" w:rsidP="006E09F5">
      <w:pPr>
        <w:spacing w:before="0" w:after="0"/>
        <w:ind w:right="-688"/>
        <w:rPr>
          <w:b/>
          <w:i/>
          <w:noProof/>
          <w:color w:val="2E74B5" w:themeColor="accent1" w:themeShade="BF"/>
          <w:szCs w:val="24"/>
        </w:rPr>
      </w:pPr>
      <w:r>
        <w:rPr>
          <w:b/>
          <w:i/>
          <w:noProof/>
          <w:color w:val="2E74B5" w:themeColor="accent1" w:themeShade="BF"/>
          <w:szCs w:val="24"/>
        </w:rPr>
        <w:t>Мярка </w:t>
      </w:r>
      <w:r w:rsidR="00D41058">
        <w:rPr>
          <w:b/>
          <w:i/>
          <w:noProof/>
          <w:color w:val="2E74B5" w:themeColor="accent1" w:themeShade="BF"/>
          <w:szCs w:val="24"/>
          <w:lang w:val="bg-BG"/>
        </w:rPr>
        <w:t>53</w:t>
      </w:r>
      <w:r w:rsidRPr="00D32F50">
        <w:rPr>
          <w:b/>
          <w:i/>
          <w:noProof/>
          <w:color w:val="2E74B5" w:themeColor="accent1" w:themeShade="BF"/>
          <w:szCs w:val="24"/>
        </w:rPr>
        <w:t xml:space="preserve">: „Автоматизиране на процесите по поддържане на електронните регистри по гражданска регистрация и на интеграцията им с други информационни системи“ </w:t>
      </w:r>
    </w:p>
    <w:tbl>
      <w:tblPr>
        <w:tblStyle w:val="TableGrid"/>
        <w:tblW w:w="9625" w:type="dxa"/>
        <w:tblLook w:val="04A0" w:firstRow="1" w:lastRow="0" w:firstColumn="1" w:lastColumn="0" w:noHBand="0" w:noVBand="1"/>
      </w:tblPr>
      <w:tblGrid>
        <w:gridCol w:w="2155"/>
        <w:gridCol w:w="7470"/>
      </w:tblGrid>
      <w:tr w:rsidR="00457312" w:rsidRPr="00D41058" w14:paraId="5FEF63F1" w14:textId="77777777" w:rsidTr="00133E18">
        <w:tc>
          <w:tcPr>
            <w:tcW w:w="2155" w:type="dxa"/>
          </w:tcPr>
          <w:p w14:paraId="21352A23" w14:textId="77777777" w:rsidR="00457312" w:rsidRPr="00D41058" w:rsidRDefault="00457312" w:rsidP="006E09F5">
            <w:pPr>
              <w:spacing w:before="0" w:after="0"/>
              <w:jc w:val="left"/>
              <w:rPr>
                <w:b/>
                <w:noProof/>
                <w:sz w:val="22"/>
                <w:szCs w:val="22"/>
              </w:rPr>
            </w:pPr>
            <w:r w:rsidRPr="00D41058">
              <w:rPr>
                <w:b/>
                <w:noProof/>
                <w:sz w:val="22"/>
                <w:szCs w:val="22"/>
              </w:rPr>
              <w:t>Нова мярка</w:t>
            </w:r>
          </w:p>
        </w:tc>
        <w:tc>
          <w:tcPr>
            <w:tcW w:w="7470" w:type="dxa"/>
          </w:tcPr>
          <w:p w14:paraId="0F9E56BC" w14:textId="77777777" w:rsidR="00457312" w:rsidRPr="00D41058" w:rsidRDefault="00457312" w:rsidP="006E09F5">
            <w:pPr>
              <w:spacing w:before="0" w:after="0"/>
              <w:contextualSpacing/>
              <w:jc w:val="left"/>
              <w:rPr>
                <w:noProof/>
                <w:sz w:val="22"/>
                <w:szCs w:val="22"/>
              </w:rPr>
            </w:pPr>
            <w:r w:rsidRPr="00D41058">
              <w:rPr>
                <w:noProof/>
                <w:sz w:val="22"/>
                <w:szCs w:val="22"/>
              </w:rPr>
              <w:t> да</w:t>
            </w:r>
          </w:p>
          <w:p w14:paraId="487231DA" w14:textId="77777777" w:rsidR="00457312" w:rsidRPr="00D41058" w:rsidRDefault="00D32F50" w:rsidP="006E09F5">
            <w:pPr>
              <w:spacing w:before="0" w:after="0"/>
              <w:contextualSpacing/>
              <w:jc w:val="left"/>
              <w:rPr>
                <w:noProof/>
                <w:sz w:val="22"/>
                <w:szCs w:val="22"/>
              </w:rPr>
            </w:pPr>
            <w:r w:rsidRPr="00D41058">
              <w:rPr>
                <w:rFonts w:ascii="Segoe UI Symbol" w:eastAsia="MS Gothic" w:hAnsi="Segoe UI Symbol" w:cs="Segoe UI Symbol"/>
                <w:noProof/>
                <w:sz w:val="22"/>
                <w:szCs w:val="22"/>
              </w:rPr>
              <w:t>☒</w:t>
            </w:r>
            <w:r w:rsidR="00457312" w:rsidRPr="00D41058">
              <w:rPr>
                <w:strike/>
                <w:noProof/>
                <w:sz w:val="22"/>
                <w:szCs w:val="22"/>
              </w:rPr>
              <w:t xml:space="preserve"> </w:t>
            </w:r>
            <w:r w:rsidR="00457312" w:rsidRPr="00D41058">
              <w:rPr>
                <w:b/>
                <w:noProof/>
                <w:sz w:val="22"/>
                <w:szCs w:val="22"/>
                <w:u w:val="single"/>
              </w:rPr>
              <w:t>не</w:t>
            </w:r>
          </w:p>
        </w:tc>
      </w:tr>
      <w:tr w:rsidR="00457312" w:rsidRPr="00D41058" w14:paraId="57955A2A" w14:textId="77777777" w:rsidTr="00133E18">
        <w:tc>
          <w:tcPr>
            <w:tcW w:w="2155" w:type="dxa"/>
          </w:tcPr>
          <w:p w14:paraId="7DD9F607" w14:textId="77777777" w:rsidR="00457312" w:rsidRPr="00D41058" w:rsidRDefault="00D32F50" w:rsidP="006E09F5">
            <w:pPr>
              <w:spacing w:before="0" w:after="0"/>
              <w:jc w:val="left"/>
              <w:rPr>
                <w:noProof/>
                <w:sz w:val="22"/>
                <w:szCs w:val="22"/>
              </w:rPr>
            </w:pPr>
            <w:r w:rsidRPr="00D41058">
              <w:rPr>
                <w:b/>
                <w:noProof/>
                <w:sz w:val="22"/>
                <w:szCs w:val="22"/>
              </w:rPr>
              <w:t>Кратко описание на мярката</w:t>
            </w:r>
          </w:p>
        </w:tc>
        <w:tc>
          <w:tcPr>
            <w:tcW w:w="7470" w:type="dxa"/>
          </w:tcPr>
          <w:p w14:paraId="2DC076CF" w14:textId="77777777" w:rsidR="00457312" w:rsidRPr="00D41058" w:rsidRDefault="00457312" w:rsidP="006E09F5">
            <w:pPr>
              <w:numPr>
                <w:ilvl w:val="0"/>
                <w:numId w:val="38"/>
              </w:numPr>
              <w:spacing w:before="0" w:after="0"/>
              <w:contextualSpacing/>
              <w:jc w:val="left"/>
              <w:rPr>
                <w:i/>
                <w:noProof/>
                <w:sz w:val="22"/>
                <w:szCs w:val="22"/>
              </w:rPr>
            </w:pPr>
            <w:r w:rsidRPr="00D41058">
              <w:rPr>
                <w:i/>
                <w:noProof/>
                <w:sz w:val="22"/>
                <w:szCs w:val="22"/>
              </w:rPr>
              <w:t>Съдържание на мярката:</w:t>
            </w:r>
          </w:p>
          <w:p w14:paraId="4B9ABE3D" w14:textId="77777777" w:rsidR="00457312" w:rsidRPr="00D41058" w:rsidRDefault="00457312" w:rsidP="006E09F5">
            <w:pPr>
              <w:spacing w:before="0" w:after="0"/>
              <w:contextualSpacing/>
              <w:rPr>
                <w:rFonts w:eastAsia="Calibri"/>
                <w:sz w:val="22"/>
                <w:szCs w:val="22"/>
                <w:lang w:eastAsia="en-US"/>
              </w:rPr>
            </w:pPr>
            <w:r w:rsidRPr="00D41058">
              <w:rPr>
                <w:rFonts w:eastAsia="Calibri"/>
                <w:sz w:val="22"/>
                <w:szCs w:val="22"/>
                <w:lang w:eastAsia="en-US"/>
              </w:rPr>
              <w:t>Анализ, проект и реализация на промени в приложния софтуер, обезпечаващ функционирането на регистрите по гражданска регистрация на национално ниво, които да доведат до постигане на целите на мярката:</w:t>
            </w:r>
          </w:p>
          <w:p w14:paraId="0A80F83D" w14:textId="77777777" w:rsidR="00457312" w:rsidRPr="00D41058" w:rsidRDefault="00457312" w:rsidP="006E09F5">
            <w:pPr>
              <w:spacing w:before="0" w:after="0"/>
              <w:contextualSpacing/>
              <w:rPr>
                <w:rFonts w:eastAsia="Calibri"/>
                <w:sz w:val="22"/>
                <w:szCs w:val="22"/>
                <w:lang w:eastAsia="en-US"/>
              </w:rPr>
            </w:pPr>
            <w:r w:rsidRPr="00D41058">
              <w:rPr>
                <w:rFonts w:eastAsia="Calibri"/>
                <w:sz w:val="22"/>
                <w:szCs w:val="22"/>
                <w:lang w:eastAsia="en-US"/>
              </w:rPr>
              <w:t>-</w:t>
            </w:r>
            <w:r w:rsidRPr="00D41058">
              <w:rPr>
                <w:rFonts w:eastAsia="Calibri"/>
                <w:sz w:val="22"/>
                <w:szCs w:val="22"/>
                <w:lang w:eastAsia="en-US"/>
              </w:rPr>
              <w:tab/>
              <w:t xml:space="preserve">Актуализцията на всички регистри следва да е </w:t>
            </w:r>
            <w:r w:rsidR="00D32F50" w:rsidRPr="00D41058">
              <w:rPr>
                <w:rFonts w:eastAsia="Calibri"/>
                <w:sz w:val="22"/>
                <w:szCs w:val="22"/>
                <w:lang w:val="bg-BG" w:eastAsia="en-US"/>
              </w:rPr>
              <w:t>онлайн</w:t>
            </w:r>
            <w:r w:rsidRPr="00D41058">
              <w:rPr>
                <w:rFonts w:eastAsia="Calibri"/>
                <w:sz w:val="22"/>
                <w:szCs w:val="22"/>
                <w:lang w:eastAsia="en-US"/>
              </w:rPr>
              <w:t xml:space="preserve"> в реално време;</w:t>
            </w:r>
          </w:p>
          <w:p w14:paraId="10BFF9FB" w14:textId="77777777" w:rsidR="00457312" w:rsidRPr="00D41058" w:rsidRDefault="00457312" w:rsidP="006E09F5">
            <w:pPr>
              <w:spacing w:before="0" w:after="0"/>
              <w:contextualSpacing/>
              <w:rPr>
                <w:rFonts w:eastAsia="Calibri"/>
                <w:sz w:val="22"/>
                <w:szCs w:val="22"/>
                <w:lang w:eastAsia="en-US"/>
              </w:rPr>
            </w:pPr>
            <w:r w:rsidRPr="00D41058">
              <w:rPr>
                <w:rFonts w:eastAsia="Calibri"/>
                <w:sz w:val="22"/>
                <w:szCs w:val="22"/>
                <w:lang w:eastAsia="en-US"/>
              </w:rPr>
              <w:t>-</w:t>
            </w:r>
            <w:r w:rsidRPr="00D41058">
              <w:rPr>
                <w:rFonts w:eastAsia="Calibri"/>
                <w:sz w:val="22"/>
                <w:szCs w:val="22"/>
                <w:lang w:eastAsia="en-US"/>
              </w:rPr>
              <w:tab/>
              <w:t xml:space="preserve">Интеграцията с всички други информационни системи/регистри в ДА следва да е </w:t>
            </w:r>
            <w:r w:rsidR="00D32F50" w:rsidRPr="00D41058">
              <w:rPr>
                <w:rFonts w:eastAsia="Calibri"/>
                <w:sz w:val="22"/>
                <w:szCs w:val="22"/>
                <w:lang w:val="bg-BG" w:eastAsia="en-US"/>
              </w:rPr>
              <w:t>онлайн</w:t>
            </w:r>
            <w:r w:rsidRPr="00D41058">
              <w:rPr>
                <w:rFonts w:eastAsia="Calibri"/>
                <w:sz w:val="22"/>
                <w:szCs w:val="22"/>
                <w:lang w:eastAsia="en-US"/>
              </w:rPr>
              <w:t xml:space="preserve"> в реално време;</w:t>
            </w:r>
          </w:p>
          <w:p w14:paraId="2FE5C00B" w14:textId="77777777" w:rsidR="00457312" w:rsidRPr="00D41058" w:rsidRDefault="00457312" w:rsidP="006E09F5">
            <w:pPr>
              <w:spacing w:before="0" w:after="0"/>
              <w:contextualSpacing/>
              <w:rPr>
                <w:rFonts w:eastAsia="Calibri"/>
                <w:sz w:val="22"/>
                <w:szCs w:val="22"/>
                <w:lang w:eastAsia="en-US"/>
              </w:rPr>
            </w:pPr>
          </w:p>
          <w:p w14:paraId="1C051FC5" w14:textId="77777777" w:rsidR="00457312" w:rsidRPr="00D41058" w:rsidRDefault="00457312" w:rsidP="006E09F5">
            <w:pPr>
              <w:numPr>
                <w:ilvl w:val="0"/>
                <w:numId w:val="38"/>
              </w:numPr>
              <w:spacing w:before="0" w:after="0"/>
              <w:contextualSpacing/>
              <w:jc w:val="left"/>
              <w:rPr>
                <w:i/>
                <w:noProof/>
                <w:sz w:val="22"/>
                <w:szCs w:val="22"/>
              </w:rPr>
            </w:pPr>
            <w:r w:rsidRPr="00D41058">
              <w:rPr>
                <w:i/>
                <w:noProof/>
                <w:sz w:val="22"/>
                <w:szCs w:val="22"/>
              </w:rPr>
              <w:t>Връзка към целите:</w:t>
            </w:r>
          </w:p>
          <w:p w14:paraId="0BA07DC5" w14:textId="77777777" w:rsidR="00457312" w:rsidRPr="00D41058" w:rsidRDefault="00457312" w:rsidP="006E09F5">
            <w:pPr>
              <w:spacing w:before="0" w:after="0"/>
              <w:contextualSpacing/>
              <w:rPr>
                <w:rFonts w:eastAsia="Calibri"/>
                <w:sz w:val="22"/>
                <w:szCs w:val="22"/>
                <w:lang w:val="bg-BG" w:eastAsia="en-US"/>
              </w:rPr>
            </w:pPr>
            <w:r w:rsidRPr="00D41058">
              <w:rPr>
                <w:rFonts w:eastAsia="Calibri"/>
                <w:sz w:val="22"/>
                <w:szCs w:val="22"/>
                <w:lang w:eastAsia="en-US"/>
              </w:rPr>
              <w:t xml:space="preserve">Всички регистри на национално ниво ще се актуализарат </w:t>
            </w:r>
            <w:r w:rsidR="00D32F50" w:rsidRPr="00D41058">
              <w:rPr>
                <w:rFonts w:eastAsia="Calibri"/>
                <w:sz w:val="22"/>
                <w:szCs w:val="22"/>
                <w:lang w:val="bg-BG" w:eastAsia="en-US"/>
              </w:rPr>
              <w:t>онлайн</w:t>
            </w:r>
            <w:r w:rsidRPr="00D41058">
              <w:rPr>
                <w:rFonts w:eastAsia="Calibri"/>
                <w:sz w:val="22"/>
                <w:szCs w:val="22"/>
                <w:lang w:eastAsia="en-US"/>
              </w:rPr>
              <w:t>. Ще отпадне необходимостта от Локална База Данни (ЛБД) „Население“. Ще се освободи ресурс в ГД ГРАО, който сега е необходим за поддържане на приложния софтуер на ЛБД в актуално състояние и на софтуера на национално ниво, необходим за синхронизиране на данн</w:t>
            </w:r>
            <w:r w:rsidR="00D32F50" w:rsidRPr="00D41058">
              <w:rPr>
                <w:rFonts w:eastAsia="Calibri"/>
                <w:sz w:val="22"/>
                <w:szCs w:val="22"/>
                <w:lang w:eastAsia="en-US"/>
              </w:rPr>
              <w:t xml:space="preserve">ите (актуализиране на данните) </w:t>
            </w:r>
            <w:r w:rsidRPr="00D41058">
              <w:rPr>
                <w:rFonts w:eastAsia="Calibri"/>
                <w:sz w:val="22"/>
                <w:szCs w:val="22"/>
                <w:lang w:eastAsia="en-US"/>
              </w:rPr>
              <w:t>в ЛБД с тези в НБД „Население“</w:t>
            </w:r>
            <w:r w:rsidR="00D32F50" w:rsidRPr="00D41058">
              <w:rPr>
                <w:rFonts w:eastAsia="Calibri"/>
                <w:sz w:val="22"/>
                <w:szCs w:val="22"/>
                <w:lang w:val="bg-BG" w:eastAsia="en-US"/>
              </w:rPr>
              <w:t>.</w:t>
            </w:r>
          </w:p>
          <w:p w14:paraId="2705A0B2" w14:textId="77777777" w:rsidR="00457312" w:rsidRPr="00D41058" w:rsidRDefault="00457312" w:rsidP="006E09F5">
            <w:pPr>
              <w:spacing w:before="0" w:after="0"/>
              <w:contextualSpacing/>
              <w:rPr>
                <w:rFonts w:eastAsia="Calibri"/>
                <w:sz w:val="22"/>
                <w:szCs w:val="22"/>
                <w:lang w:eastAsia="en-US"/>
              </w:rPr>
            </w:pPr>
            <w:r w:rsidRPr="00D41058">
              <w:rPr>
                <w:rFonts w:eastAsia="Calibri"/>
                <w:sz w:val="22"/>
                <w:szCs w:val="22"/>
                <w:lang w:eastAsia="en-US"/>
              </w:rPr>
              <w:t>Интеграцията с всички други информационни системи в държаваната администрация ще се осъществява в реално време.</w:t>
            </w:r>
          </w:p>
          <w:p w14:paraId="1DF29400" w14:textId="77777777" w:rsidR="00D32F50" w:rsidRPr="00D41058" w:rsidRDefault="00D32F50" w:rsidP="006E09F5">
            <w:pPr>
              <w:spacing w:before="0" w:after="0"/>
              <w:contextualSpacing/>
              <w:rPr>
                <w:rFonts w:eastAsia="Calibri"/>
                <w:sz w:val="22"/>
                <w:szCs w:val="22"/>
                <w:lang w:eastAsia="en-US"/>
              </w:rPr>
            </w:pPr>
          </w:p>
          <w:p w14:paraId="7E24747A" w14:textId="77777777" w:rsidR="00457312" w:rsidRPr="00D41058" w:rsidRDefault="00457312" w:rsidP="006E09F5">
            <w:pPr>
              <w:numPr>
                <w:ilvl w:val="0"/>
                <w:numId w:val="38"/>
              </w:numPr>
              <w:spacing w:before="0" w:after="0"/>
              <w:contextualSpacing/>
              <w:jc w:val="left"/>
              <w:rPr>
                <w:i/>
                <w:noProof/>
                <w:sz w:val="22"/>
                <w:szCs w:val="22"/>
              </w:rPr>
            </w:pPr>
            <w:r w:rsidRPr="00D41058">
              <w:rPr>
                <w:i/>
                <w:noProof/>
                <w:sz w:val="22"/>
                <w:szCs w:val="22"/>
              </w:rPr>
              <w:t xml:space="preserve">Ориентировъчен график: </w:t>
            </w:r>
            <w:r w:rsidRPr="00D41058">
              <w:rPr>
                <w:rFonts w:eastAsia="Calibri"/>
                <w:sz w:val="22"/>
                <w:szCs w:val="22"/>
                <w:lang w:eastAsia="en-US"/>
              </w:rPr>
              <w:t xml:space="preserve">2023г. </w:t>
            </w:r>
            <w:r w:rsidR="00D32F50" w:rsidRPr="00D41058">
              <w:rPr>
                <w:rFonts w:eastAsia="Calibri"/>
                <w:sz w:val="22"/>
                <w:szCs w:val="22"/>
                <w:lang w:val="bg-BG" w:eastAsia="en-US"/>
              </w:rPr>
              <w:t>-</w:t>
            </w:r>
            <w:r w:rsidR="00D32F50" w:rsidRPr="00D41058">
              <w:rPr>
                <w:rFonts w:eastAsia="Calibri"/>
                <w:sz w:val="22"/>
                <w:szCs w:val="22"/>
                <w:lang w:eastAsia="en-US"/>
              </w:rPr>
              <w:t xml:space="preserve"> 2026 г. </w:t>
            </w:r>
          </w:p>
        </w:tc>
      </w:tr>
      <w:tr w:rsidR="00457312" w:rsidRPr="00D41058" w14:paraId="37D71C52" w14:textId="77777777" w:rsidTr="00133E18">
        <w:tc>
          <w:tcPr>
            <w:tcW w:w="2155" w:type="dxa"/>
            <w:shd w:val="clear" w:color="auto" w:fill="auto"/>
          </w:tcPr>
          <w:p w14:paraId="17B0E230" w14:textId="77777777" w:rsidR="00457312" w:rsidRPr="00D41058" w:rsidRDefault="00457312" w:rsidP="006E09F5">
            <w:pPr>
              <w:spacing w:before="0" w:after="0"/>
              <w:rPr>
                <w:b/>
                <w:noProof/>
                <w:sz w:val="22"/>
                <w:szCs w:val="22"/>
              </w:rPr>
            </w:pPr>
            <w:r w:rsidRPr="00D41058">
              <w:rPr>
                <w:b/>
                <w:noProof/>
                <w:sz w:val="22"/>
                <w:szCs w:val="22"/>
              </w:rPr>
              <w:lastRenderedPageBreak/>
              <w:t xml:space="preserve">Отпуснат или планиран бюджет </w:t>
            </w:r>
          </w:p>
        </w:tc>
        <w:tc>
          <w:tcPr>
            <w:tcW w:w="7470" w:type="dxa"/>
            <w:shd w:val="clear" w:color="auto" w:fill="auto"/>
          </w:tcPr>
          <w:p w14:paraId="77E2189C" w14:textId="3725FDC0" w:rsidR="00457312" w:rsidRPr="00D41058" w:rsidRDefault="00457312" w:rsidP="00D41058">
            <w:pPr>
              <w:spacing w:before="0" w:after="0"/>
              <w:contextualSpacing/>
              <w:rPr>
                <w:noProof/>
                <w:sz w:val="22"/>
                <w:szCs w:val="22"/>
              </w:rPr>
            </w:pPr>
            <w:r w:rsidRPr="00D41058">
              <w:rPr>
                <w:noProof/>
                <w:sz w:val="22"/>
                <w:szCs w:val="22"/>
              </w:rPr>
              <w:t>Национален</w:t>
            </w:r>
            <w:r w:rsidR="00D32F50" w:rsidRPr="00D41058">
              <w:rPr>
                <w:noProof/>
                <w:sz w:val="22"/>
                <w:szCs w:val="22"/>
                <w:lang w:val="bg-BG"/>
              </w:rPr>
              <w:t xml:space="preserve">: </w:t>
            </w:r>
            <w:r w:rsidRPr="00D41058">
              <w:rPr>
                <w:noProof/>
                <w:sz w:val="22"/>
                <w:szCs w:val="22"/>
                <w:lang w:val="bg-BG"/>
              </w:rPr>
              <w:t>Бюджетът за 2023г. и е в размер на 1 250 000 с ДДС.</w:t>
            </w:r>
          </w:p>
        </w:tc>
      </w:tr>
      <w:tr w:rsidR="00457312" w:rsidRPr="00D41058" w14:paraId="7F6C8B31" w14:textId="77777777" w:rsidTr="00133E18">
        <w:tc>
          <w:tcPr>
            <w:tcW w:w="2155" w:type="dxa"/>
          </w:tcPr>
          <w:p w14:paraId="5266552C" w14:textId="750D7516" w:rsidR="00457312" w:rsidRPr="00D41058" w:rsidRDefault="00457312" w:rsidP="006E09F5">
            <w:pPr>
              <w:spacing w:before="0" w:after="0"/>
              <w:rPr>
                <w:b/>
                <w:noProof/>
                <w:sz w:val="22"/>
                <w:szCs w:val="22"/>
              </w:rPr>
            </w:pPr>
            <w:r w:rsidRPr="00D41058">
              <w:rPr>
                <w:b/>
                <w:noProof/>
                <w:sz w:val="22"/>
                <w:szCs w:val="22"/>
              </w:rPr>
              <w:t>Очаквано въздейств</w:t>
            </w:r>
            <w:r w:rsidR="00133E18">
              <w:rPr>
                <w:b/>
                <w:noProof/>
                <w:sz w:val="22"/>
                <w:szCs w:val="22"/>
              </w:rPr>
              <w:t>ие и свързаните с него срокове</w:t>
            </w:r>
          </w:p>
        </w:tc>
        <w:tc>
          <w:tcPr>
            <w:tcW w:w="7470" w:type="dxa"/>
          </w:tcPr>
          <w:p w14:paraId="3ADE5B97" w14:textId="77777777" w:rsidR="00457312" w:rsidRPr="00D41058" w:rsidRDefault="00457312" w:rsidP="006E09F5">
            <w:pPr>
              <w:spacing w:before="0" w:after="0"/>
              <w:contextualSpacing/>
              <w:rPr>
                <w:i/>
                <w:noProof/>
                <w:color w:val="FF0000"/>
                <w:sz w:val="22"/>
                <w:szCs w:val="22"/>
              </w:rPr>
            </w:pPr>
            <w:r w:rsidRPr="00D41058">
              <w:rPr>
                <w:sz w:val="22"/>
                <w:szCs w:val="22"/>
                <w:lang w:val="bg-BG"/>
              </w:rPr>
              <w:t>И</w:t>
            </w:r>
            <w:r w:rsidRPr="00D41058">
              <w:rPr>
                <w:sz w:val="22"/>
                <w:szCs w:val="22"/>
              </w:rPr>
              <w:t>нтеграция на данни от други информационни системи или източници на данни между информационни системи на базата на разработени електронни услуги за обмен на данни</w:t>
            </w:r>
          </w:p>
        </w:tc>
      </w:tr>
    </w:tbl>
    <w:p w14:paraId="680BAECD" w14:textId="78500B59" w:rsidR="00131FAC" w:rsidRDefault="00131FAC" w:rsidP="00D41058">
      <w:pPr>
        <w:spacing w:before="0" w:after="0"/>
        <w:rPr>
          <w:noProof/>
        </w:rPr>
      </w:pPr>
    </w:p>
    <w:p w14:paraId="233DDEB8" w14:textId="18A4C2A4" w:rsidR="00AE2132" w:rsidRPr="00131FAC" w:rsidRDefault="00AE2132" w:rsidP="006E09F5">
      <w:pPr>
        <w:spacing w:before="0" w:after="0"/>
        <w:rPr>
          <w:noProof/>
        </w:rPr>
      </w:pPr>
      <w:r>
        <w:rPr>
          <w:b/>
          <w:i/>
          <w:noProof/>
          <w:color w:val="2E74B5" w:themeColor="accent1" w:themeShade="BF"/>
          <w:szCs w:val="24"/>
        </w:rPr>
        <w:t>Мярка </w:t>
      </w:r>
      <w:r w:rsidR="00D41058">
        <w:rPr>
          <w:b/>
          <w:i/>
          <w:noProof/>
          <w:color w:val="2E74B5" w:themeColor="accent1" w:themeShade="BF"/>
          <w:szCs w:val="24"/>
          <w:lang w:val="bg-BG"/>
        </w:rPr>
        <w:t>54</w:t>
      </w:r>
      <w:r>
        <w:rPr>
          <w:b/>
          <w:i/>
          <w:noProof/>
          <w:color w:val="2E74B5" w:themeColor="accent1" w:themeShade="BF"/>
          <w:szCs w:val="24"/>
          <w:lang w:val="bg-BG"/>
        </w:rPr>
        <w:t>:</w:t>
      </w:r>
      <w:r w:rsidRPr="00D32F50">
        <w:rPr>
          <w:b/>
          <w:i/>
          <w:noProof/>
          <w:color w:val="2E74B5" w:themeColor="accent1" w:themeShade="BF"/>
          <w:szCs w:val="24"/>
        </w:rPr>
        <w:t xml:space="preserve"> „</w:t>
      </w:r>
      <w:r w:rsidRPr="00AE2132">
        <w:rPr>
          <w:b/>
          <w:i/>
          <w:noProof/>
          <w:color w:val="2E74B5" w:themeColor="accent1" w:themeShade="BF"/>
          <w:szCs w:val="24"/>
        </w:rPr>
        <w:t>Реализиране на ЦАИС „Адресен регистър“</w:t>
      </w:r>
    </w:p>
    <w:tbl>
      <w:tblPr>
        <w:tblStyle w:val="TableGrid31"/>
        <w:tblW w:w="9630" w:type="dxa"/>
        <w:tblInd w:w="-5" w:type="dxa"/>
        <w:tblLook w:val="04A0" w:firstRow="1" w:lastRow="0" w:firstColumn="1" w:lastColumn="0" w:noHBand="0" w:noVBand="1"/>
      </w:tblPr>
      <w:tblGrid>
        <w:gridCol w:w="2160"/>
        <w:gridCol w:w="7470"/>
      </w:tblGrid>
      <w:tr w:rsidR="00131FAC" w:rsidRPr="00D41058" w14:paraId="3138936B" w14:textId="77777777" w:rsidTr="00182515">
        <w:tc>
          <w:tcPr>
            <w:tcW w:w="2160" w:type="dxa"/>
          </w:tcPr>
          <w:p w14:paraId="1795F012" w14:textId="77777777" w:rsidR="00131FAC" w:rsidRPr="00D41058" w:rsidRDefault="00131FAC" w:rsidP="006E09F5">
            <w:pPr>
              <w:spacing w:before="0" w:after="0"/>
              <w:jc w:val="left"/>
              <w:rPr>
                <w:b/>
                <w:noProof/>
                <w:sz w:val="22"/>
                <w:szCs w:val="22"/>
              </w:rPr>
            </w:pPr>
            <w:r w:rsidRPr="00D41058">
              <w:rPr>
                <w:b/>
                <w:noProof/>
                <w:sz w:val="22"/>
                <w:szCs w:val="22"/>
              </w:rPr>
              <w:t>Нова мярка</w:t>
            </w:r>
          </w:p>
        </w:tc>
        <w:tc>
          <w:tcPr>
            <w:tcW w:w="7470" w:type="dxa"/>
          </w:tcPr>
          <w:p w14:paraId="6E2790FE" w14:textId="77777777" w:rsidR="00131FAC" w:rsidRPr="00D41058" w:rsidRDefault="00AE2132" w:rsidP="006E09F5">
            <w:pPr>
              <w:spacing w:before="0" w:after="0"/>
              <w:contextualSpacing/>
              <w:jc w:val="left"/>
              <w:rPr>
                <w:noProof/>
                <w:sz w:val="22"/>
                <w:szCs w:val="22"/>
              </w:rPr>
            </w:pPr>
            <w:r w:rsidRPr="00D41058">
              <w:rPr>
                <w:rFonts w:ascii="Segoe UI Symbol" w:eastAsia="MS Gothic" w:hAnsi="Segoe UI Symbol" w:cs="Segoe UI Symbol"/>
                <w:noProof/>
                <w:sz w:val="22"/>
                <w:szCs w:val="22"/>
              </w:rPr>
              <w:t>☒</w:t>
            </w:r>
            <w:r w:rsidRPr="00D41058">
              <w:rPr>
                <w:noProof/>
                <w:sz w:val="22"/>
                <w:szCs w:val="22"/>
              </w:rPr>
              <w:t xml:space="preserve"> </w:t>
            </w:r>
            <w:r w:rsidRPr="00D41058">
              <w:rPr>
                <w:b/>
                <w:noProof/>
                <w:sz w:val="22"/>
                <w:szCs w:val="22"/>
                <w:u w:val="single"/>
              </w:rPr>
              <w:t>да</w:t>
            </w:r>
          </w:p>
          <w:p w14:paraId="7EF251C9" w14:textId="77777777" w:rsidR="00131FAC" w:rsidRPr="00D41058" w:rsidRDefault="00131FAC" w:rsidP="006E09F5">
            <w:pPr>
              <w:spacing w:before="0" w:after="0"/>
              <w:contextualSpacing/>
              <w:jc w:val="left"/>
              <w:rPr>
                <w:noProof/>
                <w:sz w:val="22"/>
                <w:szCs w:val="22"/>
              </w:rPr>
            </w:pPr>
            <w:r w:rsidRPr="00D41058">
              <w:rPr>
                <w:noProof/>
                <w:sz w:val="22"/>
                <w:szCs w:val="22"/>
              </w:rPr>
              <w:t></w:t>
            </w:r>
            <w:r w:rsidR="00AE2132" w:rsidRPr="00D41058">
              <w:rPr>
                <w:noProof/>
                <w:sz w:val="22"/>
                <w:szCs w:val="22"/>
              </w:rPr>
              <w:t xml:space="preserve"> не</w:t>
            </w:r>
          </w:p>
        </w:tc>
      </w:tr>
      <w:tr w:rsidR="00131FAC" w:rsidRPr="00D41058" w14:paraId="09CE7E00" w14:textId="77777777" w:rsidTr="00182515">
        <w:tc>
          <w:tcPr>
            <w:tcW w:w="2160" w:type="dxa"/>
          </w:tcPr>
          <w:p w14:paraId="627C2C09" w14:textId="77777777" w:rsidR="00131FAC" w:rsidRPr="00D41058" w:rsidRDefault="00131FAC" w:rsidP="006E09F5">
            <w:pPr>
              <w:spacing w:before="0" w:after="0"/>
              <w:rPr>
                <w:b/>
                <w:noProof/>
                <w:sz w:val="22"/>
                <w:szCs w:val="22"/>
              </w:rPr>
            </w:pPr>
            <w:r w:rsidRPr="00D41058">
              <w:rPr>
                <w:b/>
                <w:noProof/>
                <w:sz w:val="22"/>
                <w:szCs w:val="22"/>
              </w:rPr>
              <w:t xml:space="preserve">Кратко описание на мярката </w:t>
            </w:r>
          </w:p>
          <w:p w14:paraId="50B25000" w14:textId="77777777" w:rsidR="00131FAC" w:rsidRPr="00D41058" w:rsidRDefault="00131FAC" w:rsidP="006E09F5">
            <w:pPr>
              <w:spacing w:before="0" w:after="0"/>
              <w:rPr>
                <w:b/>
                <w:noProof/>
                <w:sz w:val="22"/>
                <w:szCs w:val="22"/>
                <w:lang w:val="bg-BG"/>
              </w:rPr>
            </w:pPr>
          </w:p>
        </w:tc>
        <w:tc>
          <w:tcPr>
            <w:tcW w:w="7470" w:type="dxa"/>
          </w:tcPr>
          <w:p w14:paraId="63B3FE11" w14:textId="77777777" w:rsidR="00131FAC" w:rsidRPr="00D41058" w:rsidRDefault="00131FAC" w:rsidP="006E09F5">
            <w:pPr>
              <w:numPr>
                <w:ilvl w:val="0"/>
                <w:numId w:val="38"/>
              </w:numPr>
              <w:spacing w:before="0" w:after="0"/>
              <w:contextualSpacing/>
              <w:rPr>
                <w:i/>
                <w:noProof/>
                <w:sz w:val="22"/>
                <w:szCs w:val="22"/>
              </w:rPr>
            </w:pPr>
            <w:r w:rsidRPr="00D41058">
              <w:rPr>
                <w:i/>
                <w:noProof/>
                <w:sz w:val="22"/>
                <w:szCs w:val="22"/>
              </w:rPr>
              <w:t>Съдържание на мярката:</w:t>
            </w:r>
          </w:p>
          <w:p w14:paraId="0B26CBDD" w14:textId="77777777" w:rsidR="00AE2132" w:rsidRPr="00D41058" w:rsidRDefault="00AE2132" w:rsidP="006E09F5">
            <w:pPr>
              <w:spacing w:before="0" w:after="0"/>
              <w:contextualSpacing/>
              <w:rPr>
                <w:noProof/>
                <w:sz w:val="22"/>
                <w:szCs w:val="22"/>
              </w:rPr>
            </w:pPr>
            <w:r w:rsidRPr="00D41058">
              <w:rPr>
                <w:noProof/>
                <w:sz w:val="22"/>
                <w:szCs w:val="22"/>
              </w:rPr>
              <w:t>•</w:t>
            </w:r>
            <w:r w:rsidRPr="00D41058">
              <w:rPr>
                <w:noProof/>
                <w:sz w:val="22"/>
                <w:szCs w:val="22"/>
              </w:rPr>
              <w:tab/>
              <w:t>Информационната система на Адресния регистър ще генерира уникален адресен идентификатор за всеки адрес, посредством който ще може да се осъществява връзката на адресния регистър с други регистри и информационни системи</w:t>
            </w:r>
          </w:p>
          <w:p w14:paraId="6A679029" w14:textId="77777777" w:rsidR="00AE2132" w:rsidRPr="00D41058" w:rsidRDefault="00AE2132" w:rsidP="006E09F5">
            <w:pPr>
              <w:spacing w:before="0" w:after="0"/>
              <w:contextualSpacing/>
              <w:rPr>
                <w:noProof/>
                <w:sz w:val="22"/>
                <w:szCs w:val="22"/>
              </w:rPr>
            </w:pPr>
            <w:r w:rsidRPr="00D41058">
              <w:rPr>
                <w:noProof/>
                <w:sz w:val="22"/>
                <w:szCs w:val="22"/>
              </w:rPr>
              <w:t>•</w:t>
            </w:r>
            <w:r w:rsidRPr="00D41058">
              <w:rPr>
                <w:noProof/>
                <w:sz w:val="22"/>
                <w:szCs w:val="22"/>
              </w:rPr>
              <w:tab/>
              <w:t>Предвижда се създаването на т.нар. „адресна точка за достъп“, която ще е част от информацията за всеки адресируем обект. Тя ще е определена чрез координати в националната референтна система и ще указва геопространственото местонахождение на адреса</w:t>
            </w:r>
          </w:p>
          <w:p w14:paraId="22125B8C" w14:textId="77777777" w:rsidR="00131FAC" w:rsidRPr="00D41058" w:rsidRDefault="00AE2132" w:rsidP="006E09F5">
            <w:pPr>
              <w:spacing w:before="0" w:after="0"/>
              <w:contextualSpacing/>
              <w:rPr>
                <w:noProof/>
                <w:sz w:val="22"/>
                <w:szCs w:val="22"/>
              </w:rPr>
            </w:pPr>
            <w:r w:rsidRPr="00D41058">
              <w:rPr>
                <w:noProof/>
                <w:sz w:val="22"/>
                <w:szCs w:val="22"/>
              </w:rPr>
              <w:t>•</w:t>
            </w:r>
            <w:r w:rsidRPr="00D41058">
              <w:rPr>
                <w:noProof/>
                <w:sz w:val="22"/>
                <w:szCs w:val="22"/>
              </w:rPr>
              <w:tab/>
              <w:t xml:space="preserve">В Адресния регистър ще се съдържа и допълнителна информация относно адресите на адресируемите обекти. </w:t>
            </w:r>
          </w:p>
          <w:p w14:paraId="354EDDDB" w14:textId="77777777" w:rsidR="00182515" w:rsidRPr="00D41058" w:rsidRDefault="00182515" w:rsidP="006E09F5">
            <w:pPr>
              <w:spacing w:before="0" w:after="0"/>
              <w:contextualSpacing/>
              <w:rPr>
                <w:noProof/>
                <w:sz w:val="22"/>
                <w:szCs w:val="22"/>
              </w:rPr>
            </w:pPr>
          </w:p>
          <w:p w14:paraId="2DA1E5CA" w14:textId="77777777" w:rsidR="00131FAC" w:rsidRPr="00D41058" w:rsidRDefault="00131FAC" w:rsidP="006E09F5">
            <w:pPr>
              <w:numPr>
                <w:ilvl w:val="0"/>
                <w:numId w:val="38"/>
              </w:numPr>
              <w:spacing w:before="0" w:after="0"/>
              <w:contextualSpacing/>
              <w:rPr>
                <w:i/>
                <w:noProof/>
                <w:sz w:val="22"/>
                <w:szCs w:val="22"/>
              </w:rPr>
            </w:pPr>
            <w:r w:rsidRPr="00D41058">
              <w:rPr>
                <w:i/>
                <w:noProof/>
                <w:sz w:val="22"/>
                <w:szCs w:val="22"/>
              </w:rPr>
              <w:t>Връзка към целта:</w:t>
            </w:r>
          </w:p>
          <w:p w14:paraId="36F937F2" w14:textId="77777777" w:rsidR="00131FAC" w:rsidRPr="00D41058" w:rsidRDefault="00131FAC" w:rsidP="006E09F5">
            <w:pPr>
              <w:spacing w:before="0" w:after="0"/>
              <w:contextualSpacing/>
              <w:rPr>
                <w:noProof/>
                <w:sz w:val="22"/>
                <w:szCs w:val="22"/>
              </w:rPr>
            </w:pPr>
            <w:r w:rsidRPr="00D41058">
              <w:rPr>
                <w:noProof/>
                <w:sz w:val="22"/>
                <w:szCs w:val="22"/>
              </w:rPr>
              <w:t xml:space="preserve">1) Създаване на трайна правна уредба на обществените отношения, свързани с използването на адреса; </w:t>
            </w:r>
          </w:p>
          <w:p w14:paraId="11E41649" w14:textId="77777777" w:rsidR="00131FAC" w:rsidRPr="00D41058" w:rsidRDefault="00131FAC" w:rsidP="006E09F5">
            <w:pPr>
              <w:spacing w:before="0" w:after="0"/>
              <w:contextualSpacing/>
              <w:rPr>
                <w:noProof/>
                <w:sz w:val="22"/>
                <w:szCs w:val="22"/>
              </w:rPr>
            </w:pPr>
            <w:r w:rsidRPr="00D41058">
              <w:rPr>
                <w:noProof/>
                <w:sz w:val="22"/>
                <w:szCs w:val="22"/>
              </w:rPr>
              <w:t xml:space="preserve">2) Реализирането на бърза, лесно приложима и гладко работеща централизирана административна информационна система, която всеки би могъл да ползва, и която не създава затруднения при администрирането ѝ; </w:t>
            </w:r>
          </w:p>
          <w:p w14:paraId="76379A0D" w14:textId="77777777" w:rsidR="00131FAC" w:rsidRPr="00D41058" w:rsidRDefault="00131FAC" w:rsidP="006E09F5">
            <w:pPr>
              <w:spacing w:before="0" w:after="0"/>
              <w:contextualSpacing/>
              <w:rPr>
                <w:noProof/>
                <w:sz w:val="22"/>
                <w:szCs w:val="22"/>
              </w:rPr>
            </w:pPr>
            <w:r w:rsidRPr="00D41058">
              <w:rPr>
                <w:noProof/>
                <w:sz w:val="22"/>
                <w:szCs w:val="22"/>
              </w:rPr>
              <w:t xml:space="preserve">3) Правилно структуриране на адреса/адресния запис с цел повишаване на неговата полезност; </w:t>
            </w:r>
          </w:p>
          <w:p w14:paraId="4E1DD304" w14:textId="77777777" w:rsidR="00131FAC" w:rsidRPr="00D41058" w:rsidRDefault="00131FAC" w:rsidP="006E09F5">
            <w:pPr>
              <w:spacing w:before="0" w:after="0"/>
              <w:contextualSpacing/>
              <w:rPr>
                <w:noProof/>
                <w:sz w:val="22"/>
                <w:szCs w:val="22"/>
              </w:rPr>
            </w:pPr>
            <w:r w:rsidRPr="00D41058">
              <w:rPr>
                <w:noProof/>
                <w:sz w:val="22"/>
                <w:szCs w:val="22"/>
              </w:rPr>
              <w:t>4) Повишаване на качеството на адресната информация, с к</w:t>
            </w:r>
            <w:r w:rsidR="00182515" w:rsidRPr="00D41058">
              <w:rPr>
                <w:noProof/>
                <w:sz w:val="22"/>
                <w:szCs w:val="22"/>
              </w:rPr>
              <w:t>оято разполагат администрациите</w:t>
            </w:r>
            <w:r w:rsidRPr="00D41058">
              <w:rPr>
                <w:noProof/>
                <w:sz w:val="22"/>
                <w:szCs w:val="22"/>
              </w:rPr>
              <w:t xml:space="preserve">; </w:t>
            </w:r>
          </w:p>
          <w:p w14:paraId="693528AD" w14:textId="6CF97E03" w:rsidR="00131FAC" w:rsidRPr="00D41058" w:rsidRDefault="00131FAC" w:rsidP="006E09F5">
            <w:pPr>
              <w:spacing w:before="0" w:after="0"/>
              <w:contextualSpacing/>
              <w:rPr>
                <w:noProof/>
                <w:sz w:val="22"/>
                <w:szCs w:val="22"/>
              </w:rPr>
            </w:pPr>
            <w:r w:rsidRPr="00D41058">
              <w:rPr>
                <w:noProof/>
                <w:sz w:val="22"/>
                <w:szCs w:val="22"/>
              </w:rPr>
              <w:t>5) Създаване на възможност за бърз и надежден обмен на адресна информация между администрациите.</w:t>
            </w:r>
          </w:p>
          <w:p w14:paraId="3A64376B" w14:textId="1F8D9547" w:rsidR="00016676" w:rsidRPr="00D41058" w:rsidRDefault="00016676" w:rsidP="006E09F5">
            <w:pPr>
              <w:spacing w:before="0" w:after="0"/>
              <w:contextualSpacing/>
              <w:rPr>
                <w:noProof/>
                <w:sz w:val="22"/>
                <w:szCs w:val="22"/>
                <w:lang w:val="bg-BG"/>
              </w:rPr>
            </w:pPr>
            <w:r w:rsidRPr="00D41058">
              <w:rPr>
                <w:noProof/>
                <w:sz w:val="22"/>
                <w:szCs w:val="22"/>
                <w:lang w:val="bg-BG"/>
              </w:rPr>
              <w:t xml:space="preserve">Мярката е пряко свързана с ключовите обществени услуги, свързани с житейско събитие „Пребиваване“ </w:t>
            </w:r>
          </w:p>
          <w:p w14:paraId="37666817" w14:textId="77777777" w:rsidR="00131FAC" w:rsidRPr="00D41058" w:rsidRDefault="00131FAC" w:rsidP="006E09F5">
            <w:pPr>
              <w:spacing w:before="0" w:after="0"/>
              <w:contextualSpacing/>
              <w:jc w:val="left"/>
              <w:rPr>
                <w:noProof/>
                <w:sz w:val="22"/>
                <w:szCs w:val="22"/>
              </w:rPr>
            </w:pPr>
          </w:p>
          <w:p w14:paraId="6EB3FBC4" w14:textId="77777777" w:rsidR="00131FAC" w:rsidRPr="00D41058" w:rsidRDefault="00131FAC" w:rsidP="006E09F5">
            <w:pPr>
              <w:numPr>
                <w:ilvl w:val="0"/>
                <w:numId w:val="38"/>
              </w:numPr>
              <w:spacing w:before="0" w:after="0"/>
              <w:contextualSpacing/>
              <w:rPr>
                <w:i/>
                <w:noProof/>
                <w:sz w:val="22"/>
                <w:szCs w:val="22"/>
              </w:rPr>
            </w:pPr>
            <w:r w:rsidRPr="00D41058">
              <w:rPr>
                <w:i/>
                <w:noProof/>
                <w:sz w:val="22"/>
                <w:szCs w:val="22"/>
              </w:rPr>
              <w:t xml:space="preserve">Ориентировъчен график: </w:t>
            </w:r>
            <w:r w:rsidRPr="00D41058">
              <w:rPr>
                <w:noProof/>
                <w:sz w:val="22"/>
                <w:szCs w:val="22"/>
                <w:lang w:val="bg-BG"/>
              </w:rPr>
              <w:t>2024 г. – 2025 г.</w:t>
            </w:r>
          </w:p>
        </w:tc>
      </w:tr>
      <w:tr w:rsidR="00131FAC" w:rsidRPr="00D41058" w14:paraId="53E6A73A" w14:textId="77777777" w:rsidTr="00182515">
        <w:tc>
          <w:tcPr>
            <w:tcW w:w="2160" w:type="dxa"/>
            <w:shd w:val="clear" w:color="auto" w:fill="auto"/>
          </w:tcPr>
          <w:p w14:paraId="51C479C6" w14:textId="77777777" w:rsidR="00131FAC" w:rsidRPr="00D41058" w:rsidRDefault="00131FAC" w:rsidP="006E09F5">
            <w:pPr>
              <w:spacing w:before="0" w:after="0"/>
              <w:rPr>
                <w:b/>
                <w:noProof/>
                <w:sz w:val="22"/>
                <w:szCs w:val="22"/>
              </w:rPr>
            </w:pPr>
            <w:r w:rsidRPr="00D41058">
              <w:rPr>
                <w:b/>
                <w:noProof/>
                <w:sz w:val="22"/>
                <w:szCs w:val="22"/>
              </w:rPr>
              <w:t xml:space="preserve">Отпуснат или планиран бюджет </w:t>
            </w:r>
          </w:p>
        </w:tc>
        <w:tc>
          <w:tcPr>
            <w:tcW w:w="7470" w:type="dxa"/>
            <w:shd w:val="clear" w:color="auto" w:fill="auto"/>
          </w:tcPr>
          <w:p w14:paraId="79808E79" w14:textId="77777777" w:rsidR="00131FAC" w:rsidRPr="00D41058" w:rsidRDefault="00182515" w:rsidP="006E09F5">
            <w:pPr>
              <w:spacing w:before="0" w:after="0"/>
              <w:contextualSpacing/>
              <w:jc w:val="left"/>
              <w:rPr>
                <w:noProof/>
                <w:sz w:val="22"/>
                <w:szCs w:val="22"/>
              </w:rPr>
            </w:pPr>
            <w:r w:rsidRPr="00D41058">
              <w:rPr>
                <w:noProof/>
                <w:sz w:val="22"/>
                <w:szCs w:val="22"/>
              </w:rPr>
              <w:t>Национален</w:t>
            </w:r>
            <w:r w:rsidR="00131FAC" w:rsidRPr="00D41058">
              <w:rPr>
                <w:noProof/>
                <w:sz w:val="22"/>
                <w:szCs w:val="22"/>
              </w:rPr>
              <w:t>:</w:t>
            </w:r>
            <w:r w:rsidR="00131FAC" w:rsidRPr="00D41058">
              <w:rPr>
                <w:noProof/>
                <w:color w:val="FF0000"/>
                <w:sz w:val="22"/>
                <w:szCs w:val="22"/>
              </w:rPr>
              <w:t xml:space="preserve"> </w:t>
            </w:r>
            <w:r w:rsidR="00131FAC" w:rsidRPr="00D41058">
              <w:rPr>
                <w:noProof/>
                <w:sz w:val="22"/>
                <w:szCs w:val="22"/>
              </w:rPr>
              <w:t>915 600</w:t>
            </w:r>
            <w:r w:rsidR="00131FAC" w:rsidRPr="00D41058">
              <w:rPr>
                <w:noProof/>
                <w:sz w:val="22"/>
                <w:szCs w:val="22"/>
                <w:lang w:val="bg-BG"/>
              </w:rPr>
              <w:t xml:space="preserve"> лв. с ДДС бюджет на АГКК/планиран</w:t>
            </w:r>
          </w:p>
        </w:tc>
      </w:tr>
      <w:tr w:rsidR="00131FAC" w:rsidRPr="00D41058" w14:paraId="4C63B3FD" w14:textId="77777777" w:rsidTr="00182515">
        <w:tc>
          <w:tcPr>
            <w:tcW w:w="2160" w:type="dxa"/>
          </w:tcPr>
          <w:p w14:paraId="52AA2BDE" w14:textId="4D598EF3" w:rsidR="00131FAC" w:rsidRPr="00D41058" w:rsidRDefault="00131FAC" w:rsidP="006E09F5">
            <w:pPr>
              <w:spacing w:before="0" w:after="0"/>
              <w:rPr>
                <w:b/>
                <w:noProof/>
                <w:sz w:val="22"/>
                <w:szCs w:val="22"/>
              </w:rPr>
            </w:pPr>
            <w:r w:rsidRPr="00D41058">
              <w:rPr>
                <w:b/>
                <w:noProof/>
                <w:sz w:val="22"/>
                <w:szCs w:val="22"/>
              </w:rPr>
              <w:t>Очаквано въздейств</w:t>
            </w:r>
            <w:r w:rsidR="00133E18">
              <w:rPr>
                <w:b/>
                <w:noProof/>
                <w:sz w:val="22"/>
                <w:szCs w:val="22"/>
              </w:rPr>
              <w:t>ие и свързаните с него срокове</w:t>
            </w:r>
          </w:p>
        </w:tc>
        <w:tc>
          <w:tcPr>
            <w:tcW w:w="7470" w:type="dxa"/>
          </w:tcPr>
          <w:p w14:paraId="6561CEA5" w14:textId="77777777" w:rsidR="00131FAC" w:rsidRPr="00D41058" w:rsidRDefault="00182515" w:rsidP="006E09F5">
            <w:pPr>
              <w:numPr>
                <w:ilvl w:val="0"/>
                <w:numId w:val="24"/>
              </w:numPr>
              <w:spacing w:before="0" w:after="0"/>
              <w:ind w:left="-20" w:firstLine="20"/>
              <w:contextualSpacing/>
              <w:rPr>
                <w:noProof/>
                <w:sz w:val="22"/>
                <w:szCs w:val="22"/>
              </w:rPr>
            </w:pPr>
            <w:r w:rsidRPr="00D41058">
              <w:rPr>
                <w:noProof/>
                <w:sz w:val="22"/>
                <w:szCs w:val="22"/>
                <w:lang w:val="bg-BG"/>
              </w:rPr>
              <w:t>Осигурена възможност за</w:t>
            </w:r>
            <w:r w:rsidRPr="00D41058">
              <w:rPr>
                <w:noProof/>
                <w:sz w:val="22"/>
                <w:szCs w:val="22"/>
              </w:rPr>
              <w:t xml:space="preserve"> връзка</w:t>
            </w:r>
            <w:r w:rsidR="00131FAC" w:rsidRPr="00D41058">
              <w:rPr>
                <w:noProof/>
                <w:sz w:val="22"/>
                <w:szCs w:val="22"/>
              </w:rPr>
              <w:t xml:space="preserve"> на адресния регистър с други регистри и информационни системи</w:t>
            </w:r>
          </w:p>
          <w:p w14:paraId="74417877" w14:textId="77777777" w:rsidR="00131FAC" w:rsidRPr="00D41058" w:rsidRDefault="00182515" w:rsidP="006E09F5">
            <w:pPr>
              <w:numPr>
                <w:ilvl w:val="0"/>
                <w:numId w:val="24"/>
              </w:numPr>
              <w:spacing w:before="0" w:after="0"/>
              <w:ind w:left="-20" w:firstLine="20"/>
              <w:contextualSpacing/>
              <w:rPr>
                <w:noProof/>
                <w:sz w:val="22"/>
                <w:szCs w:val="22"/>
              </w:rPr>
            </w:pPr>
            <w:r w:rsidRPr="00D41058">
              <w:rPr>
                <w:noProof/>
                <w:sz w:val="22"/>
                <w:szCs w:val="22"/>
                <w:lang w:val="bg-BG"/>
              </w:rPr>
              <w:t>С</w:t>
            </w:r>
            <w:r w:rsidRPr="00D41058">
              <w:rPr>
                <w:noProof/>
                <w:sz w:val="22"/>
                <w:szCs w:val="22"/>
              </w:rPr>
              <w:t>ъздадена</w:t>
            </w:r>
            <w:r w:rsidR="00131FAC" w:rsidRPr="00D41058">
              <w:rPr>
                <w:noProof/>
                <w:sz w:val="22"/>
                <w:szCs w:val="22"/>
              </w:rPr>
              <w:t xml:space="preserve"> т.нар. „адресна точка</w:t>
            </w:r>
            <w:r w:rsidRPr="00D41058">
              <w:rPr>
                <w:noProof/>
                <w:sz w:val="22"/>
                <w:szCs w:val="22"/>
              </w:rPr>
              <w:t xml:space="preserve"> за достъп“</w:t>
            </w:r>
          </w:p>
          <w:p w14:paraId="2A6A55A0" w14:textId="176A96D1" w:rsidR="00131FAC" w:rsidRPr="00133E18" w:rsidRDefault="00131FAC" w:rsidP="00133E18">
            <w:pPr>
              <w:numPr>
                <w:ilvl w:val="0"/>
                <w:numId w:val="24"/>
              </w:numPr>
              <w:spacing w:before="0" w:after="0"/>
              <w:ind w:left="-20" w:firstLine="20"/>
              <w:contextualSpacing/>
              <w:rPr>
                <w:noProof/>
                <w:sz w:val="22"/>
                <w:szCs w:val="22"/>
              </w:rPr>
            </w:pPr>
            <w:r w:rsidRPr="00D41058">
              <w:rPr>
                <w:noProof/>
                <w:sz w:val="22"/>
                <w:szCs w:val="22"/>
              </w:rPr>
              <w:t>В</w:t>
            </w:r>
            <w:r w:rsidR="00182515" w:rsidRPr="00D41058">
              <w:rPr>
                <w:noProof/>
                <w:sz w:val="22"/>
                <w:szCs w:val="22"/>
                <w:lang w:val="bg-BG"/>
              </w:rPr>
              <w:t>ъведена в</w:t>
            </w:r>
            <w:r w:rsidRPr="00D41058">
              <w:rPr>
                <w:noProof/>
                <w:sz w:val="22"/>
                <w:szCs w:val="22"/>
              </w:rPr>
              <w:t xml:space="preserve"> Адресния регистър допълнителна информация относно адресите на адресируемите обекти</w:t>
            </w:r>
            <w:r w:rsidRPr="00D41058">
              <w:rPr>
                <w:noProof/>
                <w:sz w:val="22"/>
                <w:szCs w:val="22"/>
                <w:lang w:val="bg-BG"/>
              </w:rPr>
              <w:t xml:space="preserve"> </w:t>
            </w:r>
          </w:p>
        </w:tc>
      </w:tr>
    </w:tbl>
    <w:p w14:paraId="27FCDB16" w14:textId="77777777" w:rsidR="00131FAC" w:rsidRDefault="00131FAC" w:rsidP="006E09F5">
      <w:pPr>
        <w:spacing w:before="0" w:after="0"/>
        <w:rPr>
          <w:b/>
          <w:noProof/>
        </w:rPr>
      </w:pPr>
    </w:p>
    <w:p w14:paraId="2A6D9D3B" w14:textId="48E72EC9" w:rsidR="00182515" w:rsidRPr="00182515" w:rsidRDefault="00182515" w:rsidP="006E09F5">
      <w:pPr>
        <w:spacing w:before="0" w:after="0"/>
        <w:ind w:right="-868"/>
        <w:rPr>
          <w:b/>
          <w:i/>
          <w:noProof/>
          <w:color w:val="2E74B5" w:themeColor="accent1" w:themeShade="BF"/>
          <w:szCs w:val="24"/>
          <w:lang w:val="bg-BG"/>
        </w:rPr>
      </w:pPr>
      <w:r>
        <w:rPr>
          <w:b/>
          <w:i/>
          <w:noProof/>
          <w:color w:val="2E74B5" w:themeColor="accent1" w:themeShade="BF"/>
          <w:szCs w:val="24"/>
        </w:rPr>
        <w:t>Мярка </w:t>
      </w:r>
      <w:r w:rsidR="00D41058">
        <w:rPr>
          <w:b/>
          <w:i/>
          <w:noProof/>
          <w:color w:val="2E74B5" w:themeColor="accent1" w:themeShade="BF"/>
          <w:szCs w:val="24"/>
          <w:lang w:val="bg-BG"/>
        </w:rPr>
        <w:t>55</w:t>
      </w:r>
      <w:r w:rsidRPr="00182515">
        <w:rPr>
          <w:b/>
          <w:i/>
          <w:noProof/>
          <w:color w:val="2E74B5" w:themeColor="accent1" w:themeShade="BF"/>
          <w:szCs w:val="24"/>
        </w:rPr>
        <w:t>: „Създаване на цифрови кадастрални карти и кадастрални регистри (КККР)</w:t>
      </w:r>
      <w:r>
        <w:rPr>
          <w:b/>
          <w:i/>
          <w:noProof/>
          <w:color w:val="2E74B5" w:themeColor="accent1" w:themeShade="BF"/>
          <w:szCs w:val="24"/>
          <w:lang w:val="bg-BG"/>
        </w:rPr>
        <w:t>“</w:t>
      </w:r>
    </w:p>
    <w:tbl>
      <w:tblPr>
        <w:tblStyle w:val="TableGrid31"/>
        <w:tblW w:w="9625" w:type="dxa"/>
        <w:tblLook w:val="04A0" w:firstRow="1" w:lastRow="0" w:firstColumn="1" w:lastColumn="0" w:noHBand="0" w:noVBand="1"/>
      </w:tblPr>
      <w:tblGrid>
        <w:gridCol w:w="2515"/>
        <w:gridCol w:w="7110"/>
      </w:tblGrid>
      <w:tr w:rsidR="00131FAC" w:rsidRPr="00D41058" w14:paraId="3CDDA25C" w14:textId="77777777" w:rsidTr="00133E18">
        <w:tc>
          <w:tcPr>
            <w:tcW w:w="2515" w:type="dxa"/>
          </w:tcPr>
          <w:p w14:paraId="4A35A9CA" w14:textId="77777777" w:rsidR="00131FAC" w:rsidRPr="00D41058" w:rsidRDefault="00131FAC" w:rsidP="006E09F5">
            <w:pPr>
              <w:spacing w:before="0" w:after="0"/>
              <w:jc w:val="left"/>
              <w:rPr>
                <w:b/>
                <w:noProof/>
                <w:sz w:val="22"/>
                <w:szCs w:val="22"/>
              </w:rPr>
            </w:pPr>
            <w:r w:rsidRPr="00D41058">
              <w:rPr>
                <w:b/>
                <w:noProof/>
                <w:sz w:val="22"/>
                <w:szCs w:val="22"/>
              </w:rPr>
              <w:t>Нова мярка</w:t>
            </w:r>
          </w:p>
        </w:tc>
        <w:tc>
          <w:tcPr>
            <w:tcW w:w="7110" w:type="dxa"/>
          </w:tcPr>
          <w:p w14:paraId="07BF7D8F" w14:textId="77777777" w:rsidR="00131FAC" w:rsidRPr="00D41058" w:rsidRDefault="00131FAC" w:rsidP="006E09F5">
            <w:pPr>
              <w:spacing w:before="0" w:after="0"/>
              <w:contextualSpacing/>
              <w:jc w:val="left"/>
              <w:rPr>
                <w:noProof/>
                <w:sz w:val="22"/>
                <w:szCs w:val="22"/>
              </w:rPr>
            </w:pPr>
            <w:r w:rsidRPr="00D41058">
              <w:rPr>
                <w:noProof/>
                <w:sz w:val="22"/>
                <w:szCs w:val="22"/>
              </w:rPr>
              <w:t></w:t>
            </w:r>
            <w:r w:rsidR="00182515" w:rsidRPr="00D41058">
              <w:rPr>
                <w:noProof/>
                <w:sz w:val="22"/>
                <w:szCs w:val="22"/>
              </w:rPr>
              <w:t xml:space="preserve"> да</w:t>
            </w:r>
          </w:p>
          <w:p w14:paraId="58407BE3" w14:textId="77777777" w:rsidR="00131FAC" w:rsidRPr="00D41058" w:rsidRDefault="00182515" w:rsidP="006E09F5">
            <w:pPr>
              <w:spacing w:before="0" w:after="0"/>
              <w:contextualSpacing/>
              <w:jc w:val="left"/>
              <w:rPr>
                <w:noProof/>
                <w:sz w:val="22"/>
                <w:szCs w:val="22"/>
              </w:rPr>
            </w:pPr>
            <w:r w:rsidRPr="00D41058">
              <w:rPr>
                <w:rFonts w:ascii="Segoe UI Symbol" w:eastAsia="MS Gothic" w:hAnsi="Segoe UI Symbol" w:cs="Segoe UI Symbol"/>
                <w:noProof/>
                <w:sz w:val="22"/>
                <w:szCs w:val="22"/>
              </w:rPr>
              <w:t>☒</w:t>
            </w:r>
            <w:r w:rsidR="00131FAC" w:rsidRPr="00D41058">
              <w:rPr>
                <w:noProof/>
                <w:sz w:val="22"/>
                <w:szCs w:val="22"/>
              </w:rPr>
              <w:t xml:space="preserve"> </w:t>
            </w:r>
            <w:r w:rsidR="00131FAC" w:rsidRPr="00D41058">
              <w:rPr>
                <w:b/>
                <w:noProof/>
                <w:sz w:val="22"/>
                <w:szCs w:val="22"/>
                <w:u w:val="single"/>
              </w:rPr>
              <w:t>не</w:t>
            </w:r>
          </w:p>
        </w:tc>
      </w:tr>
      <w:tr w:rsidR="00131FAC" w:rsidRPr="00D41058" w14:paraId="279B8BA6" w14:textId="77777777" w:rsidTr="00133E18">
        <w:tc>
          <w:tcPr>
            <w:tcW w:w="2515" w:type="dxa"/>
          </w:tcPr>
          <w:p w14:paraId="1DAA76AB" w14:textId="77777777" w:rsidR="00131FAC" w:rsidRPr="00D41058" w:rsidRDefault="00131FAC" w:rsidP="006E09F5">
            <w:pPr>
              <w:spacing w:before="0" w:after="0"/>
              <w:rPr>
                <w:b/>
                <w:noProof/>
                <w:sz w:val="22"/>
                <w:szCs w:val="22"/>
              </w:rPr>
            </w:pPr>
            <w:r w:rsidRPr="00D41058">
              <w:rPr>
                <w:b/>
                <w:noProof/>
                <w:sz w:val="22"/>
                <w:szCs w:val="22"/>
              </w:rPr>
              <w:t xml:space="preserve">Кратко описание на мярката </w:t>
            </w:r>
          </w:p>
          <w:p w14:paraId="2F975065" w14:textId="77777777" w:rsidR="00131FAC" w:rsidRPr="00D41058" w:rsidRDefault="00131FAC" w:rsidP="006E09F5">
            <w:pPr>
              <w:spacing w:before="0" w:after="0"/>
              <w:rPr>
                <w:noProof/>
                <w:sz w:val="22"/>
                <w:szCs w:val="22"/>
                <w:lang w:val="bg-BG"/>
              </w:rPr>
            </w:pPr>
          </w:p>
          <w:p w14:paraId="5AF3F71A" w14:textId="77777777" w:rsidR="00131FAC" w:rsidRPr="00D41058" w:rsidRDefault="00131FAC" w:rsidP="006E09F5">
            <w:pPr>
              <w:spacing w:before="0" w:after="0"/>
              <w:rPr>
                <w:noProof/>
                <w:sz w:val="22"/>
                <w:szCs w:val="22"/>
                <w:lang w:val="bg-BG"/>
              </w:rPr>
            </w:pPr>
          </w:p>
        </w:tc>
        <w:tc>
          <w:tcPr>
            <w:tcW w:w="7110" w:type="dxa"/>
          </w:tcPr>
          <w:p w14:paraId="5C5B7410" w14:textId="77777777" w:rsidR="00131FAC" w:rsidRPr="00D41058" w:rsidRDefault="00131FAC" w:rsidP="006E09F5">
            <w:pPr>
              <w:numPr>
                <w:ilvl w:val="0"/>
                <w:numId w:val="38"/>
              </w:numPr>
              <w:spacing w:before="0" w:after="0"/>
              <w:contextualSpacing/>
              <w:rPr>
                <w:i/>
                <w:noProof/>
                <w:sz w:val="22"/>
                <w:szCs w:val="22"/>
              </w:rPr>
            </w:pPr>
            <w:r w:rsidRPr="00D41058">
              <w:rPr>
                <w:i/>
                <w:noProof/>
                <w:sz w:val="22"/>
                <w:szCs w:val="22"/>
              </w:rPr>
              <w:t>Съдържание на мярката:</w:t>
            </w:r>
          </w:p>
          <w:p w14:paraId="3B807EED" w14:textId="77777777" w:rsidR="00131FAC" w:rsidRPr="00D41058" w:rsidRDefault="00062AC8" w:rsidP="006E09F5">
            <w:pPr>
              <w:spacing w:before="0" w:after="0"/>
              <w:contextualSpacing/>
              <w:jc w:val="left"/>
              <w:rPr>
                <w:noProof/>
                <w:sz w:val="22"/>
                <w:szCs w:val="22"/>
              </w:rPr>
            </w:pPr>
            <w:r w:rsidRPr="00D41058">
              <w:rPr>
                <w:noProof/>
                <w:sz w:val="22"/>
                <w:szCs w:val="22"/>
                <w:lang w:val="bg-BG"/>
              </w:rPr>
              <w:t xml:space="preserve">Разрабчотени и одобрени </w:t>
            </w:r>
            <w:r w:rsidRPr="00D41058">
              <w:rPr>
                <w:noProof/>
                <w:sz w:val="22"/>
                <w:szCs w:val="22"/>
              </w:rPr>
              <w:t xml:space="preserve">КККР </w:t>
            </w:r>
            <w:r w:rsidRPr="00D41058">
              <w:rPr>
                <w:noProof/>
                <w:sz w:val="22"/>
                <w:szCs w:val="22"/>
                <w:lang w:val="bg-BG"/>
              </w:rPr>
              <w:t xml:space="preserve">за </w:t>
            </w:r>
            <w:r w:rsidRPr="00D41058">
              <w:rPr>
                <w:noProof/>
                <w:sz w:val="22"/>
                <w:szCs w:val="22"/>
              </w:rPr>
              <w:t>900</w:t>
            </w:r>
            <w:r w:rsidR="00131FAC" w:rsidRPr="00D41058">
              <w:rPr>
                <w:noProof/>
                <w:sz w:val="22"/>
                <w:szCs w:val="22"/>
              </w:rPr>
              <w:t xml:space="preserve"> н</w:t>
            </w:r>
            <w:r w:rsidRPr="00D41058">
              <w:rPr>
                <w:noProof/>
                <w:sz w:val="22"/>
                <w:szCs w:val="22"/>
              </w:rPr>
              <w:t>аселени места.</w:t>
            </w:r>
          </w:p>
          <w:p w14:paraId="4B922044" w14:textId="77777777" w:rsidR="00131FAC" w:rsidRPr="00D41058" w:rsidRDefault="00131FAC" w:rsidP="006E09F5">
            <w:pPr>
              <w:spacing w:before="0" w:after="0"/>
              <w:contextualSpacing/>
              <w:jc w:val="left"/>
              <w:rPr>
                <w:noProof/>
                <w:sz w:val="22"/>
                <w:szCs w:val="22"/>
              </w:rPr>
            </w:pPr>
          </w:p>
          <w:p w14:paraId="3FECA632" w14:textId="77777777" w:rsidR="00131FAC" w:rsidRPr="00D41058" w:rsidRDefault="00131FAC" w:rsidP="006E09F5">
            <w:pPr>
              <w:numPr>
                <w:ilvl w:val="0"/>
                <w:numId w:val="38"/>
              </w:numPr>
              <w:spacing w:before="0" w:after="0"/>
              <w:contextualSpacing/>
              <w:rPr>
                <w:i/>
                <w:noProof/>
                <w:sz w:val="22"/>
                <w:szCs w:val="22"/>
              </w:rPr>
            </w:pPr>
            <w:r w:rsidRPr="00D41058">
              <w:rPr>
                <w:i/>
                <w:noProof/>
                <w:sz w:val="22"/>
                <w:szCs w:val="22"/>
              </w:rPr>
              <w:t>Връзка към целта:</w:t>
            </w:r>
          </w:p>
          <w:p w14:paraId="74B0AFAA" w14:textId="2EB55015" w:rsidR="00131FAC" w:rsidRPr="00D41058" w:rsidRDefault="00062AC8" w:rsidP="00016676">
            <w:pPr>
              <w:spacing w:before="0" w:after="0"/>
              <w:contextualSpacing/>
              <w:rPr>
                <w:noProof/>
                <w:sz w:val="22"/>
                <w:szCs w:val="22"/>
                <w:lang w:val="bg-BG"/>
              </w:rPr>
            </w:pPr>
            <w:r w:rsidRPr="00D41058">
              <w:rPr>
                <w:noProof/>
                <w:sz w:val="22"/>
                <w:szCs w:val="22"/>
                <w:lang w:val="bg-BG"/>
              </w:rPr>
              <w:t>Мярката е част от п</w:t>
            </w:r>
            <w:r w:rsidR="00131FAC" w:rsidRPr="00D41058">
              <w:rPr>
                <w:noProof/>
                <w:sz w:val="22"/>
                <w:szCs w:val="22"/>
              </w:rPr>
              <w:t>олитика</w:t>
            </w:r>
            <w:r w:rsidRPr="00D41058">
              <w:rPr>
                <w:noProof/>
                <w:sz w:val="22"/>
                <w:szCs w:val="22"/>
                <w:lang w:val="bg-BG"/>
              </w:rPr>
              <w:t>та</w:t>
            </w:r>
            <w:r w:rsidR="00131FAC" w:rsidRPr="00D41058">
              <w:rPr>
                <w:noProof/>
                <w:sz w:val="22"/>
                <w:szCs w:val="22"/>
              </w:rPr>
              <w:t xml:space="preserve"> в областта на подобряване на инвестиционния процес чрез усъвършенстване на информационните системи на кадастъра и имотния регистър, </w:t>
            </w:r>
            <w:r w:rsidRPr="00D41058">
              <w:rPr>
                <w:noProof/>
                <w:sz w:val="22"/>
                <w:szCs w:val="22"/>
                <w:lang w:val="bg-BG"/>
              </w:rPr>
              <w:t xml:space="preserve">за </w:t>
            </w:r>
            <w:r w:rsidR="00131FAC" w:rsidRPr="00D41058">
              <w:rPr>
                <w:noProof/>
                <w:sz w:val="22"/>
                <w:szCs w:val="22"/>
              </w:rPr>
              <w:t>подобряване качеството на превантивния и те</w:t>
            </w:r>
            <w:r w:rsidRPr="00D41058">
              <w:rPr>
                <w:noProof/>
                <w:sz w:val="22"/>
                <w:szCs w:val="22"/>
              </w:rPr>
              <w:t xml:space="preserve">кущ контрол в строителството. </w:t>
            </w:r>
            <w:r w:rsidRPr="00D41058">
              <w:rPr>
                <w:noProof/>
                <w:sz w:val="22"/>
                <w:szCs w:val="22"/>
                <w:lang w:val="bg-BG"/>
              </w:rPr>
              <w:t>Цифровизацията на КККР</w:t>
            </w:r>
            <w:r w:rsidRPr="00D41058">
              <w:rPr>
                <w:noProof/>
                <w:sz w:val="22"/>
                <w:szCs w:val="22"/>
              </w:rPr>
              <w:t xml:space="preserve"> </w:t>
            </w:r>
            <w:r w:rsidRPr="00D41058">
              <w:rPr>
                <w:noProof/>
                <w:sz w:val="22"/>
                <w:szCs w:val="22"/>
                <w:lang w:val="bg-BG"/>
              </w:rPr>
              <w:t xml:space="preserve">ще има пряко отражение за намаляване на административната </w:t>
            </w:r>
            <w:r w:rsidRPr="00D41058">
              <w:rPr>
                <w:noProof/>
                <w:sz w:val="22"/>
                <w:szCs w:val="22"/>
                <w:lang w:val="bg-BG"/>
              </w:rPr>
              <w:lastRenderedPageBreak/>
              <w:t>тежест за бизнеса и гражданите.</w:t>
            </w:r>
            <w:r w:rsidR="00016676" w:rsidRPr="00D41058">
              <w:rPr>
                <w:noProof/>
                <w:sz w:val="22"/>
                <w:szCs w:val="22"/>
                <w:lang w:val="bg-BG"/>
              </w:rPr>
              <w:t xml:space="preserve"> Същевременно, мярката ще има отражение върху услувията за започване на бизнес и житейско събитие „Започване, извършване и приключване на стопанска дейност“.</w:t>
            </w:r>
          </w:p>
          <w:p w14:paraId="3950155A" w14:textId="77777777" w:rsidR="00131FAC" w:rsidRPr="00D41058" w:rsidRDefault="00131FAC" w:rsidP="006E09F5">
            <w:pPr>
              <w:spacing w:before="0" w:after="0"/>
              <w:contextualSpacing/>
              <w:jc w:val="left"/>
              <w:rPr>
                <w:noProof/>
                <w:sz w:val="22"/>
                <w:szCs w:val="22"/>
              </w:rPr>
            </w:pPr>
          </w:p>
          <w:p w14:paraId="504FFCA1" w14:textId="77777777" w:rsidR="00131FAC" w:rsidRPr="00D41058" w:rsidRDefault="00131FAC" w:rsidP="006E09F5">
            <w:pPr>
              <w:numPr>
                <w:ilvl w:val="0"/>
                <w:numId w:val="38"/>
              </w:numPr>
              <w:spacing w:before="0" w:after="0"/>
              <w:contextualSpacing/>
              <w:rPr>
                <w:i/>
                <w:noProof/>
                <w:sz w:val="22"/>
                <w:szCs w:val="22"/>
              </w:rPr>
            </w:pPr>
            <w:r w:rsidRPr="00D41058">
              <w:rPr>
                <w:i/>
                <w:noProof/>
                <w:sz w:val="22"/>
                <w:szCs w:val="22"/>
              </w:rPr>
              <w:t xml:space="preserve">Ориентировъчен график: </w:t>
            </w:r>
            <w:r w:rsidRPr="00D41058">
              <w:rPr>
                <w:noProof/>
                <w:sz w:val="22"/>
                <w:szCs w:val="22"/>
              </w:rPr>
              <w:t>2023-2026</w:t>
            </w:r>
          </w:p>
        </w:tc>
      </w:tr>
      <w:tr w:rsidR="00131FAC" w:rsidRPr="00D41058" w14:paraId="2E8EB9A3" w14:textId="77777777" w:rsidTr="00133E18">
        <w:tc>
          <w:tcPr>
            <w:tcW w:w="2515" w:type="dxa"/>
            <w:shd w:val="clear" w:color="auto" w:fill="auto"/>
          </w:tcPr>
          <w:p w14:paraId="15492D02" w14:textId="77777777" w:rsidR="00131FAC" w:rsidRPr="00D41058" w:rsidRDefault="00131FAC" w:rsidP="006E09F5">
            <w:pPr>
              <w:spacing w:before="0" w:after="0"/>
              <w:rPr>
                <w:b/>
                <w:noProof/>
                <w:sz w:val="22"/>
                <w:szCs w:val="22"/>
              </w:rPr>
            </w:pPr>
            <w:r w:rsidRPr="00D41058">
              <w:rPr>
                <w:b/>
                <w:noProof/>
                <w:sz w:val="22"/>
                <w:szCs w:val="22"/>
              </w:rPr>
              <w:lastRenderedPageBreak/>
              <w:t xml:space="preserve">Отпуснат или планиран бюджет </w:t>
            </w:r>
          </w:p>
        </w:tc>
        <w:tc>
          <w:tcPr>
            <w:tcW w:w="7110" w:type="dxa"/>
            <w:shd w:val="clear" w:color="auto" w:fill="auto"/>
          </w:tcPr>
          <w:p w14:paraId="33506711" w14:textId="4FD12CD1" w:rsidR="00131FAC" w:rsidRPr="00D41058" w:rsidRDefault="00131FAC" w:rsidP="006E09F5">
            <w:pPr>
              <w:spacing w:before="0" w:after="0"/>
              <w:contextualSpacing/>
              <w:jc w:val="left"/>
              <w:rPr>
                <w:noProof/>
                <w:sz w:val="22"/>
                <w:szCs w:val="22"/>
              </w:rPr>
            </w:pPr>
            <w:r w:rsidRPr="00D41058">
              <w:rPr>
                <w:noProof/>
                <w:sz w:val="22"/>
                <w:szCs w:val="22"/>
              </w:rPr>
              <w:t>Наци</w:t>
            </w:r>
            <w:r w:rsidR="00062AC8" w:rsidRPr="00D41058">
              <w:rPr>
                <w:noProof/>
                <w:sz w:val="22"/>
                <w:szCs w:val="22"/>
              </w:rPr>
              <w:t>онален</w:t>
            </w:r>
            <w:r w:rsidRPr="00D41058">
              <w:rPr>
                <w:noProof/>
                <w:sz w:val="22"/>
                <w:szCs w:val="22"/>
              </w:rPr>
              <w:t>:</w:t>
            </w:r>
            <w:r w:rsidR="00C41C2B" w:rsidRPr="00D41058">
              <w:rPr>
                <w:noProof/>
                <w:sz w:val="22"/>
                <w:szCs w:val="22"/>
                <w:lang w:val="bg-BG"/>
              </w:rPr>
              <w:t xml:space="preserve"> </w:t>
            </w:r>
            <w:r w:rsidRPr="00D41058">
              <w:rPr>
                <w:noProof/>
                <w:sz w:val="22"/>
                <w:szCs w:val="22"/>
                <w:lang w:val="bg-BG"/>
              </w:rPr>
              <w:t>9 700 000 лв. държавен бюджет/планиран</w:t>
            </w:r>
          </w:p>
        </w:tc>
      </w:tr>
      <w:tr w:rsidR="00131FAC" w:rsidRPr="00D41058" w14:paraId="438CB16A" w14:textId="77777777" w:rsidTr="00133E18">
        <w:tc>
          <w:tcPr>
            <w:tcW w:w="2515" w:type="dxa"/>
          </w:tcPr>
          <w:p w14:paraId="3474807A" w14:textId="77777777" w:rsidR="00131FAC" w:rsidRPr="00D41058" w:rsidRDefault="00131FAC" w:rsidP="006E09F5">
            <w:pPr>
              <w:spacing w:before="0" w:after="0"/>
              <w:rPr>
                <w:b/>
                <w:noProof/>
                <w:sz w:val="22"/>
                <w:szCs w:val="22"/>
              </w:rPr>
            </w:pPr>
            <w:r w:rsidRPr="00D41058">
              <w:rPr>
                <w:b/>
                <w:noProof/>
                <w:sz w:val="22"/>
                <w:szCs w:val="22"/>
              </w:rPr>
              <w:t>Очаквано въздейств</w:t>
            </w:r>
            <w:r w:rsidR="00062AC8" w:rsidRPr="00D41058">
              <w:rPr>
                <w:b/>
                <w:noProof/>
                <w:sz w:val="22"/>
                <w:szCs w:val="22"/>
              </w:rPr>
              <w:t>ие и свързаните с него срокове</w:t>
            </w:r>
          </w:p>
        </w:tc>
        <w:tc>
          <w:tcPr>
            <w:tcW w:w="7110" w:type="dxa"/>
          </w:tcPr>
          <w:p w14:paraId="74718F20" w14:textId="50886F77" w:rsidR="00131FAC" w:rsidRPr="00D41058" w:rsidRDefault="00131FAC" w:rsidP="00016676">
            <w:pPr>
              <w:spacing w:before="0" w:after="0"/>
              <w:contextualSpacing/>
              <w:rPr>
                <w:noProof/>
                <w:sz w:val="22"/>
                <w:szCs w:val="22"/>
              </w:rPr>
            </w:pPr>
            <w:r w:rsidRPr="00D41058">
              <w:rPr>
                <w:noProof/>
                <w:sz w:val="22"/>
                <w:szCs w:val="22"/>
                <w:lang w:val="bg-BG"/>
              </w:rPr>
              <w:t>Повишено покритие на Република България с кадастрална карта и регистри</w:t>
            </w:r>
            <w:r w:rsidR="00016676" w:rsidRPr="00D41058">
              <w:rPr>
                <w:noProof/>
                <w:sz w:val="22"/>
                <w:szCs w:val="22"/>
                <w:lang w:val="bg-BG"/>
              </w:rPr>
              <w:t>, с което се облекчаваг инвестиционния процес и условия.</w:t>
            </w:r>
          </w:p>
        </w:tc>
      </w:tr>
    </w:tbl>
    <w:p w14:paraId="077F13D7" w14:textId="77777777" w:rsidR="00457312" w:rsidRDefault="00457312" w:rsidP="006E09F5">
      <w:pPr>
        <w:spacing w:before="0" w:after="0"/>
        <w:jc w:val="left"/>
        <w:rPr>
          <w:rFonts w:eastAsiaTheme="minorHAnsi"/>
          <w:noProof/>
          <w:szCs w:val="24"/>
          <w:lang w:val="bg-BG" w:eastAsia="en-US" w:bidi="ar-SA"/>
        </w:rPr>
      </w:pPr>
    </w:p>
    <w:p w14:paraId="3128DAE6" w14:textId="77777777" w:rsidR="00900EAA" w:rsidRDefault="00900EAA" w:rsidP="006E09F5">
      <w:pPr>
        <w:spacing w:before="0" w:after="0"/>
        <w:jc w:val="left"/>
        <w:rPr>
          <w:rFonts w:eastAsiaTheme="minorHAnsi"/>
          <w:noProof/>
          <w:szCs w:val="24"/>
          <w:lang w:val="bg-BG" w:eastAsia="en-US" w:bidi="ar-SA"/>
        </w:rPr>
      </w:pPr>
    </w:p>
    <w:p w14:paraId="07628173" w14:textId="0B692765" w:rsidR="00E80FC7" w:rsidRPr="00133E18" w:rsidRDefault="00133E18" w:rsidP="006E09F5">
      <w:pPr>
        <w:spacing w:before="0" w:after="0"/>
        <w:ind w:right="-688"/>
        <w:rPr>
          <w:b/>
          <w:bCs/>
          <w:color w:val="2E74B5" w:themeColor="accent1" w:themeShade="BF"/>
          <w:szCs w:val="24"/>
          <w:u w:val="single"/>
          <w:lang w:val="bg-BG"/>
        </w:rPr>
      </w:pPr>
      <w:r>
        <w:rPr>
          <w:b/>
          <w:bCs/>
          <w:color w:val="2E74B5" w:themeColor="accent1" w:themeShade="BF"/>
          <w:szCs w:val="24"/>
          <w:u w:val="single"/>
          <w:lang w:val="bg-BG"/>
        </w:rPr>
        <w:t xml:space="preserve">б) </w:t>
      </w:r>
      <w:r w:rsidR="00E80FC7" w:rsidRPr="00133E18">
        <w:rPr>
          <w:b/>
          <w:bCs/>
          <w:color w:val="2E74B5" w:themeColor="accent1" w:themeShade="BF"/>
          <w:szCs w:val="24"/>
          <w:u w:val="single"/>
          <w:lang w:val="bg-BG"/>
        </w:rPr>
        <w:t>Е-здравеопазване: 100% от гражданите на Съюза да имат достъп до медицинските си досиета (електронни здравни досиета)</w:t>
      </w:r>
    </w:p>
    <w:p w14:paraId="690CCEB9" w14:textId="77777777" w:rsidR="00E80FC7" w:rsidRDefault="00A95ED5" w:rsidP="006E09F5">
      <w:pPr>
        <w:spacing w:before="0" w:after="0"/>
        <w:ind w:right="-688" w:firstLine="720"/>
        <w:rPr>
          <w:bCs/>
          <w:szCs w:val="24"/>
          <w:lang w:val="bg-BG"/>
        </w:rPr>
      </w:pPr>
      <w:r w:rsidRPr="00A95ED5">
        <w:rPr>
          <w:bCs/>
          <w:szCs w:val="24"/>
          <w:lang w:val="bg-BG"/>
        </w:rPr>
        <w:t>Н</w:t>
      </w:r>
      <w:r w:rsidR="003B1490" w:rsidRPr="00A95ED5">
        <w:rPr>
          <w:bCs/>
          <w:szCs w:val="24"/>
          <w:lang w:val="bg-BG"/>
        </w:rPr>
        <w:t xml:space="preserve">ационалната здравно-информационна система (НЗИС) е създадена, по проект </w:t>
      </w:r>
      <w:r w:rsidR="00E53378">
        <w:rPr>
          <w:bCs/>
          <w:szCs w:val="24"/>
          <w:lang w:val="bg-BG"/>
        </w:rPr>
        <w:t xml:space="preserve">от 2017 г. </w:t>
      </w:r>
      <w:r w:rsidR="003B1490" w:rsidRPr="00A95ED5">
        <w:rPr>
          <w:bCs/>
          <w:szCs w:val="24"/>
          <w:lang w:val="bg-BG"/>
        </w:rPr>
        <w:t>„Доизграждане на националната здравна информационна система (НЗИС) с бенефициент Министерството на здравеопазването. Проектът се осъществява с финансовата подкрепа на Оперативна програма „Добро управление“ с подкрепата на Европейските структурни фондове.</w:t>
      </w:r>
    </w:p>
    <w:p w14:paraId="2B638705" w14:textId="77777777" w:rsidR="00A95ED5" w:rsidRPr="00A95ED5" w:rsidRDefault="00A95ED5" w:rsidP="006E09F5">
      <w:pPr>
        <w:spacing w:before="0" w:after="0"/>
        <w:ind w:right="-688" w:firstLine="720"/>
        <w:rPr>
          <w:bCs/>
          <w:szCs w:val="24"/>
          <w:lang w:val="bg-BG"/>
        </w:rPr>
      </w:pPr>
      <w:r>
        <w:rPr>
          <w:bCs/>
          <w:szCs w:val="24"/>
          <w:lang w:val="bg-BG"/>
        </w:rPr>
        <w:t>“М</w:t>
      </w:r>
      <w:r w:rsidRPr="00A95ED5">
        <w:rPr>
          <w:bCs/>
          <w:szCs w:val="24"/>
          <w:lang w:val="bg-BG"/>
        </w:rPr>
        <w:t>инимал</w:t>
      </w:r>
      <w:r>
        <w:rPr>
          <w:bCs/>
          <w:szCs w:val="24"/>
          <w:lang w:val="bg-BG"/>
        </w:rPr>
        <w:t>ният</w:t>
      </w:r>
      <w:r w:rsidRPr="00A95ED5">
        <w:rPr>
          <w:bCs/>
          <w:szCs w:val="24"/>
          <w:lang w:val="bg-BG"/>
        </w:rPr>
        <w:t xml:space="preserve"> осъществим продукт” (Minimum Viable Product) по отношение на е-здравеопазването, включва:</w:t>
      </w:r>
    </w:p>
    <w:p w14:paraId="243F8F4E" w14:textId="77777777" w:rsidR="00A95ED5" w:rsidRPr="00A95ED5" w:rsidRDefault="00A95ED5" w:rsidP="006E09F5">
      <w:pPr>
        <w:pStyle w:val="ListParagraph"/>
        <w:numPr>
          <w:ilvl w:val="0"/>
          <w:numId w:val="38"/>
        </w:numPr>
        <w:spacing w:before="0"/>
        <w:ind w:right="-688"/>
        <w:rPr>
          <w:bCs/>
          <w:sz w:val="24"/>
          <w:szCs w:val="24"/>
          <w:lang w:val="bg-BG"/>
        </w:rPr>
      </w:pPr>
      <w:r w:rsidRPr="00A95ED5">
        <w:rPr>
          <w:bCs/>
          <w:sz w:val="24"/>
          <w:szCs w:val="24"/>
          <w:lang w:val="bg-BG"/>
        </w:rPr>
        <w:t>Електронен здравен запис (пациентско досие);</w:t>
      </w:r>
    </w:p>
    <w:p w14:paraId="35695790" w14:textId="77777777" w:rsidR="00A95ED5" w:rsidRPr="00A95ED5" w:rsidRDefault="00A95ED5" w:rsidP="006E09F5">
      <w:pPr>
        <w:pStyle w:val="ListParagraph"/>
        <w:numPr>
          <w:ilvl w:val="0"/>
          <w:numId w:val="38"/>
        </w:numPr>
        <w:spacing w:before="0"/>
        <w:ind w:right="-688"/>
        <w:rPr>
          <w:bCs/>
          <w:sz w:val="24"/>
          <w:szCs w:val="24"/>
          <w:lang w:val="bg-BG"/>
        </w:rPr>
      </w:pPr>
      <w:r w:rsidRPr="00A95ED5">
        <w:rPr>
          <w:bCs/>
          <w:sz w:val="24"/>
          <w:szCs w:val="24"/>
          <w:lang w:val="bg-BG"/>
        </w:rPr>
        <w:t>Електронни рецепти (е-рецепти);</w:t>
      </w:r>
    </w:p>
    <w:p w14:paraId="2550F9F1" w14:textId="77777777" w:rsidR="00A95ED5" w:rsidRPr="00A95ED5" w:rsidRDefault="00A95ED5" w:rsidP="006E09F5">
      <w:pPr>
        <w:pStyle w:val="ListParagraph"/>
        <w:numPr>
          <w:ilvl w:val="0"/>
          <w:numId w:val="38"/>
        </w:numPr>
        <w:spacing w:before="0"/>
        <w:ind w:right="-688"/>
        <w:rPr>
          <w:bCs/>
          <w:sz w:val="24"/>
          <w:szCs w:val="24"/>
          <w:lang w:val="bg-BG"/>
        </w:rPr>
      </w:pPr>
      <w:r w:rsidRPr="00A95ED5">
        <w:rPr>
          <w:bCs/>
          <w:sz w:val="24"/>
          <w:szCs w:val="24"/>
          <w:lang w:val="bg-BG"/>
        </w:rPr>
        <w:t>Електронни направления (е-направления);</w:t>
      </w:r>
    </w:p>
    <w:p w14:paraId="2E916918" w14:textId="77777777" w:rsidR="00A95ED5" w:rsidRPr="00A95ED5" w:rsidRDefault="00A95ED5" w:rsidP="006E09F5">
      <w:pPr>
        <w:pStyle w:val="ListParagraph"/>
        <w:numPr>
          <w:ilvl w:val="0"/>
          <w:numId w:val="38"/>
        </w:numPr>
        <w:spacing w:before="0"/>
        <w:ind w:right="-688"/>
        <w:rPr>
          <w:bCs/>
          <w:sz w:val="24"/>
          <w:szCs w:val="24"/>
          <w:lang w:val="bg-BG"/>
        </w:rPr>
      </w:pPr>
      <w:r w:rsidRPr="00A95ED5">
        <w:rPr>
          <w:bCs/>
          <w:sz w:val="24"/>
          <w:szCs w:val="24"/>
          <w:lang w:val="bg-BG"/>
        </w:rPr>
        <w:t>Единен здравно-информационен портал, осигуряващ публична информация, медицински статистики, достъп до публична информация от регистрите в сектор „Здравеопазване“.</w:t>
      </w:r>
    </w:p>
    <w:p w14:paraId="1B798FB1" w14:textId="77777777" w:rsidR="00A95ED5" w:rsidRPr="00A95ED5" w:rsidRDefault="00A95ED5" w:rsidP="006E09F5">
      <w:pPr>
        <w:spacing w:before="0" w:after="0"/>
        <w:ind w:right="-688" w:firstLine="720"/>
        <w:rPr>
          <w:bCs/>
          <w:szCs w:val="24"/>
          <w:lang w:val="bg-BG"/>
        </w:rPr>
      </w:pPr>
      <w:r w:rsidRPr="00A95ED5">
        <w:rPr>
          <w:bCs/>
          <w:szCs w:val="24"/>
          <w:lang w:val="bg-BG"/>
        </w:rPr>
        <w:t>Единният здравно-информационен портал предоставя контролиран достъп на гражданите и потребителите на медицински услуги до техните персонални Електронни здравни записи (пациентски досиета), включително и история на издадени е-Рецепти и е-Направления.</w:t>
      </w:r>
    </w:p>
    <w:p w14:paraId="218A4834" w14:textId="77777777" w:rsidR="00A95ED5" w:rsidRDefault="00A95ED5" w:rsidP="006E09F5">
      <w:pPr>
        <w:spacing w:before="0" w:after="0"/>
        <w:ind w:right="-688" w:firstLine="720"/>
        <w:rPr>
          <w:bCs/>
          <w:szCs w:val="24"/>
          <w:lang w:val="bg-BG"/>
        </w:rPr>
      </w:pPr>
      <w:r w:rsidRPr="00A95ED5">
        <w:rPr>
          <w:bCs/>
          <w:szCs w:val="24"/>
          <w:lang w:val="bg-BG"/>
        </w:rPr>
        <w:t>Паралелно с разработката и внедряването на НЗИС са централизирани и електронизирани всички ключови регистри в сектор „Здравеопазване“, които се поддържат, както от Министерство на здравеопазването, така и от други отговорни институции и организации, които имат съответните нормативни правомощия.</w:t>
      </w:r>
    </w:p>
    <w:p w14:paraId="5100B0A1" w14:textId="1496C3E2" w:rsidR="00A95ED5" w:rsidRDefault="00A95ED5" w:rsidP="00C41C2B">
      <w:pPr>
        <w:spacing w:before="0" w:after="0"/>
        <w:ind w:right="-688" w:firstLine="720"/>
        <w:rPr>
          <w:bCs/>
          <w:szCs w:val="24"/>
          <w:lang w:val="bg-BG"/>
        </w:rPr>
      </w:pPr>
      <w:r>
        <w:rPr>
          <w:bCs/>
          <w:szCs w:val="24"/>
          <w:lang w:val="bg-BG"/>
        </w:rPr>
        <w:t xml:space="preserve">Достъпът до пациентското досие се осъществява чрез </w:t>
      </w:r>
      <w:r w:rsidR="00C41C2B" w:rsidRPr="00C41C2B">
        <w:rPr>
          <w:bCs/>
          <w:szCs w:val="24"/>
          <w:lang w:val="bg-BG"/>
        </w:rPr>
        <w:t>уникален код за</w:t>
      </w:r>
      <w:r w:rsidR="00C41C2B">
        <w:rPr>
          <w:bCs/>
          <w:szCs w:val="24"/>
          <w:lang w:val="bg-BG"/>
        </w:rPr>
        <w:t xml:space="preserve"> достъп (УКД), издаден от НЗОК; </w:t>
      </w:r>
      <w:r w:rsidR="00C41C2B" w:rsidRPr="00C41C2B">
        <w:rPr>
          <w:bCs/>
          <w:szCs w:val="24"/>
          <w:lang w:val="bg-BG"/>
        </w:rPr>
        <w:t>с персонален иде</w:t>
      </w:r>
      <w:r w:rsidR="00C41C2B">
        <w:rPr>
          <w:bCs/>
          <w:szCs w:val="24"/>
          <w:lang w:val="bg-BG"/>
        </w:rPr>
        <w:t xml:space="preserve">нтификационен код (ПИК) на НАП; </w:t>
      </w:r>
      <w:r w:rsidR="00C41C2B" w:rsidRPr="00C41C2B">
        <w:rPr>
          <w:bCs/>
          <w:szCs w:val="24"/>
          <w:lang w:val="bg-BG"/>
        </w:rPr>
        <w:t>с цифров сертификат (Квалифициран електронен подпис - КЕП).</w:t>
      </w:r>
      <w:r w:rsidRPr="00A95ED5">
        <w:rPr>
          <w:bCs/>
          <w:szCs w:val="24"/>
          <w:lang w:val="bg-BG"/>
        </w:rPr>
        <w:t xml:space="preserve"> + двуфакторна автентикация</w:t>
      </w:r>
      <w:r>
        <w:rPr>
          <w:bCs/>
          <w:szCs w:val="24"/>
          <w:lang w:val="bg-BG"/>
        </w:rPr>
        <w:t>, за което</w:t>
      </w:r>
      <w:r w:rsidRPr="00A95ED5">
        <w:rPr>
          <w:bCs/>
          <w:szCs w:val="24"/>
          <w:lang w:val="bg-BG"/>
        </w:rPr>
        <w:t xml:space="preserve"> е необходимо </w:t>
      </w:r>
      <w:r>
        <w:rPr>
          <w:bCs/>
          <w:szCs w:val="24"/>
          <w:lang w:val="bg-BG"/>
        </w:rPr>
        <w:t>създаване на</w:t>
      </w:r>
      <w:r w:rsidRPr="00A95ED5">
        <w:rPr>
          <w:bCs/>
          <w:szCs w:val="24"/>
          <w:lang w:val="bg-BG"/>
        </w:rPr>
        <w:t xml:space="preserve"> профил</w:t>
      </w:r>
      <w:r>
        <w:rPr>
          <w:bCs/>
          <w:szCs w:val="24"/>
          <w:lang w:val="bg-BG"/>
        </w:rPr>
        <w:t xml:space="preserve"> от потребителите.</w:t>
      </w:r>
      <w:r>
        <w:rPr>
          <w:rStyle w:val="FootnoteReference"/>
          <w:bCs/>
          <w:szCs w:val="24"/>
          <w:lang w:val="bg-BG"/>
        </w:rPr>
        <w:footnoteReference w:id="14"/>
      </w:r>
      <w:r>
        <w:rPr>
          <w:bCs/>
          <w:szCs w:val="24"/>
          <w:lang w:val="bg-BG"/>
        </w:rPr>
        <w:t xml:space="preserve"> </w:t>
      </w:r>
      <w:r w:rsidRPr="00A95ED5">
        <w:rPr>
          <w:bCs/>
          <w:szCs w:val="24"/>
          <w:lang w:val="bg-BG"/>
        </w:rPr>
        <w:t>Предстои въвеждането на допълни</w:t>
      </w:r>
      <w:r>
        <w:rPr>
          <w:bCs/>
          <w:szCs w:val="24"/>
          <w:lang w:val="bg-BG"/>
        </w:rPr>
        <w:t>телни сигурни методи за вход в</w:t>
      </w:r>
      <w:r w:rsidRPr="00A95ED5">
        <w:rPr>
          <w:bCs/>
          <w:szCs w:val="24"/>
          <w:lang w:val="bg-BG"/>
        </w:rPr>
        <w:t xml:space="preserve"> пациентски</w:t>
      </w:r>
      <w:r>
        <w:rPr>
          <w:bCs/>
          <w:szCs w:val="24"/>
          <w:lang w:val="bg-BG"/>
        </w:rPr>
        <w:t>те</w:t>
      </w:r>
      <w:r w:rsidRPr="00A95ED5">
        <w:rPr>
          <w:bCs/>
          <w:szCs w:val="24"/>
          <w:lang w:val="bg-BG"/>
        </w:rPr>
        <w:t xml:space="preserve"> профил</w:t>
      </w:r>
      <w:r>
        <w:rPr>
          <w:bCs/>
          <w:szCs w:val="24"/>
          <w:lang w:val="bg-BG"/>
        </w:rPr>
        <w:t>и на гражданите</w:t>
      </w:r>
      <w:r w:rsidRPr="00A95ED5">
        <w:rPr>
          <w:bCs/>
          <w:szCs w:val="24"/>
          <w:lang w:val="bg-BG"/>
        </w:rPr>
        <w:t>.</w:t>
      </w:r>
    </w:p>
    <w:p w14:paraId="2285041B" w14:textId="77777777" w:rsidR="004F5352" w:rsidRPr="004F5352" w:rsidRDefault="00A95ED5" w:rsidP="006E09F5">
      <w:pPr>
        <w:spacing w:before="0" w:after="0"/>
        <w:ind w:right="-688" w:firstLine="720"/>
        <w:rPr>
          <w:bCs/>
          <w:szCs w:val="24"/>
          <w:lang w:val="bg-BG"/>
        </w:rPr>
      </w:pPr>
      <w:r>
        <w:rPr>
          <w:bCs/>
          <w:szCs w:val="24"/>
          <w:lang w:val="bg-BG"/>
        </w:rPr>
        <w:t xml:space="preserve">Мобилният достъп </w:t>
      </w:r>
      <w:r w:rsidR="004F5352">
        <w:rPr>
          <w:bCs/>
          <w:szCs w:val="24"/>
          <w:lang w:val="bg-BG"/>
        </w:rPr>
        <w:t>до НЗИС се осъществява чрез п</w:t>
      </w:r>
      <w:r w:rsidR="004F5352" w:rsidRPr="004F5352">
        <w:rPr>
          <w:bCs/>
          <w:szCs w:val="24"/>
          <w:lang w:val="bg-BG"/>
        </w:rPr>
        <w:t>риложението „еЗдраве“</w:t>
      </w:r>
      <w:r w:rsidR="004F5352" w:rsidRPr="004F5352">
        <w:rPr>
          <w:rStyle w:val="FootnoteReference"/>
          <w:bCs/>
          <w:szCs w:val="24"/>
          <w:lang w:val="en-US"/>
        </w:rPr>
        <w:t xml:space="preserve"> </w:t>
      </w:r>
      <w:r w:rsidR="004F5352">
        <w:rPr>
          <w:rStyle w:val="FootnoteReference"/>
          <w:bCs/>
          <w:szCs w:val="24"/>
          <w:lang w:val="en-US"/>
        </w:rPr>
        <w:footnoteReference w:id="15"/>
      </w:r>
      <w:r w:rsidR="004F5352">
        <w:rPr>
          <w:bCs/>
          <w:szCs w:val="24"/>
          <w:lang w:val="bg-BG"/>
        </w:rPr>
        <w:t>, което</w:t>
      </w:r>
      <w:r w:rsidR="004F5352" w:rsidRPr="004F5352">
        <w:rPr>
          <w:bCs/>
          <w:szCs w:val="24"/>
          <w:lang w:val="bg-BG"/>
        </w:rPr>
        <w:t xml:space="preserve"> може да бъде изтеглено безплатно от App Store и Google Play. Достъпът до електронните здравни документи в „еЗдраве“ </w:t>
      </w:r>
      <w:r w:rsidR="004F5352">
        <w:rPr>
          <w:bCs/>
          <w:szCs w:val="24"/>
          <w:lang w:val="bg-BG"/>
        </w:rPr>
        <w:t>става</w:t>
      </w:r>
      <w:r w:rsidR="004F5352" w:rsidRPr="004F5352">
        <w:rPr>
          <w:bCs/>
          <w:szCs w:val="24"/>
          <w:lang w:val="bg-BG"/>
        </w:rPr>
        <w:t xml:space="preserve"> чрез еднократно сдвояване на приложението с личното пациентско досие, достъпно в НЗИС на адрес my.his.bg през браузър на компютър. Заради високите изисквания към сигурността на личните и медицинските данни достъпът до личното пациентско досие се извършва единствено чрез използването на електронен подпис посредством е-Автентикация. Потребителите могат да използват квалифициран или облачен електронен подпис.</w:t>
      </w:r>
    </w:p>
    <w:p w14:paraId="63FB3DB3" w14:textId="77777777" w:rsidR="004F5352" w:rsidRDefault="004F5352" w:rsidP="006E09F5">
      <w:pPr>
        <w:spacing w:before="0" w:after="0"/>
        <w:ind w:right="-688" w:firstLine="720"/>
        <w:rPr>
          <w:bCs/>
          <w:szCs w:val="24"/>
          <w:lang w:val="bg-BG"/>
        </w:rPr>
      </w:pPr>
      <w:r w:rsidRPr="004F5352">
        <w:rPr>
          <w:bCs/>
          <w:szCs w:val="24"/>
          <w:lang w:val="bg-BG"/>
        </w:rPr>
        <w:t>Сигурността на информацията в мобилното приложение „еЗдраве“ се гарантира и с допълнителна биометрична защита, която се активира по желание на потребителя.</w:t>
      </w:r>
      <w:r w:rsidR="00A95ED5" w:rsidRPr="00A95ED5">
        <w:rPr>
          <w:bCs/>
          <w:szCs w:val="24"/>
          <w:lang w:val="bg-BG"/>
        </w:rPr>
        <w:t xml:space="preserve"> </w:t>
      </w:r>
    </w:p>
    <w:p w14:paraId="387AD737" w14:textId="77777777" w:rsidR="004F5352" w:rsidRPr="00A95ED5" w:rsidRDefault="004F5352" w:rsidP="006E09F5">
      <w:pPr>
        <w:spacing w:before="0" w:after="0"/>
        <w:ind w:right="-688" w:firstLine="720"/>
        <w:rPr>
          <w:bCs/>
          <w:szCs w:val="24"/>
          <w:lang w:val="bg-BG"/>
        </w:rPr>
      </w:pPr>
      <w:r w:rsidRPr="00A95ED5">
        <w:rPr>
          <w:bCs/>
          <w:szCs w:val="24"/>
          <w:lang w:val="bg-BG"/>
        </w:rPr>
        <w:t xml:space="preserve">От </w:t>
      </w:r>
      <w:r>
        <w:rPr>
          <w:bCs/>
          <w:szCs w:val="24"/>
          <w:lang w:val="bg-BG"/>
        </w:rPr>
        <w:t>октомври 2023 г. чрез о</w:t>
      </w:r>
      <w:r w:rsidRPr="00A95ED5">
        <w:rPr>
          <w:bCs/>
          <w:szCs w:val="24"/>
          <w:lang w:val="bg-BG"/>
        </w:rPr>
        <w:t>бновената версия на приложението, което е разработено от „Информационно обслужване“</w:t>
      </w:r>
      <w:r>
        <w:rPr>
          <w:bCs/>
          <w:szCs w:val="24"/>
          <w:lang w:val="bg-BG"/>
        </w:rPr>
        <w:t xml:space="preserve"> АД, н</w:t>
      </w:r>
      <w:r w:rsidRPr="00A95ED5">
        <w:rPr>
          <w:bCs/>
          <w:szCs w:val="24"/>
          <w:lang w:val="bg-BG"/>
        </w:rPr>
        <w:t xml:space="preserve">ови функции значително увеличават възможността на пациентите да контролират здравната система, да я предпазват от злоупотреби и източване на публични средства. Всички потребители на „еЗдраве“ имат възможност след </w:t>
      </w:r>
      <w:r w:rsidRPr="00A95ED5">
        <w:rPr>
          <w:bCs/>
          <w:szCs w:val="24"/>
          <w:lang w:val="bg-BG"/>
        </w:rPr>
        <w:lastRenderedPageBreak/>
        <w:t xml:space="preserve">актуализация на апликацията да активират получаването на известия, свързани с издаването на нов електронен здравен документ или коригирането на вече съществуващ такъв. </w:t>
      </w:r>
    </w:p>
    <w:p w14:paraId="5B9F34FE" w14:textId="77777777" w:rsidR="004F5352" w:rsidRDefault="004F5352" w:rsidP="006E09F5">
      <w:pPr>
        <w:spacing w:before="0" w:after="0"/>
        <w:ind w:right="-688" w:firstLine="720"/>
        <w:rPr>
          <w:bCs/>
          <w:szCs w:val="24"/>
          <w:lang w:val="bg-BG"/>
        </w:rPr>
      </w:pPr>
      <w:r w:rsidRPr="004F5352">
        <w:rPr>
          <w:bCs/>
          <w:szCs w:val="24"/>
          <w:lang w:val="bg-BG"/>
        </w:rPr>
        <w:t xml:space="preserve">Версия 3.0 на </w:t>
      </w:r>
      <w:r>
        <w:rPr>
          <w:bCs/>
          <w:szCs w:val="24"/>
          <w:lang w:val="bg-BG"/>
        </w:rPr>
        <w:t>„</w:t>
      </w:r>
      <w:r w:rsidRPr="004F5352">
        <w:rPr>
          <w:bCs/>
          <w:szCs w:val="24"/>
          <w:lang w:val="bg-BG"/>
        </w:rPr>
        <w:t>еЗдраве</w:t>
      </w:r>
      <w:r>
        <w:rPr>
          <w:bCs/>
          <w:szCs w:val="24"/>
          <w:lang w:val="bg-BG"/>
        </w:rPr>
        <w:t>“</w:t>
      </w:r>
      <w:r w:rsidRPr="004F5352">
        <w:rPr>
          <w:bCs/>
          <w:szCs w:val="24"/>
          <w:lang w:val="bg-BG"/>
        </w:rPr>
        <w:t xml:space="preserve"> надгражда електронното пациентско досие и с добавянето на модул „Болничен престой“. Той съдържа данни за текущите и завършените хоспитализации на пациентите.</w:t>
      </w:r>
    </w:p>
    <w:p w14:paraId="05C0D037" w14:textId="25D10DC0" w:rsidR="004F5352" w:rsidRDefault="004F5352" w:rsidP="006E09F5">
      <w:pPr>
        <w:spacing w:before="0" w:after="0"/>
        <w:ind w:right="-688" w:firstLine="720"/>
        <w:rPr>
          <w:bCs/>
          <w:szCs w:val="24"/>
          <w:lang w:val="bg-BG"/>
        </w:rPr>
      </w:pPr>
      <w:r w:rsidRPr="004F5352">
        <w:rPr>
          <w:bCs/>
          <w:szCs w:val="24"/>
          <w:lang w:val="bg-BG"/>
        </w:rPr>
        <w:t xml:space="preserve">Мобилното приложение „еЗдраве“ улеснява максимално потребителите, които във всеки един момент разполагат с информация за вписаните в </w:t>
      </w:r>
      <w:r>
        <w:rPr>
          <w:bCs/>
          <w:szCs w:val="24"/>
          <w:lang w:val="bg-BG"/>
        </w:rPr>
        <w:t>НЗИС</w:t>
      </w:r>
      <w:r w:rsidRPr="004F5352">
        <w:rPr>
          <w:bCs/>
          <w:szCs w:val="24"/>
          <w:lang w:val="bg-BG"/>
        </w:rPr>
        <w:t xml:space="preserve"> прегледи, направления, рецепти, ваксини, хоспитализации, резултати от лабораторни изследвания, обща здравна информация, и др.</w:t>
      </w:r>
    </w:p>
    <w:p w14:paraId="1AB85F96" w14:textId="2A8EBD94" w:rsidR="00E80FC7" w:rsidRDefault="00C41C2B" w:rsidP="006E09F5">
      <w:pPr>
        <w:spacing w:before="0" w:after="0"/>
        <w:ind w:right="-688"/>
        <w:rPr>
          <w:bCs/>
          <w:szCs w:val="24"/>
          <w:lang w:val="bg-BG"/>
        </w:rPr>
      </w:pPr>
      <w:r w:rsidRPr="004F5352">
        <w:rPr>
          <w:bCs/>
          <w:szCs w:val="24"/>
          <w:lang w:val="bg-BG"/>
        </w:rPr>
        <w:t>В бъдеще се планират още функционалности, като напомняне за изтичане на рецепта или направление, напомняне за следващо посещение в аптека, за лекарства за хронични заболявания, известия за п</w:t>
      </w:r>
      <w:r>
        <w:rPr>
          <w:bCs/>
          <w:szCs w:val="24"/>
          <w:lang w:val="bg-BG"/>
        </w:rPr>
        <w:t>рием на лекарства и много други</w:t>
      </w:r>
      <w:r w:rsidRPr="004F5352">
        <w:rPr>
          <w:bCs/>
          <w:szCs w:val="24"/>
          <w:lang w:val="bg-BG"/>
        </w:rPr>
        <w:t>.</w:t>
      </w:r>
    </w:p>
    <w:p w14:paraId="410BA4B1" w14:textId="77777777" w:rsidR="00D41058" w:rsidRDefault="00D41058" w:rsidP="006E09F5">
      <w:pPr>
        <w:spacing w:before="0" w:after="0"/>
        <w:ind w:right="-688"/>
        <w:rPr>
          <w:b/>
          <w:bCs/>
          <w:color w:val="2E74B5" w:themeColor="accent1" w:themeShade="BF"/>
          <w:szCs w:val="24"/>
          <w:u w:val="single"/>
          <w:lang w:val="bg-BG"/>
        </w:rPr>
      </w:pPr>
    </w:p>
    <w:p w14:paraId="2E37AFD8" w14:textId="77777777" w:rsidR="00E80FC7" w:rsidRPr="00903587" w:rsidRDefault="00E80FC7" w:rsidP="006E09F5">
      <w:pPr>
        <w:spacing w:before="0" w:after="0"/>
        <w:ind w:right="-688"/>
        <w:rPr>
          <w:b/>
          <w:bCs/>
          <w:color w:val="2E74B5" w:themeColor="accent1" w:themeShade="BF"/>
          <w:szCs w:val="24"/>
          <w:u w:val="single"/>
          <w:lang w:val="bg-BG"/>
        </w:rPr>
      </w:pPr>
      <w:r w:rsidRPr="00D41058">
        <w:rPr>
          <w:b/>
          <w:bCs/>
          <w:color w:val="2E74B5" w:themeColor="accent1" w:themeShade="BF"/>
          <w:szCs w:val="24"/>
          <w:u w:val="single"/>
          <w:lang w:val="bg-BG"/>
        </w:rPr>
        <w:t>в) Цифрова самоличност: 100% от гражданите на ЕС да имат достъп до сигурни средства за електронна идентификация (eID).</w:t>
      </w:r>
    </w:p>
    <w:p w14:paraId="2961CDB5" w14:textId="77777777" w:rsidR="00E80FC7" w:rsidRDefault="00E80FC7" w:rsidP="006E09F5">
      <w:pPr>
        <w:spacing w:before="0" w:after="0"/>
        <w:jc w:val="left"/>
        <w:rPr>
          <w:b/>
          <w:noProof/>
          <w:szCs w:val="24"/>
          <w:lang w:val="bg-BG"/>
        </w:rPr>
      </w:pPr>
    </w:p>
    <w:p w14:paraId="281D633C" w14:textId="77777777" w:rsidR="00ED1599" w:rsidRDefault="00ED1599" w:rsidP="006E09F5">
      <w:pPr>
        <w:spacing w:before="0" w:after="0"/>
        <w:jc w:val="left"/>
        <w:rPr>
          <w:b/>
          <w:noProof/>
          <w:szCs w:val="24"/>
          <w:lang w:val="bg-BG"/>
        </w:rPr>
      </w:pPr>
    </w:p>
    <w:p w14:paraId="0A74BD68" w14:textId="77777777" w:rsidR="00E42B4C" w:rsidRDefault="00E42B4C" w:rsidP="006E09F5">
      <w:pPr>
        <w:spacing w:before="0" w:after="0"/>
        <w:ind w:right="-676"/>
        <w:rPr>
          <w:b/>
          <w:noProof/>
          <w:sz w:val="28"/>
          <w:szCs w:val="28"/>
          <w:u w:val="single"/>
        </w:rPr>
      </w:pPr>
      <w:bookmarkStart w:id="43" w:name="bookmark35"/>
      <w:bookmarkStart w:id="44" w:name="_Toc150521595"/>
      <w:r>
        <w:rPr>
          <w:b/>
          <w:noProof/>
          <w:sz w:val="28"/>
          <w:szCs w:val="28"/>
          <w:u w:val="single"/>
        </w:rPr>
        <w:t>Р</w:t>
      </w:r>
      <w:r w:rsidRPr="00E42B4C">
        <w:rPr>
          <w:b/>
          <w:noProof/>
          <w:sz w:val="28"/>
          <w:szCs w:val="28"/>
          <w:u w:val="single"/>
        </w:rPr>
        <w:t>аздел 4: Политики, мерки и действия, които допринасят за постигането на общите цели</w:t>
      </w:r>
      <w:bookmarkEnd w:id="43"/>
      <w:bookmarkEnd w:id="44"/>
    </w:p>
    <w:p w14:paraId="3B92F2A2" w14:textId="77777777" w:rsidR="00C34165" w:rsidRDefault="00C34165" w:rsidP="006E09F5">
      <w:pPr>
        <w:spacing w:before="0" w:after="0"/>
        <w:ind w:right="-676"/>
        <w:rPr>
          <w:b/>
          <w:noProof/>
          <w:sz w:val="28"/>
          <w:szCs w:val="28"/>
          <w:u w:val="single"/>
        </w:rPr>
      </w:pPr>
    </w:p>
    <w:tbl>
      <w:tblPr>
        <w:tblW w:w="990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10"/>
        <w:gridCol w:w="8190"/>
      </w:tblGrid>
      <w:tr w:rsidR="00C34165" w:rsidRPr="00C34165" w14:paraId="223317E8" w14:textId="77777777" w:rsidTr="00133E18">
        <w:trPr>
          <w:trHeight w:val="520"/>
        </w:trPr>
        <w:tc>
          <w:tcPr>
            <w:tcW w:w="1710" w:type="dxa"/>
            <w:tcMar>
              <w:top w:w="0" w:type="dxa"/>
              <w:left w:w="108" w:type="dxa"/>
              <w:bottom w:w="0" w:type="dxa"/>
              <w:right w:w="108" w:type="dxa"/>
            </w:tcMar>
            <w:vAlign w:val="center"/>
          </w:tcPr>
          <w:p w14:paraId="0F72FF01" w14:textId="77777777" w:rsidR="00C34165" w:rsidRPr="00C34165" w:rsidRDefault="00C34165" w:rsidP="006E09F5">
            <w:pPr>
              <w:spacing w:before="0" w:after="0"/>
              <w:ind w:left="142"/>
              <w:rPr>
                <w:rFonts w:eastAsiaTheme="minorHAnsi"/>
                <w:b/>
                <w:i/>
                <w:noProof/>
                <w:szCs w:val="24"/>
                <w:lang w:val="bg-BG"/>
              </w:rPr>
            </w:pPr>
            <w:r w:rsidRPr="00C34165">
              <w:rPr>
                <w:rFonts w:eastAsiaTheme="minorHAnsi"/>
                <w:noProof/>
                <w:szCs w:val="24"/>
                <w:lang w:val="bg-BG"/>
              </w:rPr>
              <w:br w:type="page"/>
            </w:r>
          </w:p>
        </w:tc>
        <w:tc>
          <w:tcPr>
            <w:tcW w:w="8190" w:type="dxa"/>
            <w:vAlign w:val="center"/>
          </w:tcPr>
          <w:p w14:paraId="49AD8E26" w14:textId="77777777" w:rsidR="00C34165" w:rsidRPr="00C34165" w:rsidRDefault="00C34165" w:rsidP="006E09F5">
            <w:pPr>
              <w:spacing w:before="0" w:after="0"/>
              <w:ind w:left="90" w:right="127"/>
              <w:jc w:val="center"/>
              <w:rPr>
                <w:rFonts w:eastAsiaTheme="minorHAnsi"/>
                <w:b/>
                <w:i/>
                <w:noProof/>
                <w:szCs w:val="24"/>
              </w:rPr>
            </w:pPr>
            <w:r w:rsidRPr="00C34165">
              <w:rPr>
                <w:rFonts w:eastAsiaTheme="minorHAnsi"/>
                <w:b/>
                <w:i/>
                <w:noProof/>
                <w:szCs w:val="24"/>
              </w:rPr>
              <w:t>Примери за области на възможен принос от страна на държавите членки</w:t>
            </w:r>
          </w:p>
        </w:tc>
      </w:tr>
      <w:tr w:rsidR="00C34165" w:rsidRPr="00C34165" w14:paraId="2081FB18" w14:textId="77777777" w:rsidTr="00133E18">
        <w:trPr>
          <w:trHeight w:val="1401"/>
        </w:trPr>
        <w:tc>
          <w:tcPr>
            <w:tcW w:w="1710" w:type="dxa"/>
            <w:shd w:val="clear" w:color="auto" w:fill="9CC2E5" w:themeFill="accent1" w:themeFillTint="99"/>
            <w:tcMar>
              <w:top w:w="0" w:type="dxa"/>
              <w:left w:w="108" w:type="dxa"/>
              <w:bottom w:w="0" w:type="dxa"/>
              <w:right w:w="108" w:type="dxa"/>
            </w:tcMar>
            <w:hideMark/>
          </w:tcPr>
          <w:p w14:paraId="1D28D96E" w14:textId="77777777" w:rsidR="00C34165" w:rsidRPr="00C34165" w:rsidRDefault="00C34165" w:rsidP="006E09F5">
            <w:pPr>
              <w:spacing w:before="0" w:after="0"/>
              <w:ind w:left="-20" w:right="-110"/>
              <w:jc w:val="left"/>
              <w:rPr>
                <w:rFonts w:eastAsiaTheme="minorHAnsi"/>
                <w:b/>
                <w:i/>
                <w:noProof/>
                <w:szCs w:val="24"/>
              </w:rPr>
            </w:pPr>
            <w:r w:rsidRPr="00C34165">
              <w:rPr>
                <w:rFonts w:eastAsiaTheme="minorHAnsi"/>
                <w:b/>
                <w:i/>
                <w:noProof/>
                <w:szCs w:val="24"/>
              </w:rPr>
              <w:t xml:space="preserve">Цифрово гражданство </w:t>
            </w:r>
          </w:p>
        </w:tc>
        <w:tc>
          <w:tcPr>
            <w:tcW w:w="8190" w:type="dxa"/>
          </w:tcPr>
          <w:p w14:paraId="432A02A3" w14:textId="77777777" w:rsidR="00C34165" w:rsidRPr="00C34165" w:rsidRDefault="00C34165" w:rsidP="006E09F5">
            <w:pPr>
              <w:spacing w:before="0" w:after="0"/>
              <w:ind w:left="90" w:right="127"/>
              <w:rPr>
                <w:rFonts w:eastAsia="Calibri"/>
                <w:szCs w:val="24"/>
                <w:lang w:val="bg-BG" w:eastAsia="en-US" w:bidi="ar-SA"/>
              </w:rPr>
            </w:pPr>
            <w:r w:rsidRPr="00C34165">
              <w:rPr>
                <w:rFonts w:eastAsia="Calibri"/>
                <w:szCs w:val="24"/>
                <w:lang w:val="bg-BG" w:eastAsia="en-US" w:bidi="ar-SA"/>
              </w:rPr>
              <w:t>В момента се актуализират учебните програми по компютърно моделиране (КМ) и по информационни технологии. Чрез промените в учебните програми по КМ се цели осъвременяване в съответствие с изключително динамичната промяна на технологиите и средите за програмиране за деца, осигуряване на актуално, достоверно и същевременно достъпно за учениците учебно съдържание, както и осигуряване на условия за развитие на учебния предмет в прогимназиален етап.</w:t>
            </w:r>
          </w:p>
          <w:p w14:paraId="3DB41177" w14:textId="77777777" w:rsidR="00C34165" w:rsidRPr="00C34165" w:rsidRDefault="00C34165" w:rsidP="006E09F5">
            <w:pPr>
              <w:spacing w:before="0" w:after="0"/>
              <w:ind w:left="90" w:right="127"/>
              <w:rPr>
                <w:rFonts w:eastAsia="MS Mincho"/>
                <w:szCs w:val="24"/>
                <w:lang w:val="bg-BG" w:eastAsia="en-US" w:bidi="ar-SA"/>
              </w:rPr>
            </w:pPr>
            <w:r w:rsidRPr="00C34165">
              <w:rPr>
                <w:rFonts w:eastAsia="Calibri"/>
                <w:szCs w:val="24"/>
                <w:lang w:val="bg-BG" w:eastAsia="en-US" w:bidi="ar-SA"/>
              </w:rPr>
              <w:t xml:space="preserve">В учебните програми по информационни технологии се </w:t>
            </w:r>
            <w:r w:rsidRPr="00C34165">
              <w:rPr>
                <w:rFonts w:eastAsia="MS Mincho"/>
                <w:szCs w:val="24"/>
                <w:lang w:val="bg-BG" w:eastAsia="en-US" w:bidi="ar-SA"/>
              </w:rPr>
              <w:t xml:space="preserve">преразглежда и актуализира тематичното им съдържание за ефективно адаптиране на ключовите компетентности в тях. Към учебното съдържание ще се включат съвременни теми като „Изкуствен интелект“, „Виртуална реалност“, „Добавена реалност“. </w:t>
            </w:r>
          </w:p>
          <w:p w14:paraId="400ECB70" w14:textId="77777777" w:rsidR="00C34165" w:rsidRPr="00C34165" w:rsidRDefault="00C34165" w:rsidP="006E09F5">
            <w:pPr>
              <w:spacing w:before="0" w:after="0"/>
              <w:ind w:left="90" w:right="127"/>
              <w:rPr>
                <w:rFonts w:eastAsia="MS Mincho"/>
                <w:szCs w:val="24"/>
                <w:lang w:val="bg-BG" w:eastAsia="en-US" w:bidi="ar-SA"/>
              </w:rPr>
            </w:pPr>
            <w:r w:rsidRPr="00C34165">
              <w:rPr>
                <w:rFonts w:eastAsia="MS Mincho"/>
                <w:szCs w:val="24"/>
                <w:lang w:val="bg-BG" w:eastAsia="en-US" w:bidi="ar-SA"/>
              </w:rPr>
              <w:t>Предвижда се актуализираните учебни програми да влязат в сила от учебната 2024-2025 година.</w:t>
            </w:r>
          </w:p>
          <w:p w14:paraId="129F4CED" w14:textId="6A08D942" w:rsidR="00C34165" w:rsidRPr="00C34165" w:rsidRDefault="00C34165" w:rsidP="006E09F5">
            <w:pPr>
              <w:spacing w:before="0" w:after="0"/>
              <w:ind w:left="90" w:right="127"/>
              <w:rPr>
                <w:rFonts w:eastAsia="Calibri"/>
                <w:szCs w:val="24"/>
                <w:lang w:val="bg-BG" w:eastAsia="en-US" w:bidi="ar-SA"/>
              </w:rPr>
            </w:pPr>
            <w:r w:rsidRPr="00C34165">
              <w:rPr>
                <w:rFonts w:eastAsia="Calibri"/>
                <w:szCs w:val="24"/>
                <w:lang w:val="bg-BG" w:eastAsia="en-US" w:bidi="ar-SA"/>
              </w:rPr>
              <w:t>От учебната 2021-2022 година е въведен учебен предмет „Компютърно моделиране и информационни технологии“, чието учебно съдържание допълва учебното съдържание на изучавания учебен предмет „Информационни технологии“. В темата „Компютърно моделиране“ се надграждат знанията и уменията на учениците по изучаван блоков ези</w:t>
            </w:r>
            <w:r w:rsidR="00133E18">
              <w:rPr>
                <w:rFonts w:eastAsia="Calibri"/>
                <w:szCs w:val="24"/>
                <w:lang w:val="bg-BG" w:eastAsia="en-US" w:bidi="ar-SA"/>
              </w:rPr>
              <w:t>к за програмиране (Скрач, Коду)</w:t>
            </w:r>
            <w:r w:rsidRPr="00C34165">
              <w:rPr>
                <w:rFonts w:eastAsia="Calibri"/>
                <w:szCs w:val="24"/>
                <w:lang w:val="bg-BG" w:eastAsia="en-US" w:bidi="ar-SA"/>
              </w:rPr>
              <w:t xml:space="preserve"> и скриптов текстов език (Python, JavaScript и др.).</w:t>
            </w:r>
          </w:p>
          <w:p w14:paraId="0456CD49" w14:textId="77777777" w:rsidR="00C34165" w:rsidRPr="00C34165" w:rsidRDefault="00C34165" w:rsidP="006E09F5">
            <w:pPr>
              <w:spacing w:before="0" w:after="0"/>
              <w:ind w:left="90" w:right="127"/>
              <w:rPr>
                <w:rFonts w:eastAsia="Calibri"/>
                <w:szCs w:val="24"/>
                <w:lang w:val="bg-BG" w:eastAsia="en-US" w:bidi="ar-SA"/>
              </w:rPr>
            </w:pPr>
            <w:r w:rsidRPr="00C34165">
              <w:rPr>
                <w:rFonts w:eastAsia="Calibri"/>
                <w:szCs w:val="24"/>
                <w:lang w:val="bg-BG" w:eastAsia="en-US" w:bidi="ar-SA"/>
              </w:rPr>
              <w:t xml:space="preserve">Във втори гимназиален етап са утвърдени учебни програми за обучение за придобиване на профилирана подготовка </w:t>
            </w:r>
            <w:r w:rsidRPr="00C34165">
              <w:rPr>
                <w:rFonts w:eastAsia="Calibri"/>
                <w:bCs/>
                <w:szCs w:val="24"/>
                <w:lang w:val="bg-BG" w:eastAsia="en-US" w:bidi="ar-SA"/>
              </w:rPr>
              <w:t>по информационни технологии и по информатика за</w:t>
            </w:r>
            <w:r w:rsidRPr="00C34165">
              <w:rPr>
                <w:rFonts w:eastAsia="Calibri"/>
                <w:szCs w:val="24"/>
                <w:lang w:val="bg-BG" w:eastAsia="en-US" w:bidi="ar-SA"/>
              </w:rPr>
              <w:t xml:space="preserve"> профилите „Предприемачески“ и „Софтуерни и хардуерни науки“.</w:t>
            </w:r>
          </w:p>
          <w:p w14:paraId="110E0AF1" w14:textId="77777777" w:rsidR="00C34165" w:rsidRPr="00C34165" w:rsidRDefault="00C34165" w:rsidP="006E09F5">
            <w:pPr>
              <w:spacing w:before="0" w:after="0"/>
              <w:ind w:left="90" w:right="127"/>
              <w:rPr>
                <w:rFonts w:eastAsia="Calibri"/>
                <w:szCs w:val="24"/>
                <w:lang w:val="bg-BG" w:eastAsia="en-US" w:bidi="ar-SA"/>
              </w:rPr>
            </w:pPr>
            <w:r w:rsidRPr="00C34165">
              <w:rPr>
                <w:rFonts w:eastAsia="Calibri"/>
                <w:szCs w:val="24"/>
                <w:lang w:val="bg-BG" w:eastAsia="en-US" w:bidi="ar-SA"/>
              </w:rPr>
              <w:t>В основата на учебен предмет компютърно моделиране и информационни технологии е поставен и проблемът за цифровата и медийната грамотност, който транслира европейските цели за медийно и за гражданско образование, като същевременно служи за отправна точка при интегриране на уменията за критично мислене в останалите изучавани учебни предмети. Постигнатото на тази цел на национално равнище е резултат от междуинституционални взаимодействия.</w:t>
            </w:r>
          </w:p>
          <w:p w14:paraId="62C67379" w14:textId="77777777" w:rsidR="00C34165" w:rsidRPr="00C34165" w:rsidRDefault="00C34165" w:rsidP="006E09F5">
            <w:pPr>
              <w:spacing w:before="0" w:after="0"/>
              <w:ind w:left="90" w:right="127"/>
              <w:rPr>
                <w:rFonts w:eastAsia="Calibri"/>
                <w:szCs w:val="24"/>
                <w:lang w:val="bg-BG" w:eastAsia="en-US" w:bidi="ar-SA"/>
              </w:rPr>
            </w:pPr>
          </w:p>
          <w:p w14:paraId="7248E470" w14:textId="77777777" w:rsidR="00C34165" w:rsidRPr="00C34165" w:rsidRDefault="00C34165" w:rsidP="006E09F5">
            <w:pPr>
              <w:spacing w:before="0" w:after="0"/>
              <w:ind w:left="90" w:right="127"/>
              <w:rPr>
                <w:noProof/>
                <w:szCs w:val="24"/>
                <w:lang w:val="bg-BG"/>
              </w:rPr>
            </w:pPr>
            <w:r w:rsidRPr="00C34165">
              <w:rPr>
                <w:noProof/>
                <w:szCs w:val="24"/>
                <w:lang w:val="bg-BG"/>
              </w:rPr>
              <w:lastRenderedPageBreak/>
              <w:t xml:space="preserve">Цифровите умения и компетенции се превръщат все повече в ключови за упражняването на почти всяка професия, като според редица прогнози 90% от работните места в следващите години ще изискват такива умения. </w:t>
            </w:r>
          </w:p>
          <w:p w14:paraId="717083B6" w14:textId="77777777" w:rsidR="00C34165" w:rsidRPr="00C34165" w:rsidRDefault="00C34165" w:rsidP="006E09F5">
            <w:pPr>
              <w:spacing w:before="0" w:after="0"/>
              <w:ind w:left="90" w:right="127"/>
              <w:rPr>
                <w:noProof/>
                <w:szCs w:val="24"/>
                <w:lang w:val="bg-BG"/>
              </w:rPr>
            </w:pPr>
            <w:r w:rsidRPr="00C34165">
              <w:rPr>
                <w:noProof/>
                <w:szCs w:val="24"/>
                <w:lang w:val="bg-BG"/>
              </w:rPr>
              <w:t xml:space="preserve">Разработването на национална виртуална платформа за електронно обучение на лица над 16 г. ще предостави гъвкави възможности за обучение от разстояние, което се очаква да повиши мотивацията и равнището на участие на населението в учене през целия живот. </w:t>
            </w:r>
          </w:p>
          <w:p w14:paraId="0479D408" w14:textId="77777777" w:rsidR="00C34165" w:rsidRPr="00C34165" w:rsidRDefault="00C34165" w:rsidP="006E09F5">
            <w:pPr>
              <w:spacing w:before="0" w:after="0"/>
              <w:ind w:left="90" w:right="127"/>
              <w:rPr>
                <w:noProof/>
                <w:szCs w:val="24"/>
                <w:lang w:val="bg-BG"/>
              </w:rPr>
            </w:pPr>
            <w:r w:rsidRPr="00C34165">
              <w:rPr>
                <w:noProof/>
                <w:szCs w:val="24"/>
                <w:lang w:val="bg-BG"/>
              </w:rPr>
              <w:t>Провеждането на обучения ще повиши квалификацията на персонала на предприятия за работа с нововъведените цифрови инструменти за цифровизация на производствените процеси.</w:t>
            </w:r>
          </w:p>
          <w:p w14:paraId="50C7F492" w14:textId="77777777" w:rsidR="00C34165" w:rsidRPr="00C34165" w:rsidRDefault="00C34165" w:rsidP="006E09F5">
            <w:pPr>
              <w:spacing w:before="0" w:after="0"/>
              <w:ind w:left="90" w:right="127"/>
              <w:rPr>
                <w:noProof/>
                <w:szCs w:val="24"/>
                <w:lang w:val="bg-BG"/>
              </w:rPr>
            </w:pPr>
            <w:r w:rsidRPr="00C34165">
              <w:rPr>
                <w:noProof/>
                <w:szCs w:val="24"/>
                <w:lang w:val="bg-BG"/>
              </w:rPr>
              <w:t xml:space="preserve">Чрез развитие на социалното предприемачество, усилията са насочени към  създаването на работни места, намаляването на неравенствата и повишаване възможностите за социално включване предимно на лица от уязвими групи. </w:t>
            </w:r>
          </w:p>
          <w:p w14:paraId="21FE71B0" w14:textId="1AEEED21" w:rsidR="00C34165" w:rsidRPr="00C34165" w:rsidRDefault="00C34165" w:rsidP="006E09F5">
            <w:pPr>
              <w:spacing w:before="0" w:after="0"/>
              <w:ind w:left="90" w:right="127"/>
              <w:rPr>
                <w:noProof/>
                <w:szCs w:val="24"/>
                <w:lang w:val="bg-BG"/>
              </w:rPr>
            </w:pPr>
            <w:r w:rsidRPr="00C34165">
              <w:rPr>
                <w:noProof/>
                <w:szCs w:val="24"/>
                <w:lang w:val="bg-BG"/>
              </w:rPr>
              <w:t xml:space="preserve">Системата за знания и иновации в селското стопанство </w:t>
            </w:r>
            <w:r w:rsidR="00ED1599" w:rsidRPr="00C34165">
              <w:rPr>
                <w:noProof/>
                <w:szCs w:val="24"/>
                <w:lang w:val="bg-BG"/>
              </w:rPr>
              <w:t>(AKIS)</w:t>
            </w:r>
            <w:r w:rsidRPr="00C34165">
              <w:rPr>
                <w:noProof/>
                <w:szCs w:val="24"/>
                <w:lang w:val="bg-BG"/>
              </w:rPr>
              <w:t>в България има задачата да допринесе за преодоляването на цифровото разделение в различните сечения на стопанския и обществения живот чрез генерирането на кръстосано взаимодействие между групи заети в областта на земеделието, научните среди, юридически лица (в т. ч. с нестопанска це</w:t>
            </w:r>
            <w:r w:rsidR="00ED1599">
              <w:rPr>
                <w:noProof/>
                <w:szCs w:val="24"/>
                <w:lang w:val="bg-BG"/>
              </w:rPr>
              <w:t xml:space="preserve">л), съветници и администрация. </w:t>
            </w:r>
            <w:r w:rsidRPr="00C34165">
              <w:rPr>
                <w:noProof/>
                <w:szCs w:val="24"/>
                <w:lang w:val="bg-BG"/>
              </w:rPr>
              <w:t>В контекста на AKIS, цифровизацията е процес, който има потенциал съществено да допринесе за трансфера на знания и иновации, в т.ч. най-вече посредством изграждане на платформи/резервоари от знания с добри практики, демонстрационни ферми, работа в мрежи</w:t>
            </w:r>
            <w:r w:rsidR="00D41058">
              <w:rPr>
                <w:noProof/>
                <w:szCs w:val="24"/>
                <w:lang w:val="bg-BG"/>
              </w:rPr>
              <w:t>, портали за обществени консултации, за достъп до обществена информация, портали за отворени данни и др</w:t>
            </w:r>
            <w:r w:rsidRPr="00C34165">
              <w:rPr>
                <w:noProof/>
                <w:szCs w:val="24"/>
                <w:lang w:val="bg-BG"/>
              </w:rPr>
              <w:t>.</w:t>
            </w:r>
          </w:p>
          <w:p w14:paraId="395C2EF3" w14:textId="77777777" w:rsidR="00C34165" w:rsidRPr="00C34165" w:rsidRDefault="00C34165" w:rsidP="006E09F5">
            <w:pPr>
              <w:spacing w:before="0" w:after="0"/>
              <w:ind w:left="90" w:right="127"/>
              <w:rPr>
                <w:noProof/>
                <w:szCs w:val="24"/>
                <w:lang w:val="bg-BG"/>
              </w:rPr>
            </w:pPr>
          </w:p>
        </w:tc>
      </w:tr>
      <w:tr w:rsidR="00C34165" w:rsidRPr="00C34165" w14:paraId="33E7CC9E" w14:textId="77777777" w:rsidTr="00133E18">
        <w:trPr>
          <w:trHeight w:val="1120"/>
        </w:trPr>
        <w:tc>
          <w:tcPr>
            <w:tcW w:w="1710" w:type="dxa"/>
            <w:shd w:val="clear" w:color="auto" w:fill="FBE4D5" w:themeFill="accent2" w:themeFillTint="33"/>
            <w:tcMar>
              <w:top w:w="0" w:type="dxa"/>
              <w:left w:w="108" w:type="dxa"/>
              <w:bottom w:w="0" w:type="dxa"/>
              <w:right w:w="108" w:type="dxa"/>
            </w:tcMar>
          </w:tcPr>
          <w:p w14:paraId="358A80E4" w14:textId="77777777" w:rsidR="00C34165" w:rsidRPr="00C34165" w:rsidRDefault="00C34165" w:rsidP="006E09F5">
            <w:pPr>
              <w:spacing w:before="0" w:after="0"/>
              <w:ind w:left="-20" w:firstLine="20"/>
              <w:jc w:val="left"/>
              <w:rPr>
                <w:rFonts w:eastAsiaTheme="minorHAnsi"/>
                <w:b/>
                <w:i/>
                <w:noProof/>
                <w:szCs w:val="24"/>
              </w:rPr>
            </w:pPr>
            <w:r w:rsidRPr="00C34165">
              <w:rPr>
                <w:rFonts w:eastAsiaTheme="minorHAnsi"/>
                <w:b/>
                <w:i/>
                <w:noProof/>
                <w:szCs w:val="24"/>
                <w:lang w:val="bg-BG"/>
              </w:rPr>
              <w:lastRenderedPageBreak/>
              <w:t>Създаване на условия за лидерство и суверенитет</w:t>
            </w:r>
          </w:p>
        </w:tc>
        <w:tc>
          <w:tcPr>
            <w:tcW w:w="8190" w:type="dxa"/>
          </w:tcPr>
          <w:p w14:paraId="1D7F7502"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Изграждането на българския петаскейл суперкомпютър “Discoverer” допринася за постигането на съвременни резултати в областта на генетиката, виросологията и молекулярната диагностика на тежки заболявания, развитие на невронни мрежи и др. Една от основните цели е анализирането на големи неструктурирани информационни масиви и данни с цел извличане от тях на ново съдържание и контекстно въздействие. За реализирането на проекта е изградена инфраструктура, на чиято територия са поместени суперкомпютърът “Discoverer” и поддържащи оборудване и инсталации, както и ситеми за експлоатация, които да осигурят надеждна, сигурна и ефективна работа на машината. Суперкомпютърът е въведен в експлоатация и е формиран необходимия екип за администриране, управление и развитие на компютъра.</w:t>
            </w:r>
          </w:p>
          <w:p w14:paraId="3DB8A0D3" w14:textId="77777777" w:rsidR="00614C38" w:rsidRPr="00C34165" w:rsidRDefault="00614C38" w:rsidP="006E09F5">
            <w:pPr>
              <w:spacing w:before="0" w:after="0"/>
              <w:ind w:left="90" w:right="130"/>
              <w:rPr>
                <w:rFonts w:eastAsiaTheme="minorHAnsi"/>
                <w:noProof/>
                <w:szCs w:val="24"/>
                <w:lang w:val="bg-BG"/>
              </w:rPr>
            </w:pPr>
            <w:r w:rsidRPr="00C34165">
              <w:rPr>
                <w:rFonts w:eastAsiaTheme="minorHAnsi"/>
                <w:noProof/>
                <w:szCs w:val="24"/>
                <w:lang w:val="bg-BG"/>
              </w:rPr>
              <w:t>Чрез цифровизацията на (производствените) процеси на субектите на социалната и солидарна икономика и изграждането на платформа за колективно пазаруване се очаква да се изгради сектор с голяма принадена стойност, изразена адаптивност към променящата се икономическа обстановка и способност за конкурентоспособност. Ще бъде създадена цифрова среда на високо продуктивна и адаптивна регионална социална и солидарна икономика и социално предприемачество, с наличието на множество малки и средни предприятия, произвеждащи продукти и/или услуги за потребление. Платформата ще даде възможност на субектите на социалната и солидарна икономика да демонстрират своята социална цел и кауза, както и начините, които са избрали за постигането им. Това ще увеличи вътрешната конкуренция между тях, между тях и другите бизнеси в конвенционалния сектор. Платформата ще:</w:t>
            </w:r>
          </w:p>
          <w:p w14:paraId="6EFE82FC" w14:textId="77777777" w:rsidR="00614C38" w:rsidRPr="00C34165" w:rsidRDefault="00614C38" w:rsidP="006E09F5">
            <w:pPr>
              <w:numPr>
                <w:ilvl w:val="0"/>
                <w:numId w:val="49"/>
              </w:numPr>
              <w:spacing w:before="0" w:after="0"/>
              <w:ind w:left="400" w:right="130"/>
              <w:rPr>
                <w:rFonts w:eastAsiaTheme="minorHAnsi" w:cs="Calibri"/>
                <w:noProof/>
                <w:szCs w:val="24"/>
                <w:lang w:val="bg-BG"/>
              </w:rPr>
            </w:pPr>
            <w:r w:rsidRPr="00C34165">
              <w:rPr>
                <w:rFonts w:eastAsiaTheme="minorHAnsi" w:cs="Calibri"/>
                <w:noProof/>
                <w:szCs w:val="24"/>
                <w:lang w:val="bg-BG"/>
              </w:rPr>
              <w:t>направи социалните предприятия видими, ще ги направи достъпни, интересни и привлекателни;</w:t>
            </w:r>
          </w:p>
          <w:p w14:paraId="34F3F090" w14:textId="77777777" w:rsidR="00614C38" w:rsidRPr="00C34165" w:rsidRDefault="00614C38" w:rsidP="006E09F5">
            <w:pPr>
              <w:numPr>
                <w:ilvl w:val="0"/>
                <w:numId w:val="49"/>
              </w:numPr>
              <w:spacing w:before="0" w:after="0"/>
              <w:ind w:left="400" w:right="130"/>
              <w:rPr>
                <w:rFonts w:eastAsiaTheme="minorHAnsi" w:cs="Calibri"/>
                <w:noProof/>
                <w:szCs w:val="24"/>
                <w:lang w:val="bg-BG"/>
              </w:rPr>
            </w:pPr>
            <w:r w:rsidRPr="00C34165">
              <w:rPr>
                <w:rFonts w:eastAsiaTheme="minorHAnsi" w:cs="Calibri"/>
                <w:noProof/>
                <w:szCs w:val="24"/>
                <w:lang w:val="bg-BG"/>
              </w:rPr>
              <w:t xml:space="preserve"> умножи източниците на приходи;</w:t>
            </w:r>
          </w:p>
          <w:p w14:paraId="0D609743" w14:textId="77777777" w:rsidR="00614C38" w:rsidRPr="00C34165" w:rsidRDefault="00614C38" w:rsidP="006E09F5">
            <w:pPr>
              <w:numPr>
                <w:ilvl w:val="0"/>
                <w:numId w:val="49"/>
              </w:numPr>
              <w:spacing w:before="0" w:after="0"/>
              <w:ind w:left="400" w:right="130"/>
              <w:rPr>
                <w:rFonts w:eastAsiaTheme="minorHAnsi" w:cs="Calibri"/>
                <w:noProof/>
                <w:szCs w:val="24"/>
                <w:lang w:val="bg-BG"/>
              </w:rPr>
            </w:pPr>
            <w:r w:rsidRPr="00C34165">
              <w:rPr>
                <w:rFonts w:eastAsiaTheme="minorHAnsi" w:cs="Calibri"/>
                <w:noProof/>
                <w:szCs w:val="24"/>
                <w:lang w:val="bg-BG"/>
              </w:rPr>
              <w:t>създаде култура на социално отговорно потребление;</w:t>
            </w:r>
          </w:p>
          <w:p w14:paraId="4D979BBD" w14:textId="77777777" w:rsidR="00614C38" w:rsidRPr="00C34165" w:rsidRDefault="00614C38" w:rsidP="006E09F5">
            <w:pPr>
              <w:numPr>
                <w:ilvl w:val="0"/>
                <w:numId w:val="49"/>
              </w:numPr>
              <w:spacing w:before="0" w:after="0"/>
              <w:ind w:left="400" w:right="130"/>
              <w:rPr>
                <w:rFonts w:eastAsiaTheme="minorHAnsi" w:cs="Calibri"/>
                <w:noProof/>
                <w:szCs w:val="24"/>
                <w:lang w:val="bg-BG"/>
              </w:rPr>
            </w:pPr>
            <w:r w:rsidRPr="00C34165">
              <w:rPr>
                <w:rFonts w:eastAsiaTheme="minorHAnsi" w:cs="Calibri"/>
                <w:noProof/>
                <w:szCs w:val="24"/>
                <w:lang w:val="bg-BG"/>
              </w:rPr>
              <w:t xml:space="preserve">ще укрепи връзката с конвенционалния сектор и </w:t>
            </w:r>
          </w:p>
          <w:p w14:paraId="4C3E768E" w14:textId="77777777" w:rsidR="00614C38" w:rsidRPr="00C34165" w:rsidRDefault="00614C38" w:rsidP="006E09F5">
            <w:pPr>
              <w:numPr>
                <w:ilvl w:val="0"/>
                <w:numId w:val="49"/>
              </w:numPr>
              <w:spacing w:before="0" w:after="0"/>
              <w:ind w:left="400" w:right="130"/>
              <w:rPr>
                <w:rFonts w:eastAsiaTheme="minorHAnsi" w:cs="Calibri"/>
                <w:noProof/>
                <w:szCs w:val="24"/>
                <w:lang w:val="bg-BG"/>
              </w:rPr>
            </w:pPr>
            <w:r w:rsidRPr="00C34165">
              <w:rPr>
                <w:rFonts w:eastAsiaTheme="minorHAnsi" w:cs="Calibri"/>
                <w:noProof/>
                <w:szCs w:val="24"/>
                <w:lang w:val="bg-BG"/>
              </w:rPr>
              <w:t xml:space="preserve">донесе висока социална добавена стойност за обществото като цяло. </w:t>
            </w:r>
          </w:p>
          <w:p w14:paraId="1356F7B6" w14:textId="77777777" w:rsidR="00614C38" w:rsidRPr="00C34165" w:rsidRDefault="00614C38" w:rsidP="006E09F5">
            <w:pPr>
              <w:spacing w:before="0" w:after="0"/>
              <w:ind w:left="90" w:right="130"/>
              <w:rPr>
                <w:rFonts w:eastAsiaTheme="minorHAnsi"/>
                <w:noProof/>
                <w:szCs w:val="24"/>
                <w:lang w:val="bg-BG"/>
              </w:rPr>
            </w:pPr>
            <w:r w:rsidRPr="00C34165">
              <w:rPr>
                <w:rFonts w:eastAsiaTheme="minorHAnsi"/>
                <w:noProof/>
                <w:szCs w:val="24"/>
                <w:lang w:val="bg-BG"/>
              </w:rPr>
              <w:lastRenderedPageBreak/>
              <w:t>Платформата ще бъде достъпна не само за социални предприятия от други държави членки, но и за други заинтересовани страни, инвеститори и потребители.</w:t>
            </w:r>
          </w:p>
          <w:p w14:paraId="0A69B798" w14:textId="77777777" w:rsidR="00614C38" w:rsidRPr="00C34165" w:rsidRDefault="00614C38" w:rsidP="006E09F5">
            <w:pPr>
              <w:spacing w:before="0" w:after="0"/>
              <w:ind w:left="90" w:right="127"/>
              <w:rPr>
                <w:rFonts w:eastAsiaTheme="minorHAnsi"/>
                <w:noProof/>
                <w:szCs w:val="24"/>
                <w:lang w:val="bg-BG"/>
              </w:rPr>
            </w:pPr>
          </w:p>
          <w:p w14:paraId="14B4F7B8"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Подпомагане на научните изследвания и иновации</w:t>
            </w:r>
          </w:p>
          <w:p w14:paraId="3B94965D" w14:textId="374311CD" w:rsidR="005164A7" w:rsidRDefault="00614C38" w:rsidP="005164A7">
            <w:pPr>
              <w:spacing w:before="0" w:after="0"/>
              <w:ind w:left="90" w:right="127"/>
              <w:rPr>
                <w:rFonts w:eastAsiaTheme="minorHAnsi"/>
                <w:noProof/>
                <w:szCs w:val="24"/>
                <w:lang w:val="bg-BG"/>
              </w:rPr>
            </w:pPr>
            <w:r w:rsidRPr="00C34165">
              <w:rPr>
                <w:rFonts w:eastAsiaTheme="minorHAnsi"/>
                <w:noProof/>
                <w:szCs w:val="24"/>
                <w:lang w:val="bg-BG"/>
              </w:rPr>
              <w:t>Предоставянето на подкрепа за научноизследователски организации, насочени към фундаментални и приложни научни изследвания, стартиращи предприятия и малки и средни предприятия (МСП), участващи в създаването и внедряването на иновативни решения и технологии, както и подкрепяне и насърчаване на използването на съществуващи технологии и иновации от страна на тези организации, е една от основните цели на цифровизирането.</w:t>
            </w:r>
            <w:r w:rsidR="005164A7">
              <w:rPr>
                <w:rFonts w:eastAsiaTheme="minorHAnsi"/>
                <w:noProof/>
                <w:szCs w:val="24"/>
                <w:lang w:val="bg-BG"/>
              </w:rPr>
              <w:t xml:space="preserve">На </w:t>
            </w:r>
            <w:r w:rsidR="005164A7" w:rsidRPr="005164A7">
              <w:rPr>
                <w:rFonts w:eastAsiaTheme="minorHAnsi"/>
                <w:noProof/>
                <w:szCs w:val="24"/>
                <w:lang w:val="bg-BG"/>
              </w:rPr>
              <w:t>22.12.2023</w:t>
            </w:r>
            <w:r w:rsidR="005164A7">
              <w:rPr>
                <w:rFonts w:eastAsiaTheme="minorHAnsi"/>
                <w:noProof/>
                <w:szCs w:val="24"/>
                <w:lang w:val="bg-BG"/>
              </w:rPr>
              <w:t xml:space="preserve"> г. </w:t>
            </w:r>
            <w:r w:rsidR="005164A7" w:rsidRPr="005164A7">
              <w:rPr>
                <w:rFonts w:eastAsiaTheme="minorHAnsi"/>
                <w:noProof/>
                <w:szCs w:val="24"/>
                <w:lang w:val="bg-BG"/>
              </w:rPr>
              <w:t xml:space="preserve">Центърът за върхови постижения „УНИТе“ откри новата си сграда в </w:t>
            </w:r>
            <w:r w:rsidR="005164A7">
              <w:rPr>
                <w:rFonts w:eastAsiaTheme="minorHAnsi"/>
                <w:noProof/>
                <w:szCs w:val="24"/>
                <w:lang w:val="bg-BG"/>
              </w:rPr>
              <w:t>София. П</w:t>
            </w:r>
            <w:r w:rsidR="005164A7" w:rsidRPr="005164A7">
              <w:rPr>
                <w:rFonts w:eastAsiaTheme="minorHAnsi"/>
                <w:noProof/>
                <w:szCs w:val="24"/>
                <w:lang w:val="bg-BG"/>
              </w:rPr>
              <w:t>роектът „УНИТе“ е сред проектите, които имат най-добро териториално разпределение в страната.</w:t>
            </w:r>
            <w:r w:rsidR="005164A7">
              <w:rPr>
                <w:rFonts w:eastAsiaTheme="minorHAnsi"/>
                <w:noProof/>
                <w:szCs w:val="24"/>
                <w:lang w:val="bg-BG"/>
              </w:rPr>
              <w:t xml:space="preserve"> </w:t>
            </w:r>
            <w:r w:rsidR="005164A7" w:rsidRPr="005164A7">
              <w:rPr>
                <w:rFonts w:eastAsiaTheme="minorHAnsi"/>
                <w:noProof/>
                <w:szCs w:val="24"/>
                <w:lang w:val="bg-BG"/>
              </w:rPr>
              <w:t xml:space="preserve">Изграждането на Центъра за върхови постижения „УНИТе“ се финансира с близо 30 млн. лева от Оперативната програма "Наука и образование за интелигентен растеж", съфинансирана от Европейския фонд за регионално развитие. В него си партнират </w:t>
            </w:r>
            <w:r w:rsidR="00133E18">
              <w:rPr>
                <w:rFonts w:eastAsiaTheme="minorHAnsi"/>
                <w:noProof/>
                <w:szCs w:val="24"/>
                <w:lang w:val="bg-BG"/>
              </w:rPr>
              <w:t xml:space="preserve">пет български </w:t>
            </w:r>
            <w:r w:rsidR="005164A7" w:rsidRPr="005164A7">
              <w:rPr>
                <w:rFonts w:eastAsiaTheme="minorHAnsi"/>
                <w:noProof/>
                <w:szCs w:val="24"/>
                <w:lang w:val="bg-BG"/>
              </w:rPr>
              <w:t>университет</w:t>
            </w:r>
            <w:r w:rsidR="00133E18">
              <w:rPr>
                <w:rFonts w:eastAsiaTheme="minorHAnsi"/>
                <w:noProof/>
                <w:szCs w:val="24"/>
                <w:lang w:val="bg-BG"/>
              </w:rPr>
              <w:t>а</w:t>
            </w:r>
            <w:r w:rsidR="005164A7" w:rsidRPr="005164A7">
              <w:rPr>
                <w:rFonts w:eastAsiaTheme="minorHAnsi"/>
                <w:noProof/>
                <w:szCs w:val="24"/>
                <w:lang w:val="bg-BG"/>
              </w:rPr>
              <w:t>. Центърът е с разпределена изследователска инфраструктура, уникална за България в областта на информационните и комуникационни технологии.</w:t>
            </w:r>
            <w:r w:rsidR="003E1941">
              <w:rPr>
                <w:rFonts w:eastAsiaTheme="minorHAnsi"/>
                <w:noProof/>
                <w:szCs w:val="24"/>
                <w:lang w:val="bg-BG"/>
              </w:rPr>
              <w:t xml:space="preserve"> </w:t>
            </w:r>
            <w:r w:rsidR="005164A7">
              <w:rPr>
                <w:rFonts w:eastAsiaTheme="minorHAnsi"/>
                <w:noProof/>
                <w:szCs w:val="24"/>
                <w:lang w:val="bg-BG"/>
              </w:rPr>
              <w:t>В</w:t>
            </w:r>
            <w:r w:rsidR="005164A7" w:rsidRPr="005164A7">
              <w:rPr>
                <w:rFonts w:eastAsiaTheme="minorHAnsi"/>
                <w:noProof/>
                <w:szCs w:val="24"/>
                <w:lang w:val="bg-BG"/>
              </w:rPr>
              <w:t xml:space="preserve">ажен акцент от дейността на центровете </w:t>
            </w:r>
            <w:r w:rsidR="003E1941">
              <w:rPr>
                <w:rFonts w:eastAsiaTheme="minorHAnsi"/>
                <w:noProof/>
                <w:szCs w:val="24"/>
                <w:lang w:val="bg-BG"/>
              </w:rPr>
              <w:t>е</w:t>
            </w:r>
            <w:r w:rsidR="005164A7" w:rsidRPr="005164A7">
              <w:rPr>
                <w:rFonts w:eastAsiaTheme="minorHAnsi"/>
                <w:noProof/>
                <w:szCs w:val="24"/>
                <w:lang w:val="bg-BG"/>
              </w:rPr>
              <w:t xml:space="preserve"> привличането на млади учени </w:t>
            </w:r>
            <w:r w:rsidR="003E1941">
              <w:rPr>
                <w:rFonts w:eastAsiaTheme="minorHAnsi"/>
                <w:noProof/>
                <w:szCs w:val="24"/>
                <w:lang w:val="bg-BG"/>
              </w:rPr>
              <w:t>като очакванията са</w:t>
            </w:r>
            <w:r w:rsidR="005164A7" w:rsidRPr="005164A7">
              <w:rPr>
                <w:rFonts w:eastAsiaTheme="minorHAnsi"/>
                <w:noProof/>
                <w:szCs w:val="24"/>
                <w:lang w:val="bg-BG"/>
              </w:rPr>
              <w:t>, че благодарение на модерната инфраструктура на центровете България ще успее да увеличи броя на учените</w:t>
            </w:r>
            <w:r w:rsidR="005164A7">
              <w:rPr>
                <w:rFonts w:eastAsiaTheme="minorHAnsi"/>
                <w:noProof/>
                <w:szCs w:val="24"/>
                <w:lang w:val="bg-BG"/>
              </w:rPr>
              <w:t>.</w:t>
            </w:r>
          </w:p>
          <w:p w14:paraId="3B880610" w14:textId="3D9BECA4" w:rsidR="0008550D" w:rsidRDefault="0008550D" w:rsidP="005164A7">
            <w:pPr>
              <w:spacing w:before="0" w:after="0"/>
              <w:ind w:left="90" w:right="127"/>
              <w:rPr>
                <w:rFonts w:eastAsiaTheme="minorHAnsi"/>
                <w:noProof/>
                <w:szCs w:val="24"/>
                <w:lang w:val="bg-BG"/>
              </w:rPr>
            </w:pPr>
            <w:r w:rsidRPr="0008550D">
              <w:rPr>
                <w:rFonts w:eastAsiaTheme="minorHAnsi"/>
                <w:noProof/>
                <w:szCs w:val="24"/>
                <w:lang w:val="bg-BG"/>
              </w:rPr>
              <w:t>GATE - Институтът „Големи данни в полза на интелигентно общество” (GATE) е първият център за върхови постижения в България, който работи за интегриране и разширяване на научните постижения и иновации в приоритетни области като големите данни и изкуствения интелект на регионално и европейско ниво</w:t>
            </w:r>
            <w:r>
              <w:rPr>
                <w:rFonts w:eastAsiaTheme="minorHAnsi"/>
                <w:noProof/>
                <w:szCs w:val="24"/>
                <w:lang w:val="bg-BG"/>
              </w:rPr>
              <w:t>.</w:t>
            </w:r>
          </w:p>
          <w:p w14:paraId="1C890AAF" w14:textId="25C07272" w:rsidR="00614C38" w:rsidRPr="00C34165" w:rsidRDefault="00614C38" w:rsidP="005164A7">
            <w:pPr>
              <w:spacing w:before="0" w:after="0"/>
              <w:ind w:left="90" w:right="127"/>
              <w:rPr>
                <w:rFonts w:eastAsiaTheme="minorHAnsi"/>
                <w:noProof/>
                <w:szCs w:val="24"/>
                <w:lang w:val="bg-BG"/>
              </w:rPr>
            </w:pPr>
            <w:r w:rsidRPr="00C34165">
              <w:rPr>
                <w:rFonts w:eastAsiaTheme="minorHAnsi"/>
                <w:noProof/>
                <w:szCs w:val="24"/>
                <w:lang w:val="bg-BG"/>
              </w:rPr>
              <w:t xml:space="preserve">Като добра практика могат да се посочат съвместно разработените от МЗХ и Министерството на образованието и науката (МОН) </w:t>
            </w:r>
            <w:r w:rsidR="00133E18">
              <w:rPr>
                <w:rFonts w:eastAsiaTheme="minorHAnsi"/>
                <w:noProof/>
                <w:szCs w:val="24"/>
                <w:lang w:val="bg-BG"/>
              </w:rPr>
              <w:t>н</w:t>
            </w:r>
            <w:r w:rsidRPr="00C34165">
              <w:rPr>
                <w:rFonts w:eastAsiaTheme="minorHAnsi"/>
                <w:noProof/>
                <w:szCs w:val="24"/>
                <w:lang w:val="bg-BG"/>
              </w:rPr>
              <w:t>аучни програми „Интелигентно животновъдство“ и „Интелигентно растениевъдство“ със срок за изпълнение 2024 г.</w:t>
            </w:r>
          </w:p>
          <w:p w14:paraId="506B8D8D"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Реализацията на двете научни програми поставя на дневен ред потребностите от увеличаване както на броя на научните работници, така и на броя на земеделските стопани, към които се поставят изисквания за напреднали цифрови умения.</w:t>
            </w:r>
          </w:p>
          <w:p w14:paraId="492239FB"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Някои от основните очаквани ефекти в резултат от изпълнение на двете програми се изразяват в:</w:t>
            </w:r>
          </w:p>
          <w:p w14:paraId="41173145"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w:t>
            </w:r>
            <w:r w:rsidRPr="00C34165">
              <w:rPr>
                <w:rFonts w:eastAsiaTheme="minorHAnsi"/>
                <w:noProof/>
                <w:szCs w:val="24"/>
                <w:lang w:val="bg-BG"/>
              </w:rPr>
              <w:tab/>
              <w:t>Консолидирано научно общество в интелигентното животновъдство с капацитет за разработване на иновации и повишаване ефективността на животновъдството;</w:t>
            </w:r>
          </w:p>
          <w:p w14:paraId="31C9EACD"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w:t>
            </w:r>
            <w:r w:rsidRPr="00C34165">
              <w:rPr>
                <w:rFonts w:eastAsiaTheme="minorHAnsi"/>
                <w:noProof/>
                <w:szCs w:val="24"/>
                <w:lang w:val="bg-BG"/>
              </w:rPr>
              <w:tab/>
              <w:t>Осигурен равнопоставен достъп до отворени образователни ресурси чрез нови цифрови технологии в образованието;</w:t>
            </w:r>
          </w:p>
          <w:p w14:paraId="2A417FEF"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w:t>
            </w:r>
            <w:r w:rsidRPr="00C34165">
              <w:rPr>
                <w:rFonts w:eastAsiaTheme="minorHAnsi"/>
                <w:noProof/>
                <w:szCs w:val="24"/>
                <w:lang w:val="bg-BG"/>
              </w:rPr>
              <w:tab/>
              <w:t>Разработени пилотни проекти за автоматизиране и роботизиране на операции в животновъдството;</w:t>
            </w:r>
          </w:p>
          <w:p w14:paraId="2DD5B5EA"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w:t>
            </w:r>
            <w:r w:rsidRPr="00C34165">
              <w:rPr>
                <w:rFonts w:eastAsiaTheme="minorHAnsi"/>
                <w:noProof/>
                <w:szCs w:val="24"/>
                <w:lang w:val="bg-BG"/>
              </w:rPr>
              <w:tab/>
              <w:t>Изградена пилотна регионална инфраструктура за интелигентно растениевъдство в района на Пловдив</w:t>
            </w:r>
          </w:p>
          <w:p w14:paraId="7AB08D6C"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w:t>
            </w:r>
            <w:r w:rsidRPr="00C34165">
              <w:rPr>
                <w:rFonts w:eastAsiaTheme="minorHAnsi"/>
                <w:noProof/>
                <w:szCs w:val="24"/>
                <w:lang w:val="bg-BG"/>
              </w:rPr>
              <w:tab/>
              <w:t>Създаване на модел за интелигентна система за управление на информация и знание в растителната защита за ефективно и екологично производство на различни култури и опазване на околната среда;</w:t>
            </w:r>
          </w:p>
          <w:p w14:paraId="622E6A02"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w:t>
            </w:r>
            <w:r w:rsidRPr="00C34165">
              <w:rPr>
                <w:rFonts w:eastAsiaTheme="minorHAnsi"/>
                <w:noProof/>
                <w:szCs w:val="24"/>
                <w:lang w:val="bg-BG"/>
              </w:rPr>
              <w:tab/>
              <w:t>Създаване на софтуерна платформа (GIS) за интегриране на данните от стационарните и мобилните сензорни комплекти за мониторинг на почви, води, растително биоразнообразие, основни земеделски култури и парникови газове.</w:t>
            </w:r>
          </w:p>
          <w:p w14:paraId="29A5BFA5"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w:t>
            </w:r>
            <w:r w:rsidRPr="00C34165">
              <w:rPr>
                <w:rFonts w:eastAsiaTheme="minorHAnsi"/>
                <w:noProof/>
                <w:szCs w:val="24"/>
                <w:lang w:val="bg-BG"/>
              </w:rPr>
              <w:tab/>
              <w:t>Разработване на многослойна опорна инфраструктура за управление на интелигентното растениевъдство.</w:t>
            </w:r>
          </w:p>
          <w:p w14:paraId="56B5EC84" w14:textId="77777777" w:rsidR="00614C38" w:rsidRPr="00C34165" w:rsidRDefault="00614C38" w:rsidP="006E09F5">
            <w:pPr>
              <w:spacing w:before="0" w:after="0"/>
              <w:ind w:left="90" w:right="127"/>
              <w:rPr>
                <w:rFonts w:eastAsiaTheme="minorHAnsi"/>
                <w:noProof/>
                <w:szCs w:val="24"/>
                <w:lang w:val="bg-BG"/>
              </w:rPr>
            </w:pPr>
          </w:p>
          <w:p w14:paraId="1C3F5A0C"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lastRenderedPageBreak/>
              <w:t>Компонент „Цифрова свързаност“ в НПВУ цели изграждането на модерна и сигурна цифрова инфраструктура и преодоляване на териториалните дисбаланси, свързани с разпространението на широколентовия достъп. По този начин ще се гарантира равен достъп до услуги, базирани на широколентов достъп, което ще подобри възможността за обучение и работа от разстояние и ще се създадат предпоставки за реализирането на цифровия преход в страната с косвени очаквани позитивни ефекти по отношение на социалното приобщаване, електронното управление, ефективността на публичната администрация, а следователно и на административната тежест за предприятията.</w:t>
            </w:r>
          </w:p>
          <w:p w14:paraId="456E4CE2"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 xml:space="preserve">Инвестициите по компонента имат за цел и да осигурят висока киберустойчивост, технологичен суверенитет и лидерство в мрежовата и информационна сигурност, като основни приоритети на новата Стратегия на ЕС за киберсигурност за цифровото десетилетие, ключов компонент от плана за възстановяване NextGenerationEU, чрез осигуряване на свързаност с гигабитови скорости, защитена от кибератаки и дистрибутирани атаки за отказ на услугите (DDoS), за доставчици на съществени услуги, оператори на стратегическа и критична инфраструктура, доставчици на обществени услуги, университети и училища. </w:t>
            </w:r>
          </w:p>
          <w:p w14:paraId="338861BA" w14:textId="77777777" w:rsidR="00614C38" w:rsidRP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Включените в компонента реформи имат за цел да намалят бариерите пред инвестициите в свързаност, в т.ч. 5G свързаност, посредством предприемане на действия за освобождаване и ефективно използване на необходимия радиочестотен спектър.</w:t>
            </w:r>
          </w:p>
          <w:p w14:paraId="1219FE6E" w14:textId="77777777" w:rsidR="00C34165" w:rsidRDefault="00614C38" w:rsidP="006E09F5">
            <w:pPr>
              <w:spacing w:before="0" w:after="0"/>
              <w:ind w:left="90" w:right="127"/>
              <w:rPr>
                <w:rFonts w:eastAsiaTheme="minorHAnsi"/>
                <w:noProof/>
                <w:szCs w:val="24"/>
                <w:lang w:val="bg-BG"/>
              </w:rPr>
            </w:pPr>
            <w:r w:rsidRPr="00C34165">
              <w:rPr>
                <w:rFonts w:eastAsiaTheme="minorHAnsi"/>
                <w:noProof/>
                <w:szCs w:val="24"/>
                <w:lang w:val="bg-BG"/>
              </w:rPr>
              <w:t>Компонентът е от съществено значение и за реализацията на общоевропейската знакова инициатива „Свързване“.</w:t>
            </w:r>
          </w:p>
          <w:p w14:paraId="0A427DFB" w14:textId="77777777" w:rsidR="0046231F" w:rsidRPr="00C34165" w:rsidRDefault="0046231F" w:rsidP="006E09F5">
            <w:pPr>
              <w:spacing w:before="0" w:after="0"/>
              <w:ind w:left="90" w:right="127"/>
              <w:rPr>
                <w:noProof/>
                <w:szCs w:val="24"/>
              </w:rPr>
            </w:pPr>
          </w:p>
        </w:tc>
      </w:tr>
      <w:tr w:rsidR="00614C38" w:rsidRPr="00C34165" w14:paraId="3E2BF1AA" w14:textId="77777777" w:rsidTr="00133E18">
        <w:trPr>
          <w:trHeight w:val="1120"/>
        </w:trPr>
        <w:tc>
          <w:tcPr>
            <w:tcW w:w="1710" w:type="dxa"/>
            <w:shd w:val="clear" w:color="auto" w:fill="E2EFD9" w:themeFill="accent6" w:themeFillTint="33"/>
            <w:tcMar>
              <w:top w:w="0" w:type="dxa"/>
              <w:left w:w="108" w:type="dxa"/>
              <w:bottom w:w="0" w:type="dxa"/>
              <w:right w:w="108" w:type="dxa"/>
            </w:tcMar>
          </w:tcPr>
          <w:p w14:paraId="5EA19958" w14:textId="77777777" w:rsidR="00614C38" w:rsidRPr="00C34165" w:rsidRDefault="00614C38" w:rsidP="006E09F5">
            <w:pPr>
              <w:spacing w:before="0" w:after="0"/>
              <w:ind w:left="-20"/>
              <w:jc w:val="left"/>
              <w:rPr>
                <w:rFonts w:eastAsiaTheme="minorHAnsi"/>
                <w:b/>
                <w:i/>
                <w:noProof/>
                <w:szCs w:val="24"/>
              </w:rPr>
            </w:pPr>
            <w:r w:rsidRPr="00C34165">
              <w:rPr>
                <w:rFonts w:eastAsiaTheme="minorHAnsi"/>
                <w:b/>
                <w:i/>
                <w:noProof/>
                <w:szCs w:val="24"/>
              </w:rPr>
              <w:lastRenderedPageBreak/>
              <w:t xml:space="preserve">Принос към екологичния преход </w:t>
            </w:r>
          </w:p>
        </w:tc>
        <w:tc>
          <w:tcPr>
            <w:tcW w:w="8190" w:type="dxa"/>
          </w:tcPr>
          <w:p w14:paraId="7884BDE6" w14:textId="77777777" w:rsidR="00614C38" w:rsidRPr="00C34165" w:rsidRDefault="00614C38" w:rsidP="006E09F5">
            <w:pPr>
              <w:spacing w:before="0" w:after="0"/>
              <w:ind w:left="90" w:right="127"/>
              <w:rPr>
                <w:noProof/>
                <w:szCs w:val="24"/>
              </w:rPr>
            </w:pPr>
            <w:r w:rsidRPr="00C34165">
              <w:rPr>
                <w:noProof/>
                <w:szCs w:val="24"/>
              </w:rPr>
              <w:t xml:space="preserve">Внедряването в производствения процес на технологии, които са </w:t>
            </w:r>
            <w:r w:rsidRPr="00C34165">
              <w:rPr>
                <w:rFonts w:eastAsiaTheme="minorHAnsi"/>
                <w:noProof/>
                <w:szCs w:val="24"/>
                <w:lang w:val="bg-BG"/>
              </w:rPr>
              <w:t>енергийно</w:t>
            </w:r>
            <w:r w:rsidRPr="00C34165">
              <w:rPr>
                <w:noProof/>
                <w:szCs w:val="24"/>
              </w:rPr>
              <w:t xml:space="preserve"> ефективни и ресурсно спестяващи спомагат за борбата с климатичните промени.</w:t>
            </w:r>
          </w:p>
          <w:p w14:paraId="17762734" w14:textId="77777777" w:rsidR="00614C38" w:rsidRDefault="00614C38" w:rsidP="006E09F5">
            <w:pPr>
              <w:spacing w:before="0" w:after="0"/>
              <w:ind w:left="90" w:right="127"/>
              <w:rPr>
                <w:noProof/>
                <w:szCs w:val="24"/>
              </w:rPr>
            </w:pPr>
            <w:r w:rsidRPr="00C34165">
              <w:rPr>
                <w:noProof/>
                <w:szCs w:val="24"/>
              </w:rPr>
              <w:t xml:space="preserve">Част от субектите на социалната и солидарна икономика имат екологични социални цели, което е в пряка връзка с борбата с климатичните промени, реализирането на </w:t>
            </w:r>
            <w:r w:rsidRPr="00C34165">
              <w:rPr>
                <w:noProof/>
                <w:szCs w:val="24"/>
                <w:lang w:val="bg-BG"/>
              </w:rPr>
              <w:t>мерките в тази сфера</w:t>
            </w:r>
            <w:r w:rsidRPr="00C34165">
              <w:rPr>
                <w:noProof/>
                <w:szCs w:val="24"/>
              </w:rPr>
              <w:t xml:space="preserve"> спомага за техническата обезпеченост на тези предприятия и възможността им да насочат </w:t>
            </w:r>
            <w:r w:rsidRPr="00C34165">
              <w:rPr>
                <w:rFonts w:eastAsiaTheme="minorHAnsi"/>
                <w:noProof/>
                <w:szCs w:val="24"/>
                <w:lang w:val="bg-BG"/>
              </w:rPr>
              <w:t>наличните</w:t>
            </w:r>
            <w:r w:rsidRPr="00C34165">
              <w:rPr>
                <w:noProof/>
                <w:szCs w:val="24"/>
              </w:rPr>
              <w:t xml:space="preserve"> си ресурси за постигане на основната си социална цел.</w:t>
            </w:r>
          </w:p>
          <w:p w14:paraId="7B3B82F3" w14:textId="15716160" w:rsidR="0046231F" w:rsidRPr="00C41C2B" w:rsidRDefault="00C41C2B" w:rsidP="00C41C2B">
            <w:pPr>
              <w:spacing w:before="0" w:after="0"/>
              <w:ind w:left="90" w:right="127"/>
              <w:rPr>
                <w:noProof/>
                <w:szCs w:val="24"/>
                <w:lang w:val="bg-BG"/>
              </w:rPr>
            </w:pPr>
            <w:r w:rsidRPr="00C41C2B">
              <w:rPr>
                <w:noProof/>
                <w:szCs w:val="24"/>
              </w:rPr>
              <w:t xml:space="preserve">Приоритет: 1. Устойчиво развитие на българската научно-изследователска и иновационна екосистема </w:t>
            </w:r>
            <w:r>
              <w:rPr>
                <w:noProof/>
                <w:szCs w:val="24"/>
                <w:lang w:val="bg-BG"/>
              </w:rPr>
              <w:t xml:space="preserve">на </w:t>
            </w:r>
            <w:r>
              <w:rPr>
                <w:noProof/>
                <w:szCs w:val="24"/>
              </w:rPr>
              <w:t xml:space="preserve">ПНИИДИТ включва </w:t>
            </w:r>
            <w:r>
              <w:rPr>
                <w:noProof/>
                <w:szCs w:val="24"/>
                <w:lang w:val="bg-BG"/>
              </w:rPr>
              <w:t>с</w:t>
            </w:r>
            <w:r>
              <w:rPr>
                <w:noProof/>
                <w:szCs w:val="24"/>
              </w:rPr>
              <w:t xml:space="preserve">пецифична цел: </w:t>
            </w:r>
            <w:r>
              <w:rPr>
                <w:noProof/>
                <w:szCs w:val="24"/>
                <w:lang w:val="bg-BG"/>
              </w:rPr>
              <w:t>„</w:t>
            </w:r>
            <w:r w:rsidRPr="00C41C2B">
              <w:rPr>
                <w:noProof/>
                <w:szCs w:val="24"/>
              </w:rPr>
              <w:t>Развитие и засилване на капацитета за научни изследвания и иновации и на внедряван</w:t>
            </w:r>
            <w:r>
              <w:rPr>
                <w:noProof/>
                <w:szCs w:val="24"/>
              </w:rPr>
              <w:t>ето на модерни технологии</w:t>
            </w:r>
            <w:r>
              <w:rPr>
                <w:noProof/>
                <w:szCs w:val="24"/>
                <w:lang w:val="bg-BG"/>
              </w:rPr>
              <w:t>“ и по-специално п</w:t>
            </w:r>
            <w:r w:rsidRPr="00C41C2B">
              <w:rPr>
                <w:noProof/>
                <w:szCs w:val="24"/>
              </w:rPr>
              <w:t>риоритетно направление 3: Трансфер на технологии и знания - Зелени и цифрови партньорства за интелигентна трансформация</w:t>
            </w:r>
            <w:r>
              <w:rPr>
                <w:noProof/>
                <w:szCs w:val="24"/>
                <w:lang w:val="bg-BG"/>
              </w:rPr>
              <w:t>.</w:t>
            </w:r>
          </w:p>
          <w:p w14:paraId="7B41DA78" w14:textId="755D1EA4" w:rsidR="00C41C2B" w:rsidRDefault="00C41C2B" w:rsidP="00C41C2B">
            <w:pPr>
              <w:spacing w:before="0" w:after="0"/>
              <w:ind w:left="90" w:right="127"/>
              <w:rPr>
                <w:rFonts w:eastAsiaTheme="minorHAnsi"/>
                <w:iCs/>
                <w:noProof/>
                <w:szCs w:val="24"/>
                <w:lang w:val="bg-BG"/>
              </w:rPr>
            </w:pPr>
            <w:r>
              <w:rPr>
                <w:rFonts w:eastAsiaTheme="minorHAnsi"/>
                <w:iCs/>
                <w:noProof/>
                <w:szCs w:val="24"/>
                <w:lang w:val="bg-BG"/>
              </w:rPr>
              <w:t>В подкрепа на екологичния преход са и предвидените мерки за к</w:t>
            </w:r>
            <w:r w:rsidRPr="00C16B80">
              <w:rPr>
                <w:rFonts w:eastAsiaTheme="minorHAnsi"/>
                <w:iCs/>
                <w:noProof/>
                <w:szCs w:val="24"/>
                <w:lang w:val="bg-BG"/>
              </w:rPr>
              <w:t>валификация на учители по професионална подготовка чрез специализирани обучения, свързани с прехода към цифрова и зелена икономика, синия растеж, индустрия 5.0, ИСИС;</w:t>
            </w:r>
          </w:p>
          <w:p w14:paraId="2ACAB91A" w14:textId="7CB7CB62" w:rsidR="00C41C2B" w:rsidRPr="00C41C2B" w:rsidRDefault="00C41C2B" w:rsidP="00C41C2B">
            <w:pPr>
              <w:spacing w:before="0" w:after="0"/>
              <w:ind w:left="90" w:right="127"/>
              <w:rPr>
                <w:noProof/>
                <w:szCs w:val="24"/>
                <w:lang w:val="bg-BG"/>
              </w:rPr>
            </w:pPr>
            <w:r>
              <w:rPr>
                <w:noProof/>
                <w:szCs w:val="24"/>
                <w:lang w:val="bg-BG"/>
              </w:rPr>
              <w:t>Мерките за у</w:t>
            </w:r>
            <w:r w:rsidRPr="00C41C2B">
              <w:rPr>
                <w:noProof/>
                <w:szCs w:val="24"/>
                <w:lang w:val="bg-BG"/>
              </w:rPr>
              <w:t xml:space="preserve">стойчиво развитие на Центрове за върхови постижения (ЦВП) и Центрове за </w:t>
            </w:r>
            <w:r w:rsidRPr="00C41C2B">
              <w:rPr>
                <w:rFonts w:eastAsiaTheme="minorHAnsi"/>
                <w:iCs/>
                <w:noProof/>
                <w:szCs w:val="24"/>
                <w:lang w:val="bg-BG"/>
              </w:rPr>
              <w:t>компетентност</w:t>
            </w:r>
            <w:r w:rsidRPr="00C41C2B">
              <w:rPr>
                <w:noProof/>
                <w:szCs w:val="24"/>
                <w:lang w:val="bg-BG"/>
              </w:rPr>
              <w:t xml:space="preserve"> (ЦК), в т.ч. и на конкретни инфраструктури или техни обединения от Националната пътна карта за научни изследвания (НПКНИ)</w:t>
            </w:r>
            <w:r w:rsidRPr="00F2648B">
              <w:rPr>
                <w:noProof/>
                <w:szCs w:val="24"/>
                <w:lang w:val="bg-BG"/>
              </w:rPr>
              <w:t xml:space="preserve">, които се изграждат по ОПНОИР, </w:t>
            </w:r>
            <w:r>
              <w:rPr>
                <w:noProof/>
                <w:szCs w:val="24"/>
                <w:lang w:val="bg-BG"/>
              </w:rPr>
              <w:t>цели</w:t>
            </w:r>
            <w:r w:rsidRPr="00F2648B">
              <w:rPr>
                <w:noProof/>
                <w:szCs w:val="24"/>
                <w:lang w:val="bg-BG"/>
              </w:rPr>
              <w:t xml:space="preserve"> тяхното преминаване в оперативна фаза, стимулиране сътрудничеството им с бизнеса чрез трансфер на технологии, пълноценното им интегриране в научноизследователската и иновационна екосистема на страната и увеличаване на приноса им към интелигентна</w:t>
            </w:r>
            <w:r>
              <w:rPr>
                <w:noProof/>
                <w:szCs w:val="24"/>
                <w:lang w:val="bg-BG"/>
              </w:rPr>
              <w:t>та икономическа трансформация. Мерките включват и п</w:t>
            </w:r>
            <w:r w:rsidRPr="00F2648B">
              <w:rPr>
                <w:noProof/>
                <w:szCs w:val="24"/>
                <w:lang w:val="bg-BG"/>
              </w:rPr>
              <w:t>одкрепа за изпълнение на стратегически ангажименти на България по отношение на Зелената сделка, синята икономика, нисковъглеродната и кръговата икономика</w:t>
            </w:r>
            <w:r>
              <w:rPr>
                <w:rStyle w:val="CommentReference"/>
                <w:lang w:val="bg-BG"/>
              </w:rPr>
              <w:t>.</w:t>
            </w:r>
            <w:r>
              <w:rPr>
                <w:b/>
                <w:i/>
                <w:noProof/>
                <w:color w:val="2E74B5" w:themeColor="accent1" w:themeShade="BF"/>
                <w:lang w:val="bg-BG"/>
              </w:rPr>
              <w:t xml:space="preserve"> </w:t>
            </w:r>
          </w:p>
        </w:tc>
      </w:tr>
      <w:tr w:rsidR="00C34165" w:rsidRPr="00C34165" w14:paraId="530C7C6D" w14:textId="77777777" w:rsidTr="002237F8">
        <w:trPr>
          <w:trHeight w:val="710"/>
        </w:trPr>
        <w:tc>
          <w:tcPr>
            <w:tcW w:w="1710" w:type="dxa"/>
            <w:shd w:val="clear" w:color="auto" w:fill="FFF2CC" w:themeFill="accent4" w:themeFillTint="33"/>
            <w:tcMar>
              <w:top w:w="0" w:type="dxa"/>
              <w:left w:w="108" w:type="dxa"/>
              <w:bottom w:w="0" w:type="dxa"/>
              <w:right w:w="108" w:type="dxa"/>
            </w:tcMar>
          </w:tcPr>
          <w:p w14:paraId="36E2CAB8" w14:textId="77777777" w:rsidR="00C34165" w:rsidRPr="00C34165" w:rsidRDefault="00614C38" w:rsidP="006E09F5">
            <w:pPr>
              <w:spacing w:before="0" w:after="0"/>
              <w:ind w:right="-110"/>
              <w:jc w:val="left"/>
              <w:rPr>
                <w:rFonts w:eastAsiaTheme="minorHAnsi"/>
                <w:b/>
                <w:i/>
                <w:noProof/>
                <w:szCs w:val="24"/>
              </w:rPr>
            </w:pPr>
            <w:r w:rsidRPr="00614C38">
              <w:rPr>
                <w:rFonts w:eastAsiaTheme="minorHAnsi"/>
                <w:b/>
                <w:i/>
                <w:noProof/>
                <w:szCs w:val="24"/>
              </w:rPr>
              <w:lastRenderedPageBreak/>
              <w:t>Насърчаване на приобщаваща, прозрачна и отворена цифрова среда</w:t>
            </w:r>
          </w:p>
        </w:tc>
        <w:tc>
          <w:tcPr>
            <w:tcW w:w="8190" w:type="dxa"/>
          </w:tcPr>
          <w:p w14:paraId="3587C505" w14:textId="77777777" w:rsidR="00614C38" w:rsidRPr="00BC3C97" w:rsidRDefault="00614C38" w:rsidP="006E09F5">
            <w:pPr>
              <w:spacing w:before="0" w:after="0"/>
              <w:ind w:left="90" w:right="127"/>
              <w:rPr>
                <w:noProof/>
                <w:szCs w:val="24"/>
                <w:lang w:val="bg-BG"/>
              </w:rPr>
            </w:pPr>
            <w:r w:rsidRPr="00BC3C97">
              <w:rPr>
                <w:noProof/>
                <w:szCs w:val="24"/>
                <w:lang w:val="bg-BG"/>
              </w:rPr>
              <w:t>Визията на Република България в областта на електронното управление до 2025 г. е постигане на необратима цифрова трансформация в публичния сектор, което включва:</w:t>
            </w:r>
            <w:r w:rsidRPr="00BC3C97">
              <w:rPr>
                <w:rStyle w:val="FootnoteReference"/>
                <w:noProof/>
                <w:szCs w:val="24"/>
                <w:lang w:val="bg-BG"/>
              </w:rPr>
              <w:footnoteReference w:id="16"/>
            </w:r>
          </w:p>
          <w:p w14:paraId="349E11EE" w14:textId="77777777" w:rsidR="00614C38" w:rsidRPr="00BC3C97" w:rsidRDefault="00614C38" w:rsidP="006E09F5">
            <w:pPr>
              <w:spacing w:before="0" w:after="0"/>
              <w:ind w:left="90" w:right="127"/>
              <w:rPr>
                <w:noProof/>
                <w:szCs w:val="24"/>
                <w:lang w:val="bg-BG"/>
              </w:rPr>
            </w:pPr>
            <w:r w:rsidRPr="00BC3C97">
              <w:rPr>
                <w:noProof/>
                <w:szCs w:val="24"/>
                <w:lang w:val="bg-BG"/>
              </w:rPr>
              <w:t> Трансформация на модела на предоставяне на електронни административни услуги, ориентирани към потребителя, чрез промяна на технологичните и административни процеси, които стоят зад тях, с резултат намаляване на административната тежест за гражданите и за бизнеса;</w:t>
            </w:r>
          </w:p>
          <w:p w14:paraId="2F22AB62" w14:textId="77777777" w:rsidR="00614C38" w:rsidRPr="00BC3C97" w:rsidRDefault="00614C38" w:rsidP="006E09F5">
            <w:pPr>
              <w:spacing w:before="0" w:after="0"/>
              <w:ind w:left="90" w:right="127"/>
              <w:rPr>
                <w:noProof/>
                <w:szCs w:val="24"/>
                <w:lang w:val="bg-BG"/>
              </w:rPr>
            </w:pPr>
            <w:r w:rsidRPr="00BC3C97">
              <w:rPr>
                <w:noProof/>
                <w:szCs w:val="24"/>
                <w:lang w:val="bg-BG"/>
              </w:rPr>
              <w:t> Цифрова трансформация на публичния сектор, основана на данни;</w:t>
            </w:r>
          </w:p>
          <w:p w14:paraId="601592DC" w14:textId="77777777" w:rsidR="00614C38" w:rsidRPr="00BC3C97" w:rsidRDefault="00614C38" w:rsidP="006E09F5">
            <w:pPr>
              <w:spacing w:before="0" w:after="0"/>
              <w:ind w:left="90" w:right="127"/>
              <w:rPr>
                <w:noProof/>
                <w:szCs w:val="24"/>
                <w:lang w:val="bg-BG"/>
              </w:rPr>
            </w:pPr>
            <w:r w:rsidRPr="00BC3C97">
              <w:rPr>
                <w:noProof/>
                <w:szCs w:val="24"/>
                <w:lang w:val="bg-BG"/>
              </w:rPr>
              <w:t> Изграждане на модерна цифрова администрация, включително внедряване на онлайн инструменти за гражданско участие;</w:t>
            </w:r>
          </w:p>
          <w:p w14:paraId="36AFEDF8" w14:textId="77777777" w:rsidR="00614C38" w:rsidRPr="00BC3C97" w:rsidRDefault="00614C38" w:rsidP="006E09F5">
            <w:pPr>
              <w:spacing w:before="0" w:after="0"/>
              <w:ind w:left="90" w:right="127"/>
              <w:rPr>
                <w:noProof/>
                <w:szCs w:val="24"/>
                <w:lang w:val="bg-BG"/>
              </w:rPr>
            </w:pPr>
            <w:r w:rsidRPr="00BC3C97">
              <w:rPr>
                <w:noProof/>
                <w:szCs w:val="24"/>
                <w:lang w:val="bg-BG"/>
              </w:rPr>
              <w:t> Високо ниво на мрежова и информационна сигурност;</w:t>
            </w:r>
          </w:p>
          <w:p w14:paraId="16491A17" w14:textId="77777777" w:rsidR="00614C38" w:rsidRPr="00BC3C97" w:rsidRDefault="00614C38" w:rsidP="006E09F5">
            <w:pPr>
              <w:spacing w:before="0" w:after="0"/>
              <w:ind w:left="90" w:right="127"/>
              <w:rPr>
                <w:noProof/>
                <w:szCs w:val="24"/>
                <w:lang w:val="bg-BG"/>
              </w:rPr>
            </w:pPr>
            <w:r w:rsidRPr="00BC3C97">
              <w:rPr>
                <w:noProof/>
                <w:szCs w:val="24"/>
                <w:lang w:val="bg-BG"/>
              </w:rPr>
              <w:t> Високо качество на поддръжка на споделените ресурси на е-управлението.</w:t>
            </w:r>
          </w:p>
          <w:p w14:paraId="680172AE" w14:textId="72CFFF1B" w:rsidR="00BC3C97" w:rsidRPr="00BC3C97" w:rsidRDefault="00BC3C97" w:rsidP="00BC3C97">
            <w:pPr>
              <w:spacing w:before="0" w:after="0"/>
              <w:ind w:left="90" w:right="127"/>
              <w:rPr>
                <w:noProof/>
                <w:szCs w:val="24"/>
                <w:lang w:val="bg-BG"/>
              </w:rPr>
            </w:pPr>
            <w:r w:rsidRPr="00BC3C97">
              <w:rPr>
                <w:noProof/>
                <w:szCs w:val="24"/>
                <w:lang w:val="bg-BG"/>
              </w:rPr>
              <w:t xml:space="preserve"> Покачване на България в </w:t>
            </w:r>
            <w:r>
              <w:rPr>
                <w:noProof/>
                <w:szCs w:val="24"/>
                <w:lang w:val="bg-BG"/>
              </w:rPr>
              <w:t xml:space="preserve">класацияна на </w:t>
            </w:r>
            <w:r w:rsidRPr="00BC3C97">
              <w:rPr>
                <w:noProof/>
                <w:szCs w:val="24"/>
                <w:lang w:val="bg-BG"/>
              </w:rPr>
              <w:t>световния индекс за оценка на напредъка във въвеждането на електронно управление EGDI, което в момента е 0.7980 и ни отрежда 44-то място сред 193 изследвани държави.</w:t>
            </w:r>
          </w:p>
          <w:p w14:paraId="1A997998" w14:textId="7345F320" w:rsidR="00BC3C97" w:rsidRPr="00BC3C97" w:rsidRDefault="00BC3C97" w:rsidP="00BC3C97">
            <w:pPr>
              <w:spacing w:before="0" w:after="0"/>
              <w:ind w:left="90" w:right="127"/>
              <w:rPr>
                <w:rFonts w:eastAsia="Calibri"/>
                <w:szCs w:val="24"/>
                <w:lang w:val="bg-BG"/>
              </w:rPr>
            </w:pPr>
            <w:r w:rsidRPr="00BC3C97">
              <w:rPr>
                <w:noProof/>
                <w:szCs w:val="24"/>
                <w:lang w:val="bg-BG"/>
              </w:rPr>
              <w:t> Увеличаване</w:t>
            </w:r>
            <w:r>
              <w:rPr>
                <w:rFonts w:eastAsia="Calibri"/>
                <w:szCs w:val="24"/>
                <w:lang w:val="bg-BG"/>
              </w:rPr>
              <w:t xml:space="preserve"> на принос</w:t>
            </w:r>
            <w:r w:rsidRPr="00BC3C97">
              <w:rPr>
                <w:rFonts w:eastAsia="Calibri"/>
                <w:szCs w:val="24"/>
                <w:lang w:val="bg-BG"/>
              </w:rPr>
              <w:t>а на хоризонталните системи, разработени и</w:t>
            </w:r>
            <w:r>
              <w:rPr>
                <w:rFonts w:eastAsia="Calibri"/>
                <w:szCs w:val="24"/>
                <w:lang w:val="bg-BG"/>
              </w:rPr>
              <w:t>/</w:t>
            </w:r>
            <w:r w:rsidRPr="00BC3C97">
              <w:rPr>
                <w:rFonts w:eastAsia="Calibri"/>
                <w:szCs w:val="24"/>
                <w:lang w:val="bg-BG"/>
              </w:rPr>
              <w:t>или надградени през последните пет години,</w:t>
            </w:r>
            <w:r>
              <w:rPr>
                <w:rFonts w:eastAsia="Calibri"/>
                <w:szCs w:val="24"/>
                <w:lang w:val="bg-BG"/>
              </w:rPr>
              <w:t xml:space="preserve"> </w:t>
            </w:r>
            <w:r w:rsidRPr="00BC3C97">
              <w:rPr>
                <w:rFonts w:eastAsia="Calibri"/>
                <w:szCs w:val="24"/>
                <w:lang w:val="bg-BG"/>
              </w:rPr>
              <w:t>които ще донесат  значителни ползи за гражда</w:t>
            </w:r>
            <w:r>
              <w:rPr>
                <w:rFonts w:eastAsia="Calibri"/>
                <w:szCs w:val="24"/>
                <w:lang w:val="bg-BG"/>
              </w:rPr>
              <w:t>ните и бизнеса</w:t>
            </w:r>
            <w:r w:rsidRPr="00BC3C97">
              <w:rPr>
                <w:rFonts w:eastAsia="Calibri"/>
                <w:szCs w:val="24"/>
                <w:lang w:val="bg-BG"/>
              </w:rPr>
              <w:t xml:space="preserve">, а също така ще демонстрират </w:t>
            </w:r>
            <w:r w:rsidRPr="00BC3C97">
              <w:rPr>
                <w:noProof/>
                <w:szCs w:val="24"/>
                <w:lang w:val="bg-BG"/>
              </w:rPr>
              <w:t>положителната</w:t>
            </w:r>
            <w:r w:rsidRPr="00BC3C97">
              <w:rPr>
                <w:rFonts w:eastAsia="Calibri"/>
                <w:szCs w:val="24"/>
                <w:lang w:val="bg-BG"/>
              </w:rPr>
              <w:t xml:space="preserve"> тенденция в предлагането и ползването на електронни услуги чрез: </w:t>
            </w:r>
          </w:p>
          <w:p w14:paraId="0CDA83C7" w14:textId="40737056" w:rsidR="00BC3C97" w:rsidRPr="00BC3C97" w:rsidRDefault="00BC3C97" w:rsidP="00BC3C97">
            <w:pPr>
              <w:numPr>
                <w:ilvl w:val="0"/>
                <w:numId w:val="50"/>
              </w:numPr>
              <w:spacing w:before="0" w:after="0"/>
              <w:ind w:left="90" w:right="90" w:firstLine="360"/>
              <w:contextualSpacing/>
              <w:rPr>
                <w:rFonts w:eastAsia="Calibri"/>
                <w:szCs w:val="24"/>
                <w:lang w:val="bg-BG"/>
              </w:rPr>
            </w:pPr>
            <w:r w:rsidRPr="00BC3C97">
              <w:rPr>
                <w:rFonts w:eastAsia="Calibri"/>
                <w:szCs w:val="24"/>
                <w:lang w:val="bg-BG"/>
              </w:rPr>
              <w:t>Портал</w:t>
            </w:r>
            <w:r>
              <w:rPr>
                <w:rFonts w:eastAsia="Calibri"/>
                <w:szCs w:val="24"/>
                <w:lang w:val="bg-BG"/>
              </w:rPr>
              <w:t>а</w:t>
            </w:r>
            <w:r w:rsidRPr="00BC3C97">
              <w:rPr>
                <w:rFonts w:eastAsia="Calibri"/>
                <w:szCs w:val="24"/>
                <w:lang w:val="bg-BG"/>
              </w:rPr>
              <w:t xml:space="preserve"> на електронното управление</w:t>
            </w:r>
            <w:r>
              <w:rPr>
                <w:rFonts w:eastAsia="Calibri"/>
                <w:szCs w:val="24"/>
                <w:lang w:val="bg-BG"/>
              </w:rPr>
              <w:t xml:space="preserve">, </w:t>
            </w:r>
            <w:r w:rsidRPr="00BC3C97">
              <w:rPr>
                <w:rFonts w:eastAsia="Calibri"/>
                <w:szCs w:val="24"/>
                <w:lang w:val="bg-BG"/>
              </w:rPr>
              <w:t>достъп</w:t>
            </w:r>
            <w:r w:rsidR="00881A52">
              <w:rPr>
                <w:rFonts w:eastAsia="Calibri"/>
                <w:szCs w:val="24"/>
                <w:lang w:val="bg-BG"/>
              </w:rPr>
              <w:t>ни</w:t>
            </w:r>
            <w:r w:rsidRPr="00BC3C97">
              <w:rPr>
                <w:rFonts w:eastAsia="Calibri"/>
                <w:szCs w:val="24"/>
                <w:lang w:val="bg-BG"/>
              </w:rPr>
              <w:t xml:space="preserve"> през една входна точка - EGOV.bg, по един и същи начин, по всяко време и от всяка точка по света</w:t>
            </w:r>
            <w:r>
              <w:rPr>
                <w:rFonts w:eastAsia="Calibri"/>
                <w:szCs w:val="24"/>
                <w:lang w:val="bg-BG"/>
              </w:rPr>
              <w:t>, с</w:t>
            </w:r>
            <w:r w:rsidRPr="00BC3C97">
              <w:rPr>
                <w:rFonts w:eastAsia="Calibri"/>
                <w:szCs w:val="24"/>
                <w:lang w:val="bg-BG"/>
              </w:rPr>
              <w:t xml:space="preserve"> тенденция заявените по електронен път от гражданите и бизнеса услуги, разработени по Единния модел да увеличат дела си значително.</w:t>
            </w:r>
          </w:p>
          <w:p w14:paraId="35FE2EAD" w14:textId="7991F660" w:rsidR="00BC3C97" w:rsidRPr="00BC3C97" w:rsidRDefault="00BC3C97" w:rsidP="00BC3C97">
            <w:pPr>
              <w:numPr>
                <w:ilvl w:val="0"/>
                <w:numId w:val="50"/>
              </w:numPr>
              <w:spacing w:before="0" w:after="0"/>
              <w:ind w:left="90" w:right="90" w:firstLine="360"/>
              <w:contextualSpacing/>
              <w:rPr>
                <w:rFonts w:eastAsia="Calibri" w:cs="Calibri"/>
                <w:strike/>
                <w:szCs w:val="24"/>
                <w:lang w:val="bg-BG"/>
              </w:rPr>
            </w:pPr>
            <w:r w:rsidRPr="00BC3C97">
              <w:rPr>
                <w:rFonts w:eastAsia="Calibri" w:cs="Calibri"/>
                <w:szCs w:val="24"/>
                <w:lang w:val="bg-BG"/>
              </w:rPr>
              <w:t xml:space="preserve">Система за сигурно </w:t>
            </w:r>
            <w:r w:rsidRPr="00BC3C97">
              <w:rPr>
                <w:rFonts w:eastAsia="Calibri"/>
                <w:szCs w:val="24"/>
                <w:lang w:val="bg-BG"/>
              </w:rPr>
              <w:t>електронно</w:t>
            </w:r>
            <w:r w:rsidRPr="00BC3C97">
              <w:rPr>
                <w:rFonts w:eastAsia="Calibri" w:cs="Calibri"/>
                <w:szCs w:val="24"/>
                <w:lang w:val="bg-BG"/>
              </w:rPr>
              <w:t xml:space="preserve"> връчване (ССЕВ), </w:t>
            </w:r>
            <w:r w:rsidRPr="00BC3C97">
              <w:rPr>
                <w:rFonts w:eastAsia="Calibri"/>
                <w:szCs w:val="24"/>
                <w:lang w:val="bg-BG"/>
              </w:rPr>
              <w:t xml:space="preserve">реализираща услугата електронна препоръчана поща за публични органи, физически и юридически лица при еднозначно удостоверяване на момента на изпращане, получаване и връчване, както и за гарантиране на авторството и интегритета на същите, в съответствие с Регламент 910/2014. </w:t>
            </w:r>
          </w:p>
          <w:p w14:paraId="73518454" w14:textId="0449CFE4" w:rsidR="00BC3C97" w:rsidRPr="00BC3C97" w:rsidRDefault="00BC3C97" w:rsidP="00BC3C97">
            <w:pPr>
              <w:numPr>
                <w:ilvl w:val="0"/>
                <w:numId w:val="50"/>
              </w:numPr>
              <w:spacing w:before="0" w:after="0"/>
              <w:ind w:left="90" w:right="90" w:firstLine="360"/>
              <w:contextualSpacing/>
              <w:rPr>
                <w:rFonts w:eastAsia="Calibri"/>
                <w:strike/>
                <w:szCs w:val="24"/>
                <w:lang w:val="bg-BG"/>
              </w:rPr>
            </w:pPr>
            <w:r w:rsidRPr="00BC3C97">
              <w:rPr>
                <w:rFonts w:eastAsia="Calibri"/>
                <w:szCs w:val="24"/>
                <w:lang w:val="bg-BG"/>
              </w:rPr>
              <w:t>Система за еАвтентикация</w:t>
            </w:r>
            <w:r>
              <w:rPr>
                <w:rFonts w:eastAsia="Calibri"/>
                <w:szCs w:val="24"/>
                <w:lang w:val="bg-BG"/>
              </w:rPr>
              <w:t>, която</w:t>
            </w:r>
            <w:r w:rsidRPr="00BC3C97">
              <w:rPr>
                <w:rFonts w:eastAsia="Calibri"/>
                <w:szCs w:val="24"/>
                <w:lang w:val="bg-BG"/>
              </w:rPr>
              <w:t xml:space="preserve"> предоставя единна централизирана услуга за автентикация по електронен път, в реално време на физически лица чрез нормативно установени средства за идентификация </w:t>
            </w:r>
            <w:r>
              <w:rPr>
                <w:rFonts w:eastAsia="Calibri"/>
                <w:szCs w:val="24"/>
                <w:lang w:val="bg-BG"/>
              </w:rPr>
              <w:t>- ПИК на НАП, ПИК на НОИ, КЕП (к</w:t>
            </w:r>
            <w:r w:rsidRPr="00BC3C97">
              <w:rPr>
                <w:rFonts w:eastAsia="Calibri"/>
                <w:szCs w:val="24"/>
                <w:lang w:val="bg-BG"/>
              </w:rPr>
              <w:t xml:space="preserve">валифициран и мобилен). </w:t>
            </w:r>
          </w:p>
          <w:p w14:paraId="194E706C" w14:textId="1278B503" w:rsidR="00BC3C97" w:rsidRPr="00BC3C97" w:rsidRDefault="00BC3C97" w:rsidP="00BC3C97">
            <w:pPr>
              <w:numPr>
                <w:ilvl w:val="0"/>
                <w:numId w:val="50"/>
              </w:numPr>
              <w:spacing w:before="0" w:after="0"/>
              <w:ind w:left="90" w:right="90" w:firstLine="360"/>
              <w:contextualSpacing/>
              <w:rPr>
                <w:rFonts w:eastAsia="Calibri"/>
                <w:szCs w:val="24"/>
                <w:lang w:val="en-US"/>
              </w:rPr>
            </w:pPr>
            <w:r w:rsidRPr="00BC3C97">
              <w:rPr>
                <w:rFonts w:eastAsia="Calibri"/>
                <w:szCs w:val="24"/>
                <w:lang w:val="bg-BG"/>
              </w:rPr>
              <w:t>Система за обмен на справочна и удостоверителна информация (Regix), която създава техническа възможност за трансформиране на удостоверителните административни услуги във вътрешни електронни административни услуги и премахва необходимостта от заявяване и предоставяне от гражданите и бизнеса на хартиени удостоверения на административни структури. Системата спестява на гражданите и бизнеса усилия и време, като същевременно има положително въздействие към опазване на околната среда чрез спестяване на огромно количество хартия и икономия на времеви ресурс и позволява налагането на принципа „само веднъж“.</w:t>
            </w:r>
          </w:p>
          <w:p w14:paraId="44946313" w14:textId="77777777" w:rsidR="00BC3C97" w:rsidRPr="00BC3C97" w:rsidRDefault="00BC3C97" w:rsidP="00BC3C97">
            <w:pPr>
              <w:numPr>
                <w:ilvl w:val="0"/>
                <w:numId w:val="50"/>
              </w:numPr>
              <w:spacing w:before="0" w:after="0"/>
              <w:ind w:left="90" w:right="90" w:firstLine="360"/>
              <w:contextualSpacing/>
              <w:rPr>
                <w:noProof/>
                <w:szCs w:val="24"/>
                <w:lang w:val="bg-BG"/>
              </w:rPr>
            </w:pPr>
            <w:r w:rsidRPr="00BC3C97">
              <w:rPr>
                <w:rFonts w:eastAsia="Calibri"/>
                <w:szCs w:val="24"/>
                <w:lang w:val="en-US"/>
              </w:rPr>
              <w:t xml:space="preserve">Система за електронно плащане, която предоставя информация за налични публични задължения и техния статус. Системата дава възможност на задължените лица да заплатят своите задължения чрез кредитна или дебитна карта от български или чуждестранен издател, а също и с код за достъп. Тя предоставя и възможност за плащане чрез Централен виртуален ПОС терминал, чрез който задължените лица могат да заплатят своите задължения от всяка точка на </w:t>
            </w:r>
            <w:r w:rsidRPr="00BC3C97">
              <w:rPr>
                <w:rFonts w:eastAsia="Calibri"/>
                <w:szCs w:val="24"/>
                <w:lang w:val="bg-BG"/>
              </w:rPr>
              <w:t>света</w:t>
            </w:r>
            <w:r w:rsidRPr="00BC3C97">
              <w:rPr>
                <w:rFonts w:eastAsia="Calibri"/>
                <w:szCs w:val="24"/>
                <w:lang w:val="en-US"/>
              </w:rPr>
              <w:t xml:space="preserve">, по всяко време, с кредитна или дебитна карта, без да се дължат преводни такси и комисионни. </w:t>
            </w:r>
            <w:r w:rsidRPr="00BC3C97">
              <w:rPr>
                <w:rFonts w:eastAsia="Calibri"/>
                <w:szCs w:val="24"/>
                <w:lang w:val="bg-BG"/>
              </w:rPr>
              <w:t xml:space="preserve">Очаква се значително повишаване на дела на присъединени към </w:t>
            </w:r>
            <w:r w:rsidRPr="00BC3C97">
              <w:rPr>
                <w:rFonts w:eastAsia="Calibri"/>
                <w:szCs w:val="24"/>
                <w:lang w:val="en-US"/>
              </w:rPr>
              <w:t>Системата администрации и</w:t>
            </w:r>
            <w:r>
              <w:rPr>
                <w:rFonts w:eastAsia="Calibri"/>
                <w:szCs w:val="24"/>
                <w:lang w:val="en-US"/>
              </w:rPr>
              <w:t xml:space="preserve"> общини. </w:t>
            </w:r>
          </w:p>
          <w:p w14:paraId="5587BA8C" w14:textId="411B04CF" w:rsidR="00605DB1" w:rsidRPr="00BC3C97" w:rsidRDefault="00BC3C97" w:rsidP="00BC3C97">
            <w:pPr>
              <w:spacing w:before="0" w:after="0"/>
              <w:ind w:left="90" w:right="90"/>
              <w:contextualSpacing/>
              <w:rPr>
                <w:noProof/>
                <w:szCs w:val="24"/>
                <w:lang w:val="bg-BG"/>
              </w:rPr>
            </w:pPr>
            <w:r w:rsidRPr="00BC3C97">
              <w:rPr>
                <w:rFonts w:eastAsia="Calibri"/>
                <w:szCs w:val="24"/>
                <w:lang w:val="bg-BG"/>
              </w:rPr>
              <w:lastRenderedPageBreak/>
              <w:t>Без съмнение, най-забележимият ефект от изпълнението на мерките ще бъдат</w:t>
            </w:r>
            <w:r>
              <w:t xml:space="preserve"> </w:t>
            </w:r>
            <w:r w:rsidRPr="00BC3C97">
              <w:rPr>
                <w:rFonts w:eastAsia="Calibri"/>
                <w:szCs w:val="24"/>
                <w:lang w:val="bg-BG"/>
              </w:rPr>
              <w:t xml:space="preserve">спестените време и разходи за гражданите, бизнеса и администрацията.  </w:t>
            </w:r>
          </w:p>
        </w:tc>
      </w:tr>
      <w:tr w:rsidR="00C34165" w:rsidRPr="00C34165" w14:paraId="1D420493" w14:textId="77777777" w:rsidTr="00133E18">
        <w:trPr>
          <w:trHeight w:val="800"/>
        </w:trPr>
        <w:tc>
          <w:tcPr>
            <w:tcW w:w="1710" w:type="dxa"/>
            <w:shd w:val="clear" w:color="auto" w:fill="B4C6E7" w:themeFill="accent5" w:themeFillTint="66"/>
            <w:tcMar>
              <w:top w:w="0" w:type="dxa"/>
              <w:left w:w="108" w:type="dxa"/>
              <w:bottom w:w="0" w:type="dxa"/>
              <w:right w:w="108" w:type="dxa"/>
            </w:tcMar>
          </w:tcPr>
          <w:p w14:paraId="210E4D32" w14:textId="77777777" w:rsidR="00C34165" w:rsidRPr="00C34165" w:rsidRDefault="00605DB1" w:rsidP="006E09F5">
            <w:pPr>
              <w:spacing w:before="0" w:after="0"/>
              <w:ind w:left="-20" w:right="-110"/>
              <w:jc w:val="left"/>
              <w:rPr>
                <w:rFonts w:eastAsiaTheme="minorHAnsi"/>
                <w:b/>
                <w:i/>
                <w:noProof/>
                <w:szCs w:val="24"/>
              </w:rPr>
            </w:pPr>
            <w:r w:rsidRPr="00605DB1">
              <w:rPr>
                <w:rFonts w:eastAsiaTheme="minorHAnsi"/>
                <w:b/>
                <w:i/>
                <w:noProof/>
                <w:szCs w:val="24"/>
              </w:rPr>
              <w:lastRenderedPageBreak/>
              <w:t>Намаляване на половото и географското разделение</w:t>
            </w:r>
          </w:p>
        </w:tc>
        <w:tc>
          <w:tcPr>
            <w:tcW w:w="8190" w:type="dxa"/>
          </w:tcPr>
          <w:p w14:paraId="3CB44AB6" w14:textId="77777777" w:rsidR="00605DB1" w:rsidRPr="00BC3C97" w:rsidRDefault="00605DB1" w:rsidP="00C41C2B">
            <w:pPr>
              <w:spacing w:before="0" w:after="0"/>
              <w:ind w:left="90" w:right="127"/>
              <w:rPr>
                <w:noProof/>
                <w:szCs w:val="24"/>
                <w:lang w:val="en-US"/>
              </w:rPr>
            </w:pPr>
            <w:r w:rsidRPr="00BC3C97">
              <w:rPr>
                <w:noProof/>
                <w:szCs w:val="24"/>
                <w:lang w:val="en-US"/>
              </w:rPr>
              <w:t xml:space="preserve">Мерките, насочени към квалификацията, обучението, образованието, включително на висококвалифицирани специалисти, при спазване на принципите на баланс между половете и недискриминация, са предмет на междусекторни политики. България се представя добре по отношение на дела на завършилите висше образование в областта на ИКТ, който също има висок относителен дял (DESI). </w:t>
            </w:r>
          </w:p>
          <w:p w14:paraId="6BA2EFE5" w14:textId="77777777" w:rsidR="00605DB1" w:rsidRPr="00BC3C97" w:rsidRDefault="00605DB1" w:rsidP="00C41C2B">
            <w:pPr>
              <w:spacing w:before="0" w:after="0"/>
              <w:ind w:left="90" w:right="127"/>
              <w:rPr>
                <w:noProof/>
                <w:szCs w:val="24"/>
                <w:lang w:val="en-US"/>
              </w:rPr>
            </w:pPr>
            <w:r w:rsidRPr="00BC3C97">
              <w:rPr>
                <w:noProof/>
                <w:szCs w:val="24"/>
                <w:lang w:val="en-US"/>
              </w:rPr>
              <w:t>Насърчаването на самостоятелното учене и самооценка, включително извън класната стая, се осъществява чрез дейностите по проект „Образование за утрешния ден</w:t>
            </w:r>
            <w:r w:rsidRPr="00BC3C97">
              <w:rPr>
                <w:noProof/>
                <w:szCs w:val="24"/>
                <w:lang w:val="bg-BG"/>
              </w:rPr>
              <w:t>“</w:t>
            </w:r>
            <w:r w:rsidRPr="00BC3C97">
              <w:rPr>
                <w:noProof/>
                <w:szCs w:val="24"/>
                <w:lang w:val="en-US"/>
              </w:rPr>
              <w:t xml:space="preserve">. В рамките на проекта беше разработена и въведена в действие единна електронна платформа за образователни услуги и съдържание (ЕЕППОУС) „Цифрова раница“. </w:t>
            </w:r>
            <w:r w:rsidRPr="00BC3C97">
              <w:rPr>
                <w:noProof/>
                <w:szCs w:val="24"/>
                <w:lang w:val="bg-BG"/>
              </w:rPr>
              <w:t>В</w:t>
            </w:r>
            <w:r w:rsidRPr="00BC3C97">
              <w:rPr>
                <w:noProof/>
                <w:szCs w:val="24"/>
                <w:lang w:val="en-US"/>
              </w:rPr>
              <w:t>секи ученик и учител може да получи достъп до нея, като използва профила си в образователната област. EEPOUS</w:t>
            </w:r>
            <w:r w:rsidRPr="00BC3C97">
              <w:rPr>
                <w:noProof/>
                <w:szCs w:val="24"/>
                <w:lang w:val="bg-BG"/>
              </w:rPr>
              <w:t>.</w:t>
            </w:r>
            <w:r w:rsidRPr="00BC3C97">
              <w:rPr>
                <w:noProof/>
                <w:szCs w:val="24"/>
                <w:lang w:val="en-US"/>
              </w:rPr>
              <w:t xml:space="preserve"> „Цифрова раница“ включва специализиран модул mozaBook за създаване и споделяне на интерактивно </w:t>
            </w:r>
            <w:r w:rsidR="00FD1E43" w:rsidRPr="00BC3C97">
              <w:rPr>
                <w:noProof/>
                <w:szCs w:val="24"/>
                <w:lang w:val="bg-BG"/>
              </w:rPr>
              <w:t>цифрово</w:t>
            </w:r>
            <w:r w:rsidRPr="00BC3C97">
              <w:rPr>
                <w:noProof/>
                <w:szCs w:val="24"/>
                <w:lang w:val="en-US"/>
              </w:rPr>
              <w:t xml:space="preserve"> учебно съдържание. MozaBook поддържа сензорни функции и може да се използва изцяло на различни електронни устройства — интерактивни бели дъски и дисплеи, мобилни/настолни компютри и таблети. Освен това за създаването на съдържание е достъпна богата библиотека за учители. </w:t>
            </w:r>
          </w:p>
          <w:p w14:paraId="64DA24D7" w14:textId="77777777" w:rsidR="00C34165" w:rsidRPr="00BC3C97" w:rsidRDefault="00605DB1" w:rsidP="00C41C2B">
            <w:pPr>
              <w:spacing w:before="0" w:after="0"/>
              <w:ind w:left="90" w:right="127"/>
              <w:rPr>
                <w:noProof/>
                <w:szCs w:val="24"/>
                <w:lang w:val="en-US"/>
              </w:rPr>
            </w:pPr>
            <w:r w:rsidRPr="00BC3C97">
              <w:rPr>
                <w:noProof/>
                <w:szCs w:val="24"/>
                <w:lang w:val="en-US"/>
              </w:rPr>
              <w:t>Резултати: 835 учители, обучени в областта на програмирането/кодирането, киберсигурността, защитата на интелектуалната собственост и др.; повишаване на цифровите компетентности и умения на 5265 студенти под формата на извънкласни дейности (клубове по интереси и допълнителни дейности по ключови цифрови умения — основни и напреднали, включително компютърно моделиране/кодиране); създадени са клубове за компютърно моделиране/кодиране на интереси — 363 клуба.</w:t>
            </w:r>
          </w:p>
          <w:p w14:paraId="1FC447AA" w14:textId="77777777" w:rsidR="00605DB1" w:rsidRPr="00BC3C97" w:rsidRDefault="00605DB1" w:rsidP="006E09F5">
            <w:pPr>
              <w:spacing w:before="0" w:after="0"/>
              <w:ind w:right="127"/>
              <w:rPr>
                <w:noProof/>
                <w:szCs w:val="24"/>
                <w:lang w:val="en-US"/>
              </w:rPr>
            </w:pPr>
          </w:p>
          <w:p w14:paraId="3C9F0638" w14:textId="77777777" w:rsidR="0046231F" w:rsidRDefault="00605DB1" w:rsidP="00BC3C97">
            <w:pPr>
              <w:spacing w:before="0" w:after="0"/>
              <w:ind w:left="90" w:right="127"/>
              <w:rPr>
                <w:noProof/>
                <w:szCs w:val="24"/>
                <w:lang w:val="en-US"/>
              </w:rPr>
            </w:pPr>
            <w:r w:rsidRPr="00BC3C97">
              <w:rPr>
                <w:noProof/>
                <w:szCs w:val="24"/>
                <w:lang w:val="en-US"/>
              </w:rPr>
              <w:t xml:space="preserve">Rail’s Girls MAY 2022 е глобална инициатива, насочена към предоставяне на инструменти и </w:t>
            </w:r>
            <w:r w:rsidR="009F1573" w:rsidRPr="00BC3C97">
              <w:rPr>
                <w:noProof/>
                <w:szCs w:val="24"/>
                <w:lang w:val="bg-BG"/>
              </w:rPr>
              <w:t>приобщаване н</w:t>
            </w:r>
            <w:r w:rsidRPr="00BC3C97">
              <w:rPr>
                <w:noProof/>
                <w:szCs w:val="24"/>
                <w:lang w:val="en-US"/>
              </w:rPr>
              <w:t xml:space="preserve">а жените, за да разберат технологиите и да изградят своите идеи, като предоставят голям опит в </w:t>
            </w:r>
            <w:r w:rsidR="009F1573" w:rsidRPr="00BC3C97">
              <w:rPr>
                <w:noProof/>
                <w:szCs w:val="24"/>
                <w:lang w:val="bg-BG"/>
              </w:rPr>
              <w:t xml:space="preserve">базовите </w:t>
            </w:r>
            <w:r w:rsidRPr="00BC3C97">
              <w:rPr>
                <w:noProof/>
                <w:szCs w:val="24"/>
                <w:lang w:val="en-US"/>
              </w:rPr>
              <w:t>скици</w:t>
            </w:r>
            <w:r w:rsidR="009F1573" w:rsidRPr="00BC3C97">
              <w:rPr>
                <w:noProof/>
                <w:szCs w:val="24"/>
                <w:lang w:val="bg-BG"/>
              </w:rPr>
              <w:t>ране</w:t>
            </w:r>
            <w:r w:rsidRPr="00BC3C97">
              <w:rPr>
                <w:noProof/>
                <w:szCs w:val="24"/>
                <w:lang w:val="en-US"/>
              </w:rPr>
              <w:t>, прототипи</w:t>
            </w:r>
            <w:r w:rsidR="009F1573" w:rsidRPr="00BC3C97">
              <w:rPr>
                <w:noProof/>
                <w:szCs w:val="24"/>
                <w:lang w:val="bg-BG"/>
              </w:rPr>
              <w:t>шране</w:t>
            </w:r>
            <w:r w:rsidRPr="00BC3C97">
              <w:rPr>
                <w:noProof/>
                <w:szCs w:val="24"/>
                <w:lang w:val="en-US"/>
              </w:rPr>
              <w:t xml:space="preserve"> и програмиране. Rails Girls е безплатен двудневен семинар, ангажиращ дами от всички възрасти с нулев или минимален опит в програмирането и технологиите. Основната му цел е да покаже, че програмирането е забавно, интересно, вълнуващо и много полезно умение, което всеки може да използва по много различни начини. На 22 май </w:t>
            </w:r>
            <w:r w:rsidR="009F1573" w:rsidRPr="00BC3C97">
              <w:rPr>
                <w:noProof/>
                <w:szCs w:val="24"/>
                <w:lang w:val="bg-BG"/>
              </w:rPr>
              <w:t xml:space="preserve">2022 г. </w:t>
            </w:r>
            <w:r w:rsidRPr="00BC3C97">
              <w:rPr>
                <w:noProof/>
                <w:szCs w:val="24"/>
                <w:lang w:val="en-US"/>
              </w:rPr>
              <w:t>Digital National Alliance проведе своето 14-то издание на Rails Girls Sofia. Нова група от 100 момичета са обучени в основното кодиране, като по този начин се разширява вече съществуващата общност от вече 2000 момичета. Общата общност от ментори достигна 400 души. Инициативата напусна столицата на България и стартира клоновете си в провинцията и по-специално в Бургас, Варна и Враца.</w:t>
            </w:r>
          </w:p>
          <w:p w14:paraId="782E24AD" w14:textId="3CF5CBFA" w:rsidR="002237F8" w:rsidRPr="00BC3C97" w:rsidRDefault="002237F8" w:rsidP="00BC3C97">
            <w:pPr>
              <w:spacing w:before="0" w:after="0"/>
              <w:ind w:left="90" w:right="127"/>
              <w:rPr>
                <w:noProof/>
                <w:szCs w:val="24"/>
                <w:lang w:val="en-US"/>
              </w:rPr>
            </w:pPr>
          </w:p>
        </w:tc>
      </w:tr>
      <w:tr w:rsidR="00605DB1" w:rsidRPr="00C34165" w14:paraId="481A7161" w14:textId="77777777" w:rsidTr="00133E18">
        <w:trPr>
          <w:trHeight w:val="1120"/>
        </w:trPr>
        <w:tc>
          <w:tcPr>
            <w:tcW w:w="1710" w:type="dxa"/>
            <w:shd w:val="clear" w:color="auto" w:fill="A8D08D" w:themeFill="accent6" w:themeFillTint="99"/>
            <w:tcMar>
              <w:top w:w="0" w:type="dxa"/>
              <w:left w:w="108" w:type="dxa"/>
              <w:bottom w:w="0" w:type="dxa"/>
              <w:right w:w="108" w:type="dxa"/>
            </w:tcMar>
          </w:tcPr>
          <w:p w14:paraId="08B63B78" w14:textId="77777777" w:rsidR="00605DB1" w:rsidRPr="00605DB1" w:rsidRDefault="009F1573" w:rsidP="006E09F5">
            <w:pPr>
              <w:spacing w:before="0" w:after="0"/>
              <w:ind w:left="142" w:right="-200" w:hanging="252"/>
              <w:jc w:val="left"/>
              <w:rPr>
                <w:rFonts w:eastAsiaTheme="minorHAnsi"/>
                <w:b/>
                <w:i/>
                <w:noProof/>
                <w:szCs w:val="24"/>
              </w:rPr>
            </w:pPr>
            <w:r w:rsidRPr="009F1573">
              <w:rPr>
                <w:rFonts w:eastAsiaTheme="minorHAnsi"/>
                <w:b/>
                <w:i/>
                <w:noProof/>
                <w:szCs w:val="24"/>
              </w:rPr>
              <w:t>Киберсигурност</w:t>
            </w:r>
          </w:p>
        </w:tc>
        <w:tc>
          <w:tcPr>
            <w:tcW w:w="8190" w:type="dxa"/>
          </w:tcPr>
          <w:p w14:paraId="1776EA57" w14:textId="74B21E64" w:rsidR="006D1A52" w:rsidRPr="006D1A52" w:rsidRDefault="006D1A52" w:rsidP="006D1A52">
            <w:pPr>
              <w:pStyle w:val="Default"/>
              <w:ind w:left="90" w:right="90"/>
              <w:jc w:val="both"/>
              <w:rPr>
                <w:noProof/>
                <w:szCs w:val="24"/>
                <w:lang w:val="bg-BG"/>
              </w:rPr>
            </w:pPr>
            <w:r w:rsidRPr="006D1A52">
              <w:rPr>
                <w:noProof/>
                <w:szCs w:val="24"/>
                <w:lang w:val="bg-BG"/>
              </w:rPr>
              <w:t>В България още през 2016 гприета Национална стратегия за киберсигурност „Киберустойчива България 2023”, която е актуализирана през 2021 и обхватът ѝ беше удължен до 2023 г. След приемането на (ЕС) 2022/2555 МИС2 през декември 2022 г, която разширява значително обхвата на мерките за киберсигурност както на държавно</w:t>
            </w:r>
            <w:r w:rsidR="00DD63F3">
              <w:rPr>
                <w:noProof/>
                <w:szCs w:val="24"/>
                <w:lang w:val="bg-BG"/>
              </w:rPr>
              <w:t xml:space="preserve"> ниво</w:t>
            </w:r>
            <w:r w:rsidRPr="006D1A52">
              <w:rPr>
                <w:noProof/>
                <w:szCs w:val="24"/>
                <w:lang w:val="bg-BG"/>
              </w:rPr>
              <w:t xml:space="preserve">, така и в ЕС, беше формирана междуведомствена работна група със задача да транспонира директивата и да разработи нова национална стратегия за киберсгиурност, която да кореспондира с разширеният подход към регулации в областта на киберсигурността в Европейския съюз. Стратегическата цел на правителствената политиката за киберсигурност е подобряване на киберустойчивостта на цялото общество и държава, изразяващо се в ефективна защита срещу и адекватна реакция на кибератаки и киберинциденти в контекста на променящите се геополитически отношения, </w:t>
            </w:r>
            <w:r w:rsidRPr="006D1A52">
              <w:rPr>
                <w:noProof/>
                <w:szCs w:val="24"/>
                <w:lang w:val="bg-BG"/>
              </w:rPr>
              <w:lastRenderedPageBreak/>
              <w:t>продължаващата дигитализация и развиването на нови технологии със значително въздействие, минимизиране на вредните последствия от тях, гарантиране на устойчиво функциониране на критичните дейности и услуги</w:t>
            </w:r>
          </w:p>
          <w:p w14:paraId="4808D376" w14:textId="527DF592" w:rsidR="006D1A52" w:rsidRPr="006D1A52" w:rsidRDefault="006D1A52" w:rsidP="006D1A52">
            <w:pPr>
              <w:pStyle w:val="Default"/>
              <w:ind w:left="90" w:right="90"/>
              <w:jc w:val="both"/>
              <w:rPr>
                <w:noProof/>
                <w:szCs w:val="24"/>
                <w:lang w:val="bg-BG"/>
              </w:rPr>
            </w:pPr>
            <w:r w:rsidRPr="006D1A52">
              <w:rPr>
                <w:noProof/>
                <w:szCs w:val="24"/>
                <w:lang w:val="bg-BG"/>
              </w:rPr>
              <w:t>В Програма "Научни изследвания, иновации и дигитализация за интели</w:t>
            </w:r>
            <w:r w:rsidR="005266E1">
              <w:rPr>
                <w:noProof/>
                <w:szCs w:val="24"/>
                <w:lang w:val="bg-BG"/>
              </w:rPr>
              <w:t>гентна трансформация" (ПНИИДИТ</w:t>
            </w:r>
            <w:r w:rsidRPr="006D1A52">
              <w:rPr>
                <w:noProof/>
                <w:szCs w:val="24"/>
                <w:lang w:val="bg-BG"/>
              </w:rPr>
              <w:t>) са структурирани проекти в 6 различни направления, които целят да подобрят киберустойчивостта на национално ниво, а именно:</w:t>
            </w:r>
          </w:p>
          <w:p w14:paraId="15A53721" w14:textId="4390C1E3" w:rsidR="006D1A52" w:rsidRPr="006D1A52" w:rsidRDefault="006D1A52" w:rsidP="006D1A52">
            <w:pPr>
              <w:pStyle w:val="Default"/>
              <w:ind w:left="90" w:right="90"/>
              <w:jc w:val="both"/>
              <w:rPr>
                <w:noProof/>
                <w:szCs w:val="24"/>
                <w:lang w:val="bg-BG"/>
              </w:rPr>
            </w:pPr>
            <w:r w:rsidRPr="006D1A52">
              <w:rPr>
                <w:noProof/>
                <w:szCs w:val="24"/>
                <w:lang w:val="bg-BG"/>
              </w:rPr>
              <w:t>-</w:t>
            </w:r>
            <w:r w:rsidRPr="006D1A52">
              <w:rPr>
                <w:noProof/>
                <w:szCs w:val="24"/>
                <w:lang w:val="bg-BG"/>
              </w:rPr>
              <w:tab/>
              <w:t>Интегрирана национа</w:t>
            </w:r>
            <w:r w:rsidR="00DD63F3">
              <w:rPr>
                <w:noProof/>
                <w:szCs w:val="24"/>
                <w:lang w:val="bg-BG"/>
              </w:rPr>
              <w:t>лна система за киберсигурност (ИНСК</w:t>
            </w:r>
            <w:r w:rsidRPr="006D1A52">
              <w:rPr>
                <w:noProof/>
                <w:szCs w:val="24"/>
                <w:lang w:val="bg-BG"/>
              </w:rPr>
              <w:t>)</w:t>
            </w:r>
          </w:p>
          <w:p w14:paraId="7E40979E" w14:textId="198D1E9A" w:rsidR="006D1A52" w:rsidRPr="006D1A52" w:rsidRDefault="006D1A52" w:rsidP="006D1A52">
            <w:pPr>
              <w:pStyle w:val="Default"/>
              <w:ind w:left="90" w:right="90"/>
              <w:jc w:val="both"/>
              <w:rPr>
                <w:noProof/>
                <w:szCs w:val="24"/>
                <w:lang w:val="bg-BG"/>
              </w:rPr>
            </w:pPr>
            <w:r w:rsidRPr="006D1A52">
              <w:rPr>
                <w:noProof/>
                <w:szCs w:val="24"/>
                <w:lang w:val="bg-BG"/>
              </w:rPr>
              <w:t>-</w:t>
            </w:r>
            <w:r w:rsidRPr="006D1A52">
              <w:rPr>
                <w:noProof/>
                <w:szCs w:val="24"/>
                <w:lang w:val="bg-BG"/>
              </w:rPr>
              <w:tab/>
              <w:t>Развитие на секторните системи за реакция и поддръжка при киберинциденти в 17</w:t>
            </w:r>
            <w:r w:rsidR="00DD63F3">
              <w:rPr>
                <w:noProof/>
                <w:szCs w:val="24"/>
                <w:lang w:val="bg-BG"/>
              </w:rPr>
              <w:t>-</w:t>
            </w:r>
            <w:r w:rsidRPr="006D1A52">
              <w:rPr>
                <w:noProof/>
                <w:szCs w:val="24"/>
                <w:lang w:val="bg-BG"/>
              </w:rPr>
              <w:t>те икономически сектора, обвхванати от (ЕС) 2022/2555 МИС2</w:t>
            </w:r>
          </w:p>
          <w:p w14:paraId="0F05962B" w14:textId="77777777" w:rsidR="006D1A52" w:rsidRPr="006D1A52" w:rsidRDefault="006D1A52" w:rsidP="006D1A52">
            <w:pPr>
              <w:pStyle w:val="Default"/>
              <w:ind w:left="90" w:right="90"/>
              <w:jc w:val="both"/>
              <w:rPr>
                <w:noProof/>
                <w:szCs w:val="24"/>
                <w:lang w:val="bg-BG"/>
              </w:rPr>
            </w:pPr>
            <w:r w:rsidRPr="006D1A52">
              <w:rPr>
                <w:noProof/>
                <w:szCs w:val="24"/>
                <w:lang w:val="bg-BG"/>
              </w:rPr>
              <w:t>-</w:t>
            </w:r>
            <w:r w:rsidRPr="006D1A52">
              <w:rPr>
                <w:noProof/>
                <w:szCs w:val="24"/>
                <w:lang w:val="bg-BG"/>
              </w:rPr>
              <w:tab/>
              <w:t>Развитие на колаборативна среда за повишаване на партньорското доверие и сътрудничество в областта на киберсигурността на национално ниво, като целта е да се повиши доверието в дигитализацията</w:t>
            </w:r>
          </w:p>
          <w:p w14:paraId="645E9635" w14:textId="6EDBAA5B" w:rsidR="006D1A52" w:rsidRPr="006D1A52" w:rsidRDefault="00DD63F3" w:rsidP="006D1A52">
            <w:pPr>
              <w:pStyle w:val="Default"/>
              <w:ind w:left="90" w:right="90"/>
              <w:jc w:val="both"/>
              <w:rPr>
                <w:noProof/>
                <w:szCs w:val="24"/>
                <w:lang w:val="bg-BG"/>
              </w:rPr>
            </w:pPr>
            <w:r>
              <w:rPr>
                <w:noProof/>
                <w:szCs w:val="24"/>
                <w:lang w:val="bg-BG"/>
              </w:rPr>
              <w:t>-</w:t>
            </w:r>
            <w:r>
              <w:rPr>
                <w:noProof/>
                <w:szCs w:val="24"/>
                <w:lang w:val="bg-BG"/>
              </w:rPr>
              <w:tab/>
              <w:t xml:space="preserve">изграждане на защитена </w:t>
            </w:r>
            <w:r w:rsidR="006D1A52" w:rsidRPr="006D1A52">
              <w:rPr>
                <w:noProof/>
                <w:szCs w:val="24"/>
                <w:lang w:val="bg-BG"/>
              </w:rPr>
              <w:t xml:space="preserve">киберсреда за уязвими бизнеси и организации, като проектите целят въвеждане на типови решения за киберсигурност </w:t>
            </w:r>
            <w:r>
              <w:rPr>
                <w:noProof/>
                <w:szCs w:val="24"/>
                <w:lang w:val="bg-BG"/>
              </w:rPr>
              <w:t>за МСП</w:t>
            </w:r>
            <w:r w:rsidR="006D1A52" w:rsidRPr="006D1A52">
              <w:rPr>
                <w:noProof/>
                <w:szCs w:val="24"/>
                <w:lang w:val="bg-BG"/>
              </w:rPr>
              <w:t>, разработване на инструментариум, с който МСП могат да подобряват киберсигурността си, информационни кампании и д.р.</w:t>
            </w:r>
          </w:p>
          <w:p w14:paraId="1BB55E00" w14:textId="169C0465" w:rsidR="006D1A52" w:rsidRPr="006D1A52" w:rsidRDefault="006D1A52" w:rsidP="006D1A52">
            <w:pPr>
              <w:pStyle w:val="Default"/>
              <w:ind w:left="90" w:right="90"/>
              <w:jc w:val="both"/>
              <w:rPr>
                <w:noProof/>
                <w:szCs w:val="24"/>
                <w:lang w:val="bg-BG"/>
              </w:rPr>
            </w:pPr>
            <w:r w:rsidRPr="006D1A52">
              <w:rPr>
                <w:noProof/>
                <w:szCs w:val="24"/>
                <w:lang w:val="bg-BG"/>
              </w:rPr>
              <w:t>-</w:t>
            </w:r>
            <w:r w:rsidRPr="006D1A52">
              <w:rPr>
                <w:noProof/>
                <w:szCs w:val="24"/>
                <w:lang w:val="bg-BG"/>
              </w:rPr>
              <w:tab/>
              <w:t>Защитеното споделено информационно простран</w:t>
            </w:r>
            <w:r w:rsidR="00DD63F3">
              <w:rPr>
                <w:noProof/>
                <w:szCs w:val="24"/>
                <w:lang w:val="bg-BG"/>
              </w:rPr>
              <w:t>ство за електронно управление (ЗСИПЕУ</w:t>
            </w:r>
            <w:r w:rsidRPr="006D1A52">
              <w:rPr>
                <w:noProof/>
                <w:szCs w:val="24"/>
                <w:lang w:val="bg-BG"/>
              </w:rPr>
              <w:t>) което да подобри и ускори дигитализацията и свързаността на административните органи</w:t>
            </w:r>
          </w:p>
          <w:p w14:paraId="0B21C370" w14:textId="2F32051F" w:rsidR="006D1A52" w:rsidRDefault="00DD63F3" w:rsidP="006D1A52">
            <w:pPr>
              <w:pStyle w:val="Default"/>
              <w:ind w:left="90" w:right="90"/>
              <w:jc w:val="both"/>
              <w:rPr>
                <w:noProof/>
                <w:szCs w:val="24"/>
                <w:lang w:val="bg-BG"/>
              </w:rPr>
            </w:pPr>
            <w:r w:rsidRPr="006D1A52">
              <w:rPr>
                <w:noProof/>
                <w:szCs w:val="24"/>
                <w:lang w:val="bg-BG"/>
              </w:rPr>
              <w:t>-</w:t>
            </w:r>
            <w:r w:rsidRPr="006D1A52">
              <w:rPr>
                <w:noProof/>
                <w:szCs w:val="24"/>
                <w:lang w:val="bg-BG"/>
              </w:rPr>
              <w:tab/>
            </w:r>
            <w:r w:rsidR="006D1A52" w:rsidRPr="006D1A52">
              <w:rPr>
                <w:noProof/>
                <w:szCs w:val="24"/>
                <w:lang w:val="bg-BG"/>
              </w:rPr>
              <w:t>Подобряване на киберсигурността на публичните електронни услуги на правоприлагащите органи на държавната администрация</w:t>
            </w:r>
            <w:r w:rsidR="006D1A52">
              <w:rPr>
                <w:noProof/>
                <w:szCs w:val="24"/>
                <w:lang w:val="bg-BG"/>
              </w:rPr>
              <w:t>.</w:t>
            </w:r>
          </w:p>
          <w:p w14:paraId="2CFB361A" w14:textId="043EA0D3" w:rsidR="00DD63F3" w:rsidRDefault="00DD63F3" w:rsidP="006D1A52">
            <w:pPr>
              <w:pStyle w:val="Default"/>
              <w:ind w:left="90" w:right="90"/>
              <w:jc w:val="both"/>
              <w:rPr>
                <w:noProof/>
                <w:szCs w:val="24"/>
                <w:lang w:val="bg-BG"/>
              </w:rPr>
            </w:pPr>
            <w:r>
              <w:rPr>
                <w:noProof/>
                <w:szCs w:val="24"/>
                <w:lang w:val="bg-BG"/>
              </w:rPr>
              <w:t>По-конкретно се предвижа изпълнение на следните проекти:</w:t>
            </w:r>
          </w:p>
          <w:p w14:paraId="0D2961E6" w14:textId="69D36462" w:rsidR="00DD63F3" w:rsidRDefault="00DD63F3" w:rsidP="0027018D">
            <w:pPr>
              <w:pStyle w:val="Default"/>
              <w:numPr>
                <w:ilvl w:val="0"/>
                <w:numId w:val="71"/>
              </w:numPr>
              <w:ind w:left="90" w:right="90" w:firstLine="0"/>
              <w:jc w:val="both"/>
              <w:rPr>
                <w:noProof/>
                <w:szCs w:val="24"/>
                <w:lang w:val="bg-BG"/>
              </w:rPr>
            </w:pPr>
            <w:r w:rsidRPr="00DD63F3">
              <w:rPr>
                <w:noProof/>
                <w:szCs w:val="24"/>
                <w:lang w:val="bg-BG"/>
              </w:rPr>
              <w:t>Изграждане на обучителен център като елемент от националната система за киберсигурност (CS 1)</w:t>
            </w:r>
            <w:r>
              <w:rPr>
                <w:noProof/>
                <w:szCs w:val="24"/>
                <w:lang w:val="bg-BG"/>
              </w:rPr>
              <w:t xml:space="preserve"> с бюджет от ЕС в размер на</w:t>
            </w:r>
            <w:r w:rsidRPr="00DD63F3">
              <w:rPr>
                <w:noProof/>
                <w:szCs w:val="24"/>
                <w:lang w:val="bg-BG"/>
              </w:rPr>
              <w:t xml:space="preserve"> 1 955 830 лв.</w:t>
            </w:r>
            <w:r>
              <w:rPr>
                <w:noProof/>
                <w:szCs w:val="24"/>
                <w:lang w:val="bg-BG"/>
              </w:rPr>
              <w:t>;</w:t>
            </w:r>
          </w:p>
          <w:p w14:paraId="3EBAC6FE" w14:textId="0F7EC38B" w:rsidR="00DD63F3" w:rsidRDefault="00DD63F3" w:rsidP="0027018D">
            <w:pPr>
              <w:pStyle w:val="Default"/>
              <w:numPr>
                <w:ilvl w:val="0"/>
                <w:numId w:val="71"/>
              </w:numPr>
              <w:ind w:left="90" w:right="90" w:firstLine="0"/>
              <w:jc w:val="both"/>
              <w:rPr>
                <w:rFonts w:eastAsia="Calibri"/>
                <w:color w:val="000000"/>
                <w:szCs w:val="24"/>
                <w:lang w:val="bg-BG"/>
              </w:rPr>
            </w:pPr>
            <w:r w:rsidRPr="00DD63F3">
              <w:rPr>
                <w:noProof/>
                <w:szCs w:val="24"/>
                <w:lang w:val="bg-BG"/>
              </w:rPr>
              <w:t>Изграждане на централните компоненти на национална система за киберсигурност (CS 1)</w:t>
            </w:r>
            <w:r>
              <w:rPr>
                <w:noProof/>
                <w:szCs w:val="24"/>
                <w:lang w:val="bg-BG"/>
              </w:rPr>
              <w:t xml:space="preserve"> с бюджет от </w:t>
            </w:r>
            <w:r>
              <w:rPr>
                <w:rFonts w:eastAsia="Calibri"/>
                <w:color w:val="000000"/>
                <w:szCs w:val="24"/>
              </w:rPr>
              <w:t>ЕС</w:t>
            </w:r>
            <w:r w:rsidRPr="00376896">
              <w:rPr>
                <w:rFonts w:eastAsia="Calibri"/>
                <w:color w:val="000000"/>
                <w:szCs w:val="24"/>
              </w:rPr>
              <w:t xml:space="preserve"> </w:t>
            </w:r>
            <w:r>
              <w:rPr>
                <w:rFonts w:eastAsia="Calibri"/>
                <w:color w:val="000000"/>
                <w:szCs w:val="24"/>
                <w:lang w:val="bg-BG"/>
              </w:rPr>
              <w:t xml:space="preserve">- </w:t>
            </w:r>
            <w:r w:rsidRPr="00376896">
              <w:rPr>
                <w:rFonts w:eastAsia="Calibri"/>
                <w:color w:val="000000"/>
                <w:szCs w:val="24"/>
              </w:rPr>
              <w:t>7 823 320 лв.</w:t>
            </w:r>
            <w:r>
              <w:rPr>
                <w:rFonts w:eastAsia="Calibri"/>
                <w:color w:val="000000"/>
                <w:szCs w:val="24"/>
                <w:lang w:val="bg-BG"/>
              </w:rPr>
              <w:t>;</w:t>
            </w:r>
          </w:p>
          <w:p w14:paraId="0D2057DB" w14:textId="622810A4" w:rsidR="00DD63F3" w:rsidRDefault="00DD63F3" w:rsidP="0027018D">
            <w:pPr>
              <w:pStyle w:val="Default"/>
              <w:numPr>
                <w:ilvl w:val="0"/>
                <w:numId w:val="71"/>
              </w:numPr>
              <w:ind w:left="90" w:right="90" w:firstLine="0"/>
              <w:jc w:val="both"/>
              <w:rPr>
                <w:rFonts w:eastAsia="Calibri"/>
                <w:color w:val="000000"/>
                <w:szCs w:val="24"/>
                <w:lang w:val="bg-BG"/>
              </w:rPr>
            </w:pPr>
            <w:r w:rsidRPr="00DD63F3">
              <w:rPr>
                <w:noProof/>
                <w:szCs w:val="24"/>
                <w:lang w:val="bg-BG"/>
              </w:rPr>
              <w:t>Пилотно укрепване на капацитета на три Национални компетентни органа и три секторни екипи за реагиране при инциденти с компютърната сигурност към тях (CS 3)</w:t>
            </w:r>
            <w:r>
              <w:rPr>
                <w:noProof/>
                <w:szCs w:val="24"/>
                <w:lang w:val="bg-BG"/>
              </w:rPr>
              <w:t xml:space="preserve"> с бюджет от </w:t>
            </w:r>
            <w:r>
              <w:rPr>
                <w:rFonts w:eastAsia="Calibri"/>
                <w:color w:val="000000"/>
                <w:szCs w:val="24"/>
              </w:rPr>
              <w:t>ЕС</w:t>
            </w:r>
            <w:r w:rsidRPr="00376896">
              <w:rPr>
                <w:rFonts w:eastAsia="Calibri"/>
                <w:color w:val="000000"/>
                <w:szCs w:val="24"/>
              </w:rPr>
              <w:t xml:space="preserve"> </w:t>
            </w:r>
            <w:r>
              <w:rPr>
                <w:rFonts w:eastAsia="Calibri"/>
                <w:color w:val="000000"/>
                <w:szCs w:val="24"/>
                <w:lang w:val="bg-BG"/>
              </w:rPr>
              <w:t xml:space="preserve">- </w:t>
            </w:r>
            <w:r w:rsidRPr="00DD63F3">
              <w:rPr>
                <w:rFonts w:eastAsia="Calibri"/>
                <w:color w:val="000000"/>
                <w:szCs w:val="24"/>
                <w:lang w:val="bg-BG"/>
              </w:rPr>
              <w:t>7 823 320 лв.</w:t>
            </w:r>
            <w:r>
              <w:rPr>
                <w:rFonts w:eastAsia="Calibri"/>
                <w:color w:val="000000"/>
                <w:szCs w:val="24"/>
                <w:lang w:val="bg-BG"/>
              </w:rPr>
              <w:t>;</w:t>
            </w:r>
          </w:p>
          <w:p w14:paraId="36135A1E" w14:textId="57CC6F04" w:rsidR="00DD63F3" w:rsidRPr="00DD63F3" w:rsidRDefault="00DD63F3" w:rsidP="0027018D">
            <w:pPr>
              <w:pStyle w:val="Default"/>
              <w:numPr>
                <w:ilvl w:val="0"/>
                <w:numId w:val="71"/>
              </w:numPr>
              <w:ind w:left="90" w:right="90" w:firstLine="0"/>
              <w:jc w:val="both"/>
              <w:rPr>
                <w:noProof/>
                <w:szCs w:val="24"/>
                <w:lang w:val="bg-BG"/>
              </w:rPr>
            </w:pPr>
            <w:r w:rsidRPr="00DD63F3">
              <w:rPr>
                <w:noProof/>
                <w:szCs w:val="24"/>
                <w:lang w:val="bg-BG"/>
              </w:rPr>
              <w:t>Изграждане на елементи от система за киберзащита на споделените информационни ресурси – Етап I (CS 5)</w:t>
            </w:r>
            <w:r>
              <w:rPr>
                <w:noProof/>
                <w:szCs w:val="24"/>
                <w:lang w:val="bg-BG"/>
              </w:rPr>
              <w:t xml:space="preserve"> с бюджет от </w:t>
            </w:r>
            <w:r>
              <w:rPr>
                <w:rFonts w:eastAsia="Calibri"/>
                <w:color w:val="000000"/>
                <w:szCs w:val="24"/>
              </w:rPr>
              <w:t>ЕС</w:t>
            </w:r>
            <w:r w:rsidRPr="00376896">
              <w:rPr>
                <w:rFonts w:eastAsia="Calibri"/>
                <w:color w:val="000000"/>
                <w:szCs w:val="24"/>
              </w:rPr>
              <w:t xml:space="preserve"> </w:t>
            </w:r>
            <w:r>
              <w:rPr>
                <w:rFonts w:eastAsia="Calibri"/>
                <w:color w:val="000000"/>
                <w:szCs w:val="24"/>
                <w:lang w:val="bg-BG"/>
              </w:rPr>
              <w:t xml:space="preserve">- </w:t>
            </w:r>
            <w:r w:rsidRPr="00DD63F3">
              <w:rPr>
                <w:rFonts w:eastAsia="Calibri"/>
                <w:color w:val="000000"/>
                <w:szCs w:val="24"/>
                <w:lang w:val="bg-BG"/>
              </w:rPr>
              <w:t>21 514 130 лв.</w:t>
            </w:r>
          </w:p>
          <w:p w14:paraId="2D79116B" w14:textId="77777777" w:rsidR="00332F9C" w:rsidRDefault="00AB102D" w:rsidP="00C41C2B">
            <w:pPr>
              <w:pStyle w:val="Default"/>
              <w:ind w:left="90" w:right="90"/>
              <w:jc w:val="both"/>
              <w:rPr>
                <w:color w:val="000000"/>
                <w:szCs w:val="24"/>
                <w:lang w:val="bg-BG" w:bidi="ar-SA"/>
              </w:rPr>
            </w:pPr>
            <w:r>
              <w:rPr>
                <w:color w:val="000000"/>
                <w:szCs w:val="24"/>
                <w:lang w:val="bg-BG" w:bidi="ar-SA"/>
              </w:rPr>
              <w:t>Очакваните резултати от тези мерки са:</w:t>
            </w:r>
          </w:p>
          <w:p w14:paraId="7BDEB885" w14:textId="39774007" w:rsidR="00AB102D" w:rsidRDefault="00AB102D" w:rsidP="00751A5B">
            <w:pPr>
              <w:pStyle w:val="Default"/>
              <w:numPr>
                <w:ilvl w:val="0"/>
                <w:numId w:val="73"/>
              </w:numPr>
              <w:ind w:left="540" w:right="90"/>
              <w:jc w:val="both"/>
              <w:rPr>
                <w:rFonts w:eastAsia="Calibri"/>
                <w:color w:val="000000"/>
                <w:szCs w:val="24"/>
                <w:lang w:val="bg-BG"/>
              </w:rPr>
            </w:pPr>
            <w:r w:rsidRPr="0036263A">
              <w:rPr>
                <w:rFonts w:eastAsia="Calibri"/>
                <w:color w:val="000000"/>
                <w:szCs w:val="24"/>
              </w:rPr>
              <w:t>увеличаване на наличните ресурси и изграждане на нови елементи от екосистемата на киберсигурност</w:t>
            </w:r>
            <w:r w:rsidR="00751A5B">
              <w:rPr>
                <w:rFonts w:eastAsia="Calibri"/>
                <w:color w:val="000000"/>
                <w:szCs w:val="24"/>
              </w:rPr>
              <w:t xml:space="preserve"> и</w:t>
            </w:r>
            <w:r w:rsidRPr="0036263A">
              <w:rPr>
                <w:rFonts w:eastAsia="Calibri"/>
                <w:color w:val="000000"/>
                <w:szCs w:val="24"/>
              </w:rPr>
              <w:t xml:space="preserve"> повишаване на осведомеността, компетентностите и механизмите за контрол и управление на инциденти</w:t>
            </w:r>
            <w:r w:rsidR="0028041E">
              <w:rPr>
                <w:rFonts w:eastAsia="Calibri"/>
                <w:color w:val="000000"/>
                <w:szCs w:val="24"/>
                <w:lang w:val="bg-BG"/>
              </w:rPr>
              <w:t>;</w:t>
            </w:r>
          </w:p>
          <w:p w14:paraId="2FE39010" w14:textId="6DCC27EF" w:rsidR="0028041E" w:rsidRPr="0028041E" w:rsidRDefault="0028041E" w:rsidP="00751A5B">
            <w:pPr>
              <w:pStyle w:val="Default"/>
              <w:numPr>
                <w:ilvl w:val="0"/>
                <w:numId w:val="73"/>
              </w:numPr>
              <w:ind w:left="540" w:right="90"/>
              <w:jc w:val="both"/>
              <w:rPr>
                <w:color w:val="000000"/>
                <w:szCs w:val="24"/>
                <w:lang w:val="bg-BG" w:bidi="ar-SA"/>
              </w:rPr>
            </w:pPr>
            <w:r w:rsidRPr="0028041E">
              <w:rPr>
                <w:color w:val="000000"/>
                <w:szCs w:val="24"/>
                <w:lang w:val="bg-BG" w:bidi="ar-SA"/>
              </w:rPr>
              <w:t>подобр</w:t>
            </w:r>
            <w:r w:rsidR="00751A5B">
              <w:rPr>
                <w:color w:val="000000"/>
                <w:szCs w:val="24"/>
                <w:lang w:val="bg-BG" w:bidi="ar-SA"/>
              </w:rPr>
              <w:t>яване на</w:t>
            </w:r>
            <w:r w:rsidRPr="0028041E">
              <w:rPr>
                <w:color w:val="000000"/>
                <w:szCs w:val="24"/>
                <w:lang w:val="bg-BG" w:bidi="ar-SA"/>
              </w:rPr>
              <w:t xml:space="preserve"> националният капацитет в киберсигурността и адаптира</w:t>
            </w:r>
            <w:r w:rsidR="00751A5B">
              <w:rPr>
                <w:color w:val="000000"/>
                <w:szCs w:val="24"/>
                <w:lang w:val="bg-BG" w:bidi="ar-SA"/>
              </w:rPr>
              <w:t>не на</w:t>
            </w:r>
            <w:r w:rsidRPr="0028041E">
              <w:rPr>
                <w:color w:val="000000"/>
                <w:szCs w:val="24"/>
                <w:lang w:val="bg-BG" w:bidi="ar-SA"/>
              </w:rPr>
              <w:t xml:space="preserve"> националните компетентни органи (НКО) и секторните екипи за реагиране при инциденти с компютърната сигурност (СЕРИКС) към постоянно променящите се рискове и заплахи за мрежовата и информационна сигурност</w:t>
            </w:r>
            <w:r w:rsidR="00751A5B">
              <w:rPr>
                <w:color w:val="000000"/>
                <w:szCs w:val="24"/>
                <w:lang w:val="bg-BG" w:bidi="ar-SA"/>
              </w:rPr>
              <w:t>.</w:t>
            </w:r>
          </w:p>
        </w:tc>
      </w:tr>
    </w:tbl>
    <w:p w14:paraId="7837862A" w14:textId="1764D3C8" w:rsidR="00133E18" w:rsidRDefault="00133E18" w:rsidP="006E09F5">
      <w:pPr>
        <w:spacing w:before="0" w:after="0"/>
        <w:ind w:right="-676"/>
        <w:rPr>
          <w:b/>
          <w:noProof/>
          <w:sz w:val="28"/>
          <w:szCs w:val="28"/>
          <w:u w:val="single"/>
        </w:rPr>
      </w:pPr>
    </w:p>
    <w:p w14:paraId="121D51F0" w14:textId="77777777" w:rsidR="002237F8" w:rsidRDefault="002237F8" w:rsidP="006E09F5">
      <w:pPr>
        <w:spacing w:before="0" w:after="0"/>
        <w:ind w:right="-676"/>
        <w:rPr>
          <w:b/>
          <w:noProof/>
          <w:sz w:val="28"/>
          <w:szCs w:val="28"/>
          <w:u w:val="single"/>
        </w:rPr>
      </w:pPr>
    </w:p>
    <w:p w14:paraId="0522EFF3" w14:textId="77777777" w:rsidR="00332F9C" w:rsidRDefault="00332F9C" w:rsidP="006E09F5">
      <w:pPr>
        <w:spacing w:before="0" w:after="0"/>
        <w:ind w:right="-688"/>
        <w:rPr>
          <w:b/>
          <w:noProof/>
          <w:sz w:val="28"/>
          <w:szCs w:val="28"/>
          <w:u w:val="single"/>
        </w:rPr>
      </w:pPr>
      <w:r>
        <w:rPr>
          <w:b/>
          <w:noProof/>
          <w:sz w:val="28"/>
          <w:szCs w:val="28"/>
          <w:u w:val="single"/>
        </w:rPr>
        <w:t>Раздел 5</w:t>
      </w:r>
      <w:r w:rsidRPr="00E42B4C">
        <w:rPr>
          <w:b/>
          <w:noProof/>
          <w:sz w:val="28"/>
          <w:szCs w:val="28"/>
          <w:u w:val="single"/>
        </w:rPr>
        <w:t>:</w:t>
      </w:r>
      <w:r w:rsidRPr="00332F9C">
        <w:rPr>
          <w:b/>
          <w:noProof/>
          <w:szCs w:val="24"/>
        </w:rPr>
        <w:t xml:space="preserve"> </w:t>
      </w:r>
      <w:r w:rsidRPr="00332F9C">
        <w:rPr>
          <w:b/>
          <w:noProof/>
          <w:sz w:val="28"/>
          <w:szCs w:val="28"/>
          <w:u w:val="single"/>
        </w:rPr>
        <w:t xml:space="preserve">Сътрудничество на равнище ЕС </w:t>
      </w:r>
    </w:p>
    <w:p w14:paraId="285BE5F7" w14:textId="77777777" w:rsidR="00150A9B" w:rsidRPr="00150A9B" w:rsidRDefault="00150A9B" w:rsidP="006E09F5">
      <w:pPr>
        <w:spacing w:before="0" w:after="0"/>
        <w:ind w:right="-688"/>
        <w:rPr>
          <w:b/>
          <w:noProof/>
          <w:sz w:val="16"/>
          <w:szCs w:val="16"/>
          <w:u w:val="single"/>
        </w:rPr>
      </w:pPr>
    </w:p>
    <w:p w14:paraId="68920068" w14:textId="77777777" w:rsidR="00132F76" w:rsidRDefault="00332F9C" w:rsidP="006E09F5">
      <w:pPr>
        <w:spacing w:before="0" w:after="0"/>
        <w:ind w:right="-688" w:firstLine="720"/>
        <w:rPr>
          <w:b/>
          <w:noProof/>
          <w:szCs w:val="24"/>
        </w:rPr>
      </w:pPr>
      <w:r w:rsidRPr="00332F9C">
        <w:rPr>
          <w:b/>
          <w:noProof/>
          <w:szCs w:val="24"/>
        </w:rPr>
        <w:t xml:space="preserve">5.1 </w:t>
      </w:r>
      <w:r w:rsidRPr="00150A9B">
        <w:rPr>
          <w:b/>
          <w:noProof/>
          <w:szCs w:val="24"/>
        </w:rPr>
        <w:t xml:space="preserve">Многонационални проекти </w:t>
      </w:r>
    </w:p>
    <w:tbl>
      <w:tblPr>
        <w:tblStyle w:val="TableGrid"/>
        <w:tblW w:w="9810" w:type="dxa"/>
        <w:tblInd w:w="-95" w:type="dxa"/>
        <w:tblLook w:val="04A0" w:firstRow="1" w:lastRow="0" w:firstColumn="1" w:lastColumn="0" w:noHBand="0" w:noVBand="1"/>
      </w:tblPr>
      <w:tblGrid>
        <w:gridCol w:w="2171"/>
        <w:gridCol w:w="7639"/>
      </w:tblGrid>
      <w:tr w:rsidR="00132F76" w14:paraId="603712C2" w14:textId="77777777" w:rsidTr="00751A5B">
        <w:tc>
          <w:tcPr>
            <w:tcW w:w="2171" w:type="dxa"/>
            <w:shd w:val="clear" w:color="auto" w:fill="9CC2E5" w:themeFill="accent1" w:themeFillTint="99"/>
          </w:tcPr>
          <w:p w14:paraId="44268127" w14:textId="77777777" w:rsidR="00132F76" w:rsidRDefault="00132F76" w:rsidP="006E09F5">
            <w:pPr>
              <w:spacing w:before="0" w:after="0"/>
              <w:ind w:right="40"/>
              <w:rPr>
                <w:b/>
                <w:noProof/>
                <w:sz w:val="16"/>
                <w:szCs w:val="16"/>
              </w:rPr>
            </w:pPr>
            <w:r w:rsidRPr="00150A9B">
              <w:rPr>
                <w:rFonts w:eastAsia="Calibri"/>
                <w:b/>
                <w:color w:val="000000"/>
                <w:szCs w:val="24"/>
                <w:u w:val="single"/>
                <w:lang w:val="bg" w:eastAsia="en-US" w:bidi="ar-SA"/>
              </w:rPr>
              <w:t>Европейски цифрови иновационни центрове (EDIHs)</w:t>
            </w:r>
          </w:p>
        </w:tc>
        <w:tc>
          <w:tcPr>
            <w:tcW w:w="7639" w:type="dxa"/>
          </w:tcPr>
          <w:p w14:paraId="72362311" w14:textId="77777777" w:rsidR="004C547D" w:rsidRPr="004C547D" w:rsidRDefault="004C547D" w:rsidP="004C547D">
            <w:pPr>
              <w:pStyle w:val="Default"/>
              <w:ind w:right="90"/>
              <w:jc w:val="both"/>
              <w:rPr>
                <w:color w:val="000000"/>
                <w:szCs w:val="24"/>
                <w:lang w:val="en-US" w:bidi="ar-SA"/>
              </w:rPr>
            </w:pPr>
            <w:r w:rsidRPr="004C547D">
              <w:rPr>
                <w:color w:val="000000"/>
                <w:szCs w:val="24"/>
                <w:lang w:val="en-US" w:bidi="ar-SA"/>
              </w:rPr>
              <w:t xml:space="preserve">В рамките на дейностите на Министерството на иновациите и растежа (МИР) се предвижда да бъдат приложени и следните мерки в подкрепа на цифровизацията: </w:t>
            </w:r>
          </w:p>
          <w:p w14:paraId="21EC3166" w14:textId="77777777" w:rsidR="004C547D" w:rsidRPr="004C547D" w:rsidRDefault="004C547D" w:rsidP="004C547D">
            <w:pPr>
              <w:pStyle w:val="Default"/>
              <w:ind w:right="90"/>
              <w:jc w:val="both"/>
              <w:rPr>
                <w:color w:val="000000"/>
                <w:szCs w:val="24"/>
                <w:lang w:val="en-US" w:bidi="ar-SA"/>
              </w:rPr>
            </w:pPr>
            <w:r w:rsidRPr="004C547D">
              <w:rPr>
                <w:color w:val="000000"/>
                <w:szCs w:val="24"/>
                <w:lang w:val="en-US" w:bidi="ar-SA"/>
              </w:rPr>
              <w:t xml:space="preserve">— Подкрепа за създаването на национална мрежа от европейски цифрови иновационни центрове хъбове (EDIH), които предоставят услуги на МСП (ПНИДИТ, безвъзмездно финансиране). Центровете преминаха през процес на оценка по програмата на ЕК „Цифрова Европа“ и общо 12 центъра бяха идентифицирани за България, 4 ще </w:t>
            </w:r>
            <w:r w:rsidRPr="004C547D">
              <w:rPr>
                <w:color w:val="000000"/>
                <w:szCs w:val="24"/>
                <w:lang w:val="en-US" w:bidi="ar-SA"/>
              </w:rPr>
              <w:lastRenderedPageBreak/>
              <w:t>бъдат съфинансирани от ЕК и ПНИДИТ, а още 8 наградени с печат за високи постижения ще бъдат изцяло подкрепени от ПНИДИТ.</w:t>
            </w:r>
          </w:p>
          <w:p w14:paraId="29EFF128" w14:textId="77777777" w:rsidR="00132F76" w:rsidRDefault="00132F76" w:rsidP="006E09F5">
            <w:pPr>
              <w:pStyle w:val="Default"/>
              <w:ind w:right="90"/>
              <w:jc w:val="both"/>
              <w:rPr>
                <w:color w:val="000000"/>
                <w:szCs w:val="24"/>
                <w:lang w:val="en-US" w:bidi="ar-SA"/>
              </w:rPr>
            </w:pPr>
            <w:r w:rsidRPr="00980DF7">
              <w:rPr>
                <w:color w:val="000000"/>
                <w:szCs w:val="24"/>
                <w:lang w:val="en-US" w:bidi="ar-SA"/>
              </w:rPr>
              <w:t xml:space="preserve">— Развитие на центровете за високи постижения и центровете за компетентност, създадени по ОП </w:t>
            </w:r>
            <w:r>
              <w:rPr>
                <w:color w:val="000000"/>
                <w:szCs w:val="24"/>
                <w:lang w:val="bg-BG" w:bidi="ar-SA"/>
              </w:rPr>
              <w:t>НОИР</w:t>
            </w:r>
            <w:r>
              <w:rPr>
                <w:color w:val="000000"/>
                <w:szCs w:val="24"/>
                <w:lang w:val="en-US" w:bidi="ar-SA"/>
              </w:rPr>
              <w:t xml:space="preserve"> (2014 - 2020)</w:t>
            </w:r>
          </w:p>
          <w:p w14:paraId="0C962C1E" w14:textId="01EC14BF" w:rsidR="00132F76" w:rsidRPr="00343786" w:rsidRDefault="00C02A5C" w:rsidP="006E09F5">
            <w:pPr>
              <w:pStyle w:val="Default"/>
              <w:ind w:right="90"/>
              <w:jc w:val="both"/>
              <w:rPr>
                <w:color w:val="000000"/>
                <w:szCs w:val="24"/>
                <w:lang w:val="en-US" w:bidi="ar-SA"/>
              </w:rPr>
            </w:pPr>
            <w:r>
              <w:rPr>
                <w:color w:val="000000"/>
                <w:szCs w:val="24"/>
                <w:lang w:val="bg-BG" w:bidi="ar-SA"/>
              </w:rPr>
              <w:t xml:space="preserve">Един от примерите за български ЕЦИХ е проектът на </w:t>
            </w:r>
            <w:r w:rsidR="00132F76" w:rsidRPr="00343786">
              <w:rPr>
                <w:color w:val="000000"/>
                <w:szCs w:val="24"/>
                <w:lang w:val="en-US" w:bidi="ar-SA"/>
              </w:rPr>
              <w:t>Институт</w:t>
            </w:r>
            <w:r>
              <w:rPr>
                <w:color w:val="000000"/>
                <w:szCs w:val="24"/>
                <w:lang w:val="bg-BG" w:bidi="ar-SA"/>
              </w:rPr>
              <w:t>а</w:t>
            </w:r>
            <w:r w:rsidR="00132F76" w:rsidRPr="00343786">
              <w:rPr>
                <w:color w:val="000000"/>
                <w:szCs w:val="24"/>
                <w:lang w:val="en-US" w:bidi="ar-SA"/>
              </w:rPr>
              <w:t xml:space="preserve"> по механика – БАН </w:t>
            </w:r>
            <w:r>
              <w:rPr>
                <w:color w:val="000000"/>
                <w:szCs w:val="24"/>
                <w:lang w:val="bg-BG" w:bidi="ar-SA"/>
              </w:rPr>
              <w:t>„</w:t>
            </w:r>
            <w:r w:rsidRPr="00343786">
              <w:rPr>
                <w:color w:val="000000"/>
                <w:szCs w:val="24"/>
                <w:lang w:val="en-US" w:bidi="ar-SA"/>
              </w:rPr>
              <w:t>Enabling Digitalisation in the Construction Sector Acronim: EDIHS</w:t>
            </w:r>
            <w:r>
              <w:rPr>
                <w:color w:val="000000"/>
                <w:szCs w:val="24"/>
                <w:lang w:val="bg-BG" w:bidi="ar-SA"/>
              </w:rPr>
              <w:t>“,</w:t>
            </w:r>
            <w:r w:rsidRPr="00343786" w:rsidDel="00C02A5C">
              <w:rPr>
                <w:color w:val="000000"/>
                <w:szCs w:val="24"/>
                <w:lang w:val="en-US" w:bidi="ar-SA"/>
              </w:rPr>
              <w:t xml:space="preserve"> </w:t>
            </w:r>
            <w:r>
              <w:rPr>
                <w:color w:val="000000"/>
                <w:szCs w:val="24"/>
                <w:lang w:val="bg-BG" w:bidi="ar-SA"/>
              </w:rPr>
              <w:t xml:space="preserve">който </w:t>
            </w:r>
            <w:r w:rsidR="00132F76" w:rsidRPr="00343786">
              <w:rPr>
                <w:color w:val="000000"/>
                <w:szCs w:val="24"/>
                <w:lang w:val="en-US" w:bidi="ar-SA"/>
              </w:rPr>
              <w:t>в консорциум (сдружение)</w:t>
            </w:r>
            <w:r w:rsidR="0046231F">
              <w:rPr>
                <w:color w:val="000000"/>
                <w:szCs w:val="24"/>
                <w:lang w:val="bg-BG" w:bidi="ar-SA"/>
              </w:rPr>
              <w:t>,</w:t>
            </w:r>
            <w:r w:rsidR="00132F76" w:rsidRPr="00343786">
              <w:rPr>
                <w:color w:val="000000"/>
                <w:szCs w:val="24"/>
                <w:lang w:val="en-US" w:bidi="ar-SA"/>
              </w:rPr>
              <w:t xml:space="preserve"> спечели ко</w:t>
            </w:r>
            <w:r w:rsidR="0046231F">
              <w:rPr>
                <w:color w:val="000000"/>
                <w:szCs w:val="24"/>
                <w:lang w:val="en-US" w:bidi="ar-SA"/>
              </w:rPr>
              <w:t xml:space="preserve">нкурс на Европейската комисия: </w:t>
            </w:r>
          </w:p>
          <w:p w14:paraId="256CA6A6" w14:textId="77777777" w:rsidR="0046231F" w:rsidRPr="0046231F" w:rsidRDefault="00132F76" w:rsidP="006E09F5">
            <w:pPr>
              <w:pStyle w:val="Default"/>
              <w:ind w:right="90"/>
              <w:jc w:val="both"/>
              <w:rPr>
                <w:color w:val="000000"/>
                <w:szCs w:val="24"/>
                <w:lang w:val="bg-BG" w:bidi="ar-SA"/>
              </w:rPr>
            </w:pPr>
            <w:r w:rsidRPr="00343786">
              <w:rPr>
                <w:color w:val="000000"/>
                <w:szCs w:val="24"/>
                <w:lang w:val="en-US" w:bidi="ar-SA"/>
              </w:rPr>
              <w:t>Дейностите по проекта са обособени в 4 работни пакета, насочени към устойчивото управление на цифров иновационен хъб като единната точка на контакт за малките и среди компании и публичната администрация в сектор строителство</w:t>
            </w:r>
            <w:r w:rsidR="0046231F">
              <w:rPr>
                <w:color w:val="000000"/>
                <w:szCs w:val="24"/>
                <w:lang w:val="bg-BG" w:bidi="ar-SA"/>
              </w:rPr>
              <w:t>.</w:t>
            </w:r>
          </w:p>
          <w:p w14:paraId="5441F8C8" w14:textId="77777777" w:rsidR="00132F76" w:rsidRPr="00996DE1" w:rsidRDefault="00132F76" w:rsidP="006E09F5">
            <w:pPr>
              <w:pStyle w:val="Default"/>
              <w:ind w:right="90"/>
              <w:jc w:val="both"/>
              <w:rPr>
                <w:color w:val="000000"/>
                <w:szCs w:val="24"/>
                <w:lang w:val="bg-BG" w:bidi="ar-SA"/>
              </w:rPr>
            </w:pPr>
            <w:r w:rsidRPr="00343786">
              <w:rPr>
                <w:color w:val="000000"/>
                <w:szCs w:val="24"/>
                <w:lang w:val="en-US" w:bidi="ar-SA"/>
              </w:rPr>
              <w:t>Дейностите са насочени пряко към предоставяне на иновативни цифрови решения за бизнеса и публичния сектор и целят да подпомогнат цифровата и ресурсно ефективна трансформация на компаниите, конкурентоспособността им и участието в силни иновационни общности с голям мащаб</w:t>
            </w:r>
            <w:r>
              <w:rPr>
                <w:color w:val="000000"/>
                <w:szCs w:val="24"/>
                <w:lang w:val="bg-BG" w:bidi="ar-SA"/>
              </w:rPr>
              <w:t>.</w:t>
            </w:r>
          </w:p>
          <w:p w14:paraId="01F1FFA1" w14:textId="03BE6B4A" w:rsidR="00132F76" w:rsidRDefault="00132F76" w:rsidP="006E09F5">
            <w:pPr>
              <w:pStyle w:val="Default"/>
              <w:ind w:right="90"/>
              <w:jc w:val="both"/>
              <w:rPr>
                <w:bCs/>
                <w:szCs w:val="24"/>
                <w:lang w:val="bg-BG"/>
              </w:rPr>
            </w:pPr>
            <w:r w:rsidRPr="00CF52C0">
              <w:rPr>
                <w:bCs/>
                <w:szCs w:val="24"/>
                <w:lang w:val="bg-BG"/>
              </w:rPr>
              <w:t xml:space="preserve">България е активен участник в ЕС в областта на високопроизводителните изчисления (HPC). </w:t>
            </w:r>
            <w:r>
              <w:rPr>
                <w:bCs/>
                <w:szCs w:val="24"/>
                <w:lang w:val="bg-BG"/>
              </w:rPr>
              <w:t>П</w:t>
            </w:r>
            <w:r w:rsidRPr="00CF52C0">
              <w:rPr>
                <w:bCs/>
                <w:szCs w:val="24"/>
                <w:lang w:val="bg-BG"/>
              </w:rPr>
              <w:t>рез октомври 2021 г.</w:t>
            </w:r>
            <w:r>
              <w:rPr>
                <w:bCs/>
                <w:szCs w:val="24"/>
                <w:lang w:val="bg-BG"/>
              </w:rPr>
              <w:t>,</w:t>
            </w:r>
            <w:r w:rsidRPr="00CF52C0">
              <w:rPr>
                <w:bCs/>
                <w:szCs w:val="24"/>
                <w:lang w:val="bg-BG"/>
              </w:rPr>
              <w:t xml:space="preserve"> с финансиране от съвместна инвестиция от около 11,5 милиона евро от EuroHPC</w:t>
            </w:r>
            <w:r>
              <w:rPr>
                <w:bCs/>
                <w:szCs w:val="24"/>
                <w:lang w:val="bg-BG"/>
              </w:rPr>
              <w:t>,</w:t>
            </w:r>
            <w:r w:rsidRPr="00CF52C0">
              <w:rPr>
                <w:bCs/>
                <w:szCs w:val="24"/>
                <w:lang w:val="bg-BG"/>
              </w:rPr>
              <w:t xml:space="preserve"> в „София Тех Парк“ беше открит суперкомпютър </w:t>
            </w:r>
            <w:r w:rsidR="0046231F">
              <w:rPr>
                <w:bCs/>
                <w:szCs w:val="24"/>
                <w:lang w:val="bg-BG"/>
              </w:rPr>
              <w:t xml:space="preserve">„Discoverer“ </w:t>
            </w:r>
            <w:r w:rsidRPr="00CF52C0">
              <w:rPr>
                <w:bCs/>
                <w:szCs w:val="24"/>
                <w:lang w:val="bg-BG"/>
              </w:rPr>
              <w:t xml:space="preserve">от световна </w:t>
            </w:r>
            <w:r w:rsidRPr="00132F76">
              <w:rPr>
                <w:color w:val="000000"/>
                <w:szCs w:val="24"/>
                <w:lang w:val="en-US" w:bidi="ar-SA"/>
              </w:rPr>
              <w:t>класа</w:t>
            </w:r>
            <w:r w:rsidR="0046231F">
              <w:rPr>
                <w:bCs/>
                <w:szCs w:val="24"/>
                <w:lang w:val="bg-BG"/>
              </w:rPr>
              <w:t>,</w:t>
            </w:r>
            <w:r w:rsidRPr="00CF52C0">
              <w:rPr>
                <w:bCs/>
                <w:szCs w:val="24"/>
                <w:lang w:val="bg-BG"/>
              </w:rPr>
              <w:t xml:space="preserve"> </w:t>
            </w:r>
            <w:r>
              <w:rPr>
                <w:bCs/>
                <w:szCs w:val="24"/>
                <w:lang w:val="bg-BG"/>
              </w:rPr>
              <w:t xml:space="preserve">който </w:t>
            </w:r>
            <w:r w:rsidRPr="00CF52C0">
              <w:rPr>
                <w:bCs/>
                <w:szCs w:val="24"/>
                <w:lang w:val="bg-BG"/>
              </w:rPr>
              <w:t>е в състояние да реализира над 6 пет</w:t>
            </w:r>
            <w:r>
              <w:rPr>
                <w:bCs/>
                <w:szCs w:val="24"/>
                <w:lang w:val="bg-BG"/>
              </w:rPr>
              <w:t>афлопа пикова производителност.</w:t>
            </w:r>
          </w:p>
          <w:p w14:paraId="3BE87757" w14:textId="2CB6C0D5" w:rsidR="0046231F" w:rsidRPr="00751A5B" w:rsidRDefault="0099288F" w:rsidP="006E09F5">
            <w:pPr>
              <w:pStyle w:val="Default"/>
              <w:ind w:right="90"/>
              <w:jc w:val="both"/>
              <w:rPr>
                <w:bCs/>
                <w:szCs w:val="24"/>
                <w:lang w:val="bg-BG"/>
              </w:rPr>
            </w:pPr>
            <w:r w:rsidRPr="0099288F">
              <w:rPr>
                <w:bCs/>
                <w:szCs w:val="24"/>
                <w:lang w:val="bg-BG"/>
              </w:rPr>
              <w:t>До 2030 година поетапно ще бъде създадена „Пълна“ цифрова реплика на Земята нар. Дестинация Земя (DestinE), която е водеща инициатива на Европейската комисия за разработване на високо точен цифров модел на Земята в световен мащаб. Този модел ще наблюдава, симулира и прогнозира взаимодействието между природните явления и човешките дейности. Тя ще допринесе за постигането на целите на екологичния и цифровия преход като част от Зеления пакт и стратегията в областта на цифровите технологии на Е</w:t>
            </w:r>
            <w:r>
              <w:rPr>
                <w:bCs/>
                <w:szCs w:val="24"/>
                <w:lang w:val="bg-BG"/>
              </w:rPr>
              <w:t>К</w:t>
            </w:r>
            <w:r>
              <w:rPr>
                <w:rStyle w:val="FootnoteReference"/>
                <w:bCs/>
                <w:szCs w:val="24"/>
                <w:lang w:val="bg-BG"/>
              </w:rPr>
              <w:footnoteReference w:id="17"/>
            </w:r>
            <w:r>
              <w:rPr>
                <w:bCs/>
                <w:szCs w:val="24"/>
                <w:lang w:val="bg-BG"/>
              </w:rPr>
              <w:t xml:space="preserve">. Проектът е на стойност около 170 милиона евро и </w:t>
            </w:r>
            <w:r w:rsidRPr="0099288F">
              <w:rPr>
                <w:bCs/>
                <w:szCs w:val="24"/>
                <w:lang w:val="bg-BG"/>
              </w:rPr>
              <w:t>се разпределя в рамките на държавите от ЕС. България участва в инициативата до този момент чрез създаване на няколко модела от Института по метеорология и хидрология към М</w:t>
            </w:r>
            <w:r>
              <w:rPr>
                <w:bCs/>
                <w:szCs w:val="24"/>
                <w:lang w:val="bg-BG"/>
              </w:rPr>
              <w:t>инистерство на околната среда и водите</w:t>
            </w:r>
            <w:r w:rsidRPr="0099288F">
              <w:rPr>
                <w:bCs/>
                <w:szCs w:val="24"/>
                <w:lang w:val="bg-BG"/>
              </w:rPr>
              <w:t xml:space="preserve"> на стойност 120 000 евро. Инициати</w:t>
            </w:r>
            <w:r>
              <w:rPr>
                <w:bCs/>
                <w:szCs w:val="24"/>
                <w:lang w:val="bg-BG"/>
              </w:rPr>
              <w:t xml:space="preserve">вата е отворена за участие към </w:t>
            </w:r>
            <w:r w:rsidRPr="0099288F">
              <w:rPr>
                <w:bCs/>
                <w:szCs w:val="24"/>
                <w:lang w:val="bg-BG"/>
              </w:rPr>
              <w:t>бизнеса, науката и  администрацията.</w:t>
            </w:r>
          </w:p>
        </w:tc>
      </w:tr>
      <w:tr w:rsidR="00132F76" w14:paraId="5786DB20" w14:textId="77777777" w:rsidTr="00751A5B">
        <w:tc>
          <w:tcPr>
            <w:tcW w:w="2171" w:type="dxa"/>
            <w:shd w:val="clear" w:color="auto" w:fill="DBDBDB" w:themeFill="accent3" w:themeFillTint="66"/>
          </w:tcPr>
          <w:p w14:paraId="3BD77844" w14:textId="77777777" w:rsidR="00132F76" w:rsidRPr="00150A9B" w:rsidRDefault="00132F76" w:rsidP="006E09F5">
            <w:pPr>
              <w:spacing w:before="0" w:after="0"/>
              <w:ind w:right="40"/>
              <w:rPr>
                <w:rFonts w:eastAsia="Calibri"/>
                <w:b/>
                <w:color w:val="000000"/>
                <w:szCs w:val="24"/>
                <w:u w:val="single"/>
                <w:lang w:val="bg" w:eastAsia="en-US" w:bidi="ar-SA"/>
              </w:rPr>
            </w:pPr>
            <w:r w:rsidRPr="00150A9B">
              <w:rPr>
                <w:rFonts w:eastAsia="Calibri"/>
                <w:b/>
                <w:color w:val="000000"/>
                <w:szCs w:val="24"/>
                <w:u w:val="single"/>
                <w:lang w:val="bg" w:eastAsia="en-US" w:bidi="ar-SA"/>
              </w:rPr>
              <w:lastRenderedPageBreak/>
              <w:t>Създаване на квантово- комуникационна инфраструктура</w:t>
            </w:r>
          </w:p>
        </w:tc>
        <w:tc>
          <w:tcPr>
            <w:tcW w:w="7639" w:type="dxa"/>
          </w:tcPr>
          <w:p w14:paraId="62CC5D92" w14:textId="44B65D5F" w:rsidR="00132F76" w:rsidRPr="00980DF7" w:rsidRDefault="00132F76" w:rsidP="00743CCE">
            <w:pPr>
              <w:pStyle w:val="Default"/>
              <w:ind w:right="90"/>
              <w:jc w:val="both"/>
              <w:rPr>
                <w:color w:val="000000"/>
                <w:szCs w:val="24"/>
                <w:lang w:val="en-US" w:bidi="ar-SA"/>
              </w:rPr>
            </w:pPr>
            <w:r w:rsidRPr="00980DF7">
              <w:rPr>
                <w:color w:val="000000"/>
                <w:szCs w:val="24"/>
                <w:lang w:val="en-US" w:bidi="ar-SA"/>
              </w:rPr>
              <w:t xml:space="preserve">През 2023 г. Центърът за компетентност по Квантова комуникация, интелигентни системи за сигурност и управление на риска - КВАЗАР към БАН отбеляза 5 години от своето създаване. </w:t>
            </w:r>
          </w:p>
          <w:p w14:paraId="552E8560" w14:textId="4FDB8DD7" w:rsidR="00132F76" w:rsidRPr="00980DF7" w:rsidRDefault="00132F76" w:rsidP="006E09F5">
            <w:pPr>
              <w:pStyle w:val="Default"/>
              <w:ind w:right="90"/>
              <w:jc w:val="both"/>
              <w:rPr>
                <w:color w:val="000000"/>
                <w:szCs w:val="24"/>
                <w:lang w:val="en-US" w:bidi="ar-SA"/>
              </w:rPr>
            </w:pPr>
            <w:r w:rsidRPr="00980DF7">
              <w:rPr>
                <w:color w:val="000000"/>
                <w:szCs w:val="24"/>
                <w:lang w:val="en-US" w:bidi="ar-SA"/>
              </w:rPr>
              <w:t xml:space="preserve">Центърът се утвърди като лидер не само в сферата на квантово-комуникационните технологии и киберсигурността, но и в управлението на риска при бедствия и аварии. </w:t>
            </w:r>
          </w:p>
          <w:p w14:paraId="76167B58" w14:textId="0F822547" w:rsidR="0046231F" w:rsidRPr="00980DF7" w:rsidRDefault="00132F76" w:rsidP="006E09F5">
            <w:pPr>
              <w:pStyle w:val="Default"/>
              <w:ind w:right="90"/>
              <w:jc w:val="both"/>
              <w:rPr>
                <w:color w:val="000000"/>
                <w:szCs w:val="24"/>
                <w:lang w:val="en-US" w:bidi="ar-SA"/>
              </w:rPr>
            </w:pPr>
            <w:r w:rsidRPr="00980DF7">
              <w:rPr>
                <w:color w:val="000000"/>
                <w:szCs w:val="24"/>
                <w:lang w:val="en-US" w:bidi="ar-SA"/>
              </w:rPr>
              <w:t>Националният план на България за QCI се очаква да даде тласък на технологичното развитие в областта на квантовите комуникации и киберсигурността. Следователно в областта на квантовата комуникация се очаква България да допринесе за постигането на целите на Цифровото десетилетие.</w:t>
            </w:r>
          </w:p>
        </w:tc>
      </w:tr>
      <w:tr w:rsidR="00132F76" w14:paraId="121A17E6" w14:textId="77777777" w:rsidTr="00751A5B">
        <w:tc>
          <w:tcPr>
            <w:tcW w:w="2171" w:type="dxa"/>
            <w:shd w:val="clear" w:color="auto" w:fill="FFE599" w:themeFill="accent4" w:themeFillTint="66"/>
          </w:tcPr>
          <w:p w14:paraId="6B9133B6" w14:textId="77777777" w:rsidR="00132F76" w:rsidRPr="00150A9B" w:rsidRDefault="00132F76" w:rsidP="006E09F5">
            <w:pPr>
              <w:spacing w:before="0" w:after="0"/>
              <w:ind w:right="40"/>
              <w:rPr>
                <w:rFonts w:eastAsia="Calibri"/>
                <w:b/>
                <w:color w:val="000000"/>
                <w:szCs w:val="24"/>
                <w:u w:val="single"/>
                <w:lang w:val="bg" w:eastAsia="en-US" w:bidi="ar-SA"/>
              </w:rPr>
            </w:pPr>
            <w:r w:rsidRPr="00150A9B">
              <w:rPr>
                <w:rFonts w:eastAsia="Calibri"/>
                <w:b/>
                <w:color w:val="000000"/>
                <w:szCs w:val="24"/>
                <w:u w:val="single"/>
                <w:lang w:val="bg" w:eastAsia="en-US" w:bidi="ar-SA"/>
              </w:rPr>
              <w:t>Партньорства в областта на здравеопазването</w:t>
            </w:r>
          </w:p>
        </w:tc>
        <w:tc>
          <w:tcPr>
            <w:tcW w:w="7639" w:type="dxa"/>
          </w:tcPr>
          <w:p w14:paraId="3C79CC32" w14:textId="77777777" w:rsidR="00132F76" w:rsidRPr="00B87BFE" w:rsidRDefault="00132F76" w:rsidP="006E09F5">
            <w:pPr>
              <w:pStyle w:val="Default"/>
              <w:ind w:right="90"/>
              <w:jc w:val="both"/>
              <w:rPr>
                <w:rStyle w:val="Strong"/>
                <w:b w:val="0"/>
                <w:color w:val="000000"/>
                <w:szCs w:val="24"/>
                <w:lang w:val="en-US" w:bidi="ar-SA"/>
              </w:rPr>
            </w:pPr>
            <w:r w:rsidRPr="00B87BFE">
              <w:rPr>
                <w:color w:val="000000"/>
                <w:szCs w:val="24"/>
                <w:lang w:val="en-US" w:bidi="ar-SA"/>
              </w:rPr>
              <w:t xml:space="preserve">България е подписала през 2018 г. Декларацията “За достъп до 1+Милион генома в Европа до 2022 г.”, и с подкрепата на МОН е започнат пилотен проект „Геномът на България“. </w:t>
            </w:r>
            <w:r w:rsidRPr="00B87BFE">
              <w:rPr>
                <w:bCs/>
                <w:color w:val="000000"/>
                <w:szCs w:val="24"/>
                <w:lang w:val="en-US" w:bidi="ar-SA"/>
              </w:rPr>
              <w:t xml:space="preserve">В проекта участват МУ-София и МУ-Пловдив, в рамките на Научен Университетски Комплекс за Биомедицински и Приложни Изследвания (НУКБПИ) и </w:t>
            </w:r>
            <w:r w:rsidRPr="00B87BFE">
              <w:rPr>
                <w:bCs/>
                <w:color w:val="000000"/>
                <w:szCs w:val="24"/>
                <w:lang w:val="en-US" w:bidi="ar-SA"/>
              </w:rPr>
              <w:lastRenderedPageBreak/>
              <w:t>мрежата за биобанкиране BBMRI.bg, част от европейската научна инфраструктура за биобанкиране BBMRI-ERIC. Проектът стартира със секвениране на първите 1000 генома, с които България ще може да допринесе в бъдеще и за проекта „Геномът на Европа“ във връзка с инициативата „1+ ми</w:t>
            </w:r>
            <w:r>
              <w:rPr>
                <w:bCs/>
                <w:color w:val="000000"/>
                <w:szCs w:val="24"/>
                <w:lang w:val="en-US" w:bidi="ar-SA"/>
              </w:rPr>
              <w:t>лион европейски генома“ (1+MГ).</w:t>
            </w:r>
          </w:p>
          <w:p w14:paraId="1EEBFBC5" w14:textId="61828993" w:rsidR="00132F76" w:rsidRDefault="00132F76" w:rsidP="006E09F5">
            <w:pPr>
              <w:pStyle w:val="Default"/>
              <w:ind w:right="90"/>
              <w:jc w:val="both"/>
              <w:rPr>
                <w:color w:val="000000"/>
                <w:szCs w:val="24"/>
                <w:lang w:val="en-US" w:bidi="ar-SA"/>
              </w:rPr>
            </w:pPr>
            <w:r w:rsidRPr="00B87BFE">
              <w:rPr>
                <w:color w:val="000000"/>
                <w:szCs w:val="24"/>
                <w:lang w:val="en-US" w:bidi="ar-SA"/>
              </w:rPr>
              <w:t>В дългосрочен план се очаква резултатите от този проект да доведат до по-добро познание на причините за генетичните заболявания, разработването на персонализиран терапевтичен подход, подобряване превенцията и намиране на иновативни решения в медицината.</w:t>
            </w:r>
          </w:p>
          <w:p w14:paraId="3219D5F7" w14:textId="603C2FFE" w:rsidR="00016676" w:rsidRPr="00016676" w:rsidRDefault="00016676" w:rsidP="00016676">
            <w:pPr>
              <w:pStyle w:val="Default"/>
              <w:ind w:right="90"/>
              <w:jc w:val="both"/>
              <w:rPr>
                <w:color w:val="000000"/>
                <w:szCs w:val="24"/>
                <w:lang w:val="en-US" w:bidi="ar-SA"/>
              </w:rPr>
            </w:pPr>
            <w:r>
              <w:rPr>
                <w:color w:val="000000"/>
                <w:szCs w:val="24"/>
                <w:lang w:val="bg-BG" w:bidi="ar-SA"/>
              </w:rPr>
              <w:t>България участва</w:t>
            </w:r>
            <w:r w:rsidRPr="00016676">
              <w:rPr>
                <w:color w:val="000000"/>
                <w:szCs w:val="24"/>
                <w:lang w:val="en-US" w:bidi="ar-SA"/>
              </w:rPr>
              <w:t xml:space="preserve"> в нов европейски проект, който цели да стимулира иновациите в Югоизточна Европа чрез създаване на регионално пространство от данни за интелигентно здравеопазване и устойчива местна екосистема в България, Гърция, Кипър и Румъния. Проектът VELES ще развива авангардни технологии като големи данни, изкуствен интелект и интернет на нещата в полза на персонализираната медицина, информираното вземане на решения и подобряването на здравните услуги. </w:t>
            </w:r>
          </w:p>
          <w:p w14:paraId="279B7667" w14:textId="75DE537E" w:rsidR="00016676" w:rsidRPr="00980DF7" w:rsidRDefault="00517AD7" w:rsidP="00016676">
            <w:pPr>
              <w:pStyle w:val="Default"/>
              <w:ind w:right="90"/>
              <w:jc w:val="both"/>
              <w:rPr>
                <w:color w:val="000000"/>
                <w:szCs w:val="24"/>
                <w:lang w:val="en-US" w:bidi="ar-SA"/>
              </w:rPr>
            </w:pPr>
            <w:r>
              <w:rPr>
                <w:color w:val="000000"/>
                <w:szCs w:val="24"/>
                <w:lang w:val="bg-BG" w:bidi="ar-SA"/>
              </w:rPr>
              <w:t>С</w:t>
            </w:r>
            <w:r w:rsidR="00016676" w:rsidRPr="00016676">
              <w:rPr>
                <w:color w:val="000000"/>
                <w:szCs w:val="24"/>
                <w:lang w:val="en-US" w:bidi="ar-SA"/>
              </w:rPr>
              <w:t xml:space="preserve"> оглед на политиката за отворени и пространствени данни</w:t>
            </w:r>
            <w:r>
              <w:rPr>
                <w:color w:val="000000"/>
                <w:szCs w:val="24"/>
                <w:lang w:val="bg-BG" w:bidi="ar-SA"/>
              </w:rPr>
              <w:t>, проектът е и една</w:t>
            </w:r>
            <w:r w:rsidR="00016676" w:rsidRPr="00016676">
              <w:rPr>
                <w:color w:val="000000"/>
                <w:szCs w:val="24"/>
                <w:lang w:val="en-US" w:bidi="ar-SA"/>
              </w:rPr>
              <w:t xml:space="preserve"> възможност за натрупване на знания, опит и добри практики в областта на интелигентното здравеопазване. Четиригодишният проект е финансира</w:t>
            </w:r>
            <w:r>
              <w:rPr>
                <w:color w:val="000000"/>
                <w:szCs w:val="24"/>
                <w:lang w:val="en-US" w:bidi="ar-SA"/>
              </w:rPr>
              <w:t xml:space="preserve">н от програма „Хоризонт Европа“ и </w:t>
            </w:r>
            <w:r w:rsidR="00016676" w:rsidRPr="00016676">
              <w:rPr>
                <w:color w:val="000000"/>
                <w:szCs w:val="24"/>
                <w:lang w:val="en-US" w:bidi="ar-SA"/>
              </w:rPr>
              <w:t>е на стойност 4,750,000</w:t>
            </w:r>
            <w:r>
              <w:rPr>
                <w:color w:val="000000"/>
                <w:szCs w:val="24"/>
                <w:lang w:val="bg-BG" w:bidi="ar-SA"/>
              </w:rPr>
              <w:t xml:space="preserve"> </w:t>
            </w:r>
            <w:r w:rsidR="00016676" w:rsidRPr="00016676">
              <w:rPr>
                <w:color w:val="000000"/>
                <w:szCs w:val="24"/>
                <w:lang w:val="en-US" w:bidi="ar-SA"/>
              </w:rPr>
              <w:t>евро.</w:t>
            </w:r>
          </w:p>
        </w:tc>
      </w:tr>
    </w:tbl>
    <w:p w14:paraId="21344E1C" w14:textId="1173F1AA" w:rsidR="0046231F" w:rsidRDefault="0046231F" w:rsidP="006E09F5">
      <w:pPr>
        <w:widowControl w:val="0"/>
        <w:spacing w:before="0" w:after="0"/>
        <w:jc w:val="left"/>
        <w:rPr>
          <w:color w:val="000000"/>
          <w:lang w:val="bg" w:eastAsia="en-US" w:bidi="ar-SA"/>
        </w:rPr>
      </w:pPr>
    </w:p>
    <w:p w14:paraId="280ACFBD" w14:textId="77777777" w:rsidR="00133E18" w:rsidRPr="00EF4B75" w:rsidRDefault="00133E18" w:rsidP="006E09F5">
      <w:pPr>
        <w:widowControl w:val="0"/>
        <w:spacing w:before="0" w:after="0"/>
        <w:jc w:val="left"/>
        <w:rPr>
          <w:color w:val="000000"/>
          <w:lang w:val="en-US" w:eastAsia="en-US" w:bidi="ar-SA"/>
        </w:rPr>
      </w:pPr>
    </w:p>
    <w:p w14:paraId="57ED72EF" w14:textId="77777777" w:rsidR="006903F8" w:rsidRPr="006903F8" w:rsidRDefault="006903F8" w:rsidP="006E09F5">
      <w:pPr>
        <w:spacing w:before="0" w:after="0"/>
        <w:ind w:right="-688"/>
        <w:rPr>
          <w:b/>
          <w:noProof/>
          <w:szCs w:val="24"/>
        </w:rPr>
      </w:pPr>
      <w:bookmarkStart w:id="45" w:name="_Toc150521598"/>
      <w:r w:rsidRPr="006903F8">
        <w:rPr>
          <w:b/>
          <w:noProof/>
          <w:szCs w:val="24"/>
        </w:rPr>
        <w:t>5.2. Благоприятстващи фактори на равнище ЕС</w:t>
      </w:r>
    </w:p>
    <w:p w14:paraId="4B5F316F" w14:textId="77777777" w:rsidR="006903F8" w:rsidRPr="006903F8" w:rsidRDefault="006903F8" w:rsidP="006E09F5">
      <w:pPr>
        <w:spacing w:before="0" w:after="0"/>
        <w:ind w:right="-688" w:firstLine="567"/>
        <w:rPr>
          <w:szCs w:val="24"/>
          <w:lang w:val="bg-BG"/>
        </w:rPr>
      </w:pPr>
      <w:r w:rsidRPr="006903F8">
        <w:rPr>
          <w:noProof/>
          <w:szCs w:val="24"/>
          <w:lang w:val="bg-BG"/>
        </w:rPr>
        <w:t xml:space="preserve">Към момента са създадени благоприятстващи фактори на равнище ЕС, оказващи подкрепа, както по линия на Механизма за възстановяване и устойчивост, така и чрез ЕСФ+. Чрез </w:t>
      </w:r>
      <w:r w:rsidRPr="006903F8">
        <w:rPr>
          <w:szCs w:val="24"/>
          <w:lang w:val="bg-BG"/>
        </w:rPr>
        <w:t>ПРЧР 2021-2027 и НПВУ е предвидено да се изпълняват целенасочени дейности за адаптиране на работната сила към бързо променящата се работна среда и все по-широкото използване на цифровите технологии в икономиката, чрез финансиране на обученията за придобиване на компетентности, необходими във връзка с бъдещето на труда, с цел повишаване нивото на цифровите умения на работната сила.</w:t>
      </w:r>
    </w:p>
    <w:p w14:paraId="1DF85DC5" w14:textId="77777777" w:rsidR="006903F8" w:rsidRPr="006903F8" w:rsidRDefault="006903F8" w:rsidP="006E09F5">
      <w:pPr>
        <w:spacing w:before="0" w:after="0"/>
        <w:ind w:right="-688" w:firstLine="567"/>
        <w:rPr>
          <w:szCs w:val="24"/>
          <w:lang w:val="bg-BG"/>
        </w:rPr>
      </w:pPr>
      <w:r w:rsidRPr="006903F8">
        <w:rPr>
          <w:szCs w:val="24"/>
          <w:lang w:val="bg-BG"/>
        </w:rPr>
        <w:t>Чрез регламентиране на съдържанието на обученията за цифрови умения по нива и области на цифрови умения в съответствие с европейските изисквания ще се постигне прозрачност, съизмеримост и признаване. Това от своя страна ще повиши качеството и ефективността на обучението за цифрови умения и ще се създадат възможности за тяхното признаване, допълване и надграждане.</w:t>
      </w:r>
    </w:p>
    <w:p w14:paraId="5C321E5D" w14:textId="77777777" w:rsidR="006903F8" w:rsidRPr="006903F8" w:rsidRDefault="006903F8" w:rsidP="006E09F5">
      <w:pPr>
        <w:spacing w:before="0" w:after="0"/>
        <w:ind w:right="-688" w:firstLine="567"/>
        <w:rPr>
          <w:szCs w:val="24"/>
          <w:lang w:val="bg-BG"/>
        </w:rPr>
      </w:pPr>
      <w:r w:rsidRPr="006903F8">
        <w:rPr>
          <w:szCs w:val="24"/>
          <w:lang w:val="bg-BG"/>
        </w:rPr>
        <w:t>Препоръка на Съвета относно разработването на рамкови условия за социалната икономика ще осигури съгласуваност с действащи разпоредби, стратегически приоритети и инициативи на Европейския съюз и на държавите членки. Изпълнението на Препоръката в България ще наложи значително разширяване на обхвата и съдържанието на Националната концепция за насърчаване развитието на социалната икономика и Плановете за действие по социална икономика за периода след 2023 г., като ще трябва да бъдат обхванати дейности по отношение на достъпа до пазара на труда, социалното включване, обучението, обществените поръчки, държавната помощ, данъчното облагане и др.</w:t>
      </w:r>
    </w:p>
    <w:p w14:paraId="09C3C0C9" w14:textId="77777777" w:rsidR="006903F8" w:rsidRPr="006903F8" w:rsidRDefault="006903F8" w:rsidP="006E09F5">
      <w:pPr>
        <w:spacing w:before="0" w:after="0"/>
        <w:ind w:right="-688" w:firstLine="567"/>
        <w:rPr>
          <w:szCs w:val="24"/>
          <w:lang w:val="bg-BG"/>
        </w:rPr>
      </w:pPr>
      <w:r w:rsidRPr="006903F8">
        <w:rPr>
          <w:szCs w:val="24"/>
          <w:lang w:val="bg-BG"/>
        </w:rPr>
        <w:t xml:space="preserve">Българската страна приветства представеният през декември 2021 година от Европейската комисия План за действие по социалната икономика. Дефинирането на социалната икономика на европейско ниво дава възможност за по-прецизно адресиране на групите, спрямо които се прилагат националните политики и поставят основите на дискусия за бъдещото целево финансиране на субектите на социалната икономика. Изграждането на методология на ниво ЕС за измерване на социалното въздействие от дейността на социалната икономика/на субектите на социалната икономика, като се отчитат спецификите, вкл. и с помощта на Евростат, също е приоритет за нас. </w:t>
      </w:r>
    </w:p>
    <w:p w14:paraId="35C7A12F" w14:textId="77777777" w:rsidR="006903F8" w:rsidRPr="006903F8" w:rsidRDefault="006903F8" w:rsidP="006E09F5">
      <w:pPr>
        <w:spacing w:before="0" w:after="0"/>
        <w:ind w:right="-688" w:firstLine="567"/>
        <w:rPr>
          <w:color w:val="000000"/>
          <w:lang w:val="en-US"/>
        </w:rPr>
      </w:pPr>
      <w:r w:rsidRPr="006903F8">
        <w:rPr>
          <w:color w:val="000000"/>
          <w:lang w:val="bg-BG"/>
        </w:rPr>
        <w:t xml:space="preserve">Предвидените мерки по НПВУ за подобряване на свързаността на периферните слабонаселени и селски райони и разгръщане на ММГК ще допринесе за справянето с </w:t>
      </w:r>
      <w:r w:rsidRPr="006903F8">
        <w:rPr>
          <w:color w:val="000000"/>
          <w:lang w:val="en-US"/>
        </w:rPr>
        <w:t>предизвикателства</w:t>
      </w:r>
      <w:r w:rsidRPr="006903F8">
        <w:rPr>
          <w:color w:val="000000"/>
          <w:lang w:val="bg-BG"/>
        </w:rPr>
        <w:t>та</w:t>
      </w:r>
      <w:r w:rsidRPr="006903F8">
        <w:rPr>
          <w:color w:val="000000"/>
          <w:lang w:val="en-US"/>
        </w:rPr>
        <w:t xml:space="preserve"> пред цифровото включване и равния достъп до </w:t>
      </w:r>
      <w:r w:rsidRPr="006903F8">
        <w:rPr>
          <w:szCs w:val="24"/>
          <w:lang w:val="bg-BG"/>
        </w:rPr>
        <w:t>услуги</w:t>
      </w:r>
      <w:r w:rsidRPr="006903F8">
        <w:rPr>
          <w:color w:val="000000"/>
          <w:lang w:val="en-US"/>
        </w:rPr>
        <w:t xml:space="preserve"> на електронното </w:t>
      </w:r>
      <w:r w:rsidRPr="006903F8">
        <w:rPr>
          <w:color w:val="000000"/>
          <w:lang w:val="bg-BG"/>
        </w:rPr>
        <w:lastRenderedPageBreak/>
        <w:t>управление</w:t>
      </w:r>
      <w:r w:rsidRPr="006903F8">
        <w:rPr>
          <w:color w:val="000000"/>
          <w:lang w:val="en-US"/>
        </w:rPr>
        <w:t xml:space="preserve"> и инициативи за цифрово образование</w:t>
      </w:r>
      <w:r w:rsidRPr="006903F8">
        <w:rPr>
          <w:color w:val="000000"/>
          <w:lang w:val="bg-BG"/>
        </w:rPr>
        <w:t xml:space="preserve"> и за постигане на целите на цифровото десетилетие в сектор „Свързаност“</w:t>
      </w:r>
      <w:r w:rsidRPr="006903F8">
        <w:rPr>
          <w:color w:val="000000"/>
          <w:lang w:val="en-US"/>
        </w:rPr>
        <w:t>.</w:t>
      </w:r>
    </w:p>
    <w:p w14:paraId="467F4A76" w14:textId="77777777" w:rsidR="006903F8" w:rsidRPr="006903F8" w:rsidRDefault="006903F8" w:rsidP="006E09F5">
      <w:pPr>
        <w:spacing w:before="0" w:after="0"/>
        <w:ind w:right="-688" w:firstLine="720"/>
        <w:rPr>
          <w:noProof/>
          <w:szCs w:val="24"/>
          <w:lang w:val="en-US"/>
        </w:rPr>
      </w:pPr>
      <w:r w:rsidRPr="006903F8">
        <w:rPr>
          <w:noProof/>
          <w:szCs w:val="24"/>
          <w:lang w:val="bg-BG"/>
        </w:rPr>
        <w:t>П</w:t>
      </w:r>
      <w:r w:rsidRPr="006903F8">
        <w:rPr>
          <w:noProof/>
          <w:szCs w:val="24"/>
          <w:lang w:val="en-US"/>
        </w:rPr>
        <w:t>редоставя</w:t>
      </w:r>
      <w:r w:rsidRPr="006903F8">
        <w:rPr>
          <w:noProof/>
          <w:szCs w:val="24"/>
          <w:lang w:val="bg-BG"/>
        </w:rPr>
        <w:t>ното</w:t>
      </w:r>
      <w:r w:rsidRPr="006903F8">
        <w:rPr>
          <w:noProof/>
          <w:szCs w:val="24"/>
          <w:lang w:val="en-US"/>
        </w:rPr>
        <w:t xml:space="preserve"> стратегическо финансиране</w:t>
      </w:r>
      <w:r w:rsidRPr="006903F8">
        <w:rPr>
          <w:noProof/>
          <w:szCs w:val="24"/>
          <w:lang w:val="bg-BG"/>
        </w:rPr>
        <w:t xml:space="preserve"> по </w:t>
      </w:r>
      <w:r w:rsidRPr="006903F8">
        <w:rPr>
          <w:noProof/>
          <w:szCs w:val="24"/>
          <w:lang w:val="en-US"/>
        </w:rPr>
        <w:t>Програмата „Цифрова Европа“</w:t>
      </w:r>
      <w:r w:rsidRPr="006903F8">
        <w:rPr>
          <w:noProof/>
          <w:szCs w:val="24"/>
          <w:lang w:val="bg-BG"/>
        </w:rPr>
        <w:t xml:space="preserve">, с нейните </w:t>
      </w:r>
      <w:r w:rsidRPr="006903F8">
        <w:rPr>
          <w:noProof/>
          <w:szCs w:val="24"/>
          <w:lang w:val="en-US"/>
        </w:rPr>
        <w:t xml:space="preserve">5 ключови области: суперкомпютри, изкуствен интелект, киберсигурност, усъвършенствани </w:t>
      </w:r>
      <w:r w:rsidRPr="006903F8">
        <w:rPr>
          <w:noProof/>
          <w:szCs w:val="24"/>
          <w:lang w:val="bg-BG"/>
        </w:rPr>
        <w:t>цифрови</w:t>
      </w:r>
      <w:r w:rsidRPr="006903F8">
        <w:rPr>
          <w:noProof/>
          <w:szCs w:val="24"/>
          <w:lang w:val="en-US"/>
        </w:rPr>
        <w:t xml:space="preserve"> умения и осигуряване на широко използване на цифрови технологии в икономиката и обществото, включително чрез EDIH</w:t>
      </w:r>
      <w:r w:rsidRPr="006903F8">
        <w:rPr>
          <w:noProof/>
          <w:szCs w:val="24"/>
          <w:lang w:val="bg-BG"/>
        </w:rPr>
        <w:t xml:space="preserve">, също е критично за </w:t>
      </w:r>
      <w:r w:rsidRPr="006903F8">
        <w:rPr>
          <w:noProof/>
          <w:szCs w:val="24"/>
          <w:lang w:val="en-US"/>
        </w:rPr>
        <w:t>цифровата трансформация на европейското общество и икономика.</w:t>
      </w:r>
    </w:p>
    <w:p w14:paraId="1C586829" w14:textId="77777777" w:rsidR="006903F8" w:rsidRDefault="006903F8" w:rsidP="006E09F5">
      <w:pPr>
        <w:spacing w:before="0" w:after="0"/>
        <w:ind w:right="-688" w:firstLine="720"/>
        <w:rPr>
          <w:noProof/>
          <w:szCs w:val="24"/>
          <w:lang w:val="bg-BG"/>
        </w:rPr>
      </w:pPr>
      <w:r w:rsidRPr="006903F8">
        <w:rPr>
          <w:noProof/>
          <w:szCs w:val="24"/>
          <w:lang w:val="bg-BG"/>
        </w:rPr>
        <w:t>И не на последно място следва да се отбележат мерките за предоставяне на онлайн обществени услуги, подобрявайки тяхната мобилност и удобство. Споделените цифрови платформи за предоставяне на услуги, внедрени с подкрепата на ЕС, улесняват достъпа на потребителите до различни онлайн услуги, а самите услуги станаха по-удобни за мобилни устройства с подобрен потребителски интерфейс. Механизмите за електронна и мобилна идентификация и удостоверяване осигуряват по-сигурен достъп до електронни услуги. Транзакционните държавни услуги са по-удобни и рационализирани с наличните опции за онлайн плащане.</w:t>
      </w:r>
    </w:p>
    <w:p w14:paraId="06A0B7D4" w14:textId="77777777" w:rsidR="006903F8" w:rsidRDefault="006903F8" w:rsidP="006E09F5">
      <w:pPr>
        <w:spacing w:before="0" w:after="0"/>
        <w:ind w:right="-688" w:firstLine="720"/>
        <w:rPr>
          <w:noProof/>
          <w:szCs w:val="24"/>
          <w:lang w:val="bg-BG"/>
        </w:rPr>
      </w:pPr>
    </w:p>
    <w:p w14:paraId="5EB8E5B4" w14:textId="77777777" w:rsidR="0046231F" w:rsidRPr="006903F8" w:rsidRDefault="0046231F" w:rsidP="006E09F5">
      <w:pPr>
        <w:spacing w:before="0" w:after="0"/>
        <w:ind w:right="-688" w:firstLine="720"/>
        <w:rPr>
          <w:noProof/>
          <w:szCs w:val="24"/>
          <w:lang w:val="bg-BG"/>
        </w:rPr>
      </w:pPr>
    </w:p>
    <w:p w14:paraId="7651123D" w14:textId="77777777" w:rsidR="00E42B4C" w:rsidRPr="004F5C6C" w:rsidRDefault="006903F8" w:rsidP="006E09F5">
      <w:pPr>
        <w:spacing w:before="0" w:after="0"/>
        <w:ind w:right="-688"/>
        <w:rPr>
          <w:b/>
          <w:noProof/>
          <w:sz w:val="28"/>
          <w:szCs w:val="28"/>
          <w:u w:val="single"/>
        </w:rPr>
      </w:pPr>
      <w:r w:rsidRPr="004F5C6C">
        <w:rPr>
          <w:b/>
          <w:noProof/>
          <w:sz w:val="28"/>
          <w:szCs w:val="28"/>
          <w:u w:val="single"/>
        </w:rPr>
        <w:t>Раздел</w:t>
      </w:r>
      <w:r w:rsidR="00E42B4C" w:rsidRPr="004F5C6C">
        <w:rPr>
          <w:b/>
          <w:noProof/>
          <w:sz w:val="28"/>
          <w:szCs w:val="28"/>
          <w:u w:val="single"/>
        </w:rPr>
        <w:t xml:space="preserve"> 6: Обратна информация от заинтересованите страни</w:t>
      </w:r>
      <w:bookmarkEnd w:id="45"/>
    </w:p>
    <w:p w14:paraId="1F35A4ED" w14:textId="29E14875" w:rsidR="00B95B76" w:rsidRDefault="00B95B76" w:rsidP="006E09F5">
      <w:pPr>
        <w:spacing w:before="0" w:after="0"/>
        <w:ind w:right="-688" w:firstLine="720"/>
        <w:rPr>
          <w:noProof/>
          <w:szCs w:val="24"/>
          <w:lang w:val="bg-BG"/>
        </w:rPr>
      </w:pPr>
      <w:r>
        <w:rPr>
          <w:noProof/>
          <w:szCs w:val="24"/>
          <w:lang w:val="bg-BG"/>
        </w:rPr>
        <w:t>Още в началния стади</w:t>
      </w:r>
      <w:r w:rsidR="00A939E2">
        <w:rPr>
          <w:noProof/>
          <w:szCs w:val="24"/>
          <w:lang w:val="bg-BG"/>
        </w:rPr>
        <w:t>й</w:t>
      </w:r>
      <w:r>
        <w:rPr>
          <w:noProof/>
          <w:szCs w:val="24"/>
          <w:lang w:val="bg-BG"/>
        </w:rPr>
        <w:t xml:space="preserve"> на подготовка на анализа, траекториите и пътната карта бяха изготвени и изпратени адаптирани анкетни карти до всички заинтересовани страни – бизнес, НПО, академична общност, синдикати, общини. Получената от тях информация беше инкорпорирана в националния аналитичен доклад за състоянието на цифровата трансформация.</w:t>
      </w:r>
    </w:p>
    <w:p w14:paraId="4B59BE1A" w14:textId="77777777" w:rsidR="0080034D" w:rsidRDefault="00EE7B98" w:rsidP="006E09F5">
      <w:pPr>
        <w:spacing w:before="0" w:after="0"/>
        <w:ind w:right="-688" w:firstLine="720"/>
        <w:rPr>
          <w:noProof/>
          <w:szCs w:val="24"/>
          <w:lang w:val="bg-BG"/>
        </w:rPr>
      </w:pPr>
      <w:r>
        <w:rPr>
          <w:noProof/>
          <w:szCs w:val="24"/>
          <w:lang w:val="bg-BG"/>
        </w:rPr>
        <w:t>При изготвянето</w:t>
      </w:r>
      <w:r w:rsidRPr="006903F8">
        <w:rPr>
          <w:noProof/>
          <w:szCs w:val="24"/>
          <w:lang w:val="bg-BG"/>
        </w:rPr>
        <w:t xml:space="preserve"> на пътна</w:t>
      </w:r>
      <w:r>
        <w:rPr>
          <w:noProof/>
          <w:szCs w:val="24"/>
          <w:lang w:val="bg-BG"/>
        </w:rPr>
        <w:t>та</w:t>
      </w:r>
      <w:r w:rsidRPr="006903F8">
        <w:rPr>
          <w:noProof/>
          <w:szCs w:val="24"/>
          <w:lang w:val="bg-BG"/>
        </w:rPr>
        <w:t xml:space="preserve"> карта </w:t>
      </w:r>
      <w:r w:rsidR="00E42B4C" w:rsidRPr="006903F8">
        <w:rPr>
          <w:noProof/>
          <w:szCs w:val="24"/>
          <w:lang w:val="bg-BG"/>
        </w:rPr>
        <w:t>Б</w:t>
      </w:r>
      <w:r w:rsidR="006903F8">
        <w:rPr>
          <w:noProof/>
          <w:szCs w:val="24"/>
          <w:lang w:val="bg-BG"/>
        </w:rPr>
        <w:t>ългар</w:t>
      </w:r>
      <w:r w:rsidR="00E42B4C" w:rsidRPr="006903F8">
        <w:rPr>
          <w:noProof/>
          <w:szCs w:val="24"/>
          <w:lang w:val="bg-BG"/>
        </w:rPr>
        <w:t xml:space="preserve">ия създаде модел на </w:t>
      </w:r>
      <w:r w:rsidR="006903F8">
        <w:rPr>
          <w:noProof/>
          <w:szCs w:val="24"/>
          <w:lang w:val="bg-BG"/>
        </w:rPr>
        <w:t>координация</w:t>
      </w:r>
      <w:r w:rsidR="00E42B4C" w:rsidRPr="006903F8">
        <w:rPr>
          <w:noProof/>
          <w:szCs w:val="24"/>
          <w:lang w:val="bg-BG"/>
        </w:rPr>
        <w:t xml:space="preserve">, </w:t>
      </w:r>
      <w:r>
        <w:rPr>
          <w:noProof/>
          <w:szCs w:val="24"/>
          <w:lang w:val="bg-BG"/>
        </w:rPr>
        <w:t>който цели</w:t>
      </w:r>
      <w:r w:rsidR="00E42B4C" w:rsidRPr="006903F8">
        <w:rPr>
          <w:noProof/>
          <w:szCs w:val="24"/>
          <w:lang w:val="bg-BG"/>
        </w:rPr>
        <w:t xml:space="preserve"> създа</w:t>
      </w:r>
      <w:r>
        <w:rPr>
          <w:noProof/>
          <w:szCs w:val="24"/>
          <w:lang w:val="bg-BG"/>
        </w:rPr>
        <w:t>ването на</w:t>
      </w:r>
      <w:r w:rsidR="00E42B4C" w:rsidRPr="006903F8">
        <w:rPr>
          <w:noProof/>
          <w:szCs w:val="24"/>
          <w:lang w:val="bg-BG"/>
        </w:rPr>
        <w:t xml:space="preserve"> полезни взаимодействия между заинтересованите страни </w:t>
      </w:r>
      <w:r w:rsidR="0097307F">
        <w:rPr>
          <w:noProof/>
          <w:szCs w:val="24"/>
          <w:lang w:val="bg-BG"/>
        </w:rPr>
        <w:t>чрез</w:t>
      </w:r>
      <w:r w:rsidR="00E42B4C" w:rsidRPr="006903F8">
        <w:rPr>
          <w:noProof/>
          <w:szCs w:val="24"/>
          <w:lang w:val="bg-BG"/>
        </w:rPr>
        <w:t xml:space="preserve"> </w:t>
      </w:r>
      <w:r w:rsidR="0097307F">
        <w:rPr>
          <w:noProof/>
          <w:szCs w:val="24"/>
          <w:lang w:val="bg-BG"/>
        </w:rPr>
        <w:t>широко и взаимоизгодно</w:t>
      </w:r>
      <w:r w:rsidR="00E42B4C" w:rsidRPr="006903F8">
        <w:rPr>
          <w:noProof/>
          <w:szCs w:val="24"/>
          <w:lang w:val="bg-BG"/>
        </w:rPr>
        <w:t xml:space="preserve"> сътрудничество. </w:t>
      </w:r>
    </w:p>
    <w:p w14:paraId="5370313F" w14:textId="42A57417" w:rsidR="00C41C2B" w:rsidRDefault="009B6155" w:rsidP="009B6155">
      <w:pPr>
        <w:spacing w:before="0" w:after="0"/>
        <w:ind w:right="-688" w:firstLine="720"/>
        <w:rPr>
          <w:noProof/>
          <w:szCs w:val="24"/>
          <w:lang w:val="bg-BG"/>
        </w:rPr>
      </w:pPr>
      <w:r w:rsidRPr="0002188B">
        <w:rPr>
          <w:noProof/>
          <w:szCs w:val="24"/>
          <w:lang w:val="bg-BG"/>
        </w:rPr>
        <w:t>Консултатив</w:t>
      </w:r>
      <w:r>
        <w:rPr>
          <w:noProof/>
          <w:szCs w:val="24"/>
          <w:lang w:val="bg-BG"/>
        </w:rPr>
        <w:t>ният</w:t>
      </w:r>
      <w:r w:rsidRPr="0002188B">
        <w:rPr>
          <w:noProof/>
          <w:szCs w:val="24"/>
          <w:lang w:val="bg-BG"/>
        </w:rPr>
        <w:t xml:space="preserve"> съвет </w:t>
      </w:r>
      <w:r w:rsidR="00C41C2B">
        <w:rPr>
          <w:noProof/>
          <w:szCs w:val="24"/>
          <w:lang w:val="bg-BG"/>
        </w:rPr>
        <w:t xml:space="preserve">(КС) </w:t>
      </w:r>
      <w:r w:rsidRPr="0002188B">
        <w:rPr>
          <w:noProof/>
          <w:szCs w:val="24"/>
          <w:lang w:val="bg-BG"/>
        </w:rPr>
        <w:t xml:space="preserve">на ИКТ общността </w:t>
      </w:r>
      <w:r>
        <w:rPr>
          <w:noProof/>
          <w:szCs w:val="24"/>
          <w:lang w:val="bg-BG"/>
        </w:rPr>
        <w:t>е</w:t>
      </w:r>
      <w:r w:rsidRPr="0002188B">
        <w:rPr>
          <w:noProof/>
          <w:szCs w:val="24"/>
          <w:lang w:val="bg-BG"/>
        </w:rPr>
        <w:t xml:space="preserve"> експертно консултативно звено за обсъждане на основните проблеми, свързани с дейността на Министерството </w:t>
      </w:r>
      <w:r>
        <w:rPr>
          <w:noProof/>
          <w:szCs w:val="24"/>
          <w:lang w:val="bg-BG"/>
        </w:rPr>
        <w:t>на електронното управление</w:t>
      </w:r>
      <w:r w:rsidRPr="0002188B">
        <w:rPr>
          <w:noProof/>
          <w:szCs w:val="24"/>
          <w:lang w:val="bg-BG"/>
        </w:rPr>
        <w:t>, за изготвяне и разглеждане на предложения, препоръки и становища относно промени в законодателната рамка, проекти на подзаконови нормативни актове и други документи и за подпомагане на взаимодействието между Министерството на електронното управление и професионални неправителствени организации, чиято дейност е свързана с областите</w:t>
      </w:r>
      <w:r>
        <w:rPr>
          <w:noProof/>
          <w:szCs w:val="24"/>
          <w:lang w:val="bg-BG"/>
        </w:rPr>
        <w:t xml:space="preserve"> електронно управление, информационни технологии, информационно общество и киберсигурност. През м. </w:t>
      </w:r>
      <w:r w:rsidR="00743CCE">
        <w:rPr>
          <w:noProof/>
          <w:szCs w:val="24"/>
          <w:lang w:val="bg-BG"/>
        </w:rPr>
        <w:t>октомври</w:t>
      </w:r>
      <w:r>
        <w:rPr>
          <w:noProof/>
          <w:szCs w:val="24"/>
          <w:lang w:val="bg-BG"/>
        </w:rPr>
        <w:t xml:space="preserve"> 2023 г. се проведе консултация с членовете на Съвета относно проектите на анализ и национални прогнозни траектории. Получените становища бяха отразени и обсъдени на заседание на Съвета, проведено на </w:t>
      </w:r>
      <w:r w:rsidR="00F55FF9">
        <w:rPr>
          <w:noProof/>
          <w:szCs w:val="24"/>
          <w:lang w:val="en-US"/>
        </w:rPr>
        <w:t>9</w:t>
      </w:r>
      <w:r w:rsidR="00F55FF9">
        <w:rPr>
          <w:noProof/>
          <w:szCs w:val="24"/>
          <w:lang w:val="bg-BG"/>
        </w:rPr>
        <w:t>.11.2023 г.</w:t>
      </w:r>
      <w:r w:rsidR="00C41C2B">
        <w:rPr>
          <w:noProof/>
          <w:szCs w:val="24"/>
          <w:lang w:val="bg-BG"/>
        </w:rPr>
        <w:t>Проектът на национална стратегическа пътна карта беше съгласуван с КС през м. декември 2023 г. и получените бележки и предложения баха отразени в документа.</w:t>
      </w:r>
    </w:p>
    <w:p w14:paraId="5287F33C" w14:textId="2CA642F9" w:rsidR="00C41C2B" w:rsidRPr="00F55FF9" w:rsidRDefault="00751A5B" w:rsidP="009B6155">
      <w:pPr>
        <w:spacing w:before="0" w:after="0"/>
        <w:ind w:right="-688" w:firstLine="720"/>
        <w:rPr>
          <w:noProof/>
          <w:szCs w:val="24"/>
          <w:lang w:val="bg-BG"/>
        </w:rPr>
      </w:pPr>
      <w:r>
        <w:rPr>
          <w:noProof/>
          <w:szCs w:val="24"/>
          <w:lang w:val="bg-BG"/>
        </w:rPr>
        <w:t>През периода</w:t>
      </w:r>
      <w:r w:rsidR="00C41C2B">
        <w:rPr>
          <w:noProof/>
          <w:szCs w:val="24"/>
          <w:lang w:val="bg-BG"/>
        </w:rPr>
        <w:t xml:space="preserve"> януари - февруари 2024 г. проектът на пътна карта беше качен и на националния портал </w:t>
      </w:r>
      <w:r w:rsidR="00C41C2B">
        <w:rPr>
          <w:noProof/>
          <w:szCs w:val="24"/>
          <w:lang w:val="en-US"/>
        </w:rPr>
        <w:t>strategy.bg</w:t>
      </w:r>
      <w:r w:rsidR="00C41C2B">
        <w:rPr>
          <w:noProof/>
          <w:szCs w:val="24"/>
          <w:lang w:val="bg-BG"/>
        </w:rPr>
        <w:t xml:space="preserve"> и на сайта на МЕУ за общодостъпна обществена консултация. Направените коментари и предложения са включени в окончателния вариант на пътната карта.</w:t>
      </w:r>
    </w:p>
    <w:p w14:paraId="6804C7D3" w14:textId="6895869A" w:rsidR="0097307F" w:rsidRDefault="0097307F" w:rsidP="006E09F5">
      <w:pPr>
        <w:spacing w:before="0" w:after="0"/>
        <w:ind w:right="-688" w:firstLine="720"/>
        <w:rPr>
          <w:noProof/>
          <w:szCs w:val="24"/>
          <w:lang w:val="bg-BG"/>
        </w:rPr>
      </w:pPr>
      <w:r>
        <w:rPr>
          <w:noProof/>
          <w:szCs w:val="24"/>
          <w:lang w:val="bg-BG"/>
        </w:rPr>
        <w:t xml:space="preserve">Съветът по цифрово десетилетие (СЦД), председателстван от министъра на електронното управление, с членове всички министри и ръководители на ключови институции, има за цел да осигури </w:t>
      </w:r>
      <w:r w:rsidRPr="0097307F">
        <w:rPr>
          <w:noProof/>
          <w:szCs w:val="24"/>
          <w:lang w:val="bg-BG"/>
        </w:rPr>
        <w:t>цялостна координация, сътрудничество и консултация при разработването, провеждането, мониторинга и оценката на държавната политика в областта на цифровата трансформация в Република България.</w:t>
      </w:r>
    </w:p>
    <w:p w14:paraId="1A72DE8B" w14:textId="60636A0C" w:rsidR="00CF494A" w:rsidRDefault="0097307F" w:rsidP="006E09F5">
      <w:pPr>
        <w:spacing w:before="0" w:after="0"/>
        <w:ind w:right="-688" w:firstLine="720"/>
        <w:rPr>
          <w:noProof/>
          <w:szCs w:val="24"/>
          <w:lang w:val="bg-BG"/>
        </w:rPr>
      </w:pPr>
      <w:r>
        <w:rPr>
          <w:noProof/>
          <w:szCs w:val="24"/>
          <w:lang w:val="bg-BG"/>
        </w:rPr>
        <w:t>Действащата към СЦ</w:t>
      </w:r>
      <w:r w:rsidR="00A939E2">
        <w:rPr>
          <w:noProof/>
          <w:szCs w:val="24"/>
          <w:lang w:val="bg-BG"/>
        </w:rPr>
        <w:t>Д</w:t>
      </w:r>
      <w:r>
        <w:rPr>
          <w:noProof/>
          <w:szCs w:val="24"/>
          <w:lang w:val="bg-BG"/>
        </w:rPr>
        <w:t xml:space="preserve"> постоянна експертна работна група </w:t>
      </w:r>
      <w:r w:rsidR="00CF494A">
        <w:rPr>
          <w:noProof/>
          <w:szCs w:val="24"/>
          <w:lang w:val="bg-BG"/>
        </w:rPr>
        <w:t>има задачи</w:t>
      </w:r>
      <w:r w:rsidR="0002188B">
        <w:rPr>
          <w:noProof/>
          <w:szCs w:val="24"/>
          <w:lang w:val="bg-BG"/>
        </w:rPr>
        <w:t xml:space="preserve">, свързани с </w:t>
      </w:r>
      <w:r w:rsidR="00CF494A" w:rsidRPr="0002188B">
        <w:rPr>
          <w:noProof/>
          <w:szCs w:val="24"/>
          <w:lang w:val="bg-BG"/>
        </w:rPr>
        <w:t>подготовката на националната стратегическа пътна карта</w:t>
      </w:r>
      <w:r w:rsidR="0002188B">
        <w:rPr>
          <w:noProof/>
          <w:szCs w:val="24"/>
          <w:lang w:val="bg-BG"/>
        </w:rPr>
        <w:t xml:space="preserve"> и</w:t>
      </w:r>
      <w:r w:rsidR="00CF494A" w:rsidRPr="0002188B">
        <w:rPr>
          <w:noProof/>
          <w:szCs w:val="24"/>
          <w:lang w:val="bg-BG"/>
        </w:rPr>
        <w:t xml:space="preserve"> на българския принос към ежегодния „Доклад за състоянието на цифровото десетилетие”, координацията на оперативната работа по участието на Република България в процеса на разработване и приемане на европейски актове в сферата на цифровата трансформация, изготвянето и внасянето за разглеждане от Министерския съвет на проекти на актове, с които се приемат мерки на национално ниво, необходими за изпълнение на препоръките от Докладите за състо</w:t>
      </w:r>
      <w:r w:rsidR="0002188B">
        <w:rPr>
          <w:noProof/>
          <w:szCs w:val="24"/>
          <w:lang w:val="bg-BG"/>
        </w:rPr>
        <w:t xml:space="preserve">янието на цифровото десетилетие, </w:t>
      </w:r>
      <w:r w:rsidR="00CF494A" w:rsidRPr="0002188B">
        <w:rPr>
          <w:noProof/>
          <w:szCs w:val="24"/>
          <w:lang w:val="bg-BG"/>
        </w:rPr>
        <w:t xml:space="preserve">адаптирането на националната стратегическа пътна </w:t>
      </w:r>
      <w:r w:rsidR="00CF494A" w:rsidRPr="0002188B">
        <w:rPr>
          <w:noProof/>
          <w:szCs w:val="24"/>
          <w:lang w:val="bg-BG"/>
        </w:rPr>
        <w:lastRenderedPageBreak/>
        <w:t>карта, съгласно препоръките в доклада, изготвянето на позиции, становища и други документи по темите политическа програма „Цифрово десетилетие” до 2</w:t>
      </w:r>
      <w:r w:rsidR="0002188B">
        <w:rPr>
          <w:noProof/>
          <w:szCs w:val="24"/>
          <w:lang w:val="bg-BG"/>
        </w:rPr>
        <w:t>030 г. и др.</w:t>
      </w:r>
    </w:p>
    <w:p w14:paraId="342698A3" w14:textId="0CCE5129" w:rsidR="00F55FF9" w:rsidRDefault="00F55FF9" w:rsidP="00F55FF9">
      <w:pPr>
        <w:spacing w:before="0" w:after="0"/>
        <w:ind w:right="-688" w:firstLine="720"/>
        <w:rPr>
          <w:noProof/>
          <w:szCs w:val="24"/>
          <w:lang w:val="bg-BG"/>
        </w:rPr>
      </w:pPr>
      <w:r>
        <w:rPr>
          <w:noProof/>
          <w:szCs w:val="24"/>
          <w:lang w:val="bg-BG"/>
        </w:rPr>
        <w:t xml:space="preserve">След </w:t>
      </w:r>
      <w:r w:rsidR="00743CCE">
        <w:rPr>
          <w:noProof/>
          <w:szCs w:val="24"/>
          <w:lang w:val="bg-BG"/>
        </w:rPr>
        <w:t xml:space="preserve">получени становища и препоръки от страна на участниците в експертната група и </w:t>
      </w:r>
      <w:r>
        <w:rPr>
          <w:noProof/>
          <w:szCs w:val="24"/>
          <w:lang w:val="bg-BG"/>
        </w:rPr>
        <w:t>проведени консултации с всички членове на СЦД, на свое заседание, проведено на</w:t>
      </w:r>
      <w:r w:rsidRPr="00F55FF9">
        <w:rPr>
          <w:noProof/>
          <w:szCs w:val="24"/>
          <w:lang w:val="bg-BG"/>
        </w:rPr>
        <w:t xml:space="preserve"> 23.11.2023 г. </w:t>
      </w:r>
      <w:r w:rsidR="00743CCE">
        <w:rPr>
          <w:noProof/>
          <w:szCs w:val="24"/>
          <w:lang w:val="bg-BG"/>
        </w:rPr>
        <w:t xml:space="preserve">Съветът </w:t>
      </w:r>
      <w:r>
        <w:rPr>
          <w:noProof/>
          <w:szCs w:val="24"/>
          <w:lang w:val="bg-BG"/>
        </w:rPr>
        <w:t>о</w:t>
      </w:r>
      <w:r w:rsidRPr="00F55FF9">
        <w:rPr>
          <w:noProof/>
          <w:szCs w:val="24"/>
          <w:lang w:val="bg-BG"/>
        </w:rPr>
        <w:t>бсъ</w:t>
      </w:r>
      <w:r w:rsidR="00743CCE">
        <w:rPr>
          <w:noProof/>
          <w:szCs w:val="24"/>
          <w:lang w:val="bg-BG"/>
        </w:rPr>
        <w:t>ди</w:t>
      </w:r>
      <w:r w:rsidRPr="00F55FF9">
        <w:rPr>
          <w:noProof/>
          <w:szCs w:val="24"/>
          <w:lang w:val="bg-BG"/>
        </w:rPr>
        <w:t xml:space="preserve"> и прие Анализ</w:t>
      </w:r>
      <w:r>
        <w:rPr>
          <w:noProof/>
          <w:szCs w:val="24"/>
          <w:lang w:val="bg-BG"/>
        </w:rPr>
        <w:t>а</w:t>
      </w:r>
      <w:r w:rsidRPr="00F55FF9">
        <w:rPr>
          <w:noProof/>
          <w:szCs w:val="24"/>
          <w:lang w:val="bg-BG"/>
        </w:rPr>
        <w:t xml:space="preserve"> за състоянието на цифровата трансформация в България </w:t>
      </w:r>
      <w:r>
        <w:rPr>
          <w:noProof/>
          <w:szCs w:val="24"/>
          <w:lang w:val="bg-BG"/>
        </w:rPr>
        <w:t>и</w:t>
      </w:r>
      <w:r w:rsidRPr="00F55FF9">
        <w:rPr>
          <w:noProof/>
          <w:szCs w:val="24"/>
          <w:lang w:val="bg-BG"/>
        </w:rPr>
        <w:t xml:space="preserve"> </w:t>
      </w:r>
      <w:r>
        <w:rPr>
          <w:noProof/>
          <w:szCs w:val="24"/>
          <w:lang w:val="bg-BG"/>
        </w:rPr>
        <w:t>н</w:t>
      </w:r>
      <w:r w:rsidRPr="00F55FF9">
        <w:rPr>
          <w:noProof/>
          <w:szCs w:val="24"/>
          <w:lang w:val="bg-BG"/>
        </w:rPr>
        <w:t>ационални</w:t>
      </w:r>
      <w:r>
        <w:rPr>
          <w:noProof/>
          <w:szCs w:val="24"/>
          <w:lang w:val="bg-BG"/>
        </w:rPr>
        <w:t>те</w:t>
      </w:r>
      <w:r w:rsidRPr="00F55FF9">
        <w:rPr>
          <w:noProof/>
          <w:szCs w:val="24"/>
          <w:lang w:val="bg-BG"/>
        </w:rPr>
        <w:t xml:space="preserve"> прогнозни траектории за равнището на цифровите цели на Република България по европейска политическа програм</w:t>
      </w:r>
      <w:r w:rsidR="00743CCE">
        <w:rPr>
          <w:noProof/>
          <w:szCs w:val="24"/>
          <w:lang w:val="bg-BG"/>
        </w:rPr>
        <w:t>а „Цифрово десетилетие“ до 2030 </w:t>
      </w:r>
      <w:r w:rsidRPr="00F55FF9">
        <w:rPr>
          <w:noProof/>
          <w:szCs w:val="24"/>
          <w:lang w:val="bg-BG"/>
        </w:rPr>
        <w:t>г.</w:t>
      </w:r>
    </w:p>
    <w:p w14:paraId="620C3915" w14:textId="0A815B55" w:rsidR="00C41C2B" w:rsidRPr="0002188B" w:rsidRDefault="00C41C2B" w:rsidP="00F55FF9">
      <w:pPr>
        <w:spacing w:before="0" w:after="0"/>
        <w:ind w:right="-688" w:firstLine="720"/>
        <w:rPr>
          <w:noProof/>
          <w:szCs w:val="24"/>
          <w:lang w:val="bg-BG"/>
        </w:rPr>
      </w:pPr>
      <w:r>
        <w:rPr>
          <w:noProof/>
          <w:szCs w:val="24"/>
          <w:lang w:val="bg-BG"/>
        </w:rPr>
        <w:t xml:space="preserve">По аналогичен начин бяха отразени становищата и предложенията на членовете на Съвета, свързани с проекта на пътна карта. Националната стратегическа пътна карта беше одобрена от СЦД на негово заседание на </w:t>
      </w:r>
      <w:r w:rsidRPr="007E17B9">
        <w:rPr>
          <w:noProof/>
          <w:szCs w:val="24"/>
          <w:highlight w:val="yellow"/>
          <w:lang w:val="bg-BG"/>
        </w:rPr>
        <w:t>….</w:t>
      </w:r>
      <w:r>
        <w:rPr>
          <w:noProof/>
          <w:szCs w:val="24"/>
          <w:lang w:val="bg-BG"/>
        </w:rPr>
        <w:t xml:space="preserve"> 2024 г.</w:t>
      </w:r>
    </w:p>
    <w:p w14:paraId="26916356" w14:textId="77777777" w:rsidR="00CF494A" w:rsidRDefault="00CF494A" w:rsidP="006E09F5">
      <w:pPr>
        <w:spacing w:before="0" w:after="0"/>
        <w:ind w:right="-688" w:firstLine="720"/>
        <w:rPr>
          <w:noProof/>
          <w:szCs w:val="24"/>
          <w:lang w:val="bg-BG"/>
        </w:rPr>
      </w:pPr>
      <w:r>
        <w:rPr>
          <w:noProof/>
          <w:szCs w:val="24"/>
          <w:lang w:val="bg-BG"/>
        </w:rPr>
        <w:t>Монитогиргът и координацията на изпълнението на националната програма за реформ</w:t>
      </w:r>
      <w:r w:rsidR="00EE7B98">
        <w:rPr>
          <w:noProof/>
          <w:szCs w:val="24"/>
          <w:lang w:val="bg-BG"/>
        </w:rPr>
        <w:t>и, Националната програма за раз</w:t>
      </w:r>
      <w:r>
        <w:rPr>
          <w:noProof/>
          <w:szCs w:val="24"/>
          <w:lang w:val="bg-BG"/>
        </w:rPr>
        <w:t>витие „България 2030“ и Иновативната стратегия за интелигетна специализация също се осъществява от междуведомствени работни групи, съставени от представители на всички мининистерства и заинтересовани държавни институции.</w:t>
      </w:r>
    </w:p>
    <w:p w14:paraId="329C9643" w14:textId="635A5C52" w:rsidR="00CF494A" w:rsidRPr="0002188B" w:rsidRDefault="00CF494A" w:rsidP="006E09F5">
      <w:pPr>
        <w:spacing w:before="0" w:after="0"/>
        <w:ind w:right="-688" w:firstLine="720"/>
        <w:rPr>
          <w:noProof/>
          <w:szCs w:val="24"/>
          <w:lang w:val="bg-BG"/>
        </w:rPr>
      </w:pPr>
      <w:r>
        <w:rPr>
          <w:noProof/>
          <w:szCs w:val="24"/>
          <w:lang w:val="bg-BG"/>
        </w:rPr>
        <w:t>Напредъкът по изпълнението на оперативните програми, съдържащи мерки за постигане на целите на програма „Цифрово десетилетие“ 2030 се следи от Комитети за наблюдение</w:t>
      </w:r>
      <w:r w:rsidR="00743CCE">
        <w:rPr>
          <w:noProof/>
          <w:szCs w:val="24"/>
          <w:lang w:val="bg-BG"/>
        </w:rPr>
        <w:t xml:space="preserve"> (КН)</w:t>
      </w:r>
      <w:r>
        <w:rPr>
          <w:noProof/>
          <w:szCs w:val="24"/>
          <w:lang w:val="bg-BG"/>
        </w:rPr>
        <w:t xml:space="preserve">, в които </w:t>
      </w:r>
      <w:r w:rsidR="0002188B">
        <w:rPr>
          <w:noProof/>
          <w:szCs w:val="24"/>
          <w:lang w:val="bg-BG"/>
        </w:rPr>
        <w:t xml:space="preserve">членовете са както от държавни ведомства, така и от всички заинтересовани страни. </w:t>
      </w:r>
    </w:p>
    <w:p w14:paraId="2CB8A57B" w14:textId="4A076B2B" w:rsidR="00C41C2B" w:rsidRDefault="00C41C2B" w:rsidP="006E09F5">
      <w:pPr>
        <w:spacing w:before="0" w:after="0"/>
        <w:ind w:right="-688" w:firstLine="720"/>
        <w:rPr>
          <w:noProof/>
          <w:szCs w:val="24"/>
          <w:lang w:val="bg-BG"/>
        </w:rPr>
      </w:pPr>
      <w:r>
        <w:rPr>
          <w:noProof/>
          <w:szCs w:val="24"/>
          <w:lang w:val="bg-BG"/>
        </w:rPr>
        <w:t xml:space="preserve">През </w:t>
      </w:r>
      <w:r w:rsidR="00F55FF9" w:rsidRPr="00F55FF9">
        <w:rPr>
          <w:noProof/>
          <w:szCs w:val="24"/>
          <w:lang w:val="bg-BG"/>
        </w:rPr>
        <w:t xml:space="preserve">2023 г. </w:t>
      </w:r>
      <w:r w:rsidR="00743CCE">
        <w:rPr>
          <w:noProof/>
          <w:szCs w:val="24"/>
          <w:lang w:val="bg-BG"/>
        </w:rPr>
        <w:t>се провед</w:t>
      </w:r>
      <w:r>
        <w:rPr>
          <w:noProof/>
          <w:szCs w:val="24"/>
          <w:lang w:val="bg-BG"/>
        </w:rPr>
        <w:t>оха</w:t>
      </w:r>
      <w:r w:rsidR="00743CCE">
        <w:rPr>
          <w:noProof/>
          <w:szCs w:val="24"/>
          <w:lang w:val="bg-BG"/>
        </w:rPr>
        <w:t xml:space="preserve"> </w:t>
      </w:r>
      <w:r w:rsidR="00F55FF9" w:rsidRPr="00F55FF9">
        <w:rPr>
          <w:noProof/>
          <w:szCs w:val="24"/>
          <w:lang w:val="bg-BG"/>
        </w:rPr>
        <w:t>заседани</w:t>
      </w:r>
      <w:r>
        <w:rPr>
          <w:noProof/>
          <w:szCs w:val="24"/>
          <w:lang w:val="bg-BG"/>
        </w:rPr>
        <w:t>я</w:t>
      </w:r>
      <w:r w:rsidR="00F55FF9" w:rsidRPr="00F55FF9">
        <w:rPr>
          <w:noProof/>
          <w:szCs w:val="24"/>
          <w:lang w:val="bg-BG"/>
        </w:rPr>
        <w:t xml:space="preserve"> на </w:t>
      </w:r>
      <w:r>
        <w:rPr>
          <w:noProof/>
          <w:szCs w:val="24"/>
          <w:lang w:val="bg-BG"/>
        </w:rPr>
        <w:t xml:space="preserve">КН </w:t>
      </w:r>
      <w:r w:rsidR="00F55FF9" w:rsidRPr="00F55FF9">
        <w:rPr>
          <w:noProof/>
          <w:szCs w:val="24"/>
          <w:lang w:val="bg-BG"/>
        </w:rPr>
        <w:t>на програм</w:t>
      </w:r>
      <w:r>
        <w:rPr>
          <w:noProof/>
          <w:szCs w:val="24"/>
          <w:lang w:val="bg-BG"/>
        </w:rPr>
        <w:t>и</w:t>
      </w:r>
      <w:r w:rsidR="00F55FF9" w:rsidRPr="00F55FF9">
        <w:rPr>
          <w:noProof/>
          <w:szCs w:val="24"/>
          <w:lang w:val="bg-BG"/>
        </w:rPr>
        <w:t xml:space="preserve"> „Конкурентоспособност и инов</w:t>
      </w:r>
      <w:r w:rsidR="003C7BC0">
        <w:rPr>
          <w:noProof/>
          <w:szCs w:val="24"/>
          <w:lang w:val="bg-BG"/>
        </w:rPr>
        <w:t xml:space="preserve">ации в предприятията“ 2021-2027, </w:t>
      </w:r>
      <w:r w:rsidRPr="003C7BC0">
        <w:rPr>
          <w:noProof/>
          <w:szCs w:val="24"/>
          <w:lang w:val="bg-BG"/>
        </w:rPr>
        <w:t>Програма за научни изследвания, иновации и дигитализация за интелигентна трансформация</w:t>
      </w:r>
      <w:r>
        <w:rPr>
          <w:noProof/>
          <w:szCs w:val="24"/>
          <w:lang w:val="bg-BG"/>
        </w:rPr>
        <w:t>,</w:t>
      </w:r>
      <w:r w:rsidRPr="00C41C2B">
        <w:rPr>
          <w:noProof/>
          <w:szCs w:val="24"/>
          <w:lang w:val="bg-BG"/>
        </w:rPr>
        <w:t xml:space="preserve"> </w:t>
      </w:r>
      <w:r w:rsidRPr="00361809">
        <w:rPr>
          <w:noProof/>
          <w:szCs w:val="24"/>
          <w:lang w:val="bg-BG"/>
        </w:rPr>
        <w:t>П</w:t>
      </w:r>
      <w:r>
        <w:rPr>
          <w:noProof/>
          <w:szCs w:val="24"/>
          <w:lang w:val="bg-BG"/>
        </w:rPr>
        <w:t>рограма „</w:t>
      </w:r>
      <w:r w:rsidRPr="00361809">
        <w:rPr>
          <w:noProof/>
          <w:szCs w:val="24"/>
          <w:lang w:val="bg-BG"/>
        </w:rPr>
        <w:t>О</w:t>
      </w:r>
      <w:r>
        <w:rPr>
          <w:noProof/>
          <w:szCs w:val="24"/>
          <w:lang w:val="bg-BG"/>
        </w:rPr>
        <w:t xml:space="preserve">бразование“ и </w:t>
      </w:r>
      <w:r w:rsidRPr="00456BB7">
        <w:rPr>
          <w:noProof/>
          <w:szCs w:val="24"/>
          <w:lang w:val="bg-BG"/>
        </w:rPr>
        <w:t>Програма „Развитие на човешките ресурси”</w:t>
      </w:r>
      <w:r>
        <w:rPr>
          <w:noProof/>
          <w:szCs w:val="24"/>
          <w:lang w:val="bg-BG"/>
        </w:rPr>
        <w:t>, на които бяха разгледани и одобрени съответно:</w:t>
      </w:r>
    </w:p>
    <w:p w14:paraId="3C3D4EC6" w14:textId="67458A6E" w:rsidR="0097307F" w:rsidRPr="00C41C2B" w:rsidRDefault="00C41C2B" w:rsidP="00C41C2B">
      <w:pPr>
        <w:pStyle w:val="ListParagraph"/>
        <w:numPr>
          <w:ilvl w:val="0"/>
          <w:numId w:val="66"/>
        </w:numPr>
        <w:spacing w:before="0"/>
        <w:ind w:left="0" w:right="-688" w:firstLine="810"/>
        <w:rPr>
          <w:noProof/>
          <w:sz w:val="24"/>
          <w:szCs w:val="24"/>
          <w:lang w:val="bg-BG"/>
        </w:rPr>
      </w:pPr>
      <w:r w:rsidRPr="00C41C2B">
        <w:rPr>
          <w:noProof/>
          <w:sz w:val="24"/>
          <w:szCs w:val="24"/>
          <w:lang w:val="bg-BG"/>
        </w:rPr>
        <w:t>м</w:t>
      </w:r>
      <w:r w:rsidR="003C7BC0" w:rsidRPr="00C41C2B">
        <w:rPr>
          <w:noProof/>
          <w:sz w:val="24"/>
          <w:szCs w:val="24"/>
          <w:lang w:val="bg-BG"/>
        </w:rPr>
        <w:t>етодология и критерии за подбор на операции по процедура „Разработване на иновации в предприятията“.</w:t>
      </w:r>
    </w:p>
    <w:p w14:paraId="018671CB" w14:textId="41945609" w:rsidR="003C7BC0" w:rsidRPr="00C41C2B" w:rsidRDefault="00C41C2B" w:rsidP="00C41C2B">
      <w:pPr>
        <w:pStyle w:val="ListParagraph"/>
        <w:numPr>
          <w:ilvl w:val="0"/>
          <w:numId w:val="66"/>
        </w:numPr>
        <w:spacing w:before="0"/>
        <w:ind w:left="0" w:right="-688" w:firstLine="810"/>
        <w:rPr>
          <w:noProof/>
          <w:sz w:val="24"/>
          <w:szCs w:val="24"/>
          <w:lang w:val="bg-BG"/>
        </w:rPr>
      </w:pPr>
      <w:r w:rsidRPr="00C41C2B">
        <w:rPr>
          <w:noProof/>
          <w:sz w:val="24"/>
          <w:szCs w:val="24"/>
          <w:lang w:val="bg-BG"/>
        </w:rPr>
        <w:t>методология и критерии</w:t>
      </w:r>
      <w:r w:rsidR="00361809" w:rsidRPr="00C41C2B">
        <w:rPr>
          <w:noProof/>
          <w:sz w:val="24"/>
          <w:szCs w:val="24"/>
          <w:lang w:val="bg-BG"/>
        </w:rPr>
        <w:t xml:space="preserve"> на процедурата за допълващо финансиране на избрани от ЕК Европейски цифрови и иновационни хъбове (ЕЦИХ), както и за финансиране на проекти, успешно преминали процедура по селекция на ЕК по програма „Цифрова Европа“ и получили „Печат за високи постижения“. Комитетът за наблюдение одобри критерии и методология на процедури по Приоритет 2 „Цифрова трансформация на публичния сектор“, които са основополагащи за изпълнението на всички дейности в областта на управлението, основано на данните.</w:t>
      </w:r>
    </w:p>
    <w:p w14:paraId="1703D1E2" w14:textId="56CE4654" w:rsidR="0046231F" w:rsidRPr="00C41C2B" w:rsidRDefault="00361809" w:rsidP="00C41C2B">
      <w:pPr>
        <w:pStyle w:val="ListParagraph"/>
        <w:numPr>
          <w:ilvl w:val="0"/>
          <w:numId w:val="66"/>
        </w:numPr>
        <w:spacing w:before="0"/>
        <w:ind w:left="0" w:right="-688" w:firstLine="810"/>
        <w:rPr>
          <w:noProof/>
          <w:sz w:val="24"/>
          <w:szCs w:val="24"/>
          <w:lang w:val="bg-BG"/>
        </w:rPr>
      </w:pPr>
      <w:r w:rsidRPr="00C41C2B">
        <w:rPr>
          <w:noProof/>
          <w:sz w:val="24"/>
          <w:szCs w:val="24"/>
          <w:lang w:val="bg-BG"/>
        </w:rPr>
        <w:t xml:space="preserve">презентация на </w:t>
      </w:r>
      <w:r w:rsidR="00456BB7" w:rsidRPr="00C41C2B">
        <w:rPr>
          <w:noProof/>
          <w:sz w:val="24"/>
          <w:szCs w:val="24"/>
          <w:lang w:val="bg-BG"/>
        </w:rPr>
        <w:t>Проект BG05SFPR001–3.001–0001 „Модернизиране на професионалното образование и обучение“.</w:t>
      </w:r>
    </w:p>
    <w:p w14:paraId="1AA855EC" w14:textId="084C45D1" w:rsidR="00361809" w:rsidRPr="00C41C2B" w:rsidRDefault="00456BB7" w:rsidP="00C41C2B">
      <w:pPr>
        <w:pStyle w:val="ListParagraph"/>
        <w:numPr>
          <w:ilvl w:val="0"/>
          <w:numId w:val="66"/>
        </w:numPr>
        <w:spacing w:before="0"/>
        <w:ind w:left="0" w:right="-688" w:firstLine="810"/>
        <w:rPr>
          <w:noProof/>
          <w:sz w:val="24"/>
          <w:szCs w:val="24"/>
          <w:lang w:val="bg-BG"/>
        </w:rPr>
      </w:pPr>
      <w:r w:rsidRPr="00C41C2B">
        <w:rPr>
          <w:noProof/>
          <w:sz w:val="24"/>
          <w:szCs w:val="24"/>
          <w:lang w:val="bg-BG"/>
        </w:rPr>
        <w:t>критерии за избор на операция „Нови умения“, на</w:t>
      </w:r>
      <w:r w:rsidRPr="00C41C2B">
        <w:rPr>
          <w:sz w:val="24"/>
          <w:szCs w:val="24"/>
        </w:rPr>
        <w:t xml:space="preserve"> </w:t>
      </w:r>
      <w:r w:rsidRPr="00C41C2B">
        <w:rPr>
          <w:noProof/>
          <w:sz w:val="24"/>
          <w:szCs w:val="24"/>
          <w:lang w:val="bg-BG"/>
        </w:rPr>
        <w:t>операция „Насърчаване на социалната икономика на местно и регионално ниво“ и на операция „Дигитални умения“.</w:t>
      </w:r>
    </w:p>
    <w:p w14:paraId="317E049D" w14:textId="77777777" w:rsidR="00361809" w:rsidRDefault="00361809" w:rsidP="006E09F5">
      <w:pPr>
        <w:spacing w:before="0" w:after="0"/>
        <w:ind w:right="-688" w:firstLine="720"/>
        <w:rPr>
          <w:noProof/>
          <w:szCs w:val="24"/>
          <w:lang w:val="bg-BG"/>
        </w:rPr>
      </w:pPr>
    </w:p>
    <w:p w14:paraId="08977750" w14:textId="77777777" w:rsidR="00E42B4C" w:rsidRPr="004F5C6C" w:rsidRDefault="00E42B4C" w:rsidP="006E09F5">
      <w:pPr>
        <w:spacing w:before="0" w:after="0"/>
        <w:ind w:right="-688"/>
        <w:rPr>
          <w:b/>
          <w:noProof/>
          <w:sz w:val="28"/>
          <w:szCs w:val="28"/>
          <w:u w:val="single"/>
        </w:rPr>
      </w:pPr>
      <w:bookmarkStart w:id="46" w:name="bookmark51"/>
      <w:bookmarkStart w:id="47" w:name="_Toc150521599"/>
      <w:r w:rsidRPr="004F5C6C">
        <w:rPr>
          <w:b/>
          <w:noProof/>
          <w:sz w:val="28"/>
          <w:szCs w:val="28"/>
          <w:u w:val="single"/>
        </w:rPr>
        <w:t>Раздел 7: Общо въздействие и заключение</w:t>
      </w:r>
      <w:bookmarkEnd w:id="46"/>
      <w:bookmarkEnd w:id="47"/>
    </w:p>
    <w:p w14:paraId="30366F71" w14:textId="77777777" w:rsidR="007A0C78" w:rsidRDefault="00E42B4C" w:rsidP="006E09F5">
      <w:pPr>
        <w:spacing w:before="0" w:after="0"/>
        <w:ind w:right="-688" w:firstLine="720"/>
        <w:rPr>
          <w:noProof/>
          <w:szCs w:val="24"/>
          <w:lang w:val="bg-BG"/>
        </w:rPr>
      </w:pPr>
      <w:r w:rsidRPr="004F5C6C">
        <w:rPr>
          <w:noProof/>
          <w:szCs w:val="24"/>
          <w:lang w:val="bg-BG"/>
        </w:rPr>
        <w:t xml:space="preserve">Тази пътна карта </w:t>
      </w:r>
      <w:r w:rsidR="004F5C6C">
        <w:rPr>
          <w:noProof/>
          <w:szCs w:val="24"/>
          <w:lang w:val="bg-BG"/>
        </w:rPr>
        <w:t>очертава</w:t>
      </w:r>
      <w:r w:rsidRPr="004F5C6C">
        <w:rPr>
          <w:noProof/>
          <w:szCs w:val="24"/>
          <w:lang w:val="bg-BG"/>
        </w:rPr>
        <w:t xml:space="preserve"> потенциала </w:t>
      </w:r>
      <w:r w:rsidR="004F5C6C">
        <w:rPr>
          <w:noProof/>
          <w:szCs w:val="24"/>
          <w:lang w:val="bg-BG"/>
        </w:rPr>
        <w:t xml:space="preserve">на България </w:t>
      </w:r>
      <w:r w:rsidRPr="004F5C6C">
        <w:rPr>
          <w:noProof/>
          <w:szCs w:val="24"/>
          <w:lang w:val="bg-BG"/>
        </w:rPr>
        <w:t xml:space="preserve">да допринесе за целите на цифровото десетилетие на ЕС. </w:t>
      </w:r>
    </w:p>
    <w:p w14:paraId="4505658B" w14:textId="590CE9A1" w:rsidR="007A0C78" w:rsidRDefault="007A0C78" w:rsidP="007A0C78">
      <w:pPr>
        <w:spacing w:before="0" w:after="0"/>
        <w:ind w:right="-688" w:firstLine="720"/>
        <w:rPr>
          <w:noProof/>
          <w:szCs w:val="24"/>
          <w:lang w:val="bg-BG"/>
        </w:rPr>
      </w:pPr>
      <w:r>
        <w:rPr>
          <w:noProof/>
          <w:szCs w:val="24"/>
          <w:lang w:val="bg-BG"/>
        </w:rPr>
        <w:t>Посочените в тази пътна карта мерки</w:t>
      </w:r>
      <w:r w:rsidRPr="004F5C6C">
        <w:rPr>
          <w:noProof/>
          <w:szCs w:val="24"/>
          <w:lang w:val="bg-BG"/>
        </w:rPr>
        <w:t xml:space="preserve"> показват акцент</w:t>
      </w:r>
      <w:r>
        <w:rPr>
          <w:noProof/>
          <w:szCs w:val="24"/>
          <w:lang w:val="bg-BG"/>
        </w:rPr>
        <w:t>а, който поставяме</w:t>
      </w:r>
      <w:r w:rsidRPr="004F5C6C">
        <w:rPr>
          <w:noProof/>
          <w:szCs w:val="24"/>
          <w:lang w:val="bg-BG"/>
        </w:rPr>
        <w:t xml:space="preserve"> върху оста „умения“. Налице е общо разбиране, че за </w:t>
      </w:r>
      <w:r>
        <w:rPr>
          <w:noProof/>
          <w:szCs w:val="24"/>
          <w:lang w:val="bg-BG"/>
        </w:rPr>
        <w:t>българската</w:t>
      </w:r>
      <w:r w:rsidRPr="004F5C6C">
        <w:rPr>
          <w:noProof/>
          <w:szCs w:val="24"/>
          <w:lang w:val="bg-BG"/>
        </w:rPr>
        <w:t xml:space="preserve"> икономика и общество е от съществено значение </w:t>
      </w:r>
      <w:r w:rsidR="00C41C2B">
        <w:rPr>
          <w:noProof/>
          <w:szCs w:val="24"/>
          <w:lang w:val="bg-BG"/>
        </w:rPr>
        <w:t>да продължат усилията за максимално включване на гражданите в</w:t>
      </w:r>
      <w:r w:rsidRPr="004F5C6C">
        <w:rPr>
          <w:noProof/>
          <w:szCs w:val="24"/>
          <w:lang w:val="bg-BG"/>
        </w:rPr>
        <w:t xml:space="preserve"> цифров</w:t>
      </w:r>
      <w:r>
        <w:rPr>
          <w:noProof/>
          <w:szCs w:val="24"/>
          <w:lang w:val="bg-BG"/>
        </w:rPr>
        <w:t>ия преход</w:t>
      </w:r>
      <w:r w:rsidRPr="004F5C6C">
        <w:rPr>
          <w:noProof/>
          <w:szCs w:val="24"/>
          <w:lang w:val="bg-BG"/>
        </w:rPr>
        <w:t xml:space="preserve">. Липсата на подходящи умения </w:t>
      </w:r>
      <w:r>
        <w:rPr>
          <w:noProof/>
          <w:szCs w:val="24"/>
          <w:lang w:val="bg-BG"/>
        </w:rPr>
        <w:t>е една от най-сериозните заплахи както за бъдещата реализация на пазара на труда, така и за социалната изолация като цяло</w:t>
      </w:r>
      <w:r w:rsidRPr="004F5C6C">
        <w:rPr>
          <w:noProof/>
          <w:szCs w:val="24"/>
          <w:lang w:val="bg-BG"/>
        </w:rPr>
        <w:t xml:space="preserve">. </w:t>
      </w:r>
      <w:r>
        <w:rPr>
          <w:noProof/>
          <w:szCs w:val="24"/>
          <w:lang w:val="bg-BG"/>
        </w:rPr>
        <w:t xml:space="preserve">Непременно трябва да се отчита и взаимовръзката между мерките, резултатите от тях и пречките, препятстващи успешното им изпълнение. Например </w:t>
      </w:r>
      <w:r w:rsidRPr="004F5C6C">
        <w:rPr>
          <w:noProof/>
          <w:szCs w:val="24"/>
          <w:lang w:val="bg-BG"/>
        </w:rPr>
        <w:t xml:space="preserve">развитието на основните цифрови умения </w:t>
      </w:r>
      <w:r>
        <w:rPr>
          <w:noProof/>
          <w:szCs w:val="24"/>
          <w:lang w:val="bg-BG"/>
        </w:rPr>
        <w:t>е свързано с области като</w:t>
      </w:r>
      <w:r w:rsidRPr="004F5C6C">
        <w:rPr>
          <w:noProof/>
          <w:szCs w:val="24"/>
          <w:lang w:val="bg-BG"/>
        </w:rPr>
        <w:t xml:space="preserve"> киберсигурност, не</w:t>
      </w:r>
      <w:r>
        <w:rPr>
          <w:noProof/>
          <w:szCs w:val="24"/>
          <w:lang w:val="bg-BG"/>
        </w:rPr>
        <w:t>до</w:t>
      </w:r>
      <w:r w:rsidRPr="004F5C6C">
        <w:rPr>
          <w:noProof/>
          <w:szCs w:val="24"/>
          <w:lang w:val="bg-BG"/>
        </w:rPr>
        <w:t>верие на прак</w:t>
      </w:r>
      <w:r>
        <w:rPr>
          <w:noProof/>
          <w:szCs w:val="24"/>
          <w:lang w:val="bg-BG"/>
        </w:rPr>
        <w:t xml:space="preserve">тиките за електронно управление, недостатъчно добра цифрова свързаност и т.н. </w:t>
      </w:r>
    </w:p>
    <w:p w14:paraId="310DEEE3" w14:textId="4E57415D" w:rsidR="007A0C78" w:rsidRDefault="004F5C6C" w:rsidP="007A0C78">
      <w:pPr>
        <w:spacing w:before="0" w:after="0"/>
        <w:ind w:right="-688" w:firstLine="720"/>
        <w:rPr>
          <w:noProof/>
          <w:szCs w:val="24"/>
          <w:lang w:val="bg-BG"/>
        </w:rPr>
      </w:pPr>
      <w:r>
        <w:rPr>
          <w:noProof/>
          <w:szCs w:val="24"/>
          <w:lang w:val="bg-BG"/>
        </w:rPr>
        <w:t xml:space="preserve">В областта на цифровата инфраструктура (свързаност) страната ни е сред водещите европейски държави. </w:t>
      </w:r>
      <w:r w:rsidR="007A0C78">
        <w:rPr>
          <w:noProof/>
          <w:szCs w:val="24"/>
          <w:lang w:val="bg-BG"/>
        </w:rPr>
        <w:t>Цифровата инфраструктура и скоростите, които постигат българските оператори са сред водещите в Европа и света.</w:t>
      </w:r>
      <w:r w:rsidR="007A0C78" w:rsidRPr="004F5C6C">
        <w:rPr>
          <w:noProof/>
          <w:szCs w:val="24"/>
          <w:lang w:val="bg-BG"/>
        </w:rPr>
        <w:t xml:space="preserve"> Тъй като основните пречки бяха премахнати, 5G покритието и разгръщането на </w:t>
      </w:r>
      <w:r w:rsidR="007A0C78">
        <w:rPr>
          <w:noProof/>
          <w:szCs w:val="24"/>
          <w:lang w:val="bg-BG"/>
        </w:rPr>
        <w:t>оптичните мрежи</w:t>
      </w:r>
      <w:r w:rsidR="007A0C78" w:rsidRPr="004F5C6C">
        <w:rPr>
          <w:noProof/>
          <w:szCs w:val="24"/>
          <w:lang w:val="bg-BG"/>
        </w:rPr>
        <w:t xml:space="preserve"> ще постигнат целите</w:t>
      </w:r>
      <w:r w:rsidR="007A0C78">
        <w:rPr>
          <w:noProof/>
          <w:szCs w:val="24"/>
          <w:lang w:val="bg-BG"/>
        </w:rPr>
        <w:t xml:space="preserve"> от 100 % покритие на населените райони.</w:t>
      </w:r>
      <w:r w:rsidR="007A0C78" w:rsidRPr="004F5C6C">
        <w:rPr>
          <w:noProof/>
          <w:szCs w:val="24"/>
          <w:lang w:val="bg-BG"/>
        </w:rPr>
        <w:t xml:space="preserve"> </w:t>
      </w:r>
      <w:r w:rsidR="00C41C2B">
        <w:rPr>
          <w:noProof/>
          <w:szCs w:val="24"/>
          <w:lang w:val="bg-BG"/>
        </w:rPr>
        <w:t>И в областите на к</w:t>
      </w:r>
      <w:r w:rsidR="007A0C78" w:rsidRPr="004F5C6C">
        <w:rPr>
          <w:noProof/>
          <w:szCs w:val="24"/>
          <w:lang w:val="bg-BG"/>
        </w:rPr>
        <w:t xml:space="preserve">вантовите изчисления, производството на чипове и периферните възли </w:t>
      </w:r>
      <w:r w:rsidR="00C41C2B">
        <w:rPr>
          <w:noProof/>
          <w:szCs w:val="24"/>
          <w:lang w:val="bg-BG"/>
        </w:rPr>
        <w:t xml:space="preserve">страната ни следва да се включи в </w:t>
      </w:r>
      <w:r w:rsidR="007A0C78">
        <w:rPr>
          <w:noProof/>
          <w:szCs w:val="24"/>
          <w:lang w:val="bg-BG"/>
        </w:rPr>
        <w:t>усилия</w:t>
      </w:r>
      <w:r w:rsidR="00C41C2B">
        <w:rPr>
          <w:noProof/>
          <w:szCs w:val="24"/>
          <w:lang w:val="bg-BG"/>
        </w:rPr>
        <w:t>та</w:t>
      </w:r>
      <w:r w:rsidR="007A0C78">
        <w:rPr>
          <w:noProof/>
          <w:szCs w:val="24"/>
          <w:lang w:val="bg-BG"/>
        </w:rPr>
        <w:t xml:space="preserve"> </w:t>
      </w:r>
      <w:r w:rsidR="007A0C78" w:rsidRPr="004F5C6C">
        <w:rPr>
          <w:noProof/>
          <w:szCs w:val="24"/>
          <w:lang w:val="bg-BG"/>
        </w:rPr>
        <w:t xml:space="preserve">ЕС да постигне общата цел за укрепване на водещата </w:t>
      </w:r>
      <w:r w:rsidR="007A0C78">
        <w:rPr>
          <w:noProof/>
          <w:szCs w:val="24"/>
          <w:lang w:val="bg-BG"/>
        </w:rPr>
        <w:t xml:space="preserve">си </w:t>
      </w:r>
      <w:r w:rsidR="007A0C78" w:rsidRPr="004F5C6C">
        <w:rPr>
          <w:noProof/>
          <w:szCs w:val="24"/>
          <w:lang w:val="bg-BG"/>
        </w:rPr>
        <w:t>роля в об</w:t>
      </w:r>
      <w:r w:rsidR="007A0C78">
        <w:rPr>
          <w:noProof/>
          <w:szCs w:val="24"/>
          <w:lang w:val="bg-BG"/>
        </w:rPr>
        <w:t>ластта на цифровите технологии.</w:t>
      </w:r>
    </w:p>
    <w:p w14:paraId="35C8F1FC" w14:textId="25DD929A" w:rsidR="00E42B4C" w:rsidRDefault="00E42B4C" w:rsidP="006E09F5">
      <w:pPr>
        <w:spacing w:before="0" w:after="0"/>
        <w:ind w:right="-688" w:firstLine="720"/>
        <w:rPr>
          <w:noProof/>
          <w:szCs w:val="24"/>
          <w:lang w:val="bg-BG"/>
        </w:rPr>
      </w:pPr>
      <w:r w:rsidRPr="004F5C6C">
        <w:rPr>
          <w:noProof/>
          <w:szCs w:val="24"/>
          <w:lang w:val="bg-BG"/>
        </w:rPr>
        <w:lastRenderedPageBreak/>
        <w:t>По отношение на актуалното</w:t>
      </w:r>
      <w:r w:rsidR="004F5C6C">
        <w:rPr>
          <w:noProof/>
          <w:szCs w:val="24"/>
          <w:lang w:val="bg-BG"/>
        </w:rPr>
        <w:t xml:space="preserve"> състояние, свързано с бизнеса</w:t>
      </w:r>
      <w:r w:rsidRPr="004F5C6C">
        <w:rPr>
          <w:noProof/>
          <w:szCs w:val="24"/>
          <w:lang w:val="bg-BG"/>
        </w:rPr>
        <w:t xml:space="preserve"> и електронното управление, </w:t>
      </w:r>
      <w:r w:rsidR="004F5C6C">
        <w:rPr>
          <w:noProof/>
          <w:szCs w:val="24"/>
          <w:lang w:val="bg-BG"/>
        </w:rPr>
        <w:t>пред България все още има редица предизвикателства</w:t>
      </w:r>
      <w:r w:rsidRPr="004F5C6C">
        <w:rPr>
          <w:noProof/>
          <w:szCs w:val="24"/>
          <w:lang w:val="bg-BG"/>
        </w:rPr>
        <w:t xml:space="preserve">. </w:t>
      </w:r>
      <w:r w:rsidR="004F5C6C">
        <w:rPr>
          <w:noProof/>
          <w:szCs w:val="24"/>
          <w:lang w:val="bg-BG"/>
        </w:rPr>
        <w:t>Именно за</w:t>
      </w:r>
      <w:r w:rsidRPr="004F5C6C">
        <w:rPr>
          <w:noProof/>
          <w:szCs w:val="24"/>
          <w:lang w:val="bg-BG"/>
        </w:rPr>
        <w:t xml:space="preserve"> това трябв</w:t>
      </w:r>
      <w:r w:rsidR="004F5C6C">
        <w:rPr>
          <w:noProof/>
          <w:szCs w:val="24"/>
          <w:lang w:val="bg-BG"/>
        </w:rPr>
        <w:t>а да продължим да се фокусираме</w:t>
      </w:r>
      <w:r w:rsidRPr="004F5C6C">
        <w:rPr>
          <w:noProof/>
          <w:szCs w:val="24"/>
          <w:lang w:val="bg-BG"/>
        </w:rPr>
        <w:t xml:space="preserve"> </w:t>
      </w:r>
      <w:r w:rsidR="004F5C6C">
        <w:rPr>
          <w:noProof/>
          <w:szCs w:val="24"/>
          <w:lang w:val="bg-BG"/>
        </w:rPr>
        <w:t>върху м</w:t>
      </w:r>
      <w:r w:rsidRPr="004F5C6C">
        <w:rPr>
          <w:noProof/>
          <w:szCs w:val="24"/>
          <w:lang w:val="bg-BG"/>
        </w:rPr>
        <w:t xml:space="preserve">ерките в подкрепа на малките </w:t>
      </w:r>
      <w:r w:rsidR="0092550B">
        <w:rPr>
          <w:noProof/>
          <w:szCs w:val="24"/>
          <w:lang w:val="bg-BG"/>
        </w:rPr>
        <w:t xml:space="preserve">и средните </w:t>
      </w:r>
      <w:r w:rsidRPr="004F5C6C">
        <w:rPr>
          <w:noProof/>
          <w:szCs w:val="24"/>
          <w:lang w:val="bg-BG"/>
        </w:rPr>
        <w:t>предприятия в техния цифров преход.</w:t>
      </w:r>
      <w:r w:rsidR="0008550D">
        <w:rPr>
          <w:noProof/>
          <w:szCs w:val="24"/>
          <w:lang w:val="bg-BG"/>
        </w:rPr>
        <w:t xml:space="preserve"> Освен споменатите вече с</w:t>
      </w:r>
      <w:r w:rsidR="0008550D" w:rsidRPr="0008550D">
        <w:rPr>
          <w:noProof/>
          <w:szCs w:val="24"/>
          <w:lang w:val="bg-BG"/>
        </w:rPr>
        <w:t>лабо участие на научноизследователските институти и висши училища в активните бизнес клъстери</w:t>
      </w:r>
      <w:r w:rsidR="0008550D">
        <w:rPr>
          <w:noProof/>
          <w:szCs w:val="24"/>
          <w:lang w:val="bg-BG"/>
        </w:rPr>
        <w:t>,</w:t>
      </w:r>
      <w:r w:rsidR="0008550D" w:rsidRPr="0008550D">
        <w:rPr>
          <w:noProof/>
          <w:szCs w:val="24"/>
          <w:lang w:val="bg-BG"/>
        </w:rPr>
        <w:t xml:space="preserve"> </w:t>
      </w:r>
      <w:r w:rsidR="0008550D">
        <w:rPr>
          <w:noProof/>
          <w:szCs w:val="24"/>
          <w:lang w:val="bg-BG"/>
        </w:rPr>
        <w:t xml:space="preserve">трябва да се има предвид и </w:t>
      </w:r>
      <w:r w:rsidR="0008550D" w:rsidRPr="0008550D">
        <w:rPr>
          <w:noProof/>
          <w:szCs w:val="24"/>
          <w:lang w:val="bg-BG"/>
        </w:rPr>
        <w:t>липсата на доверие и участие в стартиращи бизнес начинания, които понякога дори не крият риск</w:t>
      </w:r>
      <w:r w:rsidR="0008550D">
        <w:rPr>
          <w:noProof/>
          <w:szCs w:val="24"/>
          <w:lang w:val="bg-BG"/>
        </w:rPr>
        <w:t>.</w:t>
      </w:r>
      <w:r w:rsidRPr="004F5C6C">
        <w:rPr>
          <w:noProof/>
          <w:szCs w:val="24"/>
          <w:lang w:val="bg-BG"/>
        </w:rPr>
        <w:t xml:space="preserve"> </w:t>
      </w:r>
    </w:p>
    <w:p w14:paraId="48B791F3" w14:textId="77777777" w:rsidR="007A0C78" w:rsidRPr="00FF77EA" w:rsidRDefault="007A0C78" w:rsidP="007A0C78">
      <w:pPr>
        <w:spacing w:before="0" w:after="0"/>
        <w:ind w:right="-688" w:firstLine="720"/>
        <w:rPr>
          <w:noProof/>
          <w:szCs w:val="24"/>
          <w:lang w:val="bg-BG"/>
        </w:rPr>
      </w:pPr>
      <w:r w:rsidRPr="00FF77EA">
        <w:rPr>
          <w:noProof/>
          <w:szCs w:val="24"/>
          <w:lang w:val="bg-BG"/>
        </w:rPr>
        <w:t>ИКТ секторът на България допринася със 7,37% за нейния БВП, което е силен показател за технологичния напредък на страната и нейния ангажимент за развитие на ИКТ индустрията. Въпреки това, когато се анализира този принос, производственият компонент на ИКТ сектора представлява само 0,21% от БВП. За разлика от това ИКТ услугите са значително по-съществени, като допринасят с 7,17% към БВП. Това несъответствие предполага, че българският ИКТ сектор е силно ориентиран към услугите, с по-малък акцент върху производството на технологични стоки.</w:t>
      </w:r>
    </w:p>
    <w:p w14:paraId="127D62D6" w14:textId="616402D9" w:rsidR="007A0C78" w:rsidRDefault="007A0C78" w:rsidP="007A0C78">
      <w:pPr>
        <w:spacing w:before="0" w:after="0"/>
        <w:ind w:right="-688" w:firstLine="720"/>
        <w:rPr>
          <w:noProof/>
          <w:szCs w:val="24"/>
          <w:lang w:val="bg-BG"/>
        </w:rPr>
      </w:pPr>
      <w:r w:rsidRPr="00FF77EA">
        <w:rPr>
          <w:noProof/>
          <w:szCs w:val="24"/>
          <w:lang w:val="bg-BG"/>
        </w:rPr>
        <w:t>Освен това, процентът на предприятията с много висок индекс на цифров интензитет (като мярка за възприемане и използване на цифрови технологии) с 10 или повече служители е 1,6%. Това показва, че въпреки че има известно ниво на високотехнологична ангажираност сред българския бизнес, то не е широко разпространено и остава значително място за растеж по отношение на цифровата трансформация.</w:t>
      </w:r>
      <w:r>
        <w:rPr>
          <w:rStyle w:val="FootnoteReference"/>
          <w:noProof/>
          <w:szCs w:val="24"/>
          <w:lang w:val="bg-BG"/>
        </w:rPr>
        <w:footnoteReference w:id="18"/>
      </w:r>
    </w:p>
    <w:p w14:paraId="54CE1F0A" w14:textId="285C4FCD" w:rsidR="007A0C78" w:rsidRPr="007A0C78" w:rsidRDefault="007A0C78" w:rsidP="007A0C78">
      <w:pPr>
        <w:spacing w:before="0" w:after="0"/>
        <w:ind w:right="-688" w:firstLine="720"/>
        <w:rPr>
          <w:noProof/>
          <w:szCs w:val="24"/>
          <w:lang w:val="bg-BG"/>
        </w:rPr>
      </w:pPr>
      <w:r w:rsidRPr="00963CB5">
        <w:rPr>
          <w:noProof/>
          <w:szCs w:val="24"/>
          <w:lang w:val="bg-BG"/>
        </w:rPr>
        <w:t>От данните на Барометъра</w:t>
      </w:r>
      <w:r>
        <w:rPr>
          <w:rStyle w:val="FootnoteReference"/>
          <w:noProof/>
          <w:szCs w:val="24"/>
          <w:lang w:val="bg-BG"/>
        </w:rPr>
        <w:footnoteReference w:id="19"/>
      </w:r>
      <w:r w:rsidRPr="00963CB5">
        <w:rPr>
          <w:noProof/>
          <w:szCs w:val="24"/>
          <w:lang w:val="bg-BG"/>
        </w:rPr>
        <w:t xml:space="preserve"> </w:t>
      </w:r>
      <w:r>
        <w:rPr>
          <w:noProof/>
          <w:szCs w:val="24"/>
          <w:lang w:val="bg-BG"/>
        </w:rPr>
        <w:t xml:space="preserve">на Асоциацията на българските софтуерни компании БАСКОМ </w:t>
      </w:r>
      <w:r w:rsidRPr="00963CB5">
        <w:rPr>
          <w:noProof/>
          <w:szCs w:val="24"/>
          <w:lang w:val="bg-BG"/>
        </w:rPr>
        <w:t>става ясно, че продължава двуцифреният ръст на приходите в софтуерния сектор, но темпото му се забавя. Очакваният ръст за 2023 г. по данни на асоциацията ще е 12,1% докато през 2022 г. той е бил 23,7%.</w:t>
      </w:r>
      <w:r w:rsidRPr="007A0C78">
        <w:rPr>
          <w:noProof/>
          <w:szCs w:val="24"/>
          <w:lang w:val="bg-BG"/>
        </w:rPr>
        <w:t xml:space="preserve"> </w:t>
      </w:r>
      <w:r w:rsidRPr="00963CB5">
        <w:rPr>
          <w:noProof/>
          <w:szCs w:val="24"/>
          <w:lang w:val="bg-BG"/>
        </w:rPr>
        <w:t>За първи път тази година Барометърът измерва и приносa на ИТ талантите към икономиката на страната през внасяните данъци от личното потребление (вкл. местни данъци и такси). За 2022 г. той е бил в размер на 504 млн. лв. Прогнозата е, че през 2023 г. секторът ще внесе общо над 2 млрд. лв. данъци (ДДС, данък печалба, социални осигуровки, ДОД и данъци през лично потребление) със своите 58 хил. работни места.</w:t>
      </w:r>
    </w:p>
    <w:p w14:paraId="78F813AE" w14:textId="13EA01B8" w:rsidR="00995AF5" w:rsidRDefault="005164A7" w:rsidP="006E09F5">
      <w:pPr>
        <w:spacing w:before="0" w:after="0"/>
        <w:ind w:right="-688" w:firstLine="720"/>
        <w:rPr>
          <w:lang w:val="bg-BG"/>
        </w:rPr>
      </w:pPr>
      <w:r w:rsidRPr="004F5C6C">
        <w:rPr>
          <w:noProof/>
          <w:szCs w:val="24"/>
          <w:lang w:val="bg-BG"/>
        </w:rPr>
        <w:t xml:space="preserve">В областта на електронното управление резултатите </w:t>
      </w:r>
      <w:r>
        <w:rPr>
          <w:noProof/>
          <w:szCs w:val="24"/>
          <w:lang w:val="bg-BG"/>
        </w:rPr>
        <w:t>ни също изискват още повече усилия</w:t>
      </w:r>
      <w:r w:rsidRPr="004F5C6C">
        <w:rPr>
          <w:noProof/>
          <w:szCs w:val="24"/>
          <w:lang w:val="bg-BG"/>
        </w:rPr>
        <w:t xml:space="preserve"> </w:t>
      </w:r>
      <w:r>
        <w:rPr>
          <w:noProof/>
          <w:szCs w:val="24"/>
          <w:lang w:val="bg-BG"/>
        </w:rPr>
        <w:t>както за подобряване на достъпа</w:t>
      </w:r>
      <w:r w:rsidRPr="004F5C6C">
        <w:rPr>
          <w:noProof/>
          <w:szCs w:val="24"/>
          <w:lang w:val="bg-BG"/>
        </w:rPr>
        <w:t xml:space="preserve"> до електронни услуги</w:t>
      </w:r>
      <w:r>
        <w:rPr>
          <w:noProof/>
          <w:szCs w:val="24"/>
          <w:lang w:val="bg-BG"/>
        </w:rPr>
        <w:t>, така и за повишаване на заинтересоваността и уменията за тяхното ползване</w:t>
      </w:r>
      <w:r w:rsidRPr="004F5C6C">
        <w:rPr>
          <w:noProof/>
          <w:szCs w:val="24"/>
          <w:lang w:val="bg-BG"/>
        </w:rPr>
        <w:t>.</w:t>
      </w:r>
      <w:r>
        <w:rPr>
          <w:noProof/>
          <w:szCs w:val="24"/>
          <w:lang w:val="bg-BG"/>
        </w:rPr>
        <w:t xml:space="preserve"> </w:t>
      </w:r>
      <w:r w:rsidR="00C27EF5" w:rsidRPr="00C27EF5">
        <w:rPr>
          <w:lang w:val="bg-BG"/>
        </w:rPr>
        <w:t>С измененията и допълненията на Закона за електронното управление (ЗИД на ЗЕУ, обн. ДВ бр. 80 от 19.09.2023 г.) се очаква съществено ускоряване на процеса на развитие на електронното управление в Република България, намаляване на административната тежест за гражданите и бизнеса и стимулиране на потреблението на електронни административни услуги. Въвеждането на изрично задължение за административните органи за водене на регистрите и базите данни, възложени им със закон, в електронна форма, както и на общи правила за това, ще позволи автоматизиран обмен на данни и електронни документи и пълното прилагане на принципа за еднократно събиране и създаване на данни.</w:t>
      </w:r>
      <w:r w:rsidR="00995AF5" w:rsidRPr="00CC064A">
        <w:rPr>
          <w:lang w:val="bg-BG"/>
        </w:rPr>
        <w:t xml:space="preserve"> Друга стратегия за намаляване на </w:t>
      </w:r>
      <w:r w:rsidR="00995AF5">
        <w:rPr>
          <w:lang w:val="bg-BG"/>
        </w:rPr>
        <w:t>бюрокрацията и административната тежест</w:t>
      </w:r>
      <w:r w:rsidR="00995AF5" w:rsidRPr="00CC064A">
        <w:rPr>
          <w:lang w:val="bg-BG"/>
        </w:rPr>
        <w:t xml:space="preserve"> е реализирането на все по-голям брой административни услуги</w:t>
      </w:r>
      <w:r w:rsidR="00881A52">
        <w:rPr>
          <w:lang w:val="bg-BG"/>
        </w:rPr>
        <w:t>, които се извършват изцяло онлайн,</w:t>
      </w:r>
      <w:r w:rsidR="00995AF5" w:rsidRPr="00CC064A">
        <w:rPr>
          <w:lang w:val="bg-BG"/>
        </w:rPr>
        <w:t xml:space="preserve"> и надграждането на същите като проактивни.</w:t>
      </w:r>
      <w:r w:rsidR="00995AF5">
        <w:rPr>
          <w:lang w:val="bg-BG"/>
        </w:rPr>
        <w:t xml:space="preserve"> Чрез </w:t>
      </w:r>
      <w:r w:rsidR="00995AF5" w:rsidRPr="00A8579F">
        <w:rPr>
          <w:lang w:val="bg-BG"/>
        </w:rPr>
        <w:t xml:space="preserve">информационна система за </w:t>
      </w:r>
      <w:r w:rsidR="00995AF5" w:rsidRPr="00EE07A5">
        <w:rPr>
          <w:lang w:val="bg-BG"/>
        </w:rPr>
        <w:t>централизирано изграждане и поддържане на регистри ще се предоставя възможност за създаване и водене на регистри в електронен вид</w:t>
      </w:r>
      <w:r w:rsidR="00881A52">
        <w:rPr>
          <w:lang w:val="bg-BG"/>
        </w:rPr>
        <w:t xml:space="preserve"> в съответствие с изискванията на МЕУ</w:t>
      </w:r>
      <w:r w:rsidR="00995AF5" w:rsidRPr="00EE07A5">
        <w:rPr>
          <w:lang w:val="bg-BG"/>
        </w:rPr>
        <w:t xml:space="preserve">, в резултат на което ще бъде възможно намаляването на бюрокрацията </w:t>
      </w:r>
      <w:r w:rsidR="00995AF5">
        <w:rPr>
          <w:lang w:val="bg-BG"/>
        </w:rPr>
        <w:t xml:space="preserve">и административната тежест </w:t>
      </w:r>
      <w:r w:rsidR="00995AF5" w:rsidRPr="00EE07A5">
        <w:rPr>
          <w:lang w:val="bg-BG"/>
        </w:rPr>
        <w:t>не само в общините, а в цялата държавна администрация както и за лицата осъществяващи обществени и публични функции.</w:t>
      </w:r>
    </w:p>
    <w:p w14:paraId="12B93299" w14:textId="48E8B5F1" w:rsidR="007A0C78" w:rsidRPr="004F5C6C" w:rsidRDefault="00EB341C" w:rsidP="006E09F5">
      <w:pPr>
        <w:spacing w:before="0" w:after="0"/>
        <w:ind w:right="-688" w:firstLine="720"/>
        <w:rPr>
          <w:noProof/>
          <w:szCs w:val="24"/>
          <w:lang w:val="bg-BG"/>
        </w:rPr>
      </w:pPr>
      <w:r>
        <w:rPr>
          <w:noProof/>
          <w:szCs w:val="24"/>
          <w:lang w:val="bg-BG"/>
        </w:rPr>
        <w:t>Казаното до тук налага извода, че</w:t>
      </w:r>
      <w:r>
        <w:rPr>
          <w:noProof/>
          <w:szCs w:val="24"/>
          <w:lang w:val="bg-BG" w:eastAsia="zh-CN"/>
        </w:rPr>
        <w:t xml:space="preserve"> независимо от изоставането си в някои сфери, </w:t>
      </w:r>
      <w:r w:rsidRPr="00963CB5">
        <w:rPr>
          <w:noProof/>
          <w:szCs w:val="24"/>
          <w:lang w:val="bg-BG" w:eastAsia="zh-CN"/>
        </w:rPr>
        <w:t xml:space="preserve">България има </w:t>
      </w:r>
      <w:r>
        <w:rPr>
          <w:noProof/>
          <w:szCs w:val="24"/>
          <w:lang w:val="bg-BG" w:eastAsia="zh-CN"/>
        </w:rPr>
        <w:t xml:space="preserve">редица </w:t>
      </w:r>
      <w:r w:rsidRPr="00963CB5">
        <w:rPr>
          <w:noProof/>
          <w:szCs w:val="24"/>
          <w:lang w:val="bg-BG" w:eastAsia="zh-CN"/>
        </w:rPr>
        <w:t>възможност</w:t>
      </w:r>
      <w:r>
        <w:rPr>
          <w:noProof/>
          <w:szCs w:val="24"/>
          <w:lang w:val="bg-BG" w:eastAsia="zh-CN"/>
        </w:rPr>
        <w:t>и</w:t>
      </w:r>
      <w:r w:rsidRPr="00963CB5">
        <w:rPr>
          <w:noProof/>
          <w:szCs w:val="24"/>
          <w:lang w:val="bg-BG" w:eastAsia="zh-CN"/>
        </w:rPr>
        <w:t xml:space="preserve"> да подобри резултатите си в областта на цифровия преход и да допринесе за общите усилия за постигане на целите на цифровото десетилетие в ЕС.</w:t>
      </w:r>
    </w:p>
    <w:p w14:paraId="5EC90635" w14:textId="77777777" w:rsidR="00E42B4C" w:rsidRPr="00E80FC7" w:rsidRDefault="00E42B4C" w:rsidP="006E09F5">
      <w:pPr>
        <w:spacing w:before="0" w:after="0"/>
        <w:jc w:val="left"/>
        <w:rPr>
          <w:b/>
          <w:noProof/>
          <w:szCs w:val="24"/>
          <w:lang w:val="bg-BG"/>
        </w:rPr>
      </w:pPr>
    </w:p>
    <w:sectPr w:rsidR="00E42B4C" w:rsidRPr="00E80FC7" w:rsidSect="007E17B9">
      <w:footerReference w:type="default" r:id="rId32"/>
      <w:footerReference w:type="first" r:id="rId33"/>
      <w:pgSz w:w="11906" w:h="16838"/>
      <w:pgMar w:top="540" w:right="1556" w:bottom="360" w:left="1588" w:header="601" w:footer="3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18D4F2" w14:textId="77777777" w:rsidR="00D643BB" w:rsidRDefault="00D643BB">
      <w:pPr>
        <w:spacing w:after="0"/>
      </w:pPr>
      <w:r>
        <w:separator/>
      </w:r>
    </w:p>
  </w:endnote>
  <w:endnote w:type="continuationSeparator" w:id="0">
    <w:p w14:paraId="724E5875" w14:textId="77777777" w:rsidR="00D643BB" w:rsidRDefault="00D643BB">
      <w:pPr>
        <w:spacing w:after="0"/>
      </w:pPr>
      <w:r>
        <w:continuationSeparator/>
      </w:r>
    </w:p>
  </w:endnote>
  <w:endnote w:type="continuationNotice" w:id="1">
    <w:p w14:paraId="399A4C24" w14:textId="77777777" w:rsidR="00D643BB" w:rsidRDefault="00D643B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Nina">
    <w:altName w:val="Arial"/>
    <w:charset w:val="00"/>
    <w:family w:val="swiss"/>
    <w:pitch w:val="variable"/>
    <w:sig w:usb0="00000287" w:usb1="00000000"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EC Square Sans Pro">
    <w:altName w:val="Bahnschrift Light"/>
    <w:charset w:val="00"/>
    <w:family w:val="swiss"/>
    <w:pitch w:val="variable"/>
    <w:sig w:usb0="A00002BF" w:usb1="5000E0F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Gill Sans">
    <w:charset w:val="B1"/>
    <w:family w:val="swiss"/>
    <w:pitch w:val="variable"/>
    <w:sig w:usb0="80000A67" w:usb1="00000000" w:usb2="00000000" w:usb3="00000000" w:csb0="000001F7"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703621"/>
      <w:docPartObj>
        <w:docPartGallery w:val="Page Numbers (Bottom of Page)"/>
        <w:docPartUnique/>
      </w:docPartObj>
    </w:sdtPr>
    <w:sdtEndPr>
      <w:rPr>
        <w:noProof/>
      </w:rPr>
    </w:sdtEndPr>
    <w:sdtContent>
      <w:p w14:paraId="516FC48B" w14:textId="15425C0D" w:rsidR="005D3C78" w:rsidRDefault="005D3C78" w:rsidP="005A61A6">
        <w:pPr>
          <w:pStyle w:val="Footer"/>
          <w:jc w:val="right"/>
        </w:pPr>
        <w:r>
          <w:fldChar w:fldCharType="begin"/>
        </w:r>
        <w:r>
          <w:instrText xml:space="preserve"> PAGE   \* MERGEFORMAT </w:instrText>
        </w:r>
        <w:r>
          <w:fldChar w:fldCharType="separate"/>
        </w:r>
        <w:r w:rsidR="005D5A7E">
          <w:rPr>
            <w:noProof/>
          </w:rPr>
          <w:t>33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7868817"/>
      <w:docPartObj>
        <w:docPartGallery w:val="Page Numbers (Bottom of Page)"/>
        <w:docPartUnique/>
      </w:docPartObj>
    </w:sdtPr>
    <w:sdtEndPr>
      <w:rPr>
        <w:noProof/>
        <w:sz w:val="24"/>
        <w:szCs w:val="24"/>
      </w:rPr>
    </w:sdtEndPr>
    <w:sdtContent>
      <w:p w14:paraId="25263FDC" w14:textId="0EB1ECED" w:rsidR="005D3C78" w:rsidRPr="001A1356" w:rsidRDefault="005D3C78" w:rsidP="001A1356">
        <w:pPr>
          <w:pStyle w:val="Footer"/>
          <w:jc w:val="right"/>
          <w:rPr>
            <w:sz w:val="24"/>
            <w:szCs w:val="24"/>
          </w:rPr>
        </w:pPr>
        <w:r w:rsidRPr="001A1356">
          <w:rPr>
            <w:sz w:val="24"/>
            <w:szCs w:val="24"/>
          </w:rPr>
          <w:fldChar w:fldCharType="begin"/>
        </w:r>
        <w:r w:rsidRPr="001A1356">
          <w:rPr>
            <w:sz w:val="24"/>
            <w:szCs w:val="24"/>
          </w:rPr>
          <w:instrText xml:space="preserve"> PAGE   \* MERGEFORMAT </w:instrText>
        </w:r>
        <w:r w:rsidRPr="001A1356">
          <w:rPr>
            <w:sz w:val="24"/>
            <w:szCs w:val="24"/>
          </w:rPr>
          <w:fldChar w:fldCharType="separate"/>
        </w:r>
        <w:r w:rsidR="005D5A7E">
          <w:rPr>
            <w:noProof/>
            <w:sz w:val="24"/>
            <w:szCs w:val="24"/>
          </w:rPr>
          <w:t>1</w:t>
        </w:r>
        <w:r w:rsidRPr="001A1356">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369C3" w14:textId="77777777" w:rsidR="00D643BB" w:rsidRDefault="00D643BB">
      <w:pPr>
        <w:spacing w:after="0"/>
      </w:pPr>
      <w:r>
        <w:separator/>
      </w:r>
    </w:p>
  </w:footnote>
  <w:footnote w:type="continuationSeparator" w:id="0">
    <w:p w14:paraId="14899108" w14:textId="77777777" w:rsidR="00D643BB" w:rsidRDefault="00D643BB">
      <w:pPr>
        <w:spacing w:after="0"/>
      </w:pPr>
      <w:r>
        <w:continuationSeparator/>
      </w:r>
    </w:p>
  </w:footnote>
  <w:footnote w:type="continuationNotice" w:id="1">
    <w:p w14:paraId="5D424BF3" w14:textId="77777777" w:rsidR="00D643BB" w:rsidRDefault="00D643BB">
      <w:pPr>
        <w:spacing w:before="0" w:after="0"/>
      </w:pPr>
    </w:p>
  </w:footnote>
  <w:footnote w:id="2">
    <w:p w14:paraId="25D27B92" w14:textId="77777777" w:rsidR="005D3C78" w:rsidRPr="00A929FE" w:rsidRDefault="005D3C78" w:rsidP="00372208">
      <w:pPr>
        <w:pStyle w:val="FootnoteText"/>
        <w:rPr>
          <w:sz w:val="18"/>
          <w:szCs w:val="18"/>
          <w:lang w:val="bg-BG"/>
        </w:rPr>
      </w:pPr>
      <w:r w:rsidRPr="00A929FE">
        <w:rPr>
          <w:rStyle w:val="FootnoteReference"/>
          <w:sz w:val="18"/>
          <w:szCs w:val="18"/>
        </w:rPr>
        <w:footnoteRef/>
      </w:r>
      <w:r w:rsidRPr="00A929FE">
        <w:rPr>
          <w:sz w:val="18"/>
          <w:szCs w:val="18"/>
        </w:rPr>
        <w:t xml:space="preserve"> Глобалния индекс за конкурентоспособност на таланти</w:t>
      </w:r>
    </w:p>
  </w:footnote>
  <w:footnote w:id="3">
    <w:p w14:paraId="72718FF4" w14:textId="39517D2D" w:rsidR="005D3C78" w:rsidRPr="00C74311" w:rsidRDefault="005D3C78" w:rsidP="00C74311">
      <w:pPr>
        <w:pStyle w:val="FootnoteText"/>
        <w:ind w:left="0" w:right="-598" w:firstLine="0"/>
        <w:rPr>
          <w:lang w:val="en-US"/>
        </w:rPr>
      </w:pPr>
      <w:r>
        <w:rPr>
          <w:rStyle w:val="FootnoteReference"/>
        </w:rPr>
        <w:footnoteRef/>
      </w:r>
      <w:r>
        <w:t xml:space="preserve"> </w:t>
      </w:r>
      <w:r w:rsidRPr="00C74311">
        <w:t>https://digital-strategy.ec.europa.eu/bg/library/communication-establishing-union-level-projected-trajectories-digital-targets</w:t>
      </w:r>
    </w:p>
  </w:footnote>
  <w:footnote w:id="4">
    <w:p w14:paraId="7A79AE68" w14:textId="77777777" w:rsidR="005D3C78" w:rsidRDefault="005D3C78" w:rsidP="00CA1C03">
      <w:pPr>
        <w:pStyle w:val="FootnoteText"/>
      </w:pPr>
      <w:r>
        <w:rPr>
          <w:rStyle w:val="FootnoteReference"/>
        </w:rPr>
        <w:footnoteRef/>
      </w:r>
      <w:r>
        <w:t xml:space="preserve"> </w:t>
      </w:r>
      <w:r w:rsidRPr="00523B3B">
        <w:rPr>
          <w:sz w:val="16"/>
          <w:szCs w:val="16"/>
        </w:rPr>
        <w:t xml:space="preserve">За 2021 година </w:t>
      </w:r>
      <w:hyperlink r:id="rId1" w:history="1">
        <w:r w:rsidRPr="00523B3B">
          <w:rPr>
            <w:rStyle w:val="Hyperlink"/>
            <w:sz w:val="16"/>
            <w:szCs w:val="16"/>
          </w:rPr>
          <w:t>https://ec.europa.eu/eurostat/databrowser/view/isoc_eb_ai/default/table?lang=en</w:t>
        </w:r>
      </w:hyperlink>
      <w:r>
        <w:t xml:space="preserve"> </w:t>
      </w:r>
    </w:p>
  </w:footnote>
  <w:footnote w:id="5">
    <w:p w14:paraId="2924CB89" w14:textId="77777777" w:rsidR="005D3C78" w:rsidRDefault="005D3C78" w:rsidP="007E17B9">
      <w:pPr>
        <w:pStyle w:val="FootnoteText"/>
        <w:spacing w:after="0"/>
        <w:ind w:left="360" w:hanging="360"/>
        <w:jc w:val="left"/>
      </w:pPr>
      <w:r w:rsidRPr="00523B3B">
        <w:rPr>
          <w:rStyle w:val="FootnoteReference"/>
          <w:sz w:val="16"/>
          <w:szCs w:val="16"/>
        </w:rPr>
        <w:footnoteRef/>
      </w:r>
      <w:r w:rsidRPr="00523B3B">
        <w:rPr>
          <w:sz w:val="16"/>
          <w:szCs w:val="16"/>
        </w:rPr>
        <w:t xml:space="preserve"> </w:t>
      </w:r>
      <w:hyperlink r:id="rId2" w:history="1">
        <w:r w:rsidRPr="008E649B">
          <w:rPr>
            <w:rStyle w:val="Hyperlink"/>
            <w:sz w:val="16"/>
            <w:szCs w:val="16"/>
          </w:rPr>
          <w:t>https://www.nsi.bg/bg/content/7697/%D0%B1%D1%80%D0%BE%D0%B9-%D0%BD%D0%B0-%D0%BF%D1%80%D0%B5%D0%B4%D0%BF%D1%80%D0%B8%D1%8F%D1%82%D0%B8%D1%8F%D1%82%D0%B0</w:t>
        </w:r>
      </w:hyperlink>
    </w:p>
  </w:footnote>
  <w:footnote w:id="6">
    <w:p w14:paraId="55B22642" w14:textId="77777777" w:rsidR="005D3C78" w:rsidRPr="00CF2BA6" w:rsidRDefault="005D3C78" w:rsidP="007E17B9">
      <w:pPr>
        <w:pStyle w:val="FootnoteText"/>
        <w:spacing w:after="0"/>
        <w:ind w:left="360" w:hanging="360"/>
        <w:jc w:val="left"/>
        <w:rPr>
          <w:lang w:val="bg-BG"/>
        </w:rPr>
      </w:pPr>
      <w:r>
        <w:rPr>
          <w:rStyle w:val="FootnoteReference"/>
        </w:rPr>
        <w:t>5</w:t>
      </w:r>
      <w:r>
        <w:t xml:space="preserve"> </w:t>
      </w:r>
      <w:hyperlink r:id="rId3" w:history="1">
        <w:r w:rsidRPr="00523B3B">
          <w:rPr>
            <w:rStyle w:val="Hyperlink"/>
            <w:sz w:val="16"/>
            <w:szCs w:val="16"/>
          </w:rPr>
          <w:t>Locations unicorns heatmap | Dealroom.co</w:t>
        </w:r>
      </w:hyperlink>
    </w:p>
  </w:footnote>
  <w:footnote w:id="7">
    <w:p w14:paraId="2E72A033" w14:textId="77777777" w:rsidR="005D3C78" w:rsidRDefault="005D3C78" w:rsidP="007E17B9">
      <w:pPr>
        <w:pStyle w:val="FootnoteText"/>
        <w:jc w:val="left"/>
        <w:rPr>
          <w:sz w:val="16"/>
          <w:szCs w:val="16"/>
        </w:rPr>
      </w:pPr>
      <w:r w:rsidRPr="004E3EB6">
        <w:rPr>
          <w:rStyle w:val="FootnoteReference"/>
          <w:sz w:val="16"/>
          <w:szCs w:val="16"/>
        </w:rPr>
        <w:footnoteRef/>
      </w:r>
      <w:r w:rsidRPr="004E3EB6">
        <w:rPr>
          <w:sz w:val="16"/>
          <w:szCs w:val="16"/>
        </w:rPr>
        <w:t xml:space="preserve"> </w:t>
      </w:r>
      <w:hyperlink r:id="rId4" w:history="1">
        <w:r w:rsidRPr="008E649B">
          <w:rPr>
            <w:rStyle w:val="Hyperlink"/>
            <w:sz w:val="16"/>
            <w:szCs w:val="16"/>
          </w:rPr>
          <w:t>https://digital-strategy.ec.europa.eu/en/library/cardinal-points-digital-decade-report-2023</w:t>
        </w:r>
      </w:hyperlink>
      <w:r w:rsidRPr="003E11B8">
        <w:rPr>
          <w:sz w:val="16"/>
          <w:szCs w:val="16"/>
        </w:rPr>
        <w:t xml:space="preserve"> – виж стр. 102</w:t>
      </w:r>
    </w:p>
    <w:p w14:paraId="7E787F6B" w14:textId="77777777" w:rsidR="005D3C78" w:rsidRPr="004B14D5" w:rsidRDefault="005D3C78" w:rsidP="00CA1C03">
      <w:pPr>
        <w:pStyle w:val="FootnoteText"/>
        <w:rPr>
          <w:sz w:val="16"/>
          <w:szCs w:val="16"/>
        </w:rPr>
      </w:pPr>
    </w:p>
  </w:footnote>
  <w:footnote w:id="8">
    <w:p w14:paraId="6FBD233B" w14:textId="77777777" w:rsidR="005D3C78" w:rsidRPr="008E4B2D" w:rsidRDefault="005D3C78" w:rsidP="00B671DD">
      <w:pPr>
        <w:pStyle w:val="FootnoteText"/>
        <w:spacing w:after="0"/>
        <w:ind w:left="360" w:hanging="360"/>
        <w:rPr>
          <w:lang w:val="bg-BG"/>
        </w:rPr>
      </w:pPr>
      <w:r>
        <w:rPr>
          <w:rStyle w:val="FootnoteReference"/>
        </w:rPr>
        <w:footnoteRef/>
      </w:r>
      <w:r>
        <w:rPr>
          <w:lang w:val="bg-BG"/>
        </w:rPr>
        <w:t> </w:t>
      </w:r>
      <w:r w:rsidRPr="008E4B2D">
        <w:t>Източник:</w:t>
      </w:r>
      <w:r>
        <w:rPr>
          <w:lang w:val="bg-BG"/>
        </w:rPr>
        <w:t> </w:t>
      </w:r>
      <w:r>
        <w:t>Национална </w:t>
      </w:r>
      <w:r w:rsidRPr="008E4B2D">
        <w:t>програма</w:t>
      </w:r>
      <w:r>
        <w:rPr>
          <w:lang w:val="bg-BG"/>
        </w:rPr>
        <w:t> </w:t>
      </w:r>
      <w:r w:rsidRPr="008E4B2D">
        <w:t>„Цифрова</w:t>
      </w:r>
      <w:r>
        <w:rPr>
          <w:lang w:val="bg-BG"/>
        </w:rPr>
        <w:t> </w:t>
      </w:r>
      <w:r w:rsidRPr="008E4B2D">
        <w:t>България</w:t>
      </w:r>
      <w:r>
        <w:rPr>
          <w:lang w:val="bg-BG"/>
        </w:rPr>
        <w:t> </w:t>
      </w:r>
      <w:r w:rsidRPr="008E4B2D">
        <w:t>2025“,</w:t>
      </w:r>
      <w:r>
        <w:rPr>
          <w:lang w:val="bg-BG"/>
        </w:rPr>
        <w:t xml:space="preserve"> </w:t>
      </w:r>
      <w:r w:rsidRPr="008E4B2D">
        <w:t>https://egov.government.bg/wps/portal/ministry-meu/strategies-policies/digital.transformation/itis-national-strategic-documents/np-digital-bulgaria-2025</w:t>
      </w:r>
      <w:r>
        <w:rPr>
          <w:lang w:val="bg-BG"/>
        </w:rPr>
        <w:t xml:space="preserve">, </w:t>
      </w:r>
      <w:r w:rsidRPr="008E4B2D">
        <w:rPr>
          <w:lang w:val="bg-BG"/>
        </w:rPr>
        <w:t>Приложение БАСКОМ барометър 2022 https://basscom.org/bg/industry</w:t>
      </w:r>
    </w:p>
  </w:footnote>
  <w:footnote w:id="9">
    <w:p w14:paraId="2AAD8BF2" w14:textId="19F88EE9" w:rsidR="005D3C78" w:rsidRPr="002E37D2" w:rsidRDefault="005D3C78" w:rsidP="006B3943">
      <w:pPr>
        <w:pStyle w:val="FootnoteText"/>
        <w:ind w:right="-778"/>
        <w:rPr>
          <w:lang w:val="bg-BG"/>
        </w:rPr>
      </w:pPr>
      <w:r>
        <w:rPr>
          <w:rStyle w:val="FootnoteReference"/>
        </w:rPr>
        <w:footnoteRef/>
      </w:r>
      <w:r>
        <w:t xml:space="preserve"> </w:t>
      </w:r>
      <w:r>
        <w:rPr>
          <w:lang w:val="bg-BG"/>
        </w:rPr>
        <w:t xml:space="preserve">Информацията в този раздел е с източник: </w:t>
      </w:r>
      <w:hyperlink r:id="rId5" w:history="1">
        <w:r w:rsidRPr="0086363A">
          <w:rPr>
            <w:rStyle w:val="Hyperlink"/>
            <w:noProof/>
            <w:lang w:val="bg-BG"/>
          </w:rPr>
          <w:t>https://digital-strategy.ec.europa.eu/en/policies/edge-observatory</w:t>
        </w:r>
      </w:hyperlink>
    </w:p>
  </w:footnote>
  <w:footnote w:id="10">
    <w:p w14:paraId="45FD75E9" w14:textId="77777777" w:rsidR="005D3C78" w:rsidRPr="00523B3B" w:rsidRDefault="005D3C78" w:rsidP="009622AA">
      <w:pPr>
        <w:pStyle w:val="FootnoteText"/>
        <w:rPr>
          <w:sz w:val="16"/>
          <w:szCs w:val="16"/>
        </w:rPr>
      </w:pPr>
      <w:r w:rsidRPr="00523B3B">
        <w:rPr>
          <w:rStyle w:val="FootnoteReference"/>
          <w:sz w:val="16"/>
          <w:szCs w:val="16"/>
        </w:rPr>
        <w:footnoteRef/>
      </w:r>
      <w:r w:rsidRPr="00523B3B">
        <w:rPr>
          <w:sz w:val="16"/>
          <w:szCs w:val="16"/>
        </w:rPr>
        <w:t xml:space="preserve"> </w:t>
      </w:r>
      <w:hyperlink r:id="rId6" w:history="1">
        <w:r w:rsidRPr="00523B3B">
          <w:rPr>
            <w:rStyle w:val="Hyperlink"/>
            <w:sz w:val="16"/>
            <w:szCs w:val="16"/>
          </w:rPr>
          <w:t>Locations unicorns heatmap | Dealroom.co</w:t>
        </w:r>
      </w:hyperlink>
    </w:p>
  </w:footnote>
  <w:footnote w:id="11">
    <w:p w14:paraId="27A13FA4" w14:textId="77777777" w:rsidR="005D3C78" w:rsidRPr="003A12E7" w:rsidRDefault="005D3C78" w:rsidP="003A12E7">
      <w:pPr>
        <w:pStyle w:val="FootnoteText"/>
        <w:ind w:left="0" w:right="-868" w:firstLine="0"/>
        <w:rPr>
          <w:sz w:val="22"/>
          <w:szCs w:val="22"/>
          <w:lang w:val="bg-BG"/>
        </w:rPr>
      </w:pPr>
      <w:r w:rsidRPr="003A12E7">
        <w:rPr>
          <w:rStyle w:val="FootnoteReference"/>
          <w:sz w:val="22"/>
          <w:szCs w:val="22"/>
        </w:rPr>
        <w:footnoteRef/>
      </w:r>
      <w:r w:rsidRPr="003A12E7">
        <w:rPr>
          <w:sz w:val="22"/>
          <w:szCs w:val="22"/>
        </w:rPr>
        <w:t xml:space="preserve"> </w:t>
      </w:r>
      <w:r w:rsidRPr="003A12E7">
        <w:rPr>
          <w:sz w:val="22"/>
          <w:szCs w:val="22"/>
          <w:lang w:val="bg-BG"/>
        </w:rPr>
        <w:t>Изпълнението на мерките в пътната карта е съпроводено с определен ф</w:t>
      </w:r>
      <w:r w:rsidRPr="003A12E7">
        <w:rPr>
          <w:rFonts w:cs="Calibri"/>
          <w:noProof/>
          <w:sz w:val="22"/>
          <w:szCs w:val="22"/>
        </w:rPr>
        <w:t xml:space="preserve">инансов риск, свързан с непланирано </w:t>
      </w:r>
      <w:r w:rsidRPr="003A12E7">
        <w:rPr>
          <w:rFonts w:cs="Calibri"/>
          <w:noProof/>
          <w:sz w:val="22"/>
          <w:szCs w:val="22"/>
          <w:lang w:val="bg-BG"/>
        </w:rPr>
        <w:t>у</w:t>
      </w:r>
      <w:r w:rsidRPr="003A12E7">
        <w:rPr>
          <w:rFonts w:cs="Calibri"/>
          <w:noProof/>
          <w:sz w:val="22"/>
          <w:szCs w:val="22"/>
        </w:rPr>
        <w:t xml:space="preserve">величение на разходите, поради заложени цени на услугите </w:t>
      </w:r>
      <w:r w:rsidRPr="003A12E7">
        <w:rPr>
          <w:rFonts w:cs="Calibri"/>
          <w:noProof/>
          <w:sz w:val="22"/>
          <w:szCs w:val="22"/>
          <w:lang w:val="bg-BG"/>
        </w:rPr>
        <w:t xml:space="preserve">и доставките </w:t>
      </w:r>
      <w:r w:rsidRPr="003A12E7">
        <w:rPr>
          <w:rFonts w:cs="Calibri"/>
          <w:noProof/>
          <w:sz w:val="22"/>
          <w:szCs w:val="22"/>
        </w:rPr>
        <w:t>преди 4-5 години, които не съответстват на пазарните цени към момента на обявяване на обществените поръчки.</w:t>
      </w:r>
    </w:p>
  </w:footnote>
  <w:footnote w:id="12">
    <w:p w14:paraId="701341CE" w14:textId="77777777" w:rsidR="005D3C78" w:rsidRPr="00C71941" w:rsidRDefault="005D3C78" w:rsidP="00AE5422">
      <w:pPr>
        <w:pStyle w:val="FootnoteText"/>
        <w:spacing w:after="0"/>
        <w:ind w:right="-833"/>
        <w:rPr>
          <w:lang w:val="bg-BG"/>
        </w:rPr>
      </w:pPr>
      <w:r w:rsidRPr="00535896">
        <w:rPr>
          <w:rStyle w:val="FootnoteReference"/>
        </w:rPr>
        <w:footnoteRef/>
      </w:r>
      <w:r w:rsidRPr="00535896">
        <w:t xml:space="preserve"> </w:t>
      </w:r>
      <w:r w:rsidRPr="00535896">
        <w:rPr>
          <w:lang w:val="bg-BG"/>
        </w:rPr>
        <w:t xml:space="preserve">Посочените базови стойности </w:t>
      </w:r>
      <w:r>
        <w:rPr>
          <w:lang w:val="bg-BG"/>
        </w:rPr>
        <w:t xml:space="preserve">на индикаторите съответно </w:t>
      </w:r>
      <w:r w:rsidRPr="00535896">
        <w:rPr>
          <w:lang w:val="bg-BG"/>
        </w:rPr>
        <w:t>за 2019 г.</w:t>
      </w:r>
      <w:r>
        <w:rPr>
          <w:lang w:val="bg-BG"/>
        </w:rPr>
        <w:t xml:space="preserve"> и 2020 г.</w:t>
      </w:r>
      <w:r w:rsidRPr="00535896">
        <w:rPr>
          <w:lang w:val="bg-BG"/>
        </w:rPr>
        <w:t xml:space="preserve"> са взети от Стратегията за МСП 2021-2027 г.</w:t>
      </w:r>
    </w:p>
  </w:footnote>
  <w:footnote w:id="13">
    <w:p w14:paraId="2DD063C3" w14:textId="77777777" w:rsidR="005D3C78" w:rsidRPr="00C71941" w:rsidRDefault="005D3C78" w:rsidP="00AE5422">
      <w:pPr>
        <w:pStyle w:val="FootnoteText"/>
        <w:spacing w:after="0"/>
        <w:ind w:left="360" w:right="-648" w:hanging="360"/>
        <w:rPr>
          <w:lang w:val="bg-BG"/>
        </w:rPr>
      </w:pPr>
      <w:r>
        <w:rPr>
          <w:rStyle w:val="FootnoteReference"/>
        </w:rPr>
        <w:footnoteRef/>
      </w:r>
      <w:r>
        <w:t xml:space="preserve"> </w:t>
      </w:r>
      <w:r w:rsidRPr="00535896">
        <w:rPr>
          <w:lang w:val="bg-BG"/>
        </w:rPr>
        <w:t xml:space="preserve">Посочените базови стойности </w:t>
      </w:r>
      <w:r>
        <w:rPr>
          <w:lang w:val="bg-BG"/>
        </w:rPr>
        <w:t xml:space="preserve">на индикаторите </w:t>
      </w:r>
      <w:r w:rsidRPr="00535896">
        <w:rPr>
          <w:lang w:val="bg-BG"/>
        </w:rPr>
        <w:t xml:space="preserve">за </w:t>
      </w:r>
      <w:r>
        <w:rPr>
          <w:lang w:val="bg-BG"/>
        </w:rPr>
        <w:t>2020 г.</w:t>
      </w:r>
      <w:r w:rsidRPr="00535896">
        <w:rPr>
          <w:lang w:val="bg-BG"/>
        </w:rPr>
        <w:t xml:space="preserve"> са взети от Стратегията за МСП 2021-2027 г.</w:t>
      </w:r>
    </w:p>
  </w:footnote>
  <w:footnote w:id="14">
    <w:p w14:paraId="2E900748" w14:textId="77777777" w:rsidR="005D3C78" w:rsidRPr="00A95ED5" w:rsidRDefault="005D3C78" w:rsidP="00A95ED5">
      <w:pPr>
        <w:pStyle w:val="FootnoteText"/>
        <w:spacing w:after="0"/>
        <w:ind w:left="360" w:hanging="360"/>
        <w:rPr>
          <w:lang w:val="bg-BG"/>
        </w:rPr>
      </w:pPr>
      <w:r>
        <w:rPr>
          <w:rStyle w:val="FootnoteReference"/>
        </w:rPr>
        <w:footnoteRef/>
      </w:r>
      <w:r>
        <w:t xml:space="preserve"> </w:t>
      </w:r>
      <w:r w:rsidRPr="00A95ED5">
        <w:t>https://eauth.egov.bg/eauth/ssologin</w:t>
      </w:r>
    </w:p>
  </w:footnote>
  <w:footnote w:id="15">
    <w:p w14:paraId="66742E05" w14:textId="77777777" w:rsidR="005D3C78" w:rsidRPr="00A95ED5" w:rsidRDefault="005D3C78" w:rsidP="004F5352">
      <w:pPr>
        <w:pStyle w:val="FootnoteText"/>
        <w:spacing w:after="0"/>
        <w:ind w:left="360" w:hanging="360"/>
        <w:rPr>
          <w:lang w:val="bg-BG"/>
        </w:rPr>
      </w:pPr>
      <w:r>
        <w:rPr>
          <w:rStyle w:val="FootnoteReference"/>
        </w:rPr>
        <w:footnoteRef/>
      </w:r>
      <w:r>
        <w:t xml:space="preserve"> </w:t>
      </w:r>
      <w:r w:rsidRPr="00A95ED5">
        <w:t>https://my.his.bg/login</w:t>
      </w:r>
    </w:p>
  </w:footnote>
  <w:footnote w:id="16">
    <w:p w14:paraId="12165FFE" w14:textId="77777777" w:rsidR="005D3C78" w:rsidRPr="00614C38" w:rsidRDefault="005D3C78">
      <w:pPr>
        <w:pStyle w:val="FootnoteText"/>
        <w:rPr>
          <w:lang w:val="bg-BG"/>
        </w:rPr>
      </w:pPr>
      <w:r>
        <w:rPr>
          <w:rStyle w:val="FootnoteReference"/>
        </w:rPr>
        <w:footnoteRef/>
      </w:r>
      <w:r>
        <w:t xml:space="preserve"> </w:t>
      </w:r>
      <w:r w:rsidRPr="00614C38">
        <w:t>https://egov.government.bg/wps/portal/ministry-meu/strategies-policies/strategic-documents</w:t>
      </w:r>
    </w:p>
  </w:footnote>
  <w:footnote w:id="17">
    <w:p w14:paraId="21C4EC1F" w14:textId="3C8F90ED" w:rsidR="005D3C78" w:rsidRPr="007E17B9" w:rsidRDefault="005D3C78">
      <w:pPr>
        <w:pStyle w:val="FootnoteText"/>
        <w:rPr>
          <w:lang w:val="bg-BG"/>
        </w:rPr>
      </w:pPr>
      <w:r>
        <w:rPr>
          <w:rStyle w:val="FootnoteReference"/>
        </w:rPr>
        <w:footnoteRef/>
      </w:r>
      <w:r>
        <w:t xml:space="preserve"> </w:t>
      </w:r>
      <w:r w:rsidRPr="0099288F">
        <w:rPr>
          <w:bCs/>
          <w:szCs w:val="24"/>
          <w:lang w:val="bg-BG"/>
        </w:rPr>
        <w:t>https://digital-strategy.ec.europa.eu</w:t>
      </w:r>
      <w:r>
        <w:rPr>
          <w:bCs/>
          <w:szCs w:val="24"/>
          <w:lang w:val="bg-BG"/>
        </w:rPr>
        <w:t>/en/policies/destination-earth</w:t>
      </w:r>
    </w:p>
  </w:footnote>
  <w:footnote w:id="18">
    <w:p w14:paraId="1A4551AD" w14:textId="77777777" w:rsidR="005D3C78" w:rsidRPr="00FF77EA" w:rsidRDefault="005D3C78" w:rsidP="007A0C78">
      <w:pPr>
        <w:pStyle w:val="FootnoteText"/>
        <w:spacing w:after="0"/>
        <w:ind w:left="360" w:hanging="360"/>
        <w:rPr>
          <w:lang w:val="bg-BG"/>
        </w:rPr>
      </w:pPr>
      <w:r>
        <w:rPr>
          <w:rStyle w:val="FootnoteReference"/>
        </w:rPr>
        <w:footnoteRef/>
      </w:r>
      <w:r>
        <w:t xml:space="preserve"> </w:t>
      </w:r>
      <w:hyperlink r:id="rId7" w:history="1">
        <w:r w:rsidRPr="00963CB5">
          <w:rPr>
            <w:rStyle w:val="Hyperlink"/>
            <w:noProof/>
            <w:szCs w:val="24"/>
            <w:lang w:val="bg-BG"/>
          </w:rPr>
          <w:t>https://digital-strategy.ec.europa.eu/en/policies/edge-observatory</w:t>
        </w:r>
      </w:hyperlink>
    </w:p>
  </w:footnote>
  <w:footnote w:id="19">
    <w:p w14:paraId="6B1199AE" w14:textId="5DDC6BBB" w:rsidR="005D3C78" w:rsidRPr="007A0C78" w:rsidRDefault="005D3C78" w:rsidP="007A0C78">
      <w:pPr>
        <w:pStyle w:val="FootnoteText"/>
        <w:spacing w:after="0"/>
        <w:ind w:left="360" w:hanging="360"/>
        <w:rPr>
          <w:lang w:val="bg-BG"/>
        </w:rPr>
      </w:pPr>
      <w:r>
        <w:rPr>
          <w:rStyle w:val="FootnoteReference"/>
        </w:rPr>
        <w:footnoteRef/>
      </w:r>
      <w:r>
        <w:t xml:space="preserve"> </w:t>
      </w:r>
      <w:hyperlink r:id="rId8" w:history="1">
        <w:r w:rsidRPr="00963CB5">
          <w:rPr>
            <w:rStyle w:val="Hyperlink"/>
            <w:noProof/>
            <w:szCs w:val="24"/>
            <w:lang w:val="bg-BG"/>
          </w:rPr>
          <w:t>https://basscom.org/bg/industry/all-barometers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B667B"/>
    <w:multiLevelType w:val="hybridMultilevel"/>
    <w:tmpl w:val="942609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1DC0A3E4">
      <w:start w:val="1"/>
      <w:numFmt w:val="bullet"/>
      <w:lvlText w:val="-"/>
      <w:lvlJc w:val="left"/>
      <w:pPr>
        <w:ind w:left="2880" w:hanging="360"/>
      </w:pPr>
      <w:rPr>
        <w:rFonts w:ascii="Calibri" w:eastAsiaTheme="minorHAnsi" w:hAnsi="Calibri" w:cs="Calibri"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31B52"/>
    <w:multiLevelType w:val="hybridMultilevel"/>
    <w:tmpl w:val="C8E6C160"/>
    <w:lvl w:ilvl="0" w:tplc="DC52E856">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20059"/>
    <w:multiLevelType w:val="hybridMultilevel"/>
    <w:tmpl w:val="E82097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A2900F7"/>
    <w:multiLevelType w:val="multilevel"/>
    <w:tmpl w:val="6A3A9B4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812828"/>
    <w:multiLevelType w:val="multilevel"/>
    <w:tmpl w:val="7280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B7115"/>
    <w:multiLevelType w:val="multilevel"/>
    <w:tmpl w:val="3BAA5BD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0FCD5670"/>
    <w:multiLevelType w:val="multilevel"/>
    <w:tmpl w:val="BBF8A176"/>
    <w:lvl w:ilvl="0">
      <w:start w:val="1"/>
      <w:numFmt w:val="bullet"/>
      <w:lvlText w:val=""/>
      <w:lvlJc w:val="left"/>
      <w:pPr>
        <w:tabs>
          <w:tab w:val="num" w:pos="0"/>
        </w:tabs>
        <w:ind w:left="54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11A21BA5"/>
    <w:multiLevelType w:val="hybridMultilevel"/>
    <w:tmpl w:val="5E5EB63E"/>
    <w:lvl w:ilvl="0" w:tplc="A0EE43A2">
      <w:start w:val="1"/>
      <w:numFmt w:val="bullet"/>
      <w:lvlText w:val="—"/>
      <w:lvlJc w:val="left"/>
      <w:pPr>
        <w:ind w:left="360" w:hanging="360"/>
      </w:pPr>
      <w:rPr>
        <w:rFonts w:ascii="Times New Roman" w:hAnsi="Times New Roman" w:cs="Times New Roman" w:hint="default"/>
      </w:rPr>
    </w:lvl>
    <w:lvl w:ilvl="1" w:tplc="210C2CDA">
      <w:start w:val="1"/>
      <w:numFmt w:val="bullet"/>
      <w:pStyle w:val="JRCTextbulletedlist2"/>
      <w:lvlText w:val="●"/>
      <w:lvlJc w:val="left"/>
      <w:pPr>
        <w:ind w:left="1080" w:hanging="360"/>
      </w:pPr>
      <w:rPr>
        <w:rFonts w:ascii="Verdana" w:hAnsi="Verdana"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0B7201"/>
    <w:multiLevelType w:val="multilevel"/>
    <w:tmpl w:val="52F0350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0B8345"/>
    <w:multiLevelType w:val="multilevel"/>
    <w:tmpl w:val="F676C41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62685D"/>
    <w:multiLevelType w:val="multilevel"/>
    <w:tmpl w:val="6052B49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27E1A59"/>
    <w:multiLevelType w:val="hybridMultilevel"/>
    <w:tmpl w:val="A2B6978C"/>
    <w:lvl w:ilvl="0" w:tplc="8B744B6A">
      <w:start w:val="170"/>
      <w:numFmt w:val="bullet"/>
      <w:lvlText w:val="-"/>
      <w:lvlJc w:val="left"/>
      <w:pPr>
        <w:ind w:left="1440" w:hanging="360"/>
      </w:pPr>
      <w:rPr>
        <w:rFonts w:ascii="Arial" w:eastAsia="Arial"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2" w15:restartNumberingAfterBreak="0">
    <w:nsid w:val="136A0DE7"/>
    <w:multiLevelType w:val="multilevel"/>
    <w:tmpl w:val="EA9037B2"/>
    <w:lvl w:ilvl="0">
      <w:start w:val="3"/>
      <w:numFmt w:val="decimal"/>
      <w:lvlText w:val="%1"/>
      <w:lvlJc w:val="left"/>
      <w:pPr>
        <w:ind w:left="480" w:hanging="480"/>
      </w:pPr>
      <w:rPr>
        <w:rFonts w:eastAsiaTheme="majorEastAsia" w:hint="default"/>
        <w:b w:val="0"/>
        <w:i w:val="0"/>
        <w:color w:val="000000" w:themeColor="text1"/>
      </w:rPr>
    </w:lvl>
    <w:lvl w:ilvl="1">
      <w:start w:val="1"/>
      <w:numFmt w:val="decimal"/>
      <w:lvlText w:val="%1.%2"/>
      <w:lvlJc w:val="left"/>
      <w:pPr>
        <w:ind w:left="1014" w:hanging="480"/>
      </w:pPr>
      <w:rPr>
        <w:rFonts w:eastAsiaTheme="majorEastAsia" w:hint="default"/>
        <w:b w:val="0"/>
        <w:i w:val="0"/>
        <w:color w:val="000000" w:themeColor="text1"/>
      </w:rPr>
    </w:lvl>
    <w:lvl w:ilvl="2">
      <w:start w:val="1"/>
      <w:numFmt w:val="decimal"/>
      <w:lvlText w:val="%1.%2.%3"/>
      <w:lvlJc w:val="left"/>
      <w:pPr>
        <w:ind w:left="1788" w:hanging="720"/>
      </w:pPr>
      <w:rPr>
        <w:rFonts w:eastAsiaTheme="majorEastAsia" w:hint="default"/>
        <w:b/>
        <w:i w:val="0"/>
        <w:color w:val="000000" w:themeColor="text1"/>
      </w:rPr>
    </w:lvl>
    <w:lvl w:ilvl="3">
      <w:start w:val="1"/>
      <w:numFmt w:val="decimal"/>
      <w:lvlText w:val="%1.%2.%3.%4"/>
      <w:lvlJc w:val="left"/>
      <w:pPr>
        <w:ind w:left="2322" w:hanging="720"/>
      </w:pPr>
      <w:rPr>
        <w:rFonts w:eastAsiaTheme="majorEastAsia" w:hint="default"/>
        <w:b w:val="0"/>
        <w:i w:val="0"/>
        <w:color w:val="000000" w:themeColor="text1"/>
      </w:rPr>
    </w:lvl>
    <w:lvl w:ilvl="4">
      <w:start w:val="1"/>
      <w:numFmt w:val="decimal"/>
      <w:lvlText w:val="%1.%2.%3.%4.%5"/>
      <w:lvlJc w:val="left"/>
      <w:pPr>
        <w:ind w:left="3216" w:hanging="1080"/>
      </w:pPr>
      <w:rPr>
        <w:rFonts w:eastAsiaTheme="majorEastAsia" w:hint="default"/>
        <w:b w:val="0"/>
        <w:i w:val="0"/>
        <w:color w:val="000000" w:themeColor="text1"/>
      </w:rPr>
    </w:lvl>
    <w:lvl w:ilvl="5">
      <w:start w:val="1"/>
      <w:numFmt w:val="decimal"/>
      <w:lvlText w:val="%1.%2.%3.%4.%5.%6"/>
      <w:lvlJc w:val="left"/>
      <w:pPr>
        <w:ind w:left="3750" w:hanging="1080"/>
      </w:pPr>
      <w:rPr>
        <w:rFonts w:eastAsiaTheme="majorEastAsia" w:hint="default"/>
        <w:b w:val="0"/>
        <w:i w:val="0"/>
        <w:color w:val="000000" w:themeColor="text1"/>
      </w:rPr>
    </w:lvl>
    <w:lvl w:ilvl="6">
      <w:start w:val="1"/>
      <w:numFmt w:val="decimal"/>
      <w:lvlText w:val="%1.%2.%3.%4.%5.%6.%7"/>
      <w:lvlJc w:val="left"/>
      <w:pPr>
        <w:ind w:left="4644" w:hanging="1440"/>
      </w:pPr>
      <w:rPr>
        <w:rFonts w:eastAsiaTheme="majorEastAsia" w:hint="default"/>
        <w:b w:val="0"/>
        <w:i w:val="0"/>
        <w:color w:val="000000" w:themeColor="text1"/>
      </w:rPr>
    </w:lvl>
    <w:lvl w:ilvl="7">
      <w:start w:val="1"/>
      <w:numFmt w:val="decimal"/>
      <w:lvlText w:val="%1.%2.%3.%4.%5.%6.%7.%8"/>
      <w:lvlJc w:val="left"/>
      <w:pPr>
        <w:ind w:left="5178" w:hanging="1440"/>
      </w:pPr>
      <w:rPr>
        <w:rFonts w:eastAsiaTheme="majorEastAsia" w:hint="default"/>
        <w:b w:val="0"/>
        <w:i w:val="0"/>
        <w:color w:val="000000" w:themeColor="text1"/>
      </w:rPr>
    </w:lvl>
    <w:lvl w:ilvl="8">
      <w:start w:val="1"/>
      <w:numFmt w:val="decimal"/>
      <w:lvlText w:val="%1.%2.%3.%4.%5.%6.%7.%8.%9"/>
      <w:lvlJc w:val="left"/>
      <w:pPr>
        <w:ind w:left="6072" w:hanging="1800"/>
      </w:pPr>
      <w:rPr>
        <w:rFonts w:eastAsiaTheme="majorEastAsia" w:hint="default"/>
        <w:b w:val="0"/>
        <w:i w:val="0"/>
        <w:color w:val="000000" w:themeColor="text1"/>
      </w:rPr>
    </w:lvl>
  </w:abstractNum>
  <w:abstractNum w:abstractNumId="13" w15:restartNumberingAfterBreak="0">
    <w:nsid w:val="143D0A16"/>
    <w:multiLevelType w:val="multilevel"/>
    <w:tmpl w:val="847621A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72F0AC5"/>
    <w:multiLevelType w:val="multilevel"/>
    <w:tmpl w:val="D0724CAC"/>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8937FB5"/>
    <w:multiLevelType w:val="hybridMultilevel"/>
    <w:tmpl w:val="546874F4"/>
    <w:lvl w:ilvl="0" w:tplc="F47AB21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7B624F"/>
    <w:multiLevelType w:val="multilevel"/>
    <w:tmpl w:val="4C36221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C8265F2"/>
    <w:multiLevelType w:val="hybridMultilevel"/>
    <w:tmpl w:val="6414C42C"/>
    <w:lvl w:ilvl="0" w:tplc="30A2084A">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0F465BF"/>
    <w:multiLevelType w:val="multilevel"/>
    <w:tmpl w:val="901E7408"/>
    <w:lvl w:ilvl="0">
      <w:start w:val="1"/>
      <w:numFmt w:val="upperRoman"/>
      <w:lvlText w:val="%1."/>
      <w:lvlJc w:val="right"/>
      <w:pPr>
        <w:ind w:left="1428" w:hanging="360"/>
      </w:pPr>
      <w:rPr>
        <w:rFonts w:hint="default"/>
      </w:rPr>
    </w:lvl>
    <w:lvl w:ilvl="1">
      <w:start w:val="1"/>
      <w:numFmt w:val="decimal"/>
      <w:lvlText w:val="%2."/>
      <w:lvlJc w:val="left"/>
      <w:pPr>
        <w:ind w:left="2148" w:hanging="360"/>
      </w:pPr>
      <w:rPr>
        <w:rFonts w:hint="default"/>
      </w:rPr>
    </w:lvl>
    <w:lvl w:ilvl="2">
      <w:start w:val="1"/>
      <w:numFmt w:val="decimal"/>
      <w:lvlText w:val="%2.%3."/>
      <w:lvlJc w:val="right"/>
      <w:pPr>
        <w:tabs>
          <w:tab w:val="num" w:pos="2892"/>
        </w:tabs>
        <w:ind w:left="2892" w:firstLine="0"/>
      </w:pPr>
      <w:rPr>
        <w:rFonts w:hint="default"/>
      </w:rPr>
    </w:lvl>
    <w:lvl w:ilvl="3">
      <w:start w:val="1"/>
      <w:numFmt w:val="decimal"/>
      <w:lvlText w:val="%3.%4.1"/>
      <w:lvlJc w:val="left"/>
      <w:pPr>
        <w:tabs>
          <w:tab w:val="num" w:pos="3226"/>
        </w:tabs>
        <w:ind w:left="3588" w:hanging="362"/>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19" w15:restartNumberingAfterBreak="0">
    <w:nsid w:val="21C415A3"/>
    <w:multiLevelType w:val="hybridMultilevel"/>
    <w:tmpl w:val="63FAEB2C"/>
    <w:lvl w:ilvl="0" w:tplc="055E6A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BA1BB6"/>
    <w:multiLevelType w:val="hybridMultilevel"/>
    <w:tmpl w:val="A2CAC2C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29DC068B"/>
    <w:multiLevelType w:val="hybridMultilevel"/>
    <w:tmpl w:val="31B0B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DE4C0F"/>
    <w:multiLevelType w:val="multilevel"/>
    <w:tmpl w:val="8A323756"/>
    <w:lvl w:ilvl="0">
      <w:start w:val="1"/>
      <w:numFmt w:val="bullet"/>
      <w:lvlText w:val=""/>
      <w:lvlJc w:val="left"/>
      <w:pPr>
        <w:ind w:left="54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B7A3175"/>
    <w:multiLevelType w:val="multilevel"/>
    <w:tmpl w:val="695C6A96"/>
    <w:lvl w:ilvl="0">
      <w:start w:val="1"/>
      <w:numFmt w:val="decimal"/>
      <w:pStyle w:val="Heading1"/>
      <w:lvlText w:val="%1"/>
      <w:lvlJc w:val="left"/>
      <w:pPr>
        <w:ind w:left="432" w:hanging="432"/>
      </w:p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2C8DFDF8"/>
    <w:multiLevelType w:val="multilevel"/>
    <w:tmpl w:val="DCA8D81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2D293CE3"/>
    <w:multiLevelType w:val="multilevel"/>
    <w:tmpl w:val="2E12CA0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2D293CF4"/>
    <w:multiLevelType w:val="multilevel"/>
    <w:tmpl w:val="345E6F6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2EA52128"/>
    <w:multiLevelType w:val="hybridMultilevel"/>
    <w:tmpl w:val="F4169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84624F"/>
    <w:multiLevelType w:val="hybridMultilevel"/>
    <w:tmpl w:val="6BF6467C"/>
    <w:lvl w:ilvl="0" w:tplc="30A2084A">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325E6C6C"/>
    <w:multiLevelType w:val="hybridMultilevel"/>
    <w:tmpl w:val="53F2FE84"/>
    <w:lvl w:ilvl="0" w:tplc="1DC0A3E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51685A"/>
    <w:multiLevelType w:val="hybridMultilevel"/>
    <w:tmpl w:val="B5E49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4259AB"/>
    <w:multiLevelType w:val="hybridMultilevel"/>
    <w:tmpl w:val="9EAEEF90"/>
    <w:lvl w:ilvl="0" w:tplc="1DC0A3E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6324F1E"/>
    <w:multiLevelType w:val="multilevel"/>
    <w:tmpl w:val="957C2E8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37CB1E1C"/>
    <w:multiLevelType w:val="multilevel"/>
    <w:tmpl w:val="1E12042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3984430F"/>
    <w:multiLevelType w:val="hybridMultilevel"/>
    <w:tmpl w:val="B5ACFD76"/>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35" w15:restartNumberingAfterBreak="0">
    <w:nsid w:val="3A7730C4"/>
    <w:multiLevelType w:val="multilevel"/>
    <w:tmpl w:val="783AEF5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3B8358A0"/>
    <w:multiLevelType w:val="multilevel"/>
    <w:tmpl w:val="10783D5A"/>
    <w:lvl w:ilvl="0">
      <w:start w:val="1"/>
      <w:numFmt w:val="bullet"/>
      <w:pStyle w:val="Bulletpoint"/>
      <w:lvlText w:val=""/>
      <w:lvlJc w:val="left"/>
      <w:pPr>
        <w:tabs>
          <w:tab w:val="num" w:pos="482"/>
        </w:tabs>
        <w:ind w:left="482" w:hanging="482"/>
      </w:pPr>
      <w:rPr>
        <w:rFonts w:ascii="Symbol" w:hAnsi="Symbol" w:hint="default"/>
      </w:rPr>
    </w:lvl>
    <w:lvl w:ilvl="1">
      <w:start w:val="1"/>
      <w:numFmt w:val="bullet"/>
      <w:lvlText w:val=""/>
      <w:lvlJc w:val="left"/>
      <w:pPr>
        <w:tabs>
          <w:tab w:val="num" w:pos="1202"/>
        </w:tabs>
        <w:ind w:left="1202" w:hanging="720"/>
      </w:pPr>
      <w:rPr>
        <w:rFonts w:ascii="Symbol" w:hAnsi="Symbol" w:hint="default"/>
      </w:rPr>
    </w:lvl>
    <w:lvl w:ilvl="2">
      <w:start w:val="1"/>
      <w:numFmt w:val="decimal"/>
      <w:lvlText w:val="%1.%2.%3."/>
      <w:lvlJc w:val="left"/>
      <w:pPr>
        <w:tabs>
          <w:tab w:val="num" w:pos="1922"/>
        </w:tabs>
        <w:ind w:left="1922" w:hanging="720"/>
      </w:p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37" w15:restartNumberingAfterBreak="0">
    <w:nsid w:val="3BBF4D33"/>
    <w:multiLevelType w:val="hybridMultilevel"/>
    <w:tmpl w:val="B282B3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3DDD1150"/>
    <w:multiLevelType w:val="hybridMultilevel"/>
    <w:tmpl w:val="B9882ACA"/>
    <w:lvl w:ilvl="0" w:tplc="F47AB210">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9" w15:restartNumberingAfterBreak="0">
    <w:nsid w:val="3FB3743F"/>
    <w:multiLevelType w:val="hybridMultilevel"/>
    <w:tmpl w:val="B3A667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FB844EB"/>
    <w:multiLevelType w:val="hybridMultilevel"/>
    <w:tmpl w:val="8E7C9004"/>
    <w:lvl w:ilvl="0" w:tplc="F912C318">
      <w:numFmt w:val="bullet"/>
      <w:lvlText w:val="•"/>
      <w:lvlJc w:val="left"/>
      <w:pPr>
        <w:ind w:left="720" w:hanging="360"/>
      </w:pPr>
      <w:rPr>
        <w:rFonts w:hint="default"/>
        <w:lang w:val="bg-BG" w:eastAsia="bg-BG" w:bidi="bg-BG"/>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0A008AC"/>
    <w:multiLevelType w:val="hybridMultilevel"/>
    <w:tmpl w:val="9A183678"/>
    <w:lvl w:ilvl="0" w:tplc="1F0208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C17D86"/>
    <w:multiLevelType w:val="hybridMultilevel"/>
    <w:tmpl w:val="C27C9D56"/>
    <w:lvl w:ilvl="0" w:tplc="055E6A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9E662A"/>
    <w:multiLevelType w:val="multilevel"/>
    <w:tmpl w:val="DE724F8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4" w15:restartNumberingAfterBreak="0">
    <w:nsid w:val="45093013"/>
    <w:multiLevelType w:val="hybridMultilevel"/>
    <w:tmpl w:val="9A9A8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6A572E8"/>
    <w:multiLevelType w:val="hybridMultilevel"/>
    <w:tmpl w:val="19040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7F123F3"/>
    <w:multiLevelType w:val="hybridMultilevel"/>
    <w:tmpl w:val="CF0A6B5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7" w15:restartNumberingAfterBreak="0">
    <w:nsid w:val="49E75567"/>
    <w:multiLevelType w:val="hybridMultilevel"/>
    <w:tmpl w:val="416E69A2"/>
    <w:lvl w:ilvl="0" w:tplc="30A2084A">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49E93F35"/>
    <w:multiLevelType w:val="hybridMultilevel"/>
    <w:tmpl w:val="094C2950"/>
    <w:lvl w:ilvl="0" w:tplc="055E6A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B0C413A"/>
    <w:multiLevelType w:val="hybridMultilevel"/>
    <w:tmpl w:val="948E8744"/>
    <w:lvl w:ilvl="0" w:tplc="A4027830">
      <w:start w:val="1"/>
      <w:numFmt w:val="decimal"/>
      <w:lvlText w:val="%1."/>
      <w:lvlJc w:val="left"/>
      <w:pPr>
        <w:ind w:left="720" w:hanging="360"/>
      </w:pPr>
      <w:rPr>
        <w:rFonts w:ascii="Times New Roman" w:eastAsiaTheme="minorHAnsi"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4B216CB8"/>
    <w:multiLevelType w:val="hybridMultilevel"/>
    <w:tmpl w:val="1512B716"/>
    <w:lvl w:ilvl="0" w:tplc="F47AB210">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51" w15:restartNumberingAfterBreak="0">
    <w:nsid w:val="4E1A63DF"/>
    <w:multiLevelType w:val="multilevel"/>
    <w:tmpl w:val="DB08806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2" w15:restartNumberingAfterBreak="0">
    <w:nsid w:val="4E1A982C"/>
    <w:multiLevelType w:val="multilevel"/>
    <w:tmpl w:val="910E733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3" w15:restartNumberingAfterBreak="0">
    <w:nsid w:val="4E531927"/>
    <w:multiLevelType w:val="hybridMultilevel"/>
    <w:tmpl w:val="516CF664"/>
    <w:lvl w:ilvl="0" w:tplc="04020001">
      <w:start w:val="1"/>
      <w:numFmt w:val="bullet"/>
      <w:lvlText w:val=""/>
      <w:lvlJc w:val="left"/>
      <w:pPr>
        <w:ind w:left="740" w:hanging="360"/>
      </w:pPr>
      <w:rPr>
        <w:rFonts w:ascii="Symbol" w:hAnsi="Symbol" w:hint="default"/>
      </w:rPr>
    </w:lvl>
    <w:lvl w:ilvl="1" w:tplc="04020003" w:tentative="1">
      <w:start w:val="1"/>
      <w:numFmt w:val="bullet"/>
      <w:lvlText w:val="o"/>
      <w:lvlJc w:val="left"/>
      <w:pPr>
        <w:ind w:left="1460" w:hanging="360"/>
      </w:pPr>
      <w:rPr>
        <w:rFonts w:ascii="Courier New" w:hAnsi="Courier New" w:cs="Courier New" w:hint="default"/>
      </w:rPr>
    </w:lvl>
    <w:lvl w:ilvl="2" w:tplc="04020005" w:tentative="1">
      <w:start w:val="1"/>
      <w:numFmt w:val="bullet"/>
      <w:lvlText w:val=""/>
      <w:lvlJc w:val="left"/>
      <w:pPr>
        <w:ind w:left="2180" w:hanging="360"/>
      </w:pPr>
      <w:rPr>
        <w:rFonts w:ascii="Wingdings" w:hAnsi="Wingdings" w:hint="default"/>
      </w:rPr>
    </w:lvl>
    <w:lvl w:ilvl="3" w:tplc="04020001" w:tentative="1">
      <w:start w:val="1"/>
      <w:numFmt w:val="bullet"/>
      <w:lvlText w:val=""/>
      <w:lvlJc w:val="left"/>
      <w:pPr>
        <w:ind w:left="2900" w:hanging="360"/>
      </w:pPr>
      <w:rPr>
        <w:rFonts w:ascii="Symbol" w:hAnsi="Symbol" w:hint="default"/>
      </w:rPr>
    </w:lvl>
    <w:lvl w:ilvl="4" w:tplc="04020003" w:tentative="1">
      <w:start w:val="1"/>
      <w:numFmt w:val="bullet"/>
      <w:lvlText w:val="o"/>
      <w:lvlJc w:val="left"/>
      <w:pPr>
        <w:ind w:left="3620" w:hanging="360"/>
      </w:pPr>
      <w:rPr>
        <w:rFonts w:ascii="Courier New" w:hAnsi="Courier New" w:cs="Courier New" w:hint="default"/>
      </w:rPr>
    </w:lvl>
    <w:lvl w:ilvl="5" w:tplc="04020005" w:tentative="1">
      <w:start w:val="1"/>
      <w:numFmt w:val="bullet"/>
      <w:lvlText w:val=""/>
      <w:lvlJc w:val="left"/>
      <w:pPr>
        <w:ind w:left="4340" w:hanging="360"/>
      </w:pPr>
      <w:rPr>
        <w:rFonts w:ascii="Wingdings" w:hAnsi="Wingdings" w:hint="default"/>
      </w:rPr>
    </w:lvl>
    <w:lvl w:ilvl="6" w:tplc="04020001" w:tentative="1">
      <w:start w:val="1"/>
      <w:numFmt w:val="bullet"/>
      <w:lvlText w:val=""/>
      <w:lvlJc w:val="left"/>
      <w:pPr>
        <w:ind w:left="5060" w:hanging="360"/>
      </w:pPr>
      <w:rPr>
        <w:rFonts w:ascii="Symbol" w:hAnsi="Symbol" w:hint="default"/>
      </w:rPr>
    </w:lvl>
    <w:lvl w:ilvl="7" w:tplc="04020003" w:tentative="1">
      <w:start w:val="1"/>
      <w:numFmt w:val="bullet"/>
      <w:lvlText w:val="o"/>
      <w:lvlJc w:val="left"/>
      <w:pPr>
        <w:ind w:left="5780" w:hanging="360"/>
      </w:pPr>
      <w:rPr>
        <w:rFonts w:ascii="Courier New" w:hAnsi="Courier New" w:cs="Courier New" w:hint="default"/>
      </w:rPr>
    </w:lvl>
    <w:lvl w:ilvl="8" w:tplc="04020005" w:tentative="1">
      <w:start w:val="1"/>
      <w:numFmt w:val="bullet"/>
      <w:lvlText w:val=""/>
      <w:lvlJc w:val="left"/>
      <w:pPr>
        <w:ind w:left="6500" w:hanging="360"/>
      </w:pPr>
      <w:rPr>
        <w:rFonts w:ascii="Wingdings" w:hAnsi="Wingdings" w:hint="default"/>
      </w:rPr>
    </w:lvl>
  </w:abstractNum>
  <w:abstractNum w:abstractNumId="54" w15:restartNumberingAfterBreak="0">
    <w:nsid w:val="4FA81F6A"/>
    <w:multiLevelType w:val="hybridMultilevel"/>
    <w:tmpl w:val="D968EF12"/>
    <w:lvl w:ilvl="0" w:tplc="30A2084A">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15:restartNumberingAfterBreak="0">
    <w:nsid w:val="5072619B"/>
    <w:multiLevelType w:val="multilevel"/>
    <w:tmpl w:val="65C8004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6" w15:restartNumberingAfterBreak="0">
    <w:nsid w:val="50729B52"/>
    <w:multiLevelType w:val="multilevel"/>
    <w:tmpl w:val="9302518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7" w15:restartNumberingAfterBreak="0">
    <w:nsid w:val="51DE6C2A"/>
    <w:multiLevelType w:val="multilevel"/>
    <w:tmpl w:val="BFB06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52A54438"/>
    <w:multiLevelType w:val="hybridMultilevel"/>
    <w:tmpl w:val="BEC0740C"/>
    <w:lvl w:ilvl="0" w:tplc="F47AB21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7104F96"/>
    <w:multiLevelType w:val="hybridMultilevel"/>
    <w:tmpl w:val="14E6FD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0" w15:restartNumberingAfterBreak="0">
    <w:nsid w:val="59073876"/>
    <w:multiLevelType w:val="hybridMultilevel"/>
    <w:tmpl w:val="67BCF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5DDB60F6"/>
    <w:multiLevelType w:val="hybridMultilevel"/>
    <w:tmpl w:val="33047A1A"/>
    <w:lvl w:ilvl="0" w:tplc="1DC0A3E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0EC0005"/>
    <w:multiLevelType w:val="hybridMultilevel"/>
    <w:tmpl w:val="9E28040E"/>
    <w:lvl w:ilvl="0" w:tplc="D87A4DC2">
      <w:start w:val="1"/>
      <w:numFmt w:val="bullet"/>
      <w:lvlText w:val="-"/>
      <w:lvlJc w:val="left"/>
      <w:pPr>
        <w:ind w:left="720" w:hanging="360"/>
      </w:pPr>
      <w:rPr>
        <w:rFonts w:ascii="Nina" w:hAnsi="Ni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61887CD9"/>
    <w:multiLevelType w:val="hybridMultilevel"/>
    <w:tmpl w:val="3776315A"/>
    <w:lvl w:ilvl="0" w:tplc="04090001">
      <w:start w:val="1"/>
      <w:numFmt w:val="bullet"/>
      <w:lvlText w:val=""/>
      <w:lvlJc w:val="left"/>
      <w:pPr>
        <w:ind w:left="720" w:hanging="360"/>
      </w:pPr>
      <w:rPr>
        <w:rFonts w:ascii="Symbol" w:hAnsi="Symbol" w:hint="default"/>
      </w:rPr>
    </w:lvl>
    <w:lvl w:ilvl="1" w:tplc="1DC0A3E4">
      <w:start w:val="1"/>
      <w:numFmt w:val="bullet"/>
      <w:lvlText w:val="-"/>
      <w:lvlJc w:val="left"/>
      <w:pPr>
        <w:ind w:left="1440" w:hanging="36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1DC0A3E4">
      <w:start w:val="1"/>
      <w:numFmt w:val="bullet"/>
      <w:lvlText w:val="-"/>
      <w:lvlJc w:val="left"/>
      <w:pPr>
        <w:ind w:left="2880" w:hanging="360"/>
      </w:pPr>
      <w:rPr>
        <w:rFonts w:ascii="Calibri" w:eastAsiaTheme="minorHAnsi" w:hAnsi="Calibri" w:cs="Calibri"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977472E"/>
    <w:multiLevelType w:val="multilevel"/>
    <w:tmpl w:val="9E4E831C"/>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5" w15:restartNumberingAfterBreak="0">
    <w:nsid w:val="69900BC5"/>
    <w:multiLevelType w:val="hybridMultilevel"/>
    <w:tmpl w:val="500EA95C"/>
    <w:lvl w:ilvl="0" w:tplc="055E6A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F2105B8"/>
    <w:multiLevelType w:val="hybridMultilevel"/>
    <w:tmpl w:val="368AC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0AC3BD6"/>
    <w:multiLevelType w:val="hybridMultilevel"/>
    <w:tmpl w:val="1D86F3D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8" w15:restartNumberingAfterBreak="0">
    <w:nsid w:val="7A5A259E"/>
    <w:multiLevelType w:val="multilevel"/>
    <w:tmpl w:val="AC12A7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15:restartNumberingAfterBreak="0">
    <w:nsid w:val="7B390CA5"/>
    <w:multiLevelType w:val="hybridMultilevel"/>
    <w:tmpl w:val="C744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8451A1"/>
    <w:multiLevelType w:val="hybridMultilevel"/>
    <w:tmpl w:val="512438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1" w15:restartNumberingAfterBreak="0">
    <w:nsid w:val="7C65145E"/>
    <w:multiLevelType w:val="multilevel"/>
    <w:tmpl w:val="29889FE0"/>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1922"/>
        </w:tabs>
        <w:ind w:left="1922" w:hanging="720"/>
      </w:p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7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73" w15:restartNumberingAfterBreak="0">
    <w:nsid w:val="7DFF7472"/>
    <w:multiLevelType w:val="hybridMultilevel"/>
    <w:tmpl w:val="1EDE921A"/>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abstractNumId w:val="3"/>
  </w:num>
  <w:num w:numId="2">
    <w:abstractNumId w:val="32"/>
  </w:num>
  <w:num w:numId="3">
    <w:abstractNumId w:val="16"/>
  </w:num>
  <w:num w:numId="4">
    <w:abstractNumId w:val="33"/>
  </w:num>
  <w:num w:numId="5">
    <w:abstractNumId w:val="55"/>
  </w:num>
  <w:num w:numId="6">
    <w:abstractNumId w:val="64"/>
  </w:num>
  <w:num w:numId="7">
    <w:abstractNumId w:val="5"/>
  </w:num>
  <w:num w:numId="8">
    <w:abstractNumId w:val="14"/>
  </w:num>
  <w:num w:numId="9">
    <w:abstractNumId w:val="43"/>
  </w:num>
  <w:num w:numId="10">
    <w:abstractNumId w:val="8"/>
  </w:num>
  <w:num w:numId="11">
    <w:abstractNumId w:val="10"/>
  </w:num>
  <w:num w:numId="12">
    <w:abstractNumId w:val="13"/>
  </w:num>
  <w:num w:numId="13">
    <w:abstractNumId w:val="24"/>
  </w:num>
  <w:num w:numId="14">
    <w:abstractNumId w:val="35"/>
  </w:num>
  <w:num w:numId="15">
    <w:abstractNumId w:val="52"/>
  </w:num>
  <w:num w:numId="16">
    <w:abstractNumId w:val="25"/>
  </w:num>
  <w:num w:numId="17">
    <w:abstractNumId w:val="26"/>
  </w:num>
  <w:num w:numId="18">
    <w:abstractNumId w:val="72"/>
  </w:num>
  <w:num w:numId="19">
    <w:abstractNumId w:val="51"/>
  </w:num>
  <w:num w:numId="20">
    <w:abstractNumId w:val="56"/>
  </w:num>
  <w:num w:numId="21">
    <w:abstractNumId w:val="9"/>
  </w:num>
  <w:num w:numId="22">
    <w:abstractNumId w:val="36"/>
  </w:num>
  <w:num w:numId="23">
    <w:abstractNumId w:val="63"/>
  </w:num>
  <w:num w:numId="24">
    <w:abstractNumId w:val="21"/>
  </w:num>
  <w:num w:numId="25">
    <w:abstractNumId w:val="7"/>
  </w:num>
  <w:num w:numId="26">
    <w:abstractNumId w:val="23"/>
  </w:num>
  <w:num w:numId="27">
    <w:abstractNumId w:val="4"/>
  </w:num>
  <w:num w:numId="28">
    <w:abstractNumId w:val="48"/>
  </w:num>
  <w:num w:numId="29">
    <w:abstractNumId w:val="65"/>
  </w:num>
  <w:num w:numId="30">
    <w:abstractNumId w:val="19"/>
  </w:num>
  <w:num w:numId="31">
    <w:abstractNumId w:val="42"/>
  </w:num>
  <w:num w:numId="32">
    <w:abstractNumId w:val="20"/>
  </w:num>
  <w:num w:numId="33">
    <w:abstractNumId w:val="54"/>
  </w:num>
  <w:num w:numId="34">
    <w:abstractNumId w:val="47"/>
  </w:num>
  <w:num w:numId="35">
    <w:abstractNumId w:val="0"/>
  </w:num>
  <w:num w:numId="36">
    <w:abstractNumId w:val="34"/>
  </w:num>
  <w:num w:numId="37">
    <w:abstractNumId w:val="45"/>
  </w:num>
  <w:num w:numId="38">
    <w:abstractNumId w:val="44"/>
  </w:num>
  <w:num w:numId="39">
    <w:abstractNumId w:val="70"/>
  </w:num>
  <w:num w:numId="40">
    <w:abstractNumId w:val="1"/>
  </w:num>
  <w:num w:numId="41">
    <w:abstractNumId w:val="28"/>
  </w:num>
  <w:num w:numId="42">
    <w:abstractNumId w:val="69"/>
  </w:num>
  <w:num w:numId="43">
    <w:abstractNumId w:val="61"/>
  </w:num>
  <w:num w:numId="44">
    <w:abstractNumId w:val="29"/>
  </w:num>
  <w:num w:numId="45">
    <w:abstractNumId w:val="31"/>
  </w:num>
  <w:num w:numId="46">
    <w:abstractNumId w:val="11"/>
  </w:num>
  <w:num w:numId="47">
    <w:abstractNumId w:val="17"/>
  </w:num>
  <w:num w:numId="48">
    <w:abstractNumId w:val="39"/>
  </w:num>
  <w:num w:numId="49">
    <w:abstractNumId w:val="73"/>
  </w:num>
  <w:num w:numId="50">
    <w:abstractNumId w:val="66"/>
  </w:num>
  <w:num w:numId="51">
    <w:abstractNumId w:val="49"/>
  </w:num>
  <w:num w:numId="52">
    <w:abstractNumId w:val="67"/>
  </w:num>
  <w:num w:numId="53">
    <w:abstractNumId w:val="27"/>
  </w:num>
  <w:num w:numId="54">
    <w:abstractNumId w:val="58"/>
  </w:num>
  <w:num w:numId="55">
    <w:abstractNumId w:val="50"/>
  </w:num>
  <w:num w:numId="56">
    <w:abstractNumId w:val="40"/>
  </w:num>
  <w:num w:numId="57">
    <w:abstractNumId w:val="15"/>
  </w:num>
  <w:num w:numId="58">
    <w:abstractNumId w:val="30"/>
  </w:num>
  <w:num w:numId="59">
    <w:abstractNumId w:val="57"/>
  </w:num>
  <w:num w:numId="60">
    <w:abstractNumId w:val="22"/>
  </w:num>
  <w:num w:numId="61">
    <w:abstractNumId w:val="18"/>
  </w:num>
  <w:num w:numId="62">
    <w:abstractNumId w:val="12"/>
  </w:num>
  <w:num w:numId="63">
    <w:abstractNumId w:val="6"/>
  </w:num>
  <w:num w:numId="64">
    <w:abstractNumId w:val="68"/>
  </w:num>
  <w:num w:numId="65">
    <w:abstractNumId w:val="59"/>
  </w:num>
  <w:num w:numId="66">
    <w:abstractNumId w:val="60"/>
  </w:num>
  <w:num w:numId="67">
    <w:abstractNumId w:val="62"/>
  </w:num>
  <w:num w:numId="68">
    <w:abstractNumId w:val="2"/>
  </w:num>
  <w:num w:numId="69">
    <w:abstractNumId w:val="37"/>
  </w:num>
  <w:num w:numId="70">
    <w:abstractNumId w:val="53"/>
  </w:num>
  <w:num w:numId="71">
    <w:abstractNumId w:val="46"/>
  </w:num>
  <w:num w:numId="72">
    <w:abstractNumId w:val="41"/>
  </w:num>
  <w:num w:numId="73">
    <w:abstractNumId w:val="38"/>
  </w:num>
  <w:num w:numId="74">
    <w:abstractNumId w:val="3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de-DE" w:vendorID="64" w:dllVersion="6" w:nlCheck="1" w:checkStyle="0"/>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0" w:nlCheck="1" w:checkStyle="0"/>
  <w:activeWritingStyle w:appName="MSWord" w:lang="fr-FR" w:vendorID="64" w:dllVersion="0" w:nlCheck="1" w:checkStyle="0"/>
  <w:activeWritingStyle w:appName="MSWord" w:lang="en-CA" w:vendorID="64" w:dllVersion="0" w:nlCheck="1" w:checkStyle="0"/>
  <w:activeWritingStyle w:appName="MSWord" w:lang="en-IE" w:vendorID="64" w:dllVersion="4096" w:nlCheck="1" w:checkStyle="0"/>
  <w:activeWritingStyle w:appName="MSWord" w:lang="fr-BE" w:vendorID="64" w:dllVersion="4096" w:nlCheck="1" w:checkStyle="0"/>
  <w:activeWritingStyle w:appName="MSWord" w:lang="en-US" w:vendorID="64" w:dllVersion="4096" w:nlCheck="1" w:checkStyle="0"/>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en-GB"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774C836-F165-44C2-9AF5-B94F300E7D71"/>
    <w:docVar w:name="LW_COVERPAGE_TYPE" w:val="1"/>
    <w:docVar w:name="LW_CROSSREFERENCE" w:val="&lt;UNUSED&gt;"/>
    <w:docVar w:name="LW_DocType" w:val="EUROLOOK"/>
    <w:docVar w:name="LW_EMISSION" w:val="28.6.2023"/>
    <w:docVar w:name="LW_EMISSION_ISODATE" w:val="2023-06-28"/>
    <w:docVar w:name="LW_EMISSION_LOCATION" w:val="BRX"/>
    <w:docVar w:name="LW_EMISSION_PREFIX" w:val="\u1041?\u1088?\u1102?\u1082?\u1089?\u1077?\u1083?, "/>
    <w:docVar w:name="LW_EMISSION_SUFFIX" w:val=" \u1075?."/>
    <w:docVar w:name="LW_ID_DOCTYPE_NONLW" w:val="CP-001"/>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NST.NEW" w:val="C"/>
    <w:docVar w:name="LW_REF.INST.NEW_ADOPTED" w:val="final"/>
    <w:docVar w:name="LW_REF.INST.NEW_TEXT" w:val="(2023) 40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Насоки за държавите членки относно изготвянето на националните стратегически пътни карти за цифровото десетилетие"/>
    <w:docVar w:name="LW_TYPE.DOC.CP" w:val="СЪОБЩЕНИЕ НА КОМИСИЯТА"/>
    <w:docVar w:name="LW_TYPE.DOC.CP.USERTEXT" w:val="&lt;EMPTY&gt;"/>
    <w:docVar w:name="LwApiVersions" w:val="LW4CoDe 1.23.2.0; LW 8.0, Build 20211117"/>
  </w:docVars>
  <w:rsids>
    <w:rsidRoot w:val="00115DAB"/>
    <w:rsid w:val="00000E3F"/>
    <w:rsid w:val="000022B2"/>
    <w:rsid w:val="0000261D"/>
    <w:rsid w:val="00002F7B"/>
    <w:rsid w:val="000039AC"/>
    <w:rsid w:val="00005442"/>
    <w:rsid w:val="000062AD"/>
    <w:rsid w:val="000069E4"/>
    <w:rsid w:val="000075FE"/>
    <w:rsid w:val="00007E31"/>
    <w:rsid w:val="00010240"/>
    <w:rsid w:val="0001061F"/>
    <w:rsid w:val="00011847"/>
    <w:rsid w:val="00011E3B"/>
    <w:rsid w:val="0001292D"/>
    <w:rsid w:val="00012DCB"/>
    <w:rsid w:val="00013A4E"/>
    <w:rsid w:val="0001461B"/>
    <w:rsid w:val="00015046"/>
    <w:rsid w:val="00015BD4"/>
    <w:rsid w:val="00016676"/>
    <w:rsid w:val="0001774D"/>
    <w:rsid w:val="00017E07"/>
    <w:rsid w:val="00017F69"/>
    <w:rsid w:val="000201C1"/>
    <w:rsid w:val="0002188B"/>
    <w:rsid w:val="00024D9B"/>
    <w:rsid w:val="000254F9"/>
    <w:rsid w:val="00025DE4"/>
    <w:rsid w:val="00026133"/>
    <w:rsid w:val="00027A78"/>
    <w:rsid w:val="000309DC"/>
    <w:rsid w:val="00030E36"/>
    <w:rsid w:val="00031F49"/>
    <w:rsid w:val="000328FD"/>
    <w:rsid w:val="0003299A"/>
    <w:rsid w:val="00032A58"/>
    <w:rsid w:val="00032B0F"/>
    <w:rsid w:val="00032E7B"/>
    <w:rsid w:val="000337E6"/>
    <w:rsid w:val="00033CFA"/>
    <w:rsid w:val="0003401A"/>
    <w:rsid w:val="000346AC"/>
    <w:rsid w:val="0003522C"/>
    <w:rsid w:val="00035E6F"/>
    <w:rsid w:val="000363E0"/>
    <w:rsid w:val="0003772A"/>
    <w:rsid w:val="00037B52"/>
    <w:rsid w:val="000409B4"/>
    <w:rsid w:val="0004126E"/>
    <w:rsid w:val="0004138B"/>
    <w:rsid w:val="000433F8"/>
    <w:rsid w:val="00043B7D"/>
    <w:rsid w:val="000452E3"/>
    <w:rsid w:val="000465C8"/>
    <w:rsid w:val="00046976"/>
    <w:rsid w:val="0004786E"/>
    <w:rsid w:val="00047D58"/>
    <w:rsid w:val="000514D7"/>
    <w:rsid w:val="000516AA"/>
    <w:rsid w:val="00051C1C"/>
    <w:rsid w:val="00053B56"/>
    <w:rsid w:val="00054EE9"/>
    <w:rsid w:val="0005784F"/>
    <w:rsid w:val="00057E22"/>
    <w:rsid w:val="00060173"/>
    <w:rsid w:val="0006091E"/>
    <w:rsid w:val="00062574"/>
    <w:rsid w:val="00062662"/>
    <w:rsid w:val="00062AC8"/>
    <w:rsid w:val="00062D1B"/>
    <w:rsid w:val="000665FD"/>
    <w:rsid w:val="00067C7E"/>
    <w:rsid w:val="00067D3B"/>
    <w:rsid w:val="00071765"/>
    <w:rsid w:val="0007335E"/>
    <w:rsid w:val="0007514F"/>
    <w:rsid w:val="000759B5"/>
    <w:rsid w:val="00076004"/>
    <w:rsid w:val="000762E9"/>
    <w:rsid w:val="000769D5"/>
    <w:rsid w:val="0007753C"/>
    <w:rsid w:val="00080073"/>
    <w:rsid w:val="0008184E"/>
    <w:rsid w:val="00081F81"/>
    <w:rsid w:val="00082D62"/>
    <w:rsid w:val="00082EA4"/>
    <w:rsid w:val="00082F6C"/>
    <w:rsid w:val="00083986"/>
    <w:rsid w:val="0008422C"/>
    <w:rsid w:val="00084B91"/>
    <w:rsid w:val="0008550D"/>
    <w:rsid w:val="00085ABC"/>
    <w:rsid w:val="00085FE4"/>
    <w:rsid w:val="000874A2"/>
    <w:rsid w:val="0009037D"/>
    <w:rsid w:val="000915D8"/>
    <w:rsid w:val="00091CDB"/>
    <w:rsid w:val="00091EF7"/>
    <w:rsid w:val="00091F28"/>
    <w:rsid w:val="00091FBA"/>
    <w:rsid w:val="00093393"/>
    <w:rsid w:val="00094240"/>
    <w:rsid w:val="000957B3"/>
    <w:rsid w:val="00095B70"/>
    <w:rsid w:val="00096616"/>
    <w:rsid w:val="00097527"/>
    <w:rsid w:val="000977B3"/>
    <w:rsid w:val="000A017B"/>
    <w:rsid w:val="000A1B44"/>
    <w:rsid w:val="000A3A9B"/>
    <w:rsid w:val="000A47E8"/>
    <w:rsid w:val="000A4DC2"/>
    <w:rsid w:val="000A4F36"/>
    <w:rsid w:val="000A57A4"/>
    <w:rsid w:val="000A6453"/>
    <w:rsid w:val="000A6C76"/>
    <w:rsid w:val="000A7CD2"/>
    <w:rsid w:val="000B0259"/>
    <w:rsid w:val="000B0592"/>
    <w:rsid w:val="000B09BD"/>
    <w:rsid w:val="000B1890"/>
    <w:rsid w:val="000B1BD0"/>
    <w:rsid w:val="000B2436"/>
    <w:rsid w:val="000B2ECC"/>
    <w:rsid w:val="000B3030"/>
    <w:rsid w:val="000B30CC"/>
    <w:rsid w:val="000B34AF"/>
    <w:rsid w:val="000B3B1C"/>
    <w:rsid w:val="000B3B24"/>
    <w:rsid w:val="000B3E9A"/>
    <w:rsid w:val="000B4273"/>
    <w:rsid w:val="000B432A"/>
    <w:rsid w:val="000B4400"/>
    <w:rsid w:val="000C080E"/>
    <w:rsid w:val="000C1387"/>
    <w:rsid w:val="000C19D7"/>
    <w:rsid w:val="000C3F48"/>
    <w:rsid w:val="000C62BB"/>
    <w:rsid w:val="000C6E9E"/>
    <w:rsid w:val="000D14CE"/>
    <w:rsid w:val="000D3020"/>
    <w:rsid w:val="000D3E1D"/>
    <w:rsid w:val="000D3FAE"/>
    <w:rsid w:val="000D481B"/>
    <w:rsid w:val="000D4948"/>
    <w:rsid w:val="000D5552"/>
    <w:rsid w:val="000D5DAD"/>
    <w:rsid w:val="000D6309"/>
    <w:rsid w:val="000D698D"/>
    <w:rsid w:val="000D72D3"/>
    <w:rsid w:val="000D732D"/>
    <w:rsid w:val="000D7770"/>
    <w:rsid w:val="000D7C5F"/>
    <w:rsid w:val="000E0465"/>
    <w:rsid w:val="000E0D88"/>
    <w:rsid w:val="000E103E"/>
    <w:rsid w:val="000E1391"/>
    <w:rsid w:val="000E23D5"/>
    <w:rsid w:val="000E297D"/>
    <w:rsid w:val="000E3898"/>
    <w:rsid w:val="000E38F2"/>
    <w:rsid w:val="000E3DF6"/>
    <w:rsid w:val="000E4D91"/>
    <w:rsid w:val="000E5AF5"/>
    <w:rsid w:val="000E5BAF"/>
    <w:rsid w:val="000E6064"/>
    <w:rsid w:val="000E695C"/>
    <w:rsid w:val="000E7F77"/>
    <w:rsid w:val="000F0D2A"/>
    <w:rsid w:val="000F19A5"/>
    <w:rsid w:val="000F1D0B"/>
    <w:rsid w:val="000F1EE4"/>
    <w:rsid w:val="000F21B5"/>
    <w:rsid w:val="000F2583"/>
    <w:rsid w:val="000F29A8"/>
    <w:rsid w:val="000F29FA"/>
    <w:rsid w:val="000F5286"/>
    <w:rsid w:val="000F5CC8"/>
    <w:rsid w:val="000F61BB"/>
    <w:rsid w:val="000F684D"/>
    <w:rsid w:val="00100E82"/>
    <w:rsid w:val="00102F21"/>
    <w:rsid w:val="001034D6"/>
    <w:rsid w:val="00103923"/>
    <w:rsid w:val="00103F0A"/>
    <w:rsid w:val="001054E6"/>
    <w:rsid w:val="001061E1"/>
    <w:rsid w:val="0010632F"/>
    <w:rsid w:val="001065BC"/>
    <w:rsid w:val="0010693C"/>
    <w:rsid w:val="00107139"/>
    <w:rsid w:val="001078E4"/>
    <w:rsid w:val="00107CCB"/>
    <w:rsid w:val="001112BB"/>
    <w:rsid w:val="00111E61"/>
    <w:rsid w:val="00112F3A"/>
    <w:rsid w:val="00114134"/>
    <w:rsid w:val="001141BD"/>
    <w:rsid w:val="00114E10"/>
    <w:rsid w:val="00114EAE"/>
    <w:rsid w:val="0011548C"/>
    <w:rsid w:val="00115610"/>
    <w:rsid w:val="00115DAB"/>
    <w:rsid w:val="00116452"/>
    <w:rsid w:val="0011660F"/>
    <w:rsid w:val="0011726A"/>
    <w:rsid w:val="00120094"/>
    <w:rsid w:val="00120D7A"/>
    <w:rsid w:val="00121C23"/>
    <w:rsid w:val="00121E20"/>
    <w:rsid w:val="001222FA"/>
    <w:rsid w:val="00123A5D"/>
    <w:rsid w:val="00124F70"/>
    <w:rsid w:val="00125B2F"/>
    <w:rsid w:val="00126110"/>
    <w:rsid w:val="00126A6D"/>
    <w:rsid w:val="0013030A"/>
    <w:rsid w:val="001304F3"/>
    <w:rsid w:val="001308C1"/>
    <w:rsid w:val="00130A06"/>
    <w:rsid w:val="00130BDB"/>
    <w:rsid w:val="0013192F"/>
    <w:rsid w:val="00131C39"/>
    <w:rsid w:val="00131FAC"/>
    <w:rsid w:val="00132F76"/>
    <w:rsid w:val="00133286"/>
    <w:rsid w:val="0013336F"/>
    <w:rsid w:val="00133E18"/>
    <w:rsid w:val="00133E90"/>
    <w:rsid w:val="00134A6B"/>
    <w:rsid w:val="00134CB5"/>
    <w:rsid w:val="00135504"/>
    <w:rsid w:val="00135B69"/>
    <w:rsid w:val="001376A8"/>
    <w:rsid w:val="00137CE7"/>
    <w:rsid w:val="0014043E"/>
    <w:rsid w:val="00140672"/>
    <w:rsid w:val="00140F39"/>
    <w:rsid w:val="00140FF6"/>
    <w:rsid w:val="00141760"/>
    <w:rsid w:val="0014196E"/>
    <w:rsid w:val="00142E3D"/>
    <w:rsid w:val="00143220"/>
    <w:rsid w:val="00144C1E"/>
    <w:rsid w:val="0014540E"/>
    <w:rsid w:val="00146123"/>
    <w:rsid w:val="00147C4E"/>
    <w:rsid w:val="00150A9B"/>
    <w:rsid w:val="00150E68"/>
    <w:rsid w:val="00151522"/>
    <w:rsid w:val="0015164C"/>
    <w:rsid w:val="00152482"/>
    <w:rsid w:val="00152F4D"/>
    <w:rsid w:val="00153356"/>
    <w:rsid w:val="0015345E"/>
    <w:rsid w:val="00153FC0"/>
    <w:rsid w:val="00154236"/>
    <w:rsid w:val="0015452C"/>
    <w:rsid w:val="001572B1"/>
    <w:rsid w:val="00157F81"/>
    <w:rsid w:val="00160010"/>
    <w:rsid w:val="001609E7"/>
    <w:rsid w:val="00162244"/>
    <w:rsid w:val="001633DE"/>
    <w:rsid w:val="00163754"/>
    <w:rsid w:val="00163836"/>
    <w:rsid w:val="00164427"/>
    <w:rsid w:val="001644E1"/>
    <w:rsid w:val="001656FF"/>
    <w:rsid w:val="00165DAA"/>
    <w:rsid w:val="0016665A"/>
    <w:rsid w:val="00166F24"/>
    <w:rsid w:val="00167493"/>
    <w:rsid w:val="00167FEB"/>
    <w:rsid w:val="00170482"/>
    <w:rsid w:val="00171582"/>
    <w:rsid w:val="0017178A"/>
    <w:rsid w:val="00171A59"/>
    <w:rsid w:val="00171E15"/>
    <w:rsid w:val="0017259A"/>
    <w:rsid w:val="0017303A"/>
    <w:rsid w:val="00175710"/>
    <w:rsid w:val="00175DA9"/>
    <w:rsid w:val="00176313"/>
    <w:rsid w:val="001767AE"/>
    <w:rsid w:val="00177C86"/>
    <w:rsid w:val="001807B7"/>
    <w:rsid w:val="00182515"/>
    <w:rsid w:val="00184471"/>
    <w:rsid w:val="0018534C"/>
    <w:rsid w:val="001858C8"/>
    <w:rsid w:val="00187702"/>
    <w:rsid w:val="0019047D"/>
    <w:rsid w:val="001905B1"/>
    <w:rsid w:val="00190B93"/>
    <w:rsid w:val="001910ED"/>
    <w:rsid w:val="001918D3"/>
    <w:rsid w:val="00192380"/>
    <w:rsid w:val="00192430"/>
    <w:rsid w:val="00193629"/>
    <w:rsid w:val="0019461B"/>
    <w:rsid w:val="00194AB0"/>
    <w:rsid w:val="00195CA6"/>
    <w:rsid w:val="001978AF"/>
    <w:rsid w:val="001A0D41"/>
    <w:rsid w:val="001A1356"/>
    <w:rsid w:val="001A1ED7"/>
    <w:rsid w:val="001A2F32"/>
    <w:rsid w:val="001A3407"/>
    <w:rsid w:val="001A4470"/>
    <w:rsid w:val="001A44E5"/>
    <w:rsid w:val="001A4613"/>
    <w:rsid w:val="001A528C"/>
    <w:rsid w:val="001A5B08"/>
    <w:rsid w:val="001A60F4"/>
    <w:rsid w:val="001A6695"/>
    <w:rsid w:val="001A6A03"/>
    <w:rsid w:val="001A7B85"/>
    <w:rsid w:val="001A7EB8"/>
    <w:rsid w:val="001B0384"/>
    <w:rsid w:val="001B0FA0"/>
    <w:rsid w:val="001B28AD"/>
    <w:rsid w:val="001B29DC"/>
    <w:rsid w:val="001B2F88"/>
    <w:rsid w:val="001B3BF6"/>
    <w:rsid w:val="001B489D"/>
    <w:rsid w:val="001B5A16"/>
    <w:rsid w:val="001B5D26"/>
    <w:rsid w:val="001B5F5F"/>
    <w:rsid w:val="001B5FD3"/>
    <w:rsid w:val="001B617D"/>
    <w:rsid w:val="001B7CFD"/>
    <w:rsid w:val="001B7FD0"/>
    <w:rsid w:val="001C170E"/>
    <w:rsid w:val="001C252C"/>
    <w:rsid w:val="001C296D"/>
    <w:rsid w:val="001C39B2"/>
    <w:rsid w:val="001C6165"/>
    <w:rsid w:val="001C6E22"/>
    <w:rsid w:val="001C7A68"/>
    <w:rsid w:val="001C7ADE"/>
    <w:rsid w:val="001D037F"/>
    <w:rsid w:val="001D1423"/>
    <w:rsid w:val="001D1463"/>
    <w:rsid w:val="001D146D"/>
    <w:rsid w:val="001D1DD8"/>
    <w:rsid w:val="001D3BFE"/>
    <w:rsid w:val="001D415F"/>
    <w:rsid w:val="001D5312"/>
    <w:rsid w:val="001D55B8"/>
    <w:rsid w:val="001D68F6"/>
    <w:rsid w:val="001E32FA"/>
    <w:rsid w:val="001E40C0"/>
    <w:rsid w:val="001E44DC"/>
    <w:rsid w:val="001E7254"/>
    <w:rsid w:val="001F1BC8"/>
    <w:rsid w:val="001F1FC1"/>
    <w:rsid w:val="001F388E"/>
    <w:rsid w:val="001F48E2"/>
    <w:rsid w:val="001F4A94"/>
    <w:rsid w:val="001F5F48"/>
    <w:rsid w:val="001F72B2"/>
    <w:rsid w:val="0020004F"/>
    <w:rsid w:val="002021B3"/>
    <w:rsid w:val="00202304"/>
    <w:rsid w:val="00202F8F"/>
    <w:rsid w:val="00203550"/>
    <w:rsid w:val="0020386E"/>
    <w:rsid w:val="002039B1"/>
    <w:rsid w:val="00204596"/>
    <w:rsid w:val="00204FEB"/>
    <w:rsid w:val="00205980"/>
    <w:rsid w:val="002071FC"/>
    <w:rsid w:val="002076FD"/>
    <w:rsid w:val="00207D95"/>
    <w:rsid w:val="002101A6"/>
    <w:rsid w:val="002104B8"/>
    <w:rsid w:val="00210B3D"/>
    <w:rsid w:val="0021128F"/>
    <w:rsid w:val="00211E83"/>
    <w:rsid w:val="00213527"/>
    <w:rsid w:val="00213DC7"/>
    <w:rsid w:val="0021479D"/>
    <w:rsid w:val="00214C7C"/>
    <w:rsid w:val="00215D48"/>
    <w:rsid w:val="00215F75"/>
    <w:rsid w:val="0021619F"/>
    <w:rsid w:val="00216266"/>
    <w:rsid w:val="002163AD"/>
    <w:rsid w:val="00216A13"/>
    <w:rsid w:val="002204E5"/>
    <w:rsid w:val="00220ABA"/>
    <w:rsid w:val="00220C70"/>
    <w:rsid w:val="00220D9B"/>
    <w:rsid w:val="00221A53"/>
    <w:rsid w:val="00221A99"/>
    <w:rsid w:val="00221C36"/>
    <w:rsid w:val="002225F5"/>
    <w:rsid w:val="002227A1"/>
    <w:rsid w:val="00222E0A"/>
    <w:rsid w:val="0022347D"/>
    <w:rsid w:val="002237F8"/>
    <w:rsid w:val="00223D33"/>
    <w:rsid w:val="00223E4A"/>
    <w:rsid w:val="00223F41"/>
    <w:rsid w:val="00224BEA"/>
    <w:rsid w:val="0023014D"/>
    <w:rsid w:val="00230247"/>
    <w:rsid w:val="0023051F"/>
    <w:rsid w:val="00232403"/>
    <w:rsid w:val="00233348"/>
    <w:rsid w:val="002339D1"/>
    <w:rsid w:val="00233D6B"/>
    <w:rsid w:val="00235001"/>
    <w:rsid w:val="00237008"/>
    <w:rsid w:val="0023712B"/>
    <w:rsid w:val="00237C8D"/>
    <w:rsid w:val="002400F6"/>
    <w:rsid w:val="00240C57"/>
    <w:rsid w:val="00242250"/>
    <w:rsid w:val="002424C5"/>
    <w:rsid w:val="002442B2"/>
    <w:rsid w:val="00244681"/>
    <w:rsid w:val="00244ADA"/>
    <w:rsid w:val="00245624"/>
    <w:rsid w:val="00246022"/>
    <w:rsid w:val="0024648C"/>
    <w:rsid w:val="00246E09"/>
    <w:rsid w:val="00250371"/>
    <w:rsid w:val="002503E3"/>
    <w:rsid w:val="00251FB8"/>
    <w:rsid w:val="002527E6"/>
    <w:rsid w:val="00252869"/>
    <w:rsid w:val="0025302D"/>
    <w:rsid w:val="00255444"/>
    <w:rsid w:val="002567C5"/>
    <w:rsid w:val="00257FD5"/>
    <w:rsid w:val="00260A0F"/>
    <w:rsid w:val="00260B4C"/>
    <w:rsid w:val="00261991"/>
    <w:rsid w:val="00261BDC"/>
    <w:rsid w:val="00262404"/>
    <w:rsid w:val="00262E1F"/>
    <w:rsid w:val="00263164"/>
    <w:rsid w:val="0026363D"/>
    <w:rsid w:val="0026368D"/>
    <w:rsid w:val="0026389E"/>
    <w:rsid w:val="00266F42"/>
    <w:rsid w:val="0027018D"/>
    <w:rsid w:val="0027058C"/>
    <w:rsid w:val="00270C76"/>
    <w:rsid w:val="00270F4E"/>
    <w:rsid w:val="002724AC"/>
    <w:rsid w:val="00272B45"/>
    <w:rsid w:val="00272D56"/>
    <w:rsid w:val="0027362A"/>
    <w:rsid w:val="00273B00"/>
    <w:rsid w:val="0027401F"/>
    <w:rsid w:val="002742D8"/>
    <w:rsid w:val="002756B0"/>
    <w:rsid w:val="00275A47"/>
    <w:rsid w:val="00276EC9"/>
    <w:rsid w:val="00277150"/>
    <w:rsid w:val="00277E92"/>
    <w:rsid w:val="0028041E"/>
    <w:rsid w:val="00281798"/>
    <w:rsid w:val="00281D93"/>
    <w:rsid w:val="00282875"/>
    <w:rsid w:val="00282A10"/>
    <w:rsid w:val="00283B01"/>
    <w:rsid w:val="00284635"/>
    <w:rsid w:val="0028505B"/>
    <w:rsid w:val="00285514"/>
    <w:rsid w:val="00286BC3"/>
    <w:rsid w:val="0028748D"/>
    <w:rsid w:val="00290F28"/>
    <w:rsid w:val="00291876"/>
    <w:rsid w:val="00292E48"/>
    <w:rsid w:val="002938FF"/>
    <w:rsid w:val="002939F3"/>
    <w:rsid w:val="00296528"/>
    <w:rsid w:val="00297382"/>
    <w:rsid w:val="00297A6E"/>
    <w:rsid w:val="002A1733"/>
    <w:rsid w:val="002A2BF6"/>
    <w:rsid w:val="002A2C04"/>
    <w:rsid w:val="002A2F42"/>
    <w:rsid w:val="002A3C4B"/>
    <w:rsid w:val="002A3CDF"/>
    <w:rsid w:val="002A43D6"/>
    <w:rsid w:val="002A5570"/>
    <w:rsid w:val="002A56C1"/>
    <w:rsid w:val="002A58BB"/>
    <w:rsid w:val="002A5D9A"/>
    <w:rsid w:val="002A7494"/>
    <w:rsid w:val="002A7E54"/>
    <w:rsid w:val="002A7F54"/>
    <w:rsid w:val="002B0266"/>
    <w:rsid w:val="002B050F"/>
    <w:rsid w:val="002B1425"/>
    <w:rsid w:val="002B1950"/>
    <w:rsid w:val="002B2364"/>
    <w:rsid w:val="002B32A7"/>
    <w:rsid w:val="002B3B7D"/>
    <w:rsid w:val="002B3E30"/>
    <w:rsid w:val="002B5310"/>
    <w:rsid w:val="002B594E"/>
    <w:rsid w:val="002B6EBB"/>
    <w:rsid w:val="002C0152"/>
    <w:rsid w:val="002C0490"/>
    <w:rsid w:val="002C1D8B"/>
    <w:rsid w:val="002C1ED4"/>
    <w:rsid w:val="002C2512"/>
    <w:rsid w:val="002C3506"/>
    <w:rsid w:val="002C48CA"/>
    <w:rsid w:val="002C4D22"/>
    <w:rsid w:val="002C4D40"/>
    <w:rsid w:val="002C4F9B"/>
    <w:rsid w:val="002C55C0"/>
    <w:rsid w:val="002C5643"/>
    <w:rsid w:val="002C6658"/>
    <w:rsid w:val="002C7EA7"/>
    <w:rsid w:val="002D01A3"/>
    <w:rsid w:val="002D1295"/>
    <w:rsid w:val="002D158D"/>
    <w:rsid w:val="002D1F4C"/>
    <w:rsid w:val="002D2A9A"/>
    <w:rsid w:val="002D42B1"/>
    <w:rsid w:val="002D5EB6"/>
    <w:rsid w:val="002E0385"/>
    <w:rsid w:val="002E085D"/>
    <w:rsid w:val="002E13ED"/>
    <w:rsid w:val="002E1550"/>
    <w:rsid w:val="002E1C05"/>
    <w:rsid w:val="002E1E5D"/>
    <w:rsid w:val="002E2A26"/>
    <w:rsid w:val="002E2E15"/>
    <w:rsid w:val="002E37D2"/>
    <w:rsid w:val="002E3DD6"/>
    <w:rsid w:val="002E48D1"/>
    <w:rsid w:val="002E4926"/>
    <w:rsid w:val="002E4D1C"/>
    <w:rsid w:val="002E5FC8"/>
    <w:rsid w:val="002E7088"/>
    <w:rsid w:val="002E70AA"/>
    <w:rsid w:val="002E748B"/>
    <w:rsid w:val="002E7F07"/>
    <w:rsid w:val="002F0C6B"/>
    <w:rsid w:val="002F193D"/>
    <w:rsid w:val="002F2242"/>
    <w:rsid w:val="002F2C85"/>
    <w:rsid w:val="002F311E"/>
    <w:rsid w:val="002F321B"/>
    <w:rsid w:val="002F5245"/>
    <w:rsid w:val="002F5366"/>
    <w:rsid w:val="002F56D5"/>
    <w:rsid w:val="002F675E"/>
    <w:rsid w:val="002F6CDC"/>
    <w:rsid w:val="00300B02"/>
    <w:rsid w:val="00300C9D"/>
    <w:rsid w:val="00300DE4"/>
    <w:rsid w:val="003026B6"/>
    <w:rsid w:val="003034FE"/>
    <w:rsid w:val="00305661"/>
    <w:rsid w:val="00305907"/>
    <w:rsid w:val="00305D81"/>
    <w:rsid w:val="00306B56"/>
    <w:rsid w:val="0030781D"/>
    <w:rsid w:val="00310911"/>
    <w:rsid w:val="003113F7"/>
    <w:rsid w:val="0031171A"/>
    <w:rsid w:val="00311CB1"/>
    <w:rsid w:val="00311EDD"/>
    <w:rsid w:val="00312055"/>
    <w:rsid w:val="00313245"/>
    <w:rsid w:val="00313C0A"/>
    <w:rsid w:val="003143EB"/>
    <w:rsid w:val="00314CBE"/>
    <w:rsid w:val="00316B11"/>
    <w:rsid w:val="0031739B"/>
    <w:rsid w:val="0031784F"/>
    <w:rsid w:val="003209A3"/>
    <w:rsid w:val="00320AA2"/>
    <w:rsid w:val="00320B05"/>
    <w:rsid w:val="00320ECC"/>
    <w:rsid w:val="003234B8"/>
    <w:rsid w:val="00323CCD"/>
    <w:rsid w:val="00326283"/>
    <w:rsid w:val="00326D18"/>
    <w:rsid w:val="00330711"/>
    <w:rsid w:val="00330DBB"/>
    <w:rsid w:val="00330E9C"/>
    <w:rsid w:val="0033290D"/>
    <w:rsid w:val="00332F9C"/>
    <w:rsid w:val="00335D3D"/>
    <w:rsid w:val="003367E8"/>
    <w:rsid w:val="00336E33"/>
    <w:rsid w:val="00336EEC"/>
    <w:rsid w:val="00340A65"/>
    <w:rsid w:val="00340CBB"/>
    <w:rsid w:val="00343786"/>
    <w:rsid w:val="00344326"/>
    <w:rsid w:val="00344B30"/>
    <w:rsid w:val="00345A3F"/>
    <w:rsid w:val="00345BEC"/>
    <w:rsid w:val="003468B8"/>
    <w:rsid w:val="00346ED7"/>
    <w:rsid w:val="0034741E"/>
    <w:rsid w:val="00347B1F"/>
    <w:rsid w:val="00347F72"/>
    <w:rsid w:val="00352A69"/>
    <w:rsid w:val="00352B4F"/>
    <w:rsid w:val="00354142"/>
    <w:rsid w:val="003541A5"/>
    <w:rsid w:val="00354591"/>
    <w:rsid w:val="003547DA"/>
    <w:rsid w:val="0035608E"/>
    <w:rsid w:val="00357A58"/>
    <w:rsid w:val="00361809"/>
    <w:rsid w:val="0036263A"/>
    <w:rsid w:val="00363081"/>
    <w:rsid w:val="0036335C"/>
    <w:rsid w:val="00363494"/>
    <w:rsid w:val="00365555"/>
    <w:rsid w:val="003655C5"/>
    <w:rsid w:val="00366499"/>
    <w:rsid w:val="003666D1"/>
    <w:rsid w:val="00367B94"/>
    <w:rsid w:val="00367E8B"/>
    <w:rsid w:val="003700E2"/>
    <w:rsid w:val="00371957"/>
    <w:rsid w:val="00372208"/>
    <w:rsid w:val="00373787"/>
    <w:rsid w:val="00373827"/>
    <w:rsid w:val="00373A81"/>
    <w:rsid w:val="003742BB"/>
    <w:rsid w:val="00375753"/>
    <w:rsid w:val="00375D8C"/>
    <w:rsid w:val="00376601"/>
    <w:rsid w:val="003772AF"/>
    <w:rsid w:val="0037746E"/>
    <w:rsid w:val="00380A44"/>
    <w:rsid w:val="00382B95"/>
    <w:rsid w:val="00382FD6"/>
    <w:rsid w:val="00383471"/>
    <w:rsid w:val="00383A4C"/>
    <w:rsid w:val="0038443D"/>
    <w:rsid w:val="0038459E"/>
    <w:rsid w:val="00384788"/>
    <w:rsid w:val="003860EA"/>
    <w:rsid w:val="00386438"/>
    <w:rsid w:val="00386EA5"/>
    <w:rsid w:val="00386FF4"/>
    <w:rsid w:val="00387A37"/>
    <w:rsid w:val="00390387"/>
    <w:rsid w:val="0039273D"/>
    <w:rsid w:val="00392D4F"/>
    <w:rsid w:val="00393CA9"/>
    <w:rsid w:val="003949B4"/>
    <w:rsid w:val="00394C3A"/>
    <w:rsid w:val="00395385"/>
    <w:rsid w:val="0039569C"/>
    <w:rsid w:val="00395735"/>
    <w:rsid w:val="00395A0A"/>
    <w:rsid w:val="00396325"/>
    <w:rsid w:val="00396569"/>
    <w:rsid w:val="00396B4B"/>
    <w:rsid w:val="00397A5A"/>
    <w:rsid w:val="00397C27"/>
    <w:rsid w:val="003A12E7"/>
    <w:rsid w:val="003A3240"/>
    <w:rsid w:val="003A4C4D"/>
    <w:rsid w:val="003A4D3D"/>
    <w:rsid w:val="003A4DC8"/>
    <w:rsid w:val="003A6403"/>
    <w:rsid w:val="003A6860"/>
    <w:rsid w:val="003A75F9"/>
    <w:rsid w:val="003B1106"/>
    <w:rsid w:val="003B1490"/>
    <w:rsid w:val="003B1F05"/>
    <w:rsid w:val="003B2648"/>
    <w:rsid w:val="003B3846"/>
    <w:rsid w:val="003B3BAB"/>
    <w:rsid w:val="003B45B4"/>
    <w:rsid w:val="003B7376"/>
    <w:rsid w:val="003B7BB6"/>
    <w:rsid w:val="003C080B"/>
    <w:rsid w:val="003C0C1F"/>
    <w:rsid w:val="003C16A4"/>
    <w:rsid w:val="003C16C5"/>
    <w:rsid w:val="003C1866"/>
    <w:rsid w:val="003C2082"/>
    <w:rsid w:val="003C244D"/>
    <w:rsid w:val="003C2495"/>
    <w:rsid w:val="003C4D98"/>
    <w:rsid w:val="003C52F6"/>
    <w:rsid w:val="003C5535"/>
    <w:rsid w:val="003C79B2"/>
    <w:rsid w:val="003C7BC0"/>
    <w:rsid w:val="003C7D42"/>
    <w:rsid w:val="003D03CA"/>
    <w:rsid w:val="003D08C2"/>
    <w:rsid w:val="003D0A71"/>
    <w:rsid w:val="003D1C22"/>
    <w:rsid w:val="003D348E"/>
    <w:rsid w:val="003D3495"/>
    <w:rsid w:val="003D38B9"/>
    <w:rsid w:val="003D4B7B"/>
    <w:rsid w:val="003D59EE"/>
    <w:rsid w:val="003D7AB4"/>
    <w:rsid w:val="003E087E"/>
    <w:rsid w:val="003E0B9E"/>
    <w:rsid w:val="003E0BE2"/>
    <w:rsid w:val="003E13CF"/>
    <w:rsid w:val="003E1941"/>
    <w:rsid w:val="003E28E4"/>
    <w:rsid w:val="003E2CA4"/>
    <w:rsid w:val="003E2D8B"/>
    <w:rsid w:val="003E2F70"/>
    <w:rsid w:val="003E378B"/>
    <w:rsid w:val="003E37B4"/>
    <w:rsid w:val="003E3809"/>
    <w:rsid w:val="003E4452"/>
    <w:rsid w:val="003E52D6"/>
    <w:rsid w:val="003E5489"/>
    <w:rsid w:val="003E55AD"/>
    <w:rsid w:val="003E67EE"/>
    <w:rsid w:val="003E6CD9"/>
    <w:rsid w:val="003E6ED5"/>
    <w:rsid w:val="003E7003"/>
    <w:rsid w:val="003E7375"/>
    <w:rsid w:val="003E74EC"/>
    <w:rsid w:val="003E76A6"/>
    <w:rsid w:val="003F00A9"/>
    <w:rsid w:val="003F016E"/>
    <w:rsid w:val="003F189E"/>
    <w:rsid w:val="003F1B4C"/>
    <w:rsid w:val="003F1FE1"/>
    <w:rsid w:val="003F2397"/>
    <w:rsid w:val="003F2D70"/>
    <w:rsid w:val="003F34B4"/>
    <w:rsid w:val="003F40F3"/>
    <w:rsid w:val="003F4BCD"/>
    <w:rsid w:val="003F52AA"/>
    <w:rsid w:val="003F6A94"/>
    <w:rsid w:val="003F7480"/>
    <w:rsid w:val="003F7574"/>
    <w:rsid w:val="003F78CF"/>
    <w:rsid w:val="00401592"/>
    <w:rsid w:val="00402102"/>
    <w:rsid w:val="00402240"/>
    <w:rsid w:val="00402639"/>
    <w:rsid w:val="00402DB0"/>
    <w:rsid w:val="00405676"/>
    <w:rsid w:val="00405FEC"/>
    <w:rsid w:val="004065DB"/>
    <w:rsid w:val="00407040"/>
    <w:rsid w:val="004070CD"/>
    <w:rsid w:val="00407380"/>
    <w:rsid w:val="00410000"/>
    <w:rsid w:val="00412082"/>
    <w:rsid w:val="00412772"/>
    <w:rsid w:val="00413CAC"/>
    <w:rsid w:val="00414B1A"/>
    <w:rsid w:val="00414C7E"/>
    <w:rsid w:val="00415088"/>
    <w:rsid w:val="004162F6"/>
    <w:rsid w:val="004206AA"/>
    <w:rsid w:val="0042089A"/>
    <w:rsid w:val="00420A58"/>
    <w:rsid w:val="004210BC"/>
    <w:rsid w:val="00421BE3"/>
    <w:rsid w:val="00422A59"/>
    <w:rsid w:val="00422BC0"/>
    <w:rsid w:val="0042313E"/>
    <w:rsid w:val="00424304"/>
    <w:rsid w:val="00425424"/>
    <w:rsid w:val="004274F9"/>
    <w:rsid w:val="00430468"/>
    <w:rsid w:val="00432062"/>
    <w:rsid w:val="0043283F"/>
    <w:rsid w:val="00432AE5"/>
    <w:rsid w:val="00432DCE"/>
    <w:rsid w:val="00434231"/>
    <w:rsid w:val="00434856"/>
    <w:rsid w:val="00435A6E"/>
    <w:rsid w:val="00435CC1"/>
    <w:rsid w:val="004375F4"/>
    <w:rsid w:val="0044036C"/>
    <w:rsid w:val="004410DF"/>
    <w:rsid w:val="0044177D"/>
    <w:rsid w:val="00441CA9"/>
    <w:rsid w:val="00441D18"/>
    <w:rsid w:val="00442FEC"/>
    <w:rsid w:val="00445C5A"/>
    <w:rsid w:val="00446BE3"/>
    <w:rsid w:val="00446FFB"/>
    <w:rsid w:val="0044718C"/>
    <w:rsid w:val="00450453"/>
    <w:rsid w:val="004504F3"/>
    <w:rsid w:val="004515BC"/>
    <w:rsid w:val="004524A5"/>
    <w:rsid w:val="00452B5B"/>
    <w:rsid w:val="00452D86"/>
    <w:rsid w:val="00453091"/>
    <w:rsid w:val="00454C93"/>
    <w:rsid w:val="00456BB7"/>
    <w:rsid w:val="00457312"/>
    <w:rsid w:val="004611AB"/>
    <w:rsid w:val="00461425"/>
    <w:rsid w:val="00461BF0"/>
    <w:rsid w:val="00461CB5"/>
    <w:rsid w:val="0046210E"/>
    <w:rsid w:val="004621AC"/>
    <w:rsid w:val="0046231F"/>
    <w:rsid w:val="004634AD"/>
    <w:rsid w:val="00463B86"/>
    <w:rsid w:val="00464F16"/>
    <w:rsid w:val="004656C6"/>
    <w:rsid w:val="00465E8C"/>
    <w:rsid w:val="00466BD1"/>
    <w:rsid w:val="0046722F"/>
    <w:rsid w:val="0046740D"/>
    <w:rsid w:val="004705B6"/>
    <w:rsid w:val="00471877"/>
    <w:rsid w:val="0047248C"/>
    <w:rsid w:val="00472A37"/>
    <w:rsid w:val="00474021"/>
    <w:rsid w:val="004745B6"/>
    <w:rsid w:val="00474BFF"/>
    <w:rsid w:val="00474E6F"/>
    <w:rsid w:val="0047507A"/>
    <w:rsid w:val="00475F53"/>
    <w:rsid w:val="00476BB7"/>
    <w:rsid w:val="00476E4F"/>
    <w:rsid w:val="00477421"/>
    <w:rsid w:val="004777F3"/>
    <w:rsid w:val="00480442"/>
    <w:rsid w:val="00481492"/>
    <w:rsid w:val="00481E45"/>
    <w:rsid w:val="00482295"/>
    <w:rsid w:val="00482B42"/>
    <w:rsid w:val="00482E8A"/>
    <w:rsid w:val="00483472"/>
    <w:rsid w:val="004843D8"/>
    <w:rsid w:val="00485DFC"/>
    <w:rsid w:val="00486983"/>
    <w:rsid w:val="00486F6F"/>
    <w:rsid w:val="004872BB"/>
    <w:rsid w:val="004875CA"/>
    <w:rsid w:val="00487AC2"/>
    <w:rsid w:val="00490497"/>
    <w:rsid w:val="0049057E"/>
    <w:rsid w:val="00492FBB"/>
    <w:rsid w:val="004930F0"/>
    <w:rsid w:val="00493852"/>
    <w:rsid w:val="00493A98"/>
    <w:rsid w:val="00493FA2"/>
    <w:rsid w:val="00493FC3"/>
    <w:rsid w:val="00494445"/>
    <w:rsid w:val="004953E1"/>
    <w:rsid w:val="00496610"/>
    <w:rsid w:val="00496870"/>
    <w:rsid w:val="004A0192"/>
    <w:rsid w:val="004A0B8B"/>
    <w:rsid w:val="004A155A"/>
    <w:rsid w:val="004A1650"/>
    <w:rsid w:val="004A187E"/>
    <w:rsid w:val="004A1F50"/>
    <w:rsid w:val="004A29BC"/>
    <w:rsid w:val="004A3787"/>
    <w:rsid w:val="004A4349"/>
    <w:rsid w:val="004A4F43"/>
    <w:rsid w:val="004A5F93"/>
    <w:rsid w:val="004A66CD"/>
    <w:rsid w:val="004A764E"/>
    <w:rsid w:val="004A792E"/>
    <w:rsid w:val="004B0614"/>
    <w:rsid w:val="004B42CE"/>
    <w:rsid w:val="004B5867"/>
    <w:rsid w:val="004B7E4A"/>
    <w:rsid w:val="004C1882"/>
    <w:rsid w:val="004C1E74"/>
    <w:rsid w:val="004C23EB"/>
    <w:rsid w:val="004C3824"/>
    <w:rsid w:val="004C547D"/>
    <w:rsid w:val="004C5CC1"/>
    <w:rsid w:val="004C642B"/>
    <w:rsid w:val="004C71F3"/>
    <w:rsid w:val="004C7BCE"/>
    <w:rsid w:val="004D06B2"/>
    <w:rsid w:val="004D06EC"/>
    <w:rsid w:val="004D1048"/>
    <w:rsid w:val="004D10DB"/>
    <w:rsid w:val="004D16A8"/>
    <w:rsid w:val="004D1922"/>
    <w:rsid w:val="004D1B33"/>
    <w:rsid w:val="004D298F"/>
    <w:rsid w:val="004D2CD9"/>
    <w:rsid w:val="004D3324"/>
    <w:rsid w:val="004D3368"/>
    <w:rsid w:val="004D354B"/>
    <w:rsid w:val="004D3669"/>
    <w:rsid w:val="004D4142"/>
    <w:rsid w:val="004D4A47"/>
    <w:rsid w:val="004D5B5B"/>
    <w:rsid w:val="004D5D06"/>
    <w:rsid w:val="004D7707"/>
    <w:rsid w:val="004D7854"/>
    <w:rsid w:val="004E0ECD"/>
    <w:rsid w:val="004E124B"/>
    <w:rsid w:val="004E2512"/>
    <w:rsid w:val="004E2DDA"/>
    <w:rsid w:val="004E2FD3"/>
    <w:rsid w:val="004E4CE0"/>
    <w:rsid w:val="004E528A"/>
    <w:rsid w:val="004E5FED"/>
    <w:rsid w:val="004E612D"/>
    <w:rsid w:val="004E64DA"/>
    <w:rsid w:val="004E709E"/>
    <w:rsid w:val="004E747E"/>
    <w:rsid w:val="004E7D7D"/>
    <w:rsid w:val="004F0B75"/>
    <w:rsid w:val="004F3909"/>
    <w:rsid w:val="004F5160"/>
    <w:rsid w:val="004F5352"/>
    <w:rsid w:val="004F5A03"/>
    <w:rsid w:val="004F5C6C"/>
    <w:rsid w:val="004F5ECB"/>
    <w:rsid w:val="004F63B7"/>
    <w:rsid w:val="004F6F05"/>
    <w:rsid w:val="004F7325"/>
    <w:rsid w:val="004F7BE0"/>
    <w:rsid w:val="00500CA2"/>
    <w:rsid w:val="005011FE"/>
    <w:rsid w:val="00503344"/>
    <w:rsid w:val="00504978"/>
    <w:rsid w:val="00506497"/>
    <w:rsid w:val="00507C1C"/>
    <w:rsid w:val="00510E4F"/>
    <w:rsid w:val="005116FD"/>
    <w:rsid w:val="0051284F"/>
    <w:rsid w:val="005128B7"/>
    <w:rsid w:val="00512BBF"/>
    <w:rsid w:val="00512DAB"/>
    <w:rsid w:val="00512EAE"/>
    <w:rsid w:val="00512FE0"/>
    <w:rsid w:val="00513B0B"/>
    <w:rsid w:val="00513BFE"/>
    <w:rsid w:val="00513DB4"/>
    <w:rsid w:val="00514D7A"/>
    <w:rsid w:val="0051500E"/>
    <w:rsid w:val="005157D2"/>
    <w:rsid w:val="005164A7"/>
    <w:rsid w:val="00517AD7"/>
    <w:rsid w:val="00521410"/>
    <w:rsid w:val="005232BF"/>
    <w:rsid w:val="005233A9"/>
    <w:rsid w:val="0052427A"/>
    <w:rsid w:val="005245D8"/>
    <w:rsid w:val="00524B90"/>
    <w:rsid w:val="005262A3"/>
    <w:rsid w:val="005266E1"/>
    <w:rsid w:val="00531A2C"/>
    <w:rsid w:val="0053328F"/>
    <w:rsid w:val="0053406E"/>
    <w:rsid w:val="00534A8D"/>
    <w:rsid w:val="00535E58"/>
    <w:rsid w:val="00535F74"/>
    <w:rsid w:val="00536304"/>
    <w:rsid w:val="005365C3"/>
    <w:rsid w:val="005370A7"/>
    <w:rsid w:val="0053746D"/>
    <w:rsid w:val="005374FF"/>
    <w:rsid w:val="005408C2"/>
    <w:rsid w:val="005410E8"/>
    <w:rsid w:val="005418D4"/>
    <w:rsid w:val="00542D2B"/>
    <w:rsid w:val="00542F27"/>
    <w:rsid w:val="005434A2"/>
    <w:rsid w:val="00543B00"/>
    <w:rsid w:val="00543C33"/>
    <w:rsid w:val="00544A8C"/>
    <w:rsid w:val="00544E67"/>
    <w:rsid w:val="00545312"/>
    <w:rsid w:val="00545C04"/>
    <w:rsid w:val="00545D07"/>
    <w:rsid w:val="00545EEE"/>
    <w:rsid w:val="005461B8"/>
    <w:rsid w:val="0054621F"/>
    <w:rsid w:val="005466D8"/>
    <w:rsid w:val="00546869"/>
    <w:rsid w:val="005469CA"/>
    <w:rsid w:val="00546C5C"/>
    <w:rsid w:val="0054735C"/>
    <w:rsid w:val="005506F9"/>
    <w:rsid w:val="00550E1F"/>
    <w:rsid w:val="0055109D"/>
    <w:rsid w:val="00552ED5"/>
    <w:rsid w:val="005539C7"/>
    <w:rsid w:val="00553B1D"/>
    <w:rsid w:val="00553C86"/>
    <w:rsid w:val="00554A68"/>
    <w:rsid w:val="00554B6A"/>
    <w:rsid w:val="00555904"/>
    <w:rsid w:val="005560F4"/>
    <w:rsid w:val="005561AC"/>
    <w:rsid w:val="00556822"/>
    <w:rsid w:val="00556E6F"/>
    <w:rsid w:val="00560F72"/>
    <w:rsid w:val="005611DE"/>
    <w:rsid w:val="0056191C"/>
    <w:rsid w:val="005623D5"/>
    <w:rsid w:val="00566BA7"/>
    <w:rsid w:val="00567BEE"/>
    <w:rsid w:val="00567F29"/>
    <w:rsid w:val="00570962"/>
    <w:rsid w:val="00570BE5"/>
    <w:rsid w:val="00571E81"/>
    <w:rsid w:val="0057273F"/>
    <w:rsid w:val="0057323C"/>
    <w:rsid w:val="00573784"/>
    <w:rsid w:val="00573BB6"/>
    <w:rsid w:val="00573E1D"/>
    <w:rsid w:val="00574026"/>
    <w:rsid w:val="00574191"/>
    <w:rsid w:val="00574372"/>
    <w:rsid w:val="005744B9"/>
    <w:rsid w:val="00574602"/>
    <w:rsid w:val="00576A3A"/>
    <w:rsid w:val="00576F5F"/>
    <w:rsid w:val="0057711B"/>
    <w:rsid w:val="005773C1"/>
    <w:rsid w:val="00577C65"/>
    <w:rsid w:val="00580242"/>
    <w:rsid w:val="0058102D"/>
    <w:rsid w:val="0058179E"/>
    <w:rsid w:val="00581BE3"/>
    <w:rsid w:val="00582879"/>
    <w:rsid w:val="00582A08"/>
    <w:rsid w:val="00584251"/>
    <w:rsid w:val="005855D5"/>
    <w:rsid w:val="00586A99"/>
    <w:rsid w:val="00587458"/>
    <w:rsid w:val="005918FC"/>
    <w:rsid w:val="00591F86"/>
    <w:rsid w:val="005924EB"/>
    <w:rsid w:val="00592583"/>
    <w:rsid w:val="00592F1D"/>
    <w:rsid w:val="005935A0"/>
    <w:rsid w:val="00593AB2"/>
    <w:rsid w:val="00593D8D"/>
    <w:rsid w:val="00593F5A"/>
    <w:rsid w:val="005944A3"/>
    <w:rsid w:val="00596325"/>
    <w:rsid w:val="0059640A"/>
    <w:rsid w:val="005967C0"/>
    <w:rsid w:val="00596B0A"/>
    <w:rsid w:val="00597A34"/>
    <w:rsid w:val="005A00CE"/>
    <w:rsid w:val="005A2489"/>
    <w:rsid w:val="005A382E"/>
    <w:rsid w:val="005A3B4F"/>
    <w:rsid w:val="005A5AB8"/>
    <w:rsid w:val="005A61A6"/>
    <w:rsid w:val="005A68FC"/>
    <w:rsid w:val="005A708A"/>
    <w:rsid w:val="005B0C9A"/>
    <w:rsid w:val="005B1A37"/>
    <w:rsid w:val="005B2E83"/>
    <w:rsid w:val="005B3392"/>
    <w:rsid w:val="005B392E"/>
    <w:rsid w:val="005B3A37"/>
    <w:rsid w:val="005B3B3A"/>
    <w:rsid w:val="005B3F51"/>
    <w:rsid w:val="005B51D2"/>
    <w:rsid w:val="005B6017"/>
    <w:rsid w:val="005B691F"/>
    <w:rsid w:val="005B7F4E"/>
    <w:rsid w:val="005C0949"/>
    <w:rsid w:val="005C11F8"/>
    <w:rsid w:val="005C2A20"/>
    <w:rsid w:val="005C4323"/>
    <w:rsid w:val="005C5FBE"/>
    <w:rsid w:val="005D0AD6"/>
    <w:rsid w:val="005D17A2"/>
    <w:rsid w:val="005D2E4C"/>
    <w:rsid w:val="005D347A"/>
    <w:rsid w:val="005D3C78"/>
    <w:rsid w:val="005D4E95"/>
    <w:rsid w:val="005D51C9"/>
    <w:rsid w:val="005D5986"/>
    <w:rsid w:val="005D5A7E"/>
    <w:rsid w:val="005D6473"/>
    <w:rsid w:val="005D6B89"/>
    <w:rsid w:val="005E0037"/>
    <w:rsid w:val="005E102A"/>
    <w:rsid w:val="005E14EF"/>
    <w:rsid w:val="005E1AA9"/>
    <w:rsid w:val="005E2429"/>
    <w:rsid w:val="005E2CA9"/>
    <w:rsid w:val="005E3A10"/>
    <w:rsid w:val="005E4247"/>
    <w:rsid w:val="005E53E2"/>
    <w:rsid w:val="005E562B"/>
    <w:rsid w:val="005E6304"/>
    <w:rsid w:val="005E6B2F"/>
    <w:rsid w:val="005E761F"/>
    <w:rsid w:val="005E76DA"/>
    <w:rsid w:val="005E7DB4"/>
    <w:rsid w:val="005F2195"/>
    <w:rsid w:val="005F2288"/>
    <w:rsid w:val="005F28D6"/>
    <w:rsid w:val="005F2CC0"/>
    <w:rsid w:val="005F367A"/>
    <w:rsid w:val="005F3E25"/>
    <w:rsid w:val="005F502E"/>
    <w:rsid w:val="005F55BE"/>
    <w:rsid w:val="005F61B1"/>
    <w:rsid w:val="005F67F3"/>
    <w:rsid w:val="00600300"/>
    <w:rsid w:val="00600357"/>
    <w:rsid w:val="0060167E"/>
    <w:rsid w:val="00601FED"/>
    <w:rsid w:val="006025A6"/>
    <w:rsid w:val="00603094"/>
    <w:rsid w:val="00603581"/>
    <w:rsid w:val="00605167"/>
    <w:rsid w:val="00605363"/>
    <w:rsid w:val="00605DB1"/>
    <w:rsid w:val="006076C8"/>
    <w:rsid w:val="0061148D"/>
    <w:rsid w:val="00611F58"/>
    <w:rsid w:val="00612775"/>
    <w:rsid w:val="00613C90"/>
    <w:rsid w:val="00614227"/>
    <w:rsid w:val="00614B7F"/>
    <w:rsid w:val="00614BA4"/>
    <w:rsid w:val="00614C38"/>
    <w:rsid w:val="00615F9F"/>
    <w:rsid w:val="00620851"/>
    <w:rsid w:val="00621078"/>
    <w:rsid w:val="006211F1"/>
    <w:rsid w:val="00621CC5"/>
    <w:rsid w:val="006226EC"/>
    <w:rsid w:val="00622A7E"/>
    <w:rsid w:val="00623A73"/>
    <w:rsid w:val="006245EF"/>
    <w:rsid w:val="0062471A"/>
    <w:rsid w:val="00624C77"/>
    <w:rsid w:val="00625063"/>
    <w:rsid w:val="0062590B"/>
    <w:rsid w:val="00625CE6"/>
    <w:rsid w:val="00626156"/>
    <w:rsid w:val="00627605"/>
    <w:rsid w:val="00627C1F"/>
    <w:rsid w:val="0063022B"/>
    <w:rsid w:val="00630ACF"/>
    <w:rsid w:val="00632D56"/>
    <w:rsid w:val="00633024"/>
    <w:rsid w:val="0063376A"/>
    <w:rsid w:val="006344DD"/>
    <w:rsid w:val="00634764"/>
    <w:rsid w:val="00635502"/>
    <w:rsid w:val="00635F73"/>
    <w:rsid w:val="0063768F"/>
    <w:rsid w:val="006377A4"/>
    <w:rsid w:val="0063794C"/>
    <w:rsid w:val="00640BB0"/>
    <w:rsid w:val="00641947"/>
    <w:rsid w:val="00642865"/>
    <w:rsid w:val="006428D7"/>
    <w:rsid w:val="006447F7"/>
    <w:rsid w:val="0064514B"/>
    <w:rsid w:val="00645580"/>
    <w:rsid w:val="0064679C"/>
    <w:rsid w:val="00650741"/>
    <w:rsid w:val="00650CB9"/>
    <w:rsid w:val="00650FDA"/>
    <w:rsid w:val="00651D21"/>
    <w:rsid w:val="00651DDB"/>
    <w:rsid w:val="0065379C"/>
    <w:rsid w:val="00653800"/>
    <w:rsid w:val="00653874"/>
    <w:rsid w:val="00655CF5"/>
    <w:rsid w:val="00656A67"/>
    <w:rsid w:val="00657959"/>
    <w:rsid w:val="006608FA"/>
    <w:rsid w:val="006614AC"/>
    <w:rsid w:val="00661869"/>
    <w:rsid w:val="00661A02"/>
    <w:rsid w:val="00662FC7"/>
    <w:rsid w:val="006632CA"/>
    <w:rsid w:val="0066332B"/>
    <w:rsid w:val="006642BF"/>
    <w:rsid w:val="006647E5"/>
    <w:rsid w:val="00664CBF"/>
    <w:rsid w:val="00665DA5"/>
    <w:rsid w:val="006668B4"/>
    <w:rsid w:val="00666E6C"/>
    <w:rsid w:val="00666E71"/>
    <w:rsid w:val="0066740C"/>
    <w:rsid w:val="00670966"/>
    <w:rsid w:val="00670D5A"/>
    <w:rsid w:val="00671007"/>
    <w:rsid w:val="00671273"/>
    <w:rsid w:val="00671B9D"/>
    <w:rsid w:val="00671C34"/>
    <w:rsid w:val="006740A8"/>
    <w:rsid w:val="006741F2"/>
    <w:rsid w:val="00675BDB"/>
    <w:rsid w:val="0068010D"/>
    <w:rsid w:val="006809F1"/>
    <w:rsid w:val="00680A83"/>
    <w:rsid w:val="00680F78"/>
    <w:rsid w:val="00681146"/>
    <w:rsid w:val="00681224"/>
    <w:rsid w:val="00682926"/>
    <w:rsid w:val="00682A8E"/>
    <w:rsid w:val="006831E5"/>
    <w:rsid w:val="006841CF"/>
    <w:rsid w:val="00684FDC"/>
    <w:rsid w:val="00686EFD"/>
    <w:rsid w:val="006903F8"/>
    <w:rsid w:val="00690C4C"/>
    <w:rsid w:val="0069164A"/>
    <w:rsid w:val="00691E18"/>
    <w:rsid w:val="00692420"/>
    <w:rsid w:val="0069409D"/>
    <w:rsid w:val="00694603"/>
    <w:rsid w:val="00695955"/>
    <w:rsid w:val="00695983"/>
    <w:rsid w:val="006A2A9B"/>
    <w:rsid w:val="006A3668"/>
    <w:rsid w:val="006A3DB8"/>
    <w:rsid w:val="006A518A"/>
    <w:rsid w:val="006A59F0"/>
    <w:rsid w:val="006A76A3"/>
    <w:rsid w:val="006A7C84"/>
    <w:rsid w:val="006A7EEA"/>
    <w:rsid w:val="006B0CB9"/>
    <w:rsid w:val="006B0E4E"/>
    <w:rsid w:val="006B138A"/>
    <w:rsid w:val="006B169A"/>
    <w:rsid w:val="006B1DB8"/>
    <w:rsid w:val="006B22CE"/>
    <w:rsid w:val="006B335D"/>
    <w:rsid w:val="006B35A9"/>
    <w:rsid w:val="006B3943"/>
    <w:rsid w:val="006B39AC"/>
    <w:rsid w:val="006B3BD8"/>
    <w:rsid w:val="006B42D7"/>
    <w:rsid w:val="006B55DE"/>
    <w:rsid w:val="006B72A6"/>
    <w:rsid w:val="006B76C9"/>
    <w:rsid w:val="006B773B"/>
    <w:rsid w:val="006B7E5C"/>
    <w:rsid w:val="006C0957"/>
    <w:rsid w:val="006C1891"/>
    <w:rsid w:val="006C232B"/>
    <w:rsid w:val="006C2B49"/>
    <w:rsid w:val="006C544F"/>
    <w:rsid w:val="006C737A"/>
    <w:rsid w:val="006D03E3"/>
    <w:rsid w:val="006D0AF0"/>
    <w:rsid w:val="006D0CA3"/>
    <w:rsid w:val="006D1A52"/>
    <w:rsid w:val="006D207B"/>
    <w:rsid w:val="006D2504"/>
    <w:rsid w:val="006D3CDC"/>
    <w:rsid w:val="006D5143"/>
    <w:rsid w:val="006D5372"/>
    <w:rsid w:val="006D5FE6"/>
    <w:rsid w:val="006D6E9D"/>
    <w:rsid w:val="006D74DA"/>
    <w:rsid w:val="006E09F5"/>
    <w:rsid w:val="006E11D9"/>
    <w:rsid w:val="006E1B1D"/>
    <w:rsid w:val="006E3332"/>
    <w:rsid w:val="006E3C47"/>
    <w:rsid w:val="006E4EDF"/>
    <w:rsid w:val="006E520D"/>
    <w:rsid w:val="006E5A65"/>
    <w:rsid w:val="006E78FE"/>
    <w:rsid w:val="006F19F1"/>
    <w:rsid w:val="006F2750"/>
    <w:rsid w:val="006F3AB5"/>
    <w:rsid w:val="006F4AB2"/>
    <w:rsid w:val="006F52FA"/>
    <w:rsid w:val="006F6181"/>
    <w:rsid w:val="006F73F4"/>
    <w:rsid w:val="006F7785"/>
    <w:rsid w:val="0070097F"/>
    <w:rsid w:val="00700AC3"/>
    <w:rsid w:val="00700DE5"/>
    <w:rsid w:val="00701CBC"/>
    <w:rsid w:val="00702124"/>
    <w:rsid w:val="007021DF"/>
    <w:rsid w:val="007030E1"/>
    <w:rsid w:val="00703C40"/>
    <w:rsid w:val="0070625C"/>
    <w:rsid w:val="00706373"/>
    <w:rsid w:val="00706829"/>
    <w:rsid w:val="0070694D"/>
    <w:rsid w:val="00707130"/>
    <w:rsid w:val="00707208"/>
    <w:rsid w:val="007105DB"/>
    <w:rsid w:val="007116CE"/>
    <w:rsid w:val="0071214E"/>
    <w:rsid w:val="00713443"/>
    <w:rsid w:val="00715FED"/>
    <w:rsid w:val="007171AB"/>
    <w:rsid w:val="0072002B"/>
    <w:rsid w:val="0072068F"/>
    <w:rsid w:val="0072112E"/>
    <w:rsid w:val="00722FC6"/>
    <w:rsid w:val="00723EC4"/>
    <w:rsid w:val="00724119"/>
    <w:rsid w:val="007241EC"/>
    <w:rsid w:val="0072472D"/>
    <w:rsid w:val="00724EBE"/>
    <w:rsid w:val="007256CC"/>
    <w:rsid w:val="00725E22"/>
    <w:rsid w:val="00726D79"/>
    <w:rsid w:val="00727B8B"/>
    <w:rsid w:val="00732004"/>
    <w:rsid w:val="00732066"/>
    <w:rsid w:val="0073238F"/>
    <w:rsid w:val="00732E3A"/>
    <w:rsid w:val="007345BA"/>
    <w:rsid w:val="007353FC"/>
    <w:rsid w:val="00735564"/>
    <w:rsid w:val="00737E79"/>
    <w:rsid w:val="00740F10"/>
    <w:rsid w:val="007418C3"/>
    <w:rsid w:val="007419B6"/>
    <w:rsid w:val="00742037"/>
    <w:rsid w:val="007422A7"/>
    <w:rsid w:val="007424EF"/>
    <w:rsid w:val="00743CCE"/>
    <w:rsid w:val="00743DB2"/>
    <w:rsid w:val="00745ABF"/>
    <w:rsid w:val="00745AEB"/>
    <w:rsid w:val="00746611"/>
    <w:rsid w:val="00751A5B"/>
    <w:rsid w:val="00751C2C"/>
    <w:rsid w:val="00752AB2"/>
    <w:rsid w:val="00752EE1"/>
    <w:rsid w:val="00753E16"/>
    <w:rsid w:val="007541A5"/>
    <w:rsid w:val="00754AB0"/>
    <w:rsid w:val="00755C3F"/>
    <w:rsid w:val="00756C64"/>
    <w:rsid w:val="00756E1E"/>
    <w:rsid w:val="00756F8C"/>
    <w:rsid w:val="00760A73"/>
    <w:rsid w:val="00760B90"/>
    <w:rsid w:val="007613A3"/>
    <w:rsid w:val="00761AE1"/>
    <w:rsid w:val="007620BF"/>
    <w:rsid w:val="00762BB9"/>
    <w:rsid w:val="007630E2"/>
    <w:rsid w:val="00763C3A"/>
    <w:rsid w:val="00764B31"/>
    <w:rsid w:val="00764BE5"/>
    <w:rsid w:val="00765351"/>
    <w:rsid w:val="0076692C"/>
    <w:rsid w:val="00766975"/>
    <w:rsid w:val="00770B61"/>
    <w:rsid w:val="00770BE3"/>
    <w:rsid w:val="00772DA8"/>
    <w:rsid w:val="00772FE5"/>
    <w:rsid w:val="00774302"/>
    <w:rsid w:val="00774E5F"/>
    <w:rsid w:val="0077572F"/>
    <w:rsid w:val="0077590C"/>
    <w:rsid w:val="0077632E"/>
    <w:rsid w:val="007765FA"/>
    <w:rsid w:val="00776919"/>
    <w:rsid w:val="00781B90"/>
    <w:rsid w:val="00782982"/>
    <w:rsid w:val="00783B7B"/>
    <w:rsid w:val="00784165"/>
    <w:rsid w:val="007847AC"/>
    <w:rsid w:val="00785324"/>
    <w:rsid w:val="0078609F"/>
    <w:rsid w:val="0078750C"/>
    <w:rsid w:val="00791B2A"/>
    <w:rsid w:val="00792098"/>
    <w:rsid w:val="007933FA"/>
    <w:rsid w:val="0079458D"/>
    <w:rsid w:val="0079460D"/>
    <w:rsid w:val="00795BD0"/>
    <w:rsid w:val="00797561"/>
    <w:rsid w:val="007975D0"/>
    <w:rsid w:val="00797C6B"/>
    <w:rsid w:val="007A0C78"/>
    <w:rsid w:val="007A0F78"/>
    <w:rsid w:val="007A196F"/>
    <w:rsid w:val="007A1DB3"/>
    <w:rsid w:val="007A26F5"/>
    <w:rsid w:val="007A27F5"/>
    <w:rsid w:val="007A2B3F"/>
    <w:rsid w:val="007A3C04"/>
    <w:rsid w:val="007A563B"/>
    <w:rsid w:val="007A6367"/>
    <w:rsid w:val="007A6F75"/>
    <w:rsid w:val="007A72FD"/>
    <w:rsid w:val="007A74E0"/>
    <w:rsid w:val="007B1854"/>
    <w:rsid w:val="007B4379"/>
    <w:rsid w:val="007B516E"/>
    <w:rsid w:val="007B5C97"/>
    <w:rsid w:val="007B66D0"/>
    <w:rsid w:val="007C01D2"/>
    <w:rsid w:val="007C03B2"/>
    <w:rsid w:val="007C1A99"/>
    <w:rsid w:val="007C1E9C"/>
    <w:rsid w:val="007C2555"/>
    <w:rsid w:val="007C2659"/>
    <w:rsid w:val="007C2D1D"/>
    <w:rsid w:val="007C5772"/>
    <w:rsid w:val="007C69EE"/>
    <w:rsid w:val="007C6F21"/>
    <w:rsid w:val="007C72C4"/>
    <w:rsid w:val="007D02BE"/>
    <w:rsid w:val="007D078F"/>
    <w:rsid w:val="007D0F72"/>
    <w:rsid w:val="007D18BC"/>
    <w:rsid w:val="007D2394"/>
    <w:rsid w:val="007D33F3"/>
    <w:rsid w:val="007D3B69"/>
    <w:rsid w:val="007D4849"/>
    <w:rsid w:val="007D4C0B"/>
    <w:rsid w:val="007D4CDE"/>
    <w:rsid w:val="007D5032"/>
    <w:rsid w:val="007D547B"/>
    <w:rsid w:val="007D56B7"/>
    <w:rsid w:val="007D6189"/>
    <w:rsid w:val="007D6BD0"/>
    <w:rsid w:val="007D752E"/>
    <w:rsid w:val="007D7C53"/>
    <w:rsid w:val="007E0656"/>
    <w:rsid w:val="007E16CB"/>
    <w:rsid w:val="007E17B9"/>
    <w:rsid w:val="007E26D6"/>
    <w:rsid w:val="007E313B"/>
    <w:rsid w:val="007E364B"/>
    <w:rsid w:val="007F1D91"/>
    <w:rsid w:val="007F3689"/>
    <w:rsid w:val="007F4265"/>
    <w:rsid w:val="007F4BE9"/>
    <w:rsid w:val="007F56E0"/>
    <w:rsid w:val="007F5ABF"/>
    <w:rsid w:val="007F699E"/>
    <w:rsid w:val="007F6F26"/>
    <w:rsid w:val="007F728D"/>
    <w:rsid w:val="00800210"/>
    <w:rsid w:val="00800276"/>
    <w:rsid w:val="0080034D"/>
    <w:rsid w:val="00801329"/>
    <w:rsid w:val="00801BB8"/>
    <w:rsid w:val="00802F4D"/>
    <w:rsid w:val="00804B66"/>
    <w:rsid w:val="00804DC9"/>
    <w:rsid w:val="008050C5"/>
    <w:rsid w:val="00805120"/>
    <w:rsid w:val="00805B96"/>
    <w:rsid w:val="00805E3B"/>
    <w:rsid w:val="00806CFB"/>
    <w:rsid w:val="008110F7"/>
    <w:rsid w:val="00812997"/>
    <w:rsid w:val="00812B98"/>
    <w:rsid w:val="0081399E"/>
    <w:rsid w:val="0081422D"/>
    <w:rsid w:val="008147D6"/>
    <w:rsid w:val="008159EE"/>
    <w:rsid w:val="00816EDF"/>
    <w:rsid w:val="008175A9"/>
    <w:rsid w:val="00817799"/>
    <w:rsid w:val="00820072"/>
    <w:rsid w:val="008204E7"/>
    <w:rsid w:val="00820EAF"/>
    <w:rsid w:val="00821644"/>
    <w:rsid w:val="008216C8"/>
    <w:rsid w:val="00821C99"/>
    <w:rsid w:val="00821CCA"/>
    <w:rsid w:val="00822888"/>
    <w:rsid w:val="00823808"/>
    <w:rsid w:val="00823DD1"/>
    <w:rsid w:val="008246F7"/>
    <w:rsid w:val="00825896"/>
    <w:rsid w:val="00825B0A"/>
    <w:rsid w:val="0082672F"/>
    <w:rsid w:val="00826FBC"/>
    <w:rsid w:val="008276B8"/>
    <w:rsid w:val="00830196"/>
    <w:rsid w:val="0083077A"/>
    <w:rsid w:val="00830A54"/>
    <w:rsid w:val="00831372"/>
    <w:rsid w:val="0083162E"/>
    <w:rsid w:val="00831CBC"/>
    <w:rsid w:val="00832248"/>
    <w:rsid w:val="0083299E"/>
    <w:rsid w:val="00833453"/>
    <w:rsid w:val="00833BF0"/>
    <w:rsid w:val="008347BF"/>
    <w:rsid w:val="00834982"/>
    <w:rsid w:val="00834FBD"/>
    <w:rsid w:val="00835636"/>
    <w:rsid w:val="00835E43"/>
    <w:rsid w:val="00835F4C"/>
    <w:rsid w:val="00836316"/>
    <w:rsid w:val="00836435"/>
    <w:rsid w:val="0084031B"/>
    <w:rsid w:val="008410FC"/>
    <w:rsid w:val="00841B8C"/>
    <w:rsid w:val="00841BF8"/>
    <w:rsid w:val="00842A64"/>
    <w:rsid w:val="00842CDC"/>
    <w:rsid w:val="008435C8"/>
    <w:rsid w:val="00843B0F"/>
    <w:rsid w:val="00846875"/>
    <w:rsid w:val="00846BDD"/>
    <w:rsid w:val="00847C81"/>
    <w:rsid w:val="00853499"/>
    <w:rsid w:val="00854660"/>
    <w:rsid w:val="00854EB8"/>
    <w:rsid w:val="00855852"/>
    <w:rsid w:val="00856E94"/>
    <w:rsid w:val="008574F3"/>
    <w:rsid w:val="008575CA"/>
    <w:rsid w:val="00857939"/>
    <w:rsid w:val="008603AE"/>
    <w:rsid w:val="00861CF5"/>
    <w:rsid w:val="0086299C"/>
    <w:rsid w:val="00862B3B"/>
    <w:rsid w:val="00862F5B"/>
    <w:rsid w:val="0086363A"/>
    <w:rsid w:val="00864898"/>
    <w:rsid w:val="00865996"/>
    <w:rsid w:val="00867013"/>
    <w:rsid w:val="008678CC"/>
    <w:rsid w:val="008679E7"/>
    <w:rsid w:val="008679FE"/>
    <w:rsid w:val="008704CF"/>
    <w:rsid w:val="0087051E"/>
    <w:rsid w:val="00871148"/>
    <w:rsid w:val="008713FC"/>
    <w:rsid w:val="008727AC"/>
    <w:rsid w:val="00872A8E"/>
    <w:rsid w:val="00873646"/>
    <w:rsid w:val="00873D3C"/>
    <w:rsid w:val="00874C90"/>
    <w:rsid w:val="008755F9"/>
    <w:rsid w:val="00875A12"/>
    <w:rsid w:val="00875B64"/>
    <w:rsid w:val="00876611"/>
    <w:rsid w:val="00876C1D"/>
    <w:rsid w:val="008770A1"/>
    <w:rsid w:val="008776AE"/>
    <w:rsid w:val="00877C95"/>
    <w:rsid w:val="00877E14"/>
    <w:rsid w:val="00877E44"/>
    <w:rsid w:val="0088091A"/>
    <w:rsid w:val="00881024"/>
    <w:rsid w:val="0088192C"/>
    <w:rsid w:val="00881979"/>
    <w:rsid w:val="00881A52"/>
    <w:rsid w:val="00881B6F"/>
    <w:rsid w:val="00882767"/>
    <w:rsid w:val="008860A1"/>
    <w:rsid w:val="00886434"/>
    <w:rsid w:val="008909C7"/>
    <w:rsid w:val="0089103E"/>
    <w:rsid w:val="00892C6D"/>
    <w:rsid w:val="00893372"/>
    <w:rsid w:val="00895D07"/>
    <w:rsid w:val="00896F0A"/>
    <w:rsid w:val="00897425"/>
    <w:rsid w:val="008976A4"/>
    <w:rsid w:val="008A16DD"/>
    <w:rsid w:val="008A42C3"/>
    <w:rsid w:val="008A6E1F"/>
    <w:rsid w:val="008A7122"/>
    <w:rsid w:val="008A740D"/>
    <w:rsid w:val="008A7F80"/>
    <w:rsid w:val="008A7FEB"/>
    <w:rsid w:val="008B025C"/>
    <w:rsid w:val="008B0796"/>
    <w:rsid w:val="008B0F2E"/>
    <w:rsid w:val="008B1D4A"/>
    <w:rsid w:val="008B1E6D"/>
    <w:rsid w:val="008B207B"/>
    <w:rsid w:val="008B2916"/>
    <w:rsid w:val="008B2DAB"/>
    <w:rsid w:val="008B3753"/>
    <w:rsid w:val="008B3EFA"/>
    <w:rsid w:val="008B6714"/>
    <w:rsid w:val="008B70BB"/>
    <w:rsid w:val="008B7AB8"/>
    <w:rsid w:val="008C0DDA"/>
    <w:rsid w:val="008C15F7"/>
    <w:rsid w:val="008C35DC"/>
    <w:rsid w:val="008C3F81"/>
    <w:rsid w:val="008C550A"/>
    <w:rsid w:val="008C56EE"/>
    <w:rsid w:val="008C582F"/>
    <w:rsid w:val="008C626B"/>
    <w:rsid w:val="008C66D2"/>
    <w:rsid w:val="008C71C5"/>
    <w:rsid w:val="008D0068"/>
    <w:rsid w:val="008D0392"/>
    <w:rsid w:val="008D156D"/>
    <w:rsid w:val="008D1573"/>
    <w:rsid w:val="008D1E64"/>
    <w:rsid w:val="008D31DA"/>
    <w:rsid w:val="008D34AF"/>
    <w:rsid w:val="008D4445"/>
    <w:rsid w:val="008D5865"/>
    <w:rsid w:val="008D61D4"/>
    <w:rsid w:val="008D669F"/>
    <w:rsid w:val="008E0D8E"/>
    <w:rsid w:val="008E146F"/>
    <w:rsid w:val="008E1875"/>
    <w:rsid w:val="008E19C6"/>
    <w:rsid w:val="008E2654"/>
    <w:rsid w:val="008E446C"/>
    <w:rsid w:val="008E4485"/>
    <w:rsid w:val="008E483E"/>
    <w:rsid w:val="008E4B2D"/>
    <w:rsid w:val="008E4EB6"/>
    <w:rsid w:val="008E551E"/>
    <w:rsid w:val="008E5CD7"/>
    <w:rsid w:val="008F03CC"/>
    <w:rsid w:val="008F0A91"/>
    <w:rsid w:val="008F2405"/>
    <w:rsid w:val="008F2D6A"/>
    <w:rsid w:val="008F3DDE"/>
    <w:rsid w:val="008F4EE3"/>
    <w:rsid w:val="008F529F"/>
    <w:rsid w:val="008F54CF"/>
    <w:rsid w:val="008F58B4"/>
    <w:rsid w:val="008F6E09"/>
    <w:rsid w:val="008F71BE"/>
    <w:rsid w:val="008F7FBB"/>
    <w:rsid w:val="00900C82"/>
    <w:rsid w:val="00900EAA"/>
    <w:rsid w:val="00901C32"/>
    <w:rsid w:val="00902813"/>
    <w:rsid w:val="0090304B"/>
    <w:rsid w:val="009031D2"/>
    <w:rsid w:val="00903587"/>
    <w:rsid w:val="00903E99"/>
    <w:rsid w:val="00904591"/>
    <w:rsid w:val="00904967"/>
    <w:rsid w:val="009050BE"/>
    <w:rsid w:val="00905DA4"/>
    <w:rsid w:val="0091191F"/>
    <w:rsid w:val="0091537A"/>
    <w:rsid w:val="00915A66"/>
    <w:rsid w:val="00916975"/>
    <w:rsid w:val="00916997"/>
    <w:rsid w:val="00916E75"/>
    <w:rsid w:val="0091730B"/>
    <w:rsid w:val="00917B6A"/>
    <w:rsid w:val="00920141"/>
    <w:rsid w:val="00920678"/>
    <w:rsid w:val="009207A3"/>
    <w:rsid w:val="00920F0D"/>
    <w:rsid w:val="00921091"/>
    <w:rsid w:val="009211CF"/>
    <w:rsid w:val="00922083"/>
    <w:rsid w:val="009223ED"/>
    <w:rsid w:val="0092341E"/>
    <w:rsid w:val="00924819"/>
    <w:rsid w:val="0092550B"/>
    <w:rsid w:val="00926932"/>
    <w:rsid w:val="00926997"/>
    <w:rsid w:val="00926C84"/>
    <w:rsid w:val="00927317"/>
    <w:rsid w:val="00927387"/>
    <w:rsid w:val="009305EE"/>
    <w:rsid w:val="0093063F"/>
    <w:rsid w:val="00931E01"/>
    <w:rsid w:val="00931E23"/>
    <w:rsid w:val="0093244C"/>
    <w:rsid w:val="00934B28"/>
    <w:rsid w:val="00934D3E"/>
    <w:rsid w:val="0093581F"/>
    <w:rsid w:val="00935DC9"/>
    <w:rsid w:val="009371EE"/>
    <w:rsid w:val="0094304A"/>
    <w:rsid w:val="00944BC4"/>
    <w:rsid w:val="00944FC5"/>
    <w:rsid w:val="00945176"/>
    <w:rsid w:val="00945978"/>
    <w:rsid w:val="00946B2C"/>
    <w:rsid w:val="00946CEF"/>
    <w:rsid w:val="00951D8D"/>
    <w:rsid w:val="00952600"/>
    <w:rsid w:val="00952F5C"/>
    <w:rsid w:val="00953078"/>
    <w:rsid w:val="009532C4"/>
    <w:rsid w:val="00953561"/>
    <w:rsid w:val="009537D3"/>
    <w:rsid w:val="00953A4D"/>
    <w:rsid w:val="00953A80"/>
    <w:rsid w:val="00954693"/>
    <w:rsid w:val="00954D72"/>
    <w:rsid w:val="00954E0A"/>
    <w:rsid w:val="0095666B"/>
    <w:rsid w:val="00956C38"/>
    <w:rsid w:val="00956D7F"/>
    <w:rsid w:val="009572CB"/>
    <w:rsid w:val="00960925"/>
    <w:rsid w:val="00960D03"/>
    <w:rsid w:val="00960FAA"/>
    <w:rsid w:val="00961301"/>
    <w:rsid w:val="00961AA3"/>
    <w:rsid w:val="009622AA"/>
    <w:rsid w:val="0096319E"/>
    <w:rsid w:val="00963391"/>
    <w:rsid w:val="00963523"/>
    <w:rsid w:val="00965728"/>
    <w:rsid w:val="00965D0C"/>
    <w:rsid w:val="009671AD"/>
    <w:rsid w:val="009676B8"/>
    <w:rsid w:val="009701A5"/>
    <w:rsid w:val="00971701"/>
    <w:rsid w:val="00971DF5"/>
    <w:rsid w:val="00971E52"/>
    <w:rsid w:val="009723F7"/>
    <w:rsid w:val="0097307F"/>
    <w:rsid w:val="009731D8"/>
    <w:rsid w:val="009738E0"/>
    <w:rsid w:val="0097433E"/>
    <w:rsid w:val="009765C9"/>
    <w:rsid w:val="00976A77"/>
    <w:rsid w:val="00976CAB"/>
    <w:rsid w:val="009801AC"/>
    <w:rsid w:val="00980DF7"/>
    <w:rsid w:val="00982EDB"/>
    <w:rsid w:val="00982FAF"/>
    <w:rsid w:val="00983B26"/>
    <w:rsid w:val="00983B5D"/>
    <w:rsid w:val="00983F4E"/>
    <w:rsid w:val="009841BB"/>
    <w:rsid w:val="00984E5E"/>
    <w:rsid w:val="00985051"/>
    <w:rsid w:val="009861B1"/>
    <w:rsid w:val="00987136"/>
    <w:rsid w:val="009875BA"/>
    <w:rsid w:val="00987747"/>
    <w:rsid w:val="00987900"/>
    <w:rsid w:val="00990004"/>
    <w:rsid w:val="00990F86"/>
    <w:rsid w:val="009910E0"/>
    <w:rsid w:val="00991DC1"/>
    <w:rsid w:val="0099288F"/>
    <w:rsid w:val="00993B2C"/>
    <w:rsid w:val="009944FF"/>
    <w:rsid w:val="00994963"/>
    <w:rsid w:val="0099581B"/>
    <w:rsid w:val="00995AF5"/>
    <w:rsid w:val="009967BF"/>
    <w:rsid w:val="00996DE1"/>
    <w:rsid w:val="00997C45"/>
    <w:rsid w:val="009A08F3"/>
    <w:rsid w:val="009A2C71"/>
    <w:rsid w:val="009A34A9"/>
    <w:rsid w:val="009A3AF3"/>
    <w:rsid w:val="009A426F"/>
    <w:rsid w:val="009A4739"/>
    <w:rsid w:val="009A5D1F"/>
    <w:rsid w:val="009A662F"/>
    <w:rsid w:val="009B05B4"/>
    <w:rsid w:val="009B07B8"/>
    <w:rsid w:val="009B0EBA"/>
    <w:rsid w:val="009B170C"/>
    <w:rsid w:val="009B3CD3"/>
    <w:rsid w:val="009B44F4"/>
    <w:rsid w:val="009B4540"/>
    <w:rsid w:val="009B5574"/>
    <w:rsid w:val="009B5B12"/>
    <w:rsid w:val="009B6155"/>
    <w:rsid w:val="009C0F69"/>
    <w:rsid w:val="009C1319"/>
    <w:rsid w:val="009C199B"/>
    <w:rsid w:val="009C1C62"/>
    <w:rsid w:val="009C1DAF"/>
    <w:rsid w:val="009C1FA3"/>
    <w:rsid w:val="009C29D3"/>
    <w:rsid w:val="009C6E1E"/>
    <w:rsid w:val="009C6EC3"/>
    <w:rsid w:val="009C736D"/>
    <w:rsid w:val="009C73E1"/>
    <w:rsid w:val="009C7DB6"/>
    <w:rsid w:val="009C7DDB"/>
    <w:rsid w:val="009C7EB8"/>
    <w:rsid w:val="009D027B"/>
    <w:rsid w:val="009D063D"/>
    <w:rsid w:val="009D1399"/>
    <w:rsid w:val="009D15C7"/>
    <w:rsid w:val="009D2A94"/>
    <w:rsid w:val="009D2E21"/>
    <w:rsid w:val="009D321E"/>
    <w:rsid w:val="009D4009"/>
    <w:rsid w:val="009D4069"/>
    <w:rsid w:val="009D59AE"/>
    <w:rsid w:val="009D674C"/>
    <w:rsid w:val="009D71F0"/>
    <w:rsid w:val="009D7A1C"/>
    <w:rsid w:val="009D7C41"/>
    <w:rsid w:val="009E03F3"/>
    <w:rsid w:val="009E0447"/>
    <w:rsid w:val="009E08CF"/>
    <w:rsid w:val="009E0C46"/>
    <w:rsid w:val="009E23FD"/>
    <w:rsid w:val="009E2F8F"/>
    <w:rsid w:val="009E3066"/>
    <w:rsid w:val="009E3FDA"/>
    <w:rsid w:val="009E4174"/>
    <w:rsid w:val="009E4A12"/>
    <w:rsid w:val="009E536F"/>
    <w:rsid w:val="009E5E0F"/>
    <w:rsid w:val="009E660F"/>
    <w:rsid w:val="009E72A2"/>
    <w:rsid w:val="009F006D"/>
    <w:rsid w:val="009F09F8"/>
    <w:rsid w:val="009F0AE5"/>
    <w:rsid w:val="009F11C8"/>
    <w:rsid w:val="009F1511"/>
    <w:rsid w:val="009F1573"/>
    <w:rsid w:val="009F19D6"/>
    <w:rsid w:val="009F2656"/>
    <w:rsid w:val="009F2693"/>
    <w:rsid w:val="009F2963"/>
    <w:rsid w:val="009F2F6C"/>
    <w:rsid w:val="009F3039"/>
    <w:rsid w:val="009F3468"/>
    <w:rsid w:val="009F36ED"/>
    <w:rsid w:val="009F4743"/>
    <w:rsid w:val="009F4AFB"/>
    <w:rsid w:val="009F4BB5"/>
    <w:rsid w:val="009F507D"/>
    <w:rsid w:val="009F6393"/>
    <w:rsid w:val="009F74E2"/>
    <w:rsid w:val="00A01152"/>
    <w:rsid w:val="00A0215B"/>
    <w:rsid w:val="00A0245F"/>
    <w:rsid w:val="00A026B2"/>
    <w:rsid w:val="00A02EC4"/>
    <w:rsid w:val="00A057B5"/>
    <w:rsid w:val="00A07213"/>
    <w:rsid w:val="00A074F0"/>
    <w:rsid w:val="00A10430"/>
    <w:rsid w:val="00A11610"/>
    <w:rsid w:val="00A12B43"/>
    <w:rsid w:val="00A12DAC"/>
    <w:rsid w:val="00A132D5"/>
    <w:rsid w:val="00A132F0"/>
    <w:rsid w:val="00A1452A"/>
    <w:rsid w:val="00A146CC"/>
    <w:rsid w:val="00A16FE8"/>
    <w:rsid w:val="00A175B5"/>
    <w:rsid w:val="00A17A87"/>
    <w:rsid w:val="00A20C9A"/>
    <w:rsid w:val="00A20F37"/>
    <w:rsid w:val="00A211E2"/>
    <w:rsid w:val="00A21BC3"/>
    <w:rsid w:val="00A220E6"/>
    <w:rsid w:val="00A227CB"/>
    <w:rsid w:val="00A229FB"/>
    <w:rsid w:val="00A23284"/>
    <w:rsid w:val="00A252C0"/>
    <w:rsid w:val="00A262D0"/>
    <w:rsid w:val="00A2630A"/>
    <w:rsid w:val="00A26687"/>
    <w:rsid w:val="00A2743D"/>
    <w:rsid w:val="00A279EB"/>
    <w:rsid w:val="00A27BF8"/>
    <w:rsid w:val="00A30A32"/>
    <w:rsid w:val="00A31229"/>
    <w:rsid w:val="00A32652"/>
    <w:rsid w:val="00A34431"/>
    <w:rsid w:val="00A349A1"/>
    <w:rsid w:val="00A35568"/>
    <w:rsid w:val="00A35AEF"/>
    <w:rsid w:val="00A35E3E"/>
    <w:rsid w:val="00A368D8"/>
    <w:rsid w:val="00A3750C"/>
    <w:rsid w:val="00A37B3F"/>
    <w:rsid w:val="00A37D94"/>
    <w:rsid w:val="00A37FBD"/>
    <w:rsid w:val="00A402A7"/>
    <w:rsid w:val="00A40664"/>
    <w:rsid w:val="00A41E13"/>
    <w:rsid w:val="00A41F06"/>
    <w:rsid w:val="00A420D3"/>
    <w:rsid w:val="00A42F01"/>
    <w:rsid w:val="00A43466"/>
    <w:rsid w:val="00A448BD"/>
    <w:rsid w:val="00A453DC"/>
    <w:rsid w:val="00A456B6"/>
    <w:rsid w:val="00A45F1F"/>
    <w:rsid w:val="00A4652F"/>
    <w:rsid w:val="00A47060"/>
    <w:rsid w:val="00A47BE8"/>
    <w:rsid w:val="00A47E43"/>
    <w:rsid w:val="00A50066"/>
    <w:rsid w:val="00A50282"/>
    <w:rsid w:val="00A511FC"/>
    <w:rsid w:val="00A518D3"/>
    <w:rsid w:val="00A521BB"/>
    <w:rsid w:val="00A528C1"/>
    <w:rsid w:val="00A52987"/>
    <w:rsid w:val="00A529CA"/>
    <w:rsid w:val="00A53FAE"/>
    <w:rsid w:val="00A543A4"/>
    <w:rsid w:val="00A54A19"/>
    <w:rsid w:val="00A54ACA"/>
    <w:rsid w:val="00A57106"/>
    <w:rsid w:val="00A57723"/>
    <w:rsid w:val="00A60ACA"/>
    <w:rsid w:val="00A614D3"/>
    <w:rsid w:val="00A615F4"/>
    <w:rsid w:val="00A61DEC"/>
    <w:rsid w:val="00A62A4E"/>
    <w:rsid w:val="00A6355A"/>
    <w:rsid w:val="00A63B23"/>
    <w:rsid w:val="00A64BFF"/>
    <w:rsid w:val="00A64C3A"/>
    <w:rsid w:val="00A6615F"/>
    <w:rsid w:val="00A704FD"/>
    <w:rsid w:val="00A7084B"/>
    <w:rsid w:val="00A70FC3"/>
    <w:rsid w:val="00A72C68"/>
    <w:rsid w:val="00A72E63"/>
    <w:rsid w:val="00A73F40"/>
    <w:rsid w:val="00A74402"/>
    <w:rsid w:val="00A74AE9"/>
    <w:rsid w:val="00A75178"/>
    <w:rsid w:val="00A75682"/>
    <w:rsid w:val="00A75F73"/>
    <w:rsid w:val="00A7715E"/>
    <w:rsid w:val="00A7759B"/>
    <w:rsid w:val="00A80489"/>
    <w:rsid w:val="00A8076B"/>
    <w:rsid w:val="00A80FEA"/>
    <w:rsid w:val="00A81D09"/>
    <w:rsid w:val="00A821D7"/>
    <w:rsid w:val="00A82642"/>
    <w:rsid w:val="00A8280B"/>
    <w:rsid w:val="00A83F6A"/>
    <w:rsid w:val="00A83F71"/>
    <w:rsid w:val="00A83FF2"/>
    <w:rsid w:val="00A840A9"/>
    <w:rsid w:val="00A8475A"/>
    <w:rsid w:val="00A8475E"/>
    <w:rsid w:val="00A85FA5"/>
    <w:rsid w:val="00A8781D"/>
    <w:rsid w:val="00A87E55"/>
    <w:rsid w:val="00A904BB"/>
    <w:rsid w:val="00A909AB"/>
    <w:rsid w:val="00A90E9C"/>
    <w:rsid w:val="00A939E2"/>
    <w:rsid w:val="00A93D45"/>
    <w:rsid w:val="00A94324"/>
    <w:rsid w:val="00A951B7"/>
    <w:rsid w:val="00A95A24"/>
    <w:rsid w:val="00A95ED5"/>
    <w:rsid w:val="00A962F0"/>
    <w:rsid w:val="00A977D5"/>
    <w:rsid w:val="00A97AAD"/>
    <w:rsid w:val="00AA0BBC"/>
    <w:rsid w:val="00AA1FE0"/>
    <w:rsid w:val="00AA2177"/>
    <w:rsid w:val="00AA4827"/>
    <w:rsid w:val="00AA5FB2"/>
    <w:rsid w:val="00AA6374"/>
    <w:rsid w:val="00AA7752"/>
    <w:rsid w:val="00AA7E34"/>
    <w:rsid w:val="00AB039A"/>
    <w:rsid w:val="00AB0683"/>
    <w:rsid w:val="00AB0A29"/>
    <w:rsid w:val="00AB102D"/>
    <w:rsid w:val="00AB28CB"/>
    <w:rsid w:val="00AB2E83"/>
    <w:rsid w:val="00AB3A00"/>
    <w:rsid w:val="00AB3CE4"/>
    <w:rsid w:val="00AB4889"/>
    <w:rsid w:val="00AB48FF"/>
    <w:rsid w:val="00AB4A59"/>
    <w:rsid w:val="00AB4D46"/>
    <w:rsid w:val="00AB52EF"/>
    <w:rsid w:val="00AB59DE"/>
    <w:rsid w:val="00AB5AB8"/>
    <w:rsid w:val="00AB64A6"/>
    <w:rsid w:val="00AB6950"/>
    <w:rsid w:val="00AB6BEF"/>
    <w:rsid w:val="00AB6D34"/>
    <w:rsid w:val="00AB7B92"/>
    <w:rsid w:val="00AB7D38"/>
    <w:rsid w:val="00AC03D1"/>
    <w:rsid w:val="00AC080D"/>
    <w:rsid w:val="00AC0D1C"/>
    <w:rsid w:val="00AC1267"/>
    <w:rsid w:val="00AC145B"/>
    <w:rsid w:val="00AC63FB"/>
    <w:rsid w:val="00AC69F2"/>
    <w:rsid w:val="00AC6B44"/>
    <w:rsid w:val="00AC754D"/>
    <w:rsid w:val="00AD10A6"/>
    <w:rsid w:val="00AD2583"/>
    <w:rsid w:val="00AD31B5"/>
    <w:rsid w:val="00AD343C"/>
    <w:rsid w:val="00AD3B45"/>
    <w:rsid w:val="00AD5120"/>
    <w:rsid w:val="00AD5433"/>
    <w:rsid w:val="00AD58A8"/>
    <w:rsid w:val="00AD5C79"/>
    <w:rsid w:val="00AD5F85"/>
    <w:rsid w:val="00AD7332"/>
    <w:rsid w:val="00AD7701"/>
    <w:rsid w:val="00AE0A0B"/>
    <w:rsid w:val="00AE1A00"/>
    <w:rsid w:val="00AE2132"/>
    <w:rsid w:val="00AE2361"/>
    <w:rsid w:val="00AE2966"/>
    <w:rsid w:val="00AE302B"/>
    <w:rsid w:val="00AE39A1"/>
    <w:rsid w:val="00AE5422"/>
    <w:rsid w:val="00AE58B0"/>
    <w:rsid w:val="00AE61A2"/>
    <w:rsid w:val="00AE6DA0"/>
    <w:rsid w:val="00AE6F28"/>
    <w:rsid w:val="00AE7C71"/>
    <w:rsid w:val="00AF0584"/>
    <w:rsid w:val="00AF0F68"/>
    <w:rsid w:val="00AF2214"/>
    <w:rsid w:val="00AF2F0E"/>
    <w:rsid w:val="00AF3483"/>
    <w:rsid w:val="00AF4334"/>
    <w:rsid w:val="00AF54B8"/>
    <w:rsid w:val="00AF77B2"/>
    <w:rsid w:val="00B00021"/>
    <w:rsid w:val="00B001ED"/>
    <w:rsid w:val="00B00E09"/>
    <w:rsid w:val="00B01066"/>
    <w:rsid w:val="00B011BF"/>
    <w:rsid w:val="00B0392F"/>
    <w:rsid w:val="00B03B82"/>
    <w:rsid w:val="00B04BF7"/>
    <w:rsid w:val="00B0539F"/>
    <w:rsid w:val="00B05524"/>
    <w:rsid w:val="00B0790E"/>
    <w:rsid w:val="00B079CB"/>
    <w:rsid w:val="00B10515"/>
    <w:rsid w:val="00B10E47"/>
    <w:rsid w:val="00B10F73"/>
    <w:rsid w:val="00B11312"/>
    <w:rsid w:val="00B13058"/>
    <w:rsid w:val="00B1451B"/>
    <w:rsid w:val="00B14F15"/>
    <w:rsid w:val="00B15CE7"/>
    <w:rsid w:val="00B15E6E"/>
    <w:rsid w:val="00B16D84"/>
    <w:rsid w:val="00B22CEB"/>
    <w:rsid w:val="00B258C0"/>
    <w:rsid w:val="00B2691B"/>
    <w:rsid w:val="00B26AD5"/>
    <w:rsid w:val="00B305A5"/>
    <w:rsid w:val="00B32514"/>
    <w:rsid w:val="00B32563"/>
    <w:rsid w:val="00B34BFA"/>
    <w:rsid w:val="00B34F8B"/>
    <w:rsid w:val="00B3522D"/>
    <w:rsid w:val="00B3539C"/>
    <w:rsid w:val="00B362CA"/>
    <w:rsid w:val="00B3637A"/>
    <w:rsid w:val="00B37C11"/>
    <w:rsid w:val="00B4078A"/>
    <w:rsid w:val="00B41454"/>
    <w:rsid w:val="00B430D4"/>
    <w:rsid w:val="00B447BA"/>
    <w:rsid w:val="00B44D0D"/>
    <w:rsid w:val="00B45E51"/>
    <w:rsid w:val="00B464E3"/>
    <w:rsid w:val="00B47E10"/>
    <w:rsid w:val="00B532B3"/>
    <w:rsid w:val="00B54357"/>
    <w:rsid w:val="00B543C7"/>
    <w:rsid w:val="00B55405"/>
    <w:rsid w:val="00B56C0C"/>
    <w:rsid w:val="00B56C60"/>
    <w:rsid w:val="00B57726"/>
    <w:rsid w:val="00B57A44"/>
    <w:rsid w:val="00B57B00"/>
    <w:rsid w:val="00B57F8B"/>
    <w:rsid w:val="00B60095"/>
    <w:rsid w:val="00B633B4"/>
    <w:rsid w:val="00B63D56"/>
    <w:rsid w:val="00B64866"/>
    <w:rsid w:val="00B64E86"/>
    <w:rsid w:val="00B65170"/>
    <w:rsid w:val="00B652F8"/>
    <w:rsid w:val="00B65487"/>
    <w:rsid w:val="00B65C1D"/>
    <w:rsid w:val="00B66BDE"/>
    <w:rsid w:val="00B66C75"/>
    <w:rsid w:val="00B66E45"/>
    <w:rsid w:val="00B671DD"/>
    <w:rsid w:val="00B6733A"/>
    <w:rsid w:val="00B67DB7"/>
    <w:rsid w:val="00B67F82"/>
    <w:rsid w:val="00B70647"/>
    <w:rsid w:val="00B708A2"/>
    <w:rsid w:val="00B708EB"/>
    <w:rsid w:val="00B717DB"/>
    <w:rsid w:val="00B71FCF"/>
    <w:rsid w:val="00B723AD"/>
    <w:rsid w:val="00B73942"/>
    <w:rsid w:val="00B752DB"/>
    <w:rsid w:val="00B75793"/>
    <w:rsid w:val="00B75948"/>
    <w:rsid w:val="00B765E1"/>
    <w:rsid w:val="00B80767"/>
    <w:rsid w:val="00B808EF"/>
    <w:rsid w:val="00B80A92"/>
    <w:rsid w:val="00B80D5C"/>
    <w:rsid w:val="00B8183C"/>
    <w:rsid w:val="00B86561"/>
    <w:rsid w:val="00B86BDB"/>
    <w:rsid w:val="00B8742E"/>
    <w:rsid w:val="00B875AD"/>
    <w:rsid w:val="00B879F0"/>
    <w:rsid w:val="00B87B3A"/>
    <w:rsid w:val="00B87BFE"/>
    <w:rsid w:val="00B9164E"/>
    <w:rsid w:val="00B9172C"/>
    <w:rsid w:val="00B91F3F"/>
    <w:rsid w:val="00B9283B"/>
    <w:rsid w:val="00B92A93"/>
    <w:rsid w:val="00B9312E"/>
    <w:rsid w:val="00B937A4"/>
    <w:rsid w:val="00B93968"/>
    <w:rsid w:val="00B93A65"/>
    <w:rsid w:val="00B948FF"/>
    <w:rsid w:val="00B94B92"/>
    <w:rsid w:val="00B95B76"/>
    <w:rsid w:val="00B9775D"/>
    <w:rsid w:val="00B97B09"/>
    <w:rsid w:val="00BA0D1F"/>
    <w:rsid w:val="00BA0D3C"/>
    <w:rsid w:val="00BA1929"/>
    <w:rsid w:val="00BA1CDB"/>
    <w:rsid w:val="00BA269E"/>
    <w:rsid w:val="00BA3042"/>
    <w:rsid w:val="00BA3117"/>
    <w:rsid w:val="00BA59C9"/>
    <w:rsid w:val="00BA7848"/>
    <w:rsid w:val="00BB1006"/>
    <w:rsid w:val="00BB157F"/>
    <w:rsid w:val="00BB1B6D"/>
    <w:rsid w:val="00BB209F"/>
    <w:rsid w:val="00BB292D"/>
    <w:rsid w:val="00BB2D83"/>
    <w:rsid w:val="00BB4581"/>
    <w:rsid w:val="00BB7A2F"/>
    <w:rsid w:val="00BC08A4"/>
    <w:rsid w:val="00BC0B2C"/>
    <w:rsid w:val="00BC1EC6"/>
    <w:rsid w:val="00BC2CB1"/>
    <w:rsid w:val="00BC2DB3"/>
    <w:rsid w:val="00BC2FEE"/>
    <w:rsid w:val="00BC397D"/>
    <w:rsid w:val="00BC3A98"/>
    <w:rsid w:val="00BC3BE1"/>
    <w:rsid w:val="00BC3C97"/>
    <w:rsid w:val="00BC53F0"/>
    <w:rsid w:val="00BC6374"/>
    <w:rsid w:val="00BC74CA"/>
    <w:rsid w:val="00BC7BB6"/>
    <w:rsid w:val="00BD0533"/>
    <w:rsid w:val="00BD05AD"/>
    <w:rsid w:val="00BD06AE"/>
    <w:rsid w:val="00BD0F9A"/>
    <w:rsid w:val="00BD0FE4"/>
    <w:rsid w:val="00BD1C91"/>
    <w:rsid w:val="00BD213A"/>
    <w:rsid w:val="00BD2192"/>
    <w:rsid w:val="00BD23BA"/>
    <w:rsid w:val="00BD26E3"/>
    <w:rsid w:val="00BD2AA5"/>
    <w:rsid w:val="00BD2DA5"/>
    <w:rsid w:val="00BD34C1"/>
    <w:rsid w:val="00BD6561"/>
    <w:rsid w:val="00BD69EB"/>
    <w:rsid w:val="00BD6E90"/>
    <w:rsid w:val="00BD6E94"/>
    <w:rsid w:val="00BE0415"/>
    <w:rsid w:val="00BE1394"/>
    <w:rsid w:val="00BE1AD6"/>
    <w:rsid w:val="00BE1B0C"/>
    <w:rsid w:val="00BE1F68"/>
    <w:rsid w:val="00BE20DF"/>
    <w:rsid w:val="00BE2CCC"/>
    <w:rsid w:val="00BE346C"/>
    <w:rsid w:val="00BE3E2A"/>
    <w:rsid w:val="00BE4590"/>
    <w:rsid w:val="00BE4B77"/>
    <w:rsid w:val="00BE5A7A"/>
    <w:rsid w:val="00BE64C4"/>
    <w:rsid w:val="00BE6E59"/>
    <w:rsid w:val="00BE70E7"/>
    <w:rsid w:val="00BE72B2"/>
    <w:rsid w:val="00BE77DC"/>
    <w:rsid w:val="00BE7C76"/>
    <w:rsid w:val="00BE7CE9"/>
    <w:rsid w:val="00BF107C"/>
    <w:rsid w:val="00BF12C6"/>
    <w:rsid w:val="00BF1FBF"/>
    <w:rsid w:val="00BF3F90"/>
    <w:rsid w:val="00BF55EC"/>
    <w:rsid w:val="00BF5A03"/>
    <w:rsid w:val="00BF6A81"/>
    <w:rsid w:val="00BF7A4D"/>
    <w:rsid w:val="00BF7E1F"/>
    <w:rsid w:val="00BF7FBB"/>
    <w:rsid w:val="00C008E1"/>
    <w:rsid w:val="00C01E25"/>
    <w:rsid w:val="00C0253F"/>
    <w:rsid w:val="00C02A5C"/>
    <w:rsid w:val="00C03574"/>
    <w:rsid w:val="00C03B2F"/>
    <w:rsid w:val="00C04EB8"/>
    <w:rsid w:val="00C06935"/>
    <w:rsid w:val="00C0793C"/>
    <w:rsid w:val="00C07E61"/>
    <w:rsid w:val="00C10666"/>
    <w:rsid w:val="00C1117A"/>
    <w:rsid w:val="00C11B05"/>
    <w:rsid w:val="00C12405"/>
    <w:rsid w:val="00C12F50"/>
    <w:rsid w:val="00C132D2"/>
    <w:rsid w:val="00C1377B"/>
    <w:rsid w:val="00C139F4"/>
    <w:rsid w:val="00C1414F"/>
    <w:rsid w:val="00C155C4"/>
    <w:rsid w:val="00C15B6C"/>
    <w:rsid w:val="00C15CEB"/>
    <w:rsid w:val="00C16530"/>
    <w:rsid w:val="00C16B80"/>
    <w:rsid w:val="00C17250"/>
    <w:rsid w:val="00C20E20"/>
    <w:rsid w:val="00C21918"/>
    <w:rsid w:val="00C22FD6"/>
    <w:rsid w:val="00C231C6"/>
    <w:rsid w:val="00C232E9"/>
    <w:rsid w:val="00C241C6"/>
    <w:rsid w:val="00C24825"/>
    <w:rsid w:val="00C24FB7"/>
    <w:rsid w:val="00C2590D"/>
    <w:rsid w:val="00C25960"/>
    <w:rsid w:val="00C25D7C"/>
    <w:rsid w:val="00C261C3"/>
    <w:rsid w:val="00C2679B"/>
    <w:rsid w:val="00C26E72"/>
    <w:rsid w:val="00C27EF5"/>
    <w:rsid w:val="00C3278B"/>
    <w:rsid w:val="00C3333A"/>
    <w:rsid w:val="00C34165"/>
    <w:rsid w:val="00C342CA"/>
    <w:rsid w:val="00C3562A"/>
    <w:rsid w:val="00C366E5"/>
    <w:rsid w:val="00C40660"/>
    <w:rsid w:val="00C41224"/>
    <w:rsid w:val="00C41253"/>
    <w:rsid w:val="00C41C2B"/>
    <w:rsid w:val="00C41E01"/>
    <w:rsid w:val="00C42953"/>
    <w:rsid w:val="00C43343"/>
    <w:rsid w:val="00C433F6"/>
    <w:rsid w:val="00C4354E"/>
    <w:rsid w:val="00C436A6"/>
    <w:rsid w:val="00C43900"/>
    <w:rsid w:val="00C43AA1"/>
    <w:rsid w:val="00C444E4"/>
    <w:rsid w:val="00C447B7"/>
    <w:rsid w:val="00C44D85"/>
    <w:rsid w:val="00C44F8B"/>
    <w:rsid w:val="00C452E6"/>
    <w:rsid w:val="00C458A7"/>
    <w:rsid w:val="00C45A3C"/>
    <w:rsid w:val="00C462DC"/>
    <w:rsid w:val="00C4641C"/>
    <w:rsid w:val="00C47120"/>
    <w:rsid w:val="00C47AFD"/>
    <w:rsid w:val="00C47D10"/>
    <w:rsid w:val="00C501CD"/>
    <w:rsid w:val="00C50D67"/>
    <w:rsid w:val="00C52618"/>
    <w:rsid w:val="00C530FC"/>
    <w:rsid w:val="00C544DA"/>
    <w:rsid w:val="00C54EF0"/>
    <w:rsid w:val="00C55FA8"/>
    <w:rsid w:val="00C56FB3"/>
    <w:rsid w:val="00C575CE"/>
    <w:rsid w:val="00C60924"/>
    <w:rsid w:val="00C60CEF"/>
    <w:rsid w:val="00C61369"/>
    <w:rsid w:val="00C61D94"/>
    <w:rsid w:val="00C62095"/>
    <w:rsid w:val="00C6321F"/>
    <w:rsid w:val="00C634AC"/>
    <w:rsid w:val="00C63B07"/>
    <w:rsid w:val="00C64C7E"/>
    <w:rsid w:val="00C6584C"/>
    <w:rsid w:val="00C65F95"/>
    <w:rsid w:val="00C6612A"/>
    <w:rsid w:val="00C66400"/>
    <w:rsid w:val="00C66A09"/>
    <w:rsid w:val="00C66ABE"/>
    <w:rsid w:val="00C703C7"/>
    <w:rsid w:val="00C708FD"/>
    <w:rsid w:val="00C70A41"/>
    <w:rsid w:val="00C71DAB"/>
    <w:rsid w:val="00C721BF"/>
    <w:rsid w:val="00C72220"/>
    <w:rsid w:val="00C7245F"/>
    <w:rsid w:val="00C72DA6"/>
    <w:rsid w:val="00C72DB8"/>
    <w:rsid w:val="00C73F52"/>
    <w:rsid w:val="00C74311"/>
    <w:rsid w:val="00C74318"/>
    <w:rsid w:val="00C77587"/>
    <w:rsid w:val="00C80BAE"/>
    <w:rsid w:val="00C81ADA"/>
    <w:rsid w:val="00C81D69"/>
    <w:rsid w:val="00C83124"/>
    <w:rsid w:val="00C83E48"/>
    <w:rsid w:val="00C8407A"/>
    <w:rsid w:val="00C84C73"/>
    <w:rsid w:val="00C86EEE"/>
    <w:rsid w:val="00C871C4"/>
    <w:rsid w:val="00C87706"/>
    <w:rsid w:val="00C87A1C"/>
    <w:rsid w:val="00C91254"/>
    <w:rsid w:val="00C9167A"/>
    <w:rsid w:val="00C91A21"/>
    <w:rsid w:val="00C92520"/>
    <w:rsid w:val="00C92845"/>
    <w:rsid w:val="00C92BBA"/>
    <w:rsid w:val="00C937AF"/>
    <w:rsid w:val="00C93D50"/>
    <w:rsid w:val="00C94AAF"/>
    <w:rsid w:val="00C953DB"/>
    <w:rsid w:val="00C973AC"/>
    <w:rsid w:val="00CA032C"/>
    <w:rsid w:val="00CA0454"/>
    <w:rsid w:val="00CA17AE"/>
    <w:rsid w:val="00CA1B75"/>
    <w:rsid w:val="00CA1C03"/>
    <w:rsid w:val="00CA3E40"/>
    <w:rsid w:val="00CA5049"/>
    <w:rsid w:val="00CA61B0"/>
    <w:rsid w:val="00CA6D8E"/>
    <w:rsid w:val="00CA753D"/>
    <w:rsid w:val="00CB04B5"/>
    <w:rsid w:val="00CB1026"/>
    <w:rsid w:val="00CB1423"/>
    <w:rsid w:val="00CB1DF8"/>
    <w:rsid w:val="00CB1DFE"/>
    <w:rsid w:val="00CB2F96"/>
    <w:rsid w:val="00CB3005"/>
    <w:rsid w:val="00CB336B"/>
    <w:rsid w:val="00CB4549"/>
    <w:rsid w:val="00CB48C3"/>
    <w:rsid w:val="00CB55B3"/>
    <w:rsid w:val="00CB56E7"/>
    <w:rsid w:val="00CB66D7"/>
    <w:rsid w:val="00CB7189"/>
    <w:rsid w:val="00CB767F"/>
    <w:rsid w:val="00CB79E9"/>
    <w:rsid w:val="00CC0563"/>
    <w:rsid w:val="00CC0AC9"/>
    <w:rsid w:val="00CC0FA4"/>
    <w:rsid w:val="00CC134D"/>
    <w:rsid w:val="00CC18FA"/>
    <w:rsid w:val="00CC37AA"/>
    <w:rsid w:val="00CC57A9"/>
    <w:rsid w:val="00CC5A9F"/>
    <w:rsid w:val="00CC6B8A"/>
    <w:rsid w:val="00CC75F3"/>
    <w:rsid w:val="00CC7E41"/>
    <w:rsid w:val="00CD09A9"/>
    <w:rsid w:val="00CD1803"/>
    <w:rsid w:val="00CD275E"/>
    <w:rsid w:val="00CD38B2"/>
    <w:rsid w:val="00CD3B0B"/>
    <w:rsid w:val="00CD3E5E"/>
    <w:rsid w:val="00CD41ED"/>
    <w:rsid w:val="00CD797A"/>
    <w:rsid w:val="00CE11F5"/>
    <w:rsid w:val="00CE2707"/>
    <w:rsid w:val="00CE2FE4"/>
    <w:rsid w:val="00CE4500"/>
    <w:rsid w:val="00CE5C03"/>
    <w:rsid w:val="00CE63B6"/>
    <w:rsid w:val="00CE63ED"/>
    <w:rsid w:val="00CE6F58"/>
    <w:rsid w:val="00CE71A4"/>
    <w:rsid w:val="00CE7982"/>
    <w:rsid w:val="00CE7C36"/>
    <w:rsid w:val="00CE7F43"/>
    <w:rsid w:val="00CF0A07"/>
    <w:rsid w:val="00CF0C97"/>
    <w:rsid w:val="00CF12C7"/>
    <w:rsid w:val="00CF1C66"/>
    <w:rsid w:val="00CF25DC"/>
    <w:rsid w:val="00CF2BA6"/>
    <w:rsid w:val="00CF466B"/>
    <w:rsid w:val="00CF494A"/>
    <w:rsid w:val="00CF4DF4"/>
    <w:rsid w:val="00CF56EB"/>
    <w:rsid w:val="00CF5B6E"/>
    <w:rsid w:val="00CF7F39"/>
    <w:rsid w:val="00D000E8"/>
    <w:rsid w:val="00D007C6"/>
    <w:rsid w:val="00D00B6D"/>
    <w:rsid w:val="00D00DBF"/>
    <w:rsid w:val="00D01BDB"/>
    <w:rsid w:val="00D026FB"/>
    <w:rsid w:val="00D0296C"/>
    <w:rsid w:val="00D03020"/>
    <w:rsid w:val="00D03B89"/>
    <w:rsid w:val="00D03D85"/>
    <w:rsid w:val="00D04259"/>
    <w:rsid w:val="00D04467"/>
    <w:rsid w:val="00D05044"/>
    <w:rsid w:val="00D05859"/>
    <w:rsid w:val="00D05EFF"/>
    <w:rsid w:val="00D06508"/>
    <w:rsid w:val="00D100A1"/>
    <w:rsid w:val="00D10660"/>
    <w:rsid w:val="00D1260D"/>
    <w:rsid w:val="00D13A51"/>
    <w:rsid w:val="00D148CF"/>
    <w:rsid w:val="00D15433"/>
    <w:rsid w:val="00D15E6F"/>
    <w:rsid w:val="00D2147D"/>
    <w:rsid w:val="00D21D99"/>
    <w:rsid w:val="00D22A8B"/>
    <w:rsid w:val="00D22E2E"/>
    <w:rsid w:val="00D2519B"/>
    <w:rsid w:val="00D26B86"/>
    <w:rsid w:val="00D2731F"/>
    <w:rsid w:val="00D305B5"/>
    <w:rsid w:val="00D30FA4"/>
    <w:rsid w:val="00D311B8"/>
    <w:rsid w:val="00D31C19"/>
    <w:rsid w:val="00D31ECB"/>
    <w:rsid w:val="00D32E4D"/>
    <w:rsid w:val="00D32F50"/>
    <w:rsid w:val="00D33084"/>
    <w:rsid w:val="00D34264"/>
    <w:rsid w:val="00D34D95"/>
    <w:rsid w:val="00D379A7"/>
    <w:rsid w:val="00D40074"/>
    <w:rsid w:val="00D4035E"/>
    <w:rsid w:val="00D41058"/>
    <w:rsid w:val="00D41637"/>
    <w:rsid w:val="00D41D2A"/>
    <w:rsid w:val="00D42B8A"/>
    <w:rsid w:val="00D43265"/>
    <w:rsid w:val="00D43881"/>
    <w:rsid w:val="00D43E90"/>
    <w:rsid w:val="00D44843"/>
    <w:rsid w:val="00D449B8"/>
    <w:rsid w:val="00D46026"/>
    <w:rsid w:val="00D46297"/>
    <w:rsid w:val="00D464A3"/>
    <w:rsid w:val="00D503AB"/>
    <w:rsid w:val="00D50D0F"/>
    <w:rsid w:val="00D51FEB"/>
    <w:rsid w:val="00D527D2"/>
    <w:rsid w:val="00D5289D"/>
    <w:rsid w:val="00D52E09"/>
    <w:rsid w:val="00D531CD"/>
    <w:rsid w:val="00D53434"/>
    <w:rsid w:val="00D53453"/>
    <w:rsid w:val="00D55E27"/>
    <w:rsid w:val="00D564FD"/>
    <w:rsid w:val="00D57145"/>
    <w:rsid w:val="00D576A2"/>
    <w:rsid w:val="00D60967"/>
    <w:rsid w:val="00D609C5"/>
    <w:rsid w:val="00D611B0"/>
    <w:rsid w:val="00D614CE"/>
    <w:rsid w:val="00D6159C"/>
    <w:rsid w:val="00D625F6"/>
    <w:rsid w:val="00D6320F"/>
    <w:rsid w:val="00D640C0"/>
    <w:rsid w:val="00D643BB"/>
    <w:rsid w:val="00D64EF7"/>
    <w:rsid w:val="00D65569"/>
    <w:rsid w:val="00D65A6A"/>
    <w:rsid w:val="00D66AA0"/>
    <w:rsid w:val="00D70356"/>
    <w:rsid w:val="00D70F22"/>
    <w:rsid w:val="00D714E2"/>
    <w:rsid w:val="00D72204"/>
    <w:rsid w:val="00D72DE7"/>
    <w:rsid w:val="00D731DD"/>
    <w:rsid w:val="00D73262"/>
    <w:rsid w:val="00D741FD"/>
    <w:rsid w:val="00D74250"/>
    <w:rsid w:val="00D74458"/>
    <w:rsid w:val="00D75A8C"/>
    <w:rsid w:val="00D76264"/>
    <w:rsid w:val="00D769B7"/>
    <w:rsid w:val="00D77099"/>
    <w:rsid w:val="00D770A8"/>
    <w:rsid w:val="00D77295"/>
    <w:rsid w:val="00D80AAE"/>
    <w:rsid w:val="00D81A19"/>
    <w:rsid w:val="00D82343"/>
    <w:rsid w:val="00D83999"/>
    <w:rsid w:val="00D84CB8"/>
    <w:rsid w:val="00D8517B"/>
    <w:rsid w:val="00D86181"/>
    <w:rsid w:val="00D867A3"/>
    <w:rsid w:val="00D92B5E"/>
    <w:rsid w:val="00D92D9B"/>
    <w:rsid w:val="00D95D01"/>
    <w:rsid w:val="00D95D3C"/>
    <w:rsid w:val="00D96218"/>
    <w:rsid w:val="00DA0115"/>
    <w:rsid w:val="00DA0651"/>
    <w:rsid w:val="00DA0C7A"/>
    <w:rsid w:val="00DA218F"/>
    <w:rsid w:val="00DA2645"/>
    <w:rsid w:val="00DA3FDA"/>
    <w:rsid w:val="00DA477B"/>
    <w:rsid w:val="00DA4AA1"/>
    <w:rsid w:val="00DA5446"/>
    <w:rsid w:val="00DA6250"/>
    <w:rsid w:val="00DB09C2"/>
    <w:rsid w:val="00DB21DE"/>
    <w:rsid w:val="00DB34B2"/>
    <w:rsid w:val="00DB368C"/>
    <w:rsid w:val="00DB3DFC"/>
    <w:rsid w:val="00DB3FB0"/>
    <w:rsid w:val="00DB4341"/>
    <w:rsid w:val="00DB4485"/>
    <w:rsid w:val="00DB4A32"/>
    <w:rsid w:val="00DB5672"/>
    <w:rsid w:val="00DB6088"/>
    <w:rsid w:val="00DB6548"/>
    <w:rsid w:val="00DB6871"/>
    <w:rsid w:val="00DB79FE"/>
    <w:rsid w:val="00DC18AA"/>
    <w:rsid w:val="00DC251A"/>
    <w:rsid w:val="00DC2561"/>
    <w:rsid w:val="00DC2567"/>
    <w:rsid w:val="00DC2CCF"/>
    <w:rsid w:val="00DC375D"/>
    <w:rsid w:val="00DC3A52"/>
    <w:rsid w:val="00DC578F"/>
    <w:rsid w:val="00DC5CA7"/>
    <w:rsid w:val="00DC6F95"/>
    <w:rsid w:val="00DD00B5"/>
    <w:rsid w:val="00DD0BDA"/>
    <w:rsid w:val="00DD168C"/>
    <w:rsid w:val="00DD23B6"/>
    <w:rsid w:val="00DD2FD0"/>
    <w:rsid w:val="00DD30E0"/>
    <w:rsid w:val="00DD4146"/>
    <w:rsid w:val="00DD41E5"/>
    <w:rsid w:val="00DD42B4"/>
    <w:rsid w:val="00DD42B6"/>
    <w:rsid w:val="00DD534F"/>
    <w:rsid w:val="00DD63F3"/>
    <w:rsid w:val="00DD6715"/>
    <w:rsid w:val="00DD7D2D"/>
    <w:rsid w:val="00DE15A8"/>
    <w:rsid w:val="00DE1797"/>
    <w:rsid w:val="00DE221A"/>
    <w:rsid w:val="00DE243D"/>
    <w:rsid w:val="00DE2723"/>
    <w:rsid w:val="00DE2E46"/>
    <w:rsid w:val="00DE3EB6"/>
    <w:rsid w:val="00DE3ECB"/>
    <w:rsid w:val="00DE40C8"/>
    <w:rsid w:val="00DE473C"/>
    <w:rsid w:val="00DE5B9E"/>
    <w:rsid w:val="00DE670B"/>
    <w:rsid w:val="00DE68D4"/>
    <w:rsid w:val="00DE6AFD"/>
    <w:rsid w:val="00DE6D97"/>
    <w:rsid w:val="00DE7937"/>
    <w:rsid w:val="00DF0458"/>
    <w:rsid w:val="00DF09AC"/>
    <w:rsid w:val="00DF0D88"/>
    <w:rsid w:val="00DF0DCC"/>
    <w:rsid w:val="00DF1919"/>
    <w:rsid w:val="00DF31B4"/>
    <w:rsid w:val="00DF31C4"/>
    <w:rsid w:val="00DF381A"/>
    <w:rsid w:val="00DF4AF7"/>
    <w:rsid w:val="00DF5991"/>
    <w:rsid w:val="00DF6BCE"/>
    <w:rsid w:val="00DF7009"/>
    <w:rsid w:val="00DF714A"/>
    <w:rsid w:val="00E0167C"/>
    <w:rsid w:val="00E03AC6"/>
    <w:rsid w:val="00E04EB5"/>
    <w:rsid w:val="00E04F8A"/>
    <w:rsid w:val="00E05338"/>
    <w:rsid w:val="00E05441"/>
    <w:rsid w:val="00E075B2"/>
    <w:rsid w:val="00E11136"/>
    <w:rsid w:val="00E11BED"/>
    <w:rsid w:val="00E12A69"/>
    <w:rsid w:val="00E12D98"/>
    <w:rsid w:val="00E13EDE"/>
    <w:rsid w:val="00E13FF6"/>
    <w:rsid w:val="00E14B03"/>
    <w:rsid w:val="00E155BA"/>
    <w:rsid w:val="00E15941"/>
    <w:rsid w:val="00E16CB7"/>
    <w:rsid w:val="00E1711E"/>
    <w:rsid w:val="00E174D9"/>
    <w:rsid w:val="00E206FB"/>
    <w:rsid w:val="00E20C07"/>
    <w:rsid w:val="00E211F9"/>
    <w:rsid w:val="00E22701"/>
    <w:rsid w:val="00E22A4B"/>
    <w:rsid w:val="00E22BA2"/>
    <w:rsid w:val="00E22D8A"/>
    <w:rsid w:val="00E22E86"/>
    <w:rsid w:val="00E23589"/>
    <w:rsid w:val="00E25F89"/>
    <w:rsid w:val="00E27360"/>
    <w:rsid w:val="00E27A24"/>
    <w:rsid w:val="00E30135"/>
    <w:rsid w:val="00E3138E"/>
    <w:rsid w:val="00E313FB"/>
    <w:rsid w:val="00E31CD4"/>
    <w:rsid w:val="00E32BBE"/>
    <w:rsid w:val="00E333F0"/>
    <w:rsid w:val="00E35C41"/>
    <w:rsid w:val="00E36343"/>
    <w:rsid w:val="00E36A37"/>
    <w:rsid w:val="00E36F85"/>
    <w:rsid w:val="00E376BA"/>
    <w:rsid w:val="00E401E6"/>
    <w:rsid w:val="00E42B4C"/>
    <w:rsid w:val="00E43608"/>
    <w:rsid w:val="00E446C1"/>
    <w:rsid w:val="00E46893"/>
    <w:rsid w:val="00E47938"/>
    <w:rsid w:val="00E50CB1"/>
    <w:rsid w:val="00E53378"/>
    <w:rsid w:val="00E54C4C"/>
    <w:rsid w:val="00E54D0B"/>
    <w:rsid w:val="00E55BEB"/>
    <w:rsid w:val="00E55F4D"/>
    <w:rsid w:val="00E56804"/>
    <w:rsid w:val="00E56820"/>
    <w:rsid w:val="00E5758F"/>
    <w:rsid w:val="00E57CC9"/>
    <w:rsid w:val="00E60043"/>
    <w:rsid w:val="00E60C70"/>
    <w:rsid w:val="00E61676"/>
    <w:rsid w:val="00E621A4"/>
    <w:rsid w:val="00E63053"/>
    <w:rsid w:val="00E63584"/>
    <w:rsid w:val="00E64B69"/>
    <w:rsid w:val="00E655C3"/>
    <w:rsid w:val="00E657EF"/>
    <w:rsid w:val="00E663AF"/>
    <w:rsid w:val="00E70675"/>
    <w:rsid w:val="00E7116A"/>
    <w:rsid w:val="00E72028"/>
    <w:rsid w:val="00E72E27"/>
    <w:rsid w:val="00E8039F"/>
    <w:rsid w:val="00E809B0"/>
    <w:rsid w:val="00E80FC7"/>
    <w:rsid w:val="00E80FCE"/>
    <w:rsid w:val="00E814A2"/>
    <w:rsid w:val="00E816FE"/>
    <w:rsid w:val="00E817F4"/>
    <w:rsid w:val="00E81D73"/>
    <w:rsid w:val="00E82844"/>
    <w:rsid w:val="00E8327D"/>
    <w:rsid w:val="00E84CD3"/>
    <w:rsid w:val="00E862BD"/>
    <w:rsid w:val="00E86E2C"/>
    <w:rsid w:val="00E877E1"/>
    <w:rsid w:val="00E9021A"/>
    <w:rsid w:val="00E902EF"/>
    <w:rsid w:val="00E90AAF"/>
    <w:rsid w:val="00E90FA0"/>
    <w:rsid w:val="00E92F33"/>
    <w:rsid w:val="00E93653"/>
    <w:rsid w:val="00E93DBB"/>
    <w:rsid w:val="00E94B9E"/>
    <w:rsid w:val="00E94E6B"/>
    <w:rsid w:val="00E9501F"/>
    <w:rsid w:val="00E950EE"/>
    <w:rsid w:val="00E96257"/>
    <w:rsid w:val="00E96562"/>
    <w:rsid w:val="00E97044"/>
    <w:rsid w:val="00E974B3"/>
    <w:rsid w:val="00EA077C"/>
    <w:rsid w:val="00EA0C23"/>
    <w:rsid w:val="00EA0D7C"/>
    <w:rsid w:val="00EA1F72"/>
    <w:rsid w:val="00EA2BE9"/>
    <w:rsid w:val="00EA3515"/>
    <w:rsid w:val="00EA4674"/>
    <w:rsid w:val="00EA672A"/>
    <w:rsid w:val="00EA6BBF"/>
    <w:rsid w:val="00EA7F5D"/>
    <w:rsid w:val="00EB0890"/>
    <w:rsid w:val="00EB0CA1"/>
    <w:rsid w:val="00EB1E32"/>
    <w:rsid w:val="00EB235C"/>
    <w:rsid w:val="00EB236B"/>
    <w:rsid w:val="00EB2408"/>
    <w:rsid w:val="00EB291D"/>
    <w:rsid w:val="00EB2FCE"/>
    <w:rsid w:val="00EB3126"/>
    <w:rsid w:val="00EB341C"/>
    <w:rsid w:val="00EB3934"/>
    <w:rsid w:val="00EB42BD"/>
    <w:rsid w:val="00EB45B0"/>
    <w:rsid w:val="00EB5600"/>
    <w:rsid w:val="00EB5AED"/>
    <w:rsid w:val="00EB6902"/>
    <w:rsid w:val="00EB6FF7"/>
    <w:rsid w:val="00EC0F61"/>
    <w:rsid w:val="00EC25EB"/>
    <w:rsid w:val="00EC2783"/>
    <w:rsid w:val="00EC2DC8"/>
    <w:rsid w:val="00EC320A"/>
    <w:rsid w:val="00EC38CD"/>
    <w:rsid w:val="00EC4ABD"/>
    <w:rsid w:val="00EC51FD"/>
    <w:rsid w:val="00EC5520"/>
    <w:rsid w:val="00EC5A73"/>
    <w:rsid w:val="00EC6218"/>
    <w:rsid w:val="00EC696D"/>
    <w:rsid w:val="00ED042C"/>
    <w:rsid w:val="00ED056C"/>
    <w:rsid w:val="00ED06F4"/>
    <w:rsid w:val="00ED070E"/>
    <w:rsid w:val="00ED0D9D"/>
    <w:rsid w:val="00ED1599"/>
    <w:rsid w:val="00ED1FF7"/>
    <w:rsid w:val="00ED2C91"/>
    <w:rsid w:val="00ED30E9"/>
    <w:rsid w:val="00ED4D16"/>
    <w:rsid w:val="00ED5FAF"/>
    <w:rsid w:val="00ED61FE"/>
    <w:rsid w:val="00ED707C"/>
    <w:rsid w:val="00ED719D"/>
    <w:rsid w:val="00ED7A5A"/>
    <w:rsid w:val="00EE0636"/>
    <w:rsid w:val="00EE1114"/>
    <w:rsid w:val="00EE1B94"/>
    <w:rsid w:val="00EE3021"/>
    <w:rsid w:val="00EE3435"/>
    <w:rsid w:val="00EE392E"/>
    <w:rsid w:val="00EE3B5F"/>
    <w:rsid w:val="00EE3DC5"/>
    <w:rsid w:val="00EE4022"/>
    <w:rsid w:val="00EE52C8"/>
    <w:rsid w:val="00EE58B7"/>
    <w:rsid w:val="00EE5D87"/>
    <w:rsid w:val="00EE7B19"/>
    <w:rsid w:val="00EE7B98"/>
    <w:rsid w:val="00EF2503"/>
    <w:rsid w:val="00EF2F58"/>
    <w:rsid w:val="00EF4B75"/>
    <w:rsid w:val="00EF51AD"/>
    <w:rsid w:val="00EF5CFC"/>
    <w:rsid w:val="00EF73FC"/>
    <w:rsid w:val="00EF7B42"/>
    <w:rsid w:val="00F0105F"/>
    <w:rsid w:val="00F0157B"/>
    <w:rsid w:val="00F017CF"/>
    <w:rsid w:val="00F0207D"/>
    <w:rsid w:val="00F021D0"/>
    <w:rsid w:val="00F024DC"/>
    <w:rsid w:val="00F02DAA"/>
    <w:rsid w:val="00F02F98"/>
    <w:rsid w:val="00F0304A"/>
    <w:rsid w:val="00F032A9"/>
    <w:rsid w:val="00F046E0"/>
    <w:rsid w:val="00F065EE"/>
    <w:rsid w:val="00F07EBE"/>
    <w:rsid w:val="00F105F0"/>
    <w:rsid w:val="00F11868"/>
    <w:rsid w:val="00F137FD"/>
    <w:rsid w:val="00F1389E"/>
    <w:rsid w:val="00F13C50"/>
    <w:rsid w:val="00F157CE"/>
    <w:rsid w:val="00F15A37"/>
    <w:rsid w:val="00F15FC3"/>
    <w:rsid w:val="00F167C2"/>
    <w:rsid w:val="00F16A13"/>
    <w:rsid w:val="00F2026E"/>
    <w:rsid w:val="00F20AF6"/>
    <w:rsid w:val="00F20F9C"/>
    <w:rsid w:val="00F2189A"/>
    <w:rsid w:val="00F22AE2"/>
    <w:rsid w:val="00F235A2"/>
    <w:rsid w:val="00F235E7"/>
    <w:rsid w:val="00F23EFF"/>
    <w:rsid w:val="00F2442C"/>
    <w:rsid w:val="00F2458A"/>
    <w:rsid w:val="00F24DC8"/>
    <w:rsid w:val="00F2648B"/>
    <w:rsid w:val="00F2661D"/>
    <w:rsid w:val="00F26972"/>
    <w:rsid w:val="00F274C0"/>
    <w:rsid w:val="00F31F95"/>
    <w:rsid w:val="00F3442A"/>
    <w:rsid w:val="00F34C0C"/>
    <w:rsid w:val="00F351B4"/>
    <w:rsid w:val="00F354B0"/>
    <w:rsid w:val="00F35875"/>
    <w:rsid w:val="00F37A3D"/>
    <w:rsid w:val="00F37EB4"/>
    <w:rsid w:val="00F40D55"/>
    <w:rsid w:val="00F4130F"/>
    <w:rsid w:val="00F41697"/>
    <w:rsid w:val="00F4198E"/>
    <w:rsid w:val="00F42A71"/>
    <w:rsid w:val="00F44A09"/>
    <w:rsid w:val="00F44BCE"/>
    <w:rsid w:val="00F45366"/>
    <w:rsid w:val="00F45446"/>
    <w:rsid w:val="00F458A5"/>
    <w:rsid w:val="00F45EE7"/>
    <w:rsid w:val="00F46052"/>
    <w:rsid w:val="00F46D3F"/>
    <w:rsid w:val="00F4701D"/>
    <w:rsid w:val="00F4771E"/>
    <w:rsid w:val="00F479D4"/>
    <w:rsid w:val="00F509CC"/>
    <w:rsid w:val="00F51593"/>
    <w:rsid w:val="00F522E9"/>
    <w:rsid w:val="00F5364F"/>
    <w:rsid w:val="00F53E37"/>
    <w:rsid w:val="00F55FF9"/>
    <w:rsid w:val="00F56175"/>
    <w:rsid w:val="00F564D1"/>
    <w:rsid w:val="00F56DF6"/>
    <w:rsid w:val="00F60810"/>
    <w:rsid w:val="00F613DF"/>
    <w:rsid w:val="00F61966"/>
    <w:rsid w:val="00F627EF"/>
    <w:rsid w:val="00F62A40"/>
    <w:rsid w:val="00F63006"/>
    <w:rsid w:val="00F643B8"/>
    <w:rsid w:val="00F65A48"/>
    <w:rsid w:val="00F6604A"/>
    <w:rsid w:val="00F66AEF"/>
    <w:rsid w:val="00F6734D"/>
    <w:rsid w:val="00F676F2"/>
    <w:rsid w:val="00F67C94"/>
    <w:rsid w:val="00F72FBF"/>
    <w:rsid w:val="00F74BB5"/>
    <w:rsid w:val="00F751CE"/>
    <w:rsid w:val="00F7533F"/>
    <w:rsid w:val="00F800DE"/>
    <w:rsid w:val="00F8091D"/>
    <w:rsid w:val="00F80D34"/>
    <w:rsid w:val="00F81B58"/>
    <w:rsid w:val="00F82061"/>
    <w:rsid w:val="00F82142"/>
    <w:rsid w:val="00F8283D"/>
    <w:rsid w:val="00F82A76"/>
    <w:rsid w:val="00F82B1B"/>
    <w:rsid w:val="00F82BD1"/>
    <w:rsid w:val="00F834DE"/>
    <w:rsid w:val="00F845C6"/>
    <w:rsid w:val="00F84618"/>
    <w:rsid w:val="00F84B65"/>
    <w:rsid w:val="00F8548B"/>
    <w:rsid w:val="00F857D6"/>
    <w:rsid w:val="00F8598B"/>
    <w:rsid w:val="00F86352"/>
    <w:rsid w:val="00F867C4"/>
    <w:rsid w:val="00F86E0C"/>
    <w:rsid w:val="00F87659"/>
    <w:rsid w:val="00F90BF9"/>
    <w:rsid w:val="00F91CB6"/>
    <w:rsid w:val="00F922D1"/>
    <w:rsid w:val="00F934B8"/>
    <w:rsid w:val="00F93A0E"/>
    <w:rsid w:val="00F93B4B"/>
    <w:rsid w:val="00F93DAF"/>
    <w:rsid w:val="00F94550"/>
    <w:rsid w:val="00F95820"/>
    <w:rsid w:val="00F95B6A"/>
    <w:rsid w:val="00F96ED6"/>
    <w:rsid w:val="00F96F56"/>
    <w:rsid w:val="00F97619"/>
    <w:rsid w:val="00F97E0A"/>
    <w:rsid w:val="00FA05E3"/>
    <w:rsid w:val="00FA1A1B"/>
    <w:rsid w:val="00FA45B8"/>
    <w:rsid w:val="00FA47CE"/>
    <w:rsid w:val="00FA497E"/>
    <w:rsid w:val="00FA5252"/>
    <w:rsid w:val="00FA5700"/>
    <w:rsid w:val="00FA5C3A"/>
    <w:rsid w:val="00FA6B60"/>
    <w:rsid w:val="00FA766A"/>
    <w:rsid w:val="00FA7BF0"/>
    <w:rsid w:val="00FB1611"/>
    <w:rsid w:val="00FB1932"/>
    <w:rsid w:val="00FB25DB"/>
    <w:rsid w:val="00FB2B9D"/>
    <w:rsid w:val="00FB3E29"/>
    <w:rsid w:val="00FB401B"/>
    <w:rsid w:val="00FB68BF"/>
    <w:rsid w:val="00FB6FA5"/>
    <w:rsid w:val="00FC182E"/>
    <w:rsid w:val="00FC2A7E"/>
    <w:rsid w:val="00FC31DD"/>
    <w:rsid w:val="00FC3895"/>
    <w:rsid w:val="00FC38C8"/>
    <w:rsid w:val="00FC4DA6"/>
    <w:rsid w:val="00FC5A46"/>
    <w:rsid w:val="00FC689F"/>
    <w:rsid w:val="00FC68BF"/>
    <w:rsid w:val="00FC75CC"/>
    <w:rsid w:val="00FD0670"/>
    <w:rsid w:val="00FD0D3C"/>
    <w:rsid w:val="00FD0FA6"/>
    <w:rsid w:val="00FD15CB"/>
    <w:rsid w:val="00FD1E43"/>
    <w:rsid w:val="00FD21C5"/>
    <w:rsid w:val="00FD249F"/>
    <w:rsid w:val="00FD344B"/>
    <w:rsid w:val="00FD39C8"/>
    <w:rsid w:val="00FD5F01"/>
    <w:rsid w:val="00FD6183"/>
    <w:rsid w:val="00FD6347"/>
    <w:rsid w:val="00FD6605"/>
    <w:rsid w:val="00FD79CB"/>
    <w:rsid w:val="00FD7DED"/>
    <w:rsid w:val="00FE0700"/>
    <w:rsid w:val="00FE18CE"/>
    <w:rsid w:val="00FE1D35"/>
    <w:rsid w:val="00FE27CD"/>
    <w:rsid w:val="00FE28AA"/>
    <w:rsid w:val="00FE2EF3"/>
    <w:rsid w:val="00FE3007"/>
    <w:rsid w:val="00FE44F3"/>
    <w:rsid w:val="00FE57B1"/>
    <w:rsid w:val="00FE5A73"/>
    <w:rsid w:val="00FE5C10"/>
    <w:rsid w:val="00FE682F"/>
    <w:rsid w:val="00FE69D0"/>
    <w:rsid w:val="00FE7984"/>
    <w:rsid w:val="00FF00E2"/>
    <w:rsid w:val="00FF08CC"/>
    <w:rsid w:val="00FF159A"/>
    <w:rsid w:val="00FF1C9F"/>
    <w:rsid w:val="00FF21F7"/>
    <w:rsid w:val="00FF22E6"/>
    <w:rsid w:val="00FF4AA1"/>
    <w:rsid w:val="00FF4F2A"/>
    <w:rsid w:val="00FF56E3"/>
    <w:rsid w:val="00FF59FA"/>
    <w:rsid w:val="00FF6180"/>
    <w:rsid w:val="00FF73C6"/>
    <w:rsid w:val="00FF73DB"/>
    <w:rsid w:val="02E3BEE9"/>
    <w:rsid w:val="05133AB3"/>
    <w:rsid w:val="076760D3"/>
    <w:rsid w:val="0994AFA2"/>
    <w:rsid w:val="0B190131"/>
    <w:rsid w:val="0B4D6695"/>
    <w:rsid w:val="0BB79F0A"/>
    <w:rsid w:val="0C238735"/>
    <w:rsid w:val="0DB8BF8D"/>
    <w:rsid w:val="0E456F4E"/>
    <w:rsid w:val="0EC4FB8C"/>
    <w:rsid w:val="129C04ED"/>
    <w:rsid w:val="12C97949"/>
    <w:rsid w:val="13931F51"/>
    <w:rsid w:val="13EC53D8"/>
    <w:rsid w:val="14FBA6A5"/>
    <w:rsid w:val="151250BD"/>
    <w:rsid w:val="159010C4"/>
    <w:rsid w:val="1698E77F"/>
    <w:rsid w:val="17DE5BDC"/>
    <w:rsid w:val="1CCCCC26"/>
    <w:rsid w:val="1CFE992E"/>
    <w:rsid w:val="1E30E031"/>
    <w:rsid w:val="1F172FF0"/>
    <w:rsid w:val="20B30051"/>
    <w:rsid w:val="20E6F5E8"/>
    <w:rsid w:val="215784D4"/>
    <w:rsid w:val="220ED829"/>
    <w:rsid w:val="23D9DB32"/>
    <w:rsid w:val="2614D99A"/>
    <w:rsid w:val="2A1635FA"/>
    <w:rsid w:val="2B1DEF71"/>
    <w:rsid w:val="2B7C9453"/>
    <w:rsid w:val="2D8AE7B9"/>
    <w:rsid w:val="2DA757EF"/>
    <w:rsid w:val="2EDFFF80"/>
    <w:rsid w:val="2F8DE81F"/>
    <w:rsid w:val="31A71BD7"/>
    <w:rsid w:val="32DA5AE3"/>
    <w:rsid w:val="33148E6F"/>
    <w:rsid w:val="34A9CD4A"/>
    <w:rsid w:val="356F8418"/>
    <w:rsid w:val="3840D68B"/>
    <w:rsid w:val="39D900F9"/>
    <w:rsid w:val="3AE132A9"/>
    <w:rsid w:val="3BF5A1A2"/>
    <w:rsid w:val="3D6E1DB9"/>
    <w:rsid w:val="3F1D7816"/>
    <w:rsid w:val="3FD98312"/>
    <w:rsid w:val="4206235F"/>
    <w:rsid w:val="434AE8B6"/>
    <w:rsid w:val="44F4B009"/>
    <w:rsid w:val="47BF9E1E"/>
    <w:rsid w:val="47EB3D0C"/>
    <w:rsid w:val="48002B90"/>
    <w:rsid w:val="4957BFC6"/>
    <w:rsid w:val="4A03C311"/>
    <w:rsid w:val="4B68B247"/>
    <w:rsid w:val="4BAB07A7"/>
    <w:rsid w:val="4CFFCD70"/>
    <w:rsid w:val="4E96E4A3"/>
    <w:rsid w:val="4FA61EE9"/>
    <w:rsid w:val="516092A9"/>
    <w:rsid w:val="5469BCC6"/>
    <w:rsid w:val="560D5158"/>
    <w:rsid w:val="58C1B85B"/>
    <w:rsid w:val="59A26FC9"/>
    <w:rsid w:val="5AA770A8"/>
    <w:rsid w:val="5E5F783C"/>
    <w:rsid w:val="5E663F4F"/>
    <w:rsid w:val="5F1B25E5"/>
    <w:rsid w:val="5F30ED2C"/>
    <w:rsid w:val="60E15CFB"/>
    <w:rsid w:val="622E74E2"/>
    <w:rsid w:val="6284EA2C"/>
    <w:rsid w:val="62C4EFD7"/>
    <w:rsid w:val="634F5CD8"/>
    <w:rsid w:val="63E0FD95"/>
    <w:rsid w:val="659B9977"/>
    <w:rsid w:val="6770EE9E"/>
    <w:rsid w:val="67C615FB"/>
    <w:rsid w:val="67C6E2A0"/>
    <w:rsid w:val="67EAFDE6"/>
    <w:rsid w:val="68A5B94F"/>
    <w:rsid w:val="6BADEF67"/>
    <w:rsid w:val="7230D21F"/>
    <w:rsid w:val="724229AE"/>
    <w:rsid w:val="737220AA"/>
    <w:rsid w:val="748BAE5C"/>
    <w:rsid w:val="757A1B31"/>
    <w:rsid w:val="75EB5A17"/>
    <w:rsid w:val="7624844C"/>
    <w:rsid w:val="77CC0B04"/>
    <w:rsid w:val="7ABAFAF3"/>
    <w:rsid w:val="7D139EA5"/>
    <w:rsid w:val="7F92868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46509"/>
  <w15:docId w15:val="{10B7820D-0EB2-479E-9BED-35AA6D574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IE" w:eastAsia="en-IE" w:bidi="he-IL"/>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lsdException w:name="annotation text" w:semiHidden="1" w:uiPriority="99"/>
    <w:lsdException w:name="header" w:uiPriority="2"/>
    <w:lsdException w:name="footer"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atentStyles>
  <w:style w:type="paragraph" w:default="1" w:styleId="Normal">
    <w:name w:val="Normal"/>
    <w:uiPriority w:val="1"/>
    <w:qFormat/>
    <w:rsid w:val="006A518A"/>
    <w:pPr>
      <w:spacing w:before="120" w:after="120"/>
      <w:jc w:val="both"/>
    </w:pPr>
  </w:style>
  <w:style w:type="paragraph" w:styleId="Heading1">
    <w:name w:val="heading 1"/>
    <w:basedOn w:val="Normal"/>
    <w:next w:val="Text1"/>
    <w:link w:val="Heading1Char"/>
    <w:uiPriority w:val="1"/>
    <w:qFormat/>
    <w:rsid w:val="00B45E51"/>
    <w:pPr>
      <w:keepNext/>
      <w:numPr>
        <w:numId w:val="26"/>
      </w:numPr>
      <w:spacing w:before="240"/>
      <w:outlineLvl w:val="0"/>
    </w:pPr>
    <w:rPr>
      <w:b/>
      <w:smallCaps/>
    </w:rPr>
  </w:style>
  <w:style w:type="paragraph" w:styleId="Heading2">
    <w:name w:val="heading 2"/>
    <w:basedOn w:val="Normal"/>
    <w:next w:val="Text2"/>
    <w:link w:val="Heading2Char"/>
    <w:uiPriority w:val="1"/>
    <w:qFormat/>
    <w:rsid w:val="005B3B3A"/>
    <w:pPr>
      <w:keepNext/>
      <w:numPr>
        <w:ilvl w:val="1"/>
        <w:numId w:val="26"/>
      </w:numPr>
      <w:spacing w:before="240"/>
      <w:outlineLvl w:val="1"/>
    </w:pPr>
    <w:rPr>
      <w:b/>
    </w:rPr>
  </w:style>
  <w:style w:type="paragraph" w:styleId="Heading3">
    <w:name w:val="heading 3"/>
    <w:basedOn w:val="Normal"/>
    <w:next w:val="Text3"/>
    <w:uiPriority w:val="1"/>
    <w:qFormat/>
    <w:pPr>
      <w:keepNext/>
      <w:numPr>
        <w:ilvl w:val="2"/>
        <w:numId w:val="26"/>
      </w:numPr>
      <w:outlineLvl w:val="2"/>
    </w:pPr>
    <w:rPr>
      <w:i/>
    </w:rPr>
  </w:style>
  <w:style w:type="paragraph" w:styleId="Heading4">
    <w:name w:val="heading 4"/>
    <w:basedOn w:val="Normal"/>
    <w:next w:val="Text4"/>
    <w:uiPriority w:val="1"/>
    <w:qFormat/>
    <w:pPr>
      <w:keepNext/>
      <w:numPr>
        <w:ilvl w:val="3"/>
        <w:numId w:val="26"/>
      </w:numPr>
      <w:outlineLvl w:val="3"/>
    </w:pPr>
  </w:style>
  <w:style w:type="paragraph" w:styleId="Heading5">
    <w:name w:val="heading 5"/>
    <w:basedOn w:val="Normal"/>
    <w:next w:val="Normal"/>
    <w:semiHidden/>
    <w:pPr>
      <w:keepNext/>
      <w:numPr>
        <w:ilvl w:val="4"/>
        <w:numId w:val="26"/>
      </w:numPr>
      <w:outlineLvl w:val="4"/>
    </w:pPr>
  </w:style>
  <w:style w:type="paragraph" w:styleId="Heading6">
    <w:name w:val="heading 6"/>
    <w:basedOn w:val="Normal"/>
    <w:next w:val="Normal"/>
    <w:semiHidden/>
    <w:pPr>
      <w:keepNext/>
      <w:numPr>
        <w:ilvl w:val="5"/>
        <w:numId w:val="26"/>
      </w:numPr>
      <w:outlineLvl w:val="5"/>
    </w:pPr>
  </w:style>
  <w:style w:type="paragraph" w:styleId="Heading7">
    <w:name w:val="heading 7"/>
    <w:basedOn w:val="Normal"/>
    <w:next w:val="Normal"/>
    <w:semiHidden/>
    <w:pPr>
      <w:keepNext/>
      <w:numPr>
        <w:ilvl w:val="6"/>
        <w:numId w:val="26"/>
      </w:numPr>
      <w:outlineLvl w:val="6"/>
    </w:pPr>
  </w:style>
  <w:style w:type="paragraph" w:styleId="Heading8">
    <w:name w:val="heading 8"/>
    <w:basedOn w:val="Normal"/>
    <w:next w:val="Normal"/>
    <w:semiHidden/>
    <w:pPr>
      <w:keepNext/>
      <w:numPr>
        <w:ilvl w:val="7"/>
        <w:numId w:val="26"/>
      </w:numPr>
      <w:outlineLvl w:val="7"/>
    </w:pPr>
  </w:style>
  <w:style w:type="paragraph" w:styleId="Heading9">
    <w:name w:val="heading 9"/>
    <w:basedOn w:val="Normal"/>
    <w:next w:val="Normal"/>
    <w:semiHidden/>
    <w:pPr>
      <w:keepNext/>
      <w:numPr>
        <w:ilvl w:val="8"/>
        <w:numId w:val="2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uiPriority w:val="1"/>
    <w:semiHidden/>
    <w:unhideWhenUsed/>
    <w:pPr>
      <w:keepNext/>
      <w:spacing w:before="0"/>
    </w:pPr>
    <w:rPr>
      <w:b/>
      <w:i/>
    </w:rPr>
  </w:style>
  <w:style w:type="paragraph" w:customStyle="1" w:styleId="TableTitle3">
    <w:name w:val="Table Title 3"/>
    <w:basedOn w:val="Text3"/>
    <w:uiPriority w:val="1"/>
    <w:semiHidden/>
    <w:unhideWhenUsed/>
    <w:pPr>
      <w:keepNext/>
      <w:spacing w:before="0"/>
    </w:pPr>
    <w:rPr>
      <w:b/>
      <w:i/>
    </w:rPr>
  </w:style>
  <w:style w:type="paragraph" w:customStyle="1" w:styleId="TableTitle2">
    <w:name w:val="Table Title 2"/>
    <w:basedOn w:val="Text2"/>
    <w:uiPriority w:val="1"/>
    <w:semiHidden/>
    <w:unhideWhenUsed/>
    <w:pPr>
      <w:keepNext/>
      <w:spacing w:before="0"/>
    </w:pPr>
    <w:rPr>
      <w:b/>
      <w:i/>
    </w:rPr>
  </w:style>
  <w:style w:type="paragraph" w:customStyle="1" w:styleId="TableTitle1">
    <w:name w:val="Table Title 1"/>
    <w:basedOn w:val="Text1"/>
    <w:uiPriority w:val="1"/>
    <w:semiHidden/>
    <w:unhideWhenUsed/>
    <w:pPr>
      <w:keepNext/>
      <w:spacing w:before="0"/>
    </w:pPr>
    <w:rPr>
      <w:b/>
      <w:i/>
    </w:rPr>
  </w:style>
  <w:style w:type="paragraph" w:customStyle="1" w:styleId="TableTitle">
    <w:name w:val="Table Title"/>
    <w:basedOn w:val="Normal"/>
    <w:uiPriority w:val="1"/>
    <w:semiHidden/>
    <w:unhideWhenUsed/>
    <w:pPr>
      <w:keepNext/>
      <w:spacing w:before="0"/>
    </w:pPr>
    <w:rPr>
      <w:b/>
      <w:i/>
    </w:rPr>
  </w:style>
  <w:style w:type="paragraph" w:customStyle="1" w:styleId="FigureSource4">
    <w:name w:val="Figure Source 4"/>
    <w:basedOn w:val="Text4"/>
    <w:next w:val="Text4"/>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Body4">
    <w:name w:val="Figure Body 4"/>
    <w:basedOn w:val="Text4"/>
    <w:next w:val="FigureSource4"/>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
    <w:name w:val="Figure Body"/>
    <w:basedOn w:val="Normal"/>
    <w:next w:val="FigureSource"/>
    <w:uiPriority w:val="2"/>
    <w:pPr>
      <w:keepNext/>
      <w:spacing w:after="40"/>
    </w:pPr>
  </w:style>
  <w:style w:type="paragraph" w:customStyle="1" w:styleId="FigureTitle4">
    <w:name w:val="Figure Title 4"/>
    <w:basedOn w:val="Text4"/>
    <w:next w:val="FigureBody4"/>
    <w:uiPriority w:val="2"/>
    <w:pPr>
      <w:keepNext/>
      <w:spacing w:before="0"/>
    </w:pPr>
    <w:rPr>
      <w:b/>
      <w:i/>
    </w:rPr>
  </w:style>
  <w:style w:type="paragraph" w:customStyle="1" w:styleId="FigureTitle3">
    <w:name w:val="Figure Title 3"/>
    <w:basedOn w:val="Text3"/>
    <w:next w:val="FigureBody3"/>
    <w:uiPriority w:val="2"/>
    <w:pPr>
      <w:keepNext/>
      <w:spacing w:before="0"/>
    </w:pPr>
    <w:rPr>
      <w:b/>
      <w:i/>
    </w:rPr>
  </w:style>
  <w:style w:type="paragraph" w:customStyle="1" w:styleId="FigureTitle2">
    <w:name w:val="Figure Title 2"/>
    <w:basedOn w:val="Text2"/>
    <w:next w:val="FigureBody2"/>
    <w:uiPriority w:val="2"/>
    <w:pPr>
      <w:keepNext/>
      <w:spacing w:before="0"/>
    </w:pPr>
    <w:rPr>
      <w:b/>
      <w:i/>
    </w:rPr>
  </w:style>
  <w:style w:type="paragraph" w:customStyle="1" w:styleId="FigureTitle1">
    <w:name w:val="Figure Title 1"/>
    <w:basedOn w:val="Text1"/>
    <w:next w:val="FigureBody1"/>
    <w:uiPriority w:val="2"/>
    <w:pPr>
      <w:keepNext/>
      <w:spacing w:before="0"/>
    </w:pPr>
    <w:rPr>
      <w:b/>
      <w:i/>
    </w:rPr>
  </w:style>
  <w:style w:type="paragraph" w:customStyle="1" w:styleId="FigureTitle">
    <w:name w:val="Figure Title"/>
    <w:basedOn w:val="Normal"/>
    <w:next w:val="FigureBody"/>
    <w:uiPriority w:val="2"/>
    <w:pPr>
      <w:keepNext/>
      <w:spacing w:before="0"/>
    </w:pPr>
    <w:rPr>
      <w:b/>
      <w:i/>
    </w:rPr>
  </w:style>
  <w:style w:type="paragraph" w:customStyle="1" w:styleId="HistTableHeading">
    <w:name w:val="HistTableHeading"/>
    <w:basedOn w:val="Normal"/>
    <w:next w:val="HistoryTable"/>
    <w:uiPriority w:val="2"/>
    <w:pPr>
      <w:spacing w:before="240" w:after="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rsid w:val="00F4701D"/>
    <w:pPr>
      <w:keepNext/>
      <w:pageBreakBefore/>
      <w:spacing w:before="480" w:after="24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uiPriority w:val="1"/>
    <w:qFormat/>
    <w:pPr>
      <w:ind w:left="1202"/>
    </w:pPr>
  </w:style>
  <w:style w:type="paragraph" w:customStyle="1" w:styleId="Text1">
    <w:name w:val="Text 1"/>
    <w:basedOn w:val="Normal"/>
    <w:uiPriority w:val="1"/>
    <w:qFormat/>
    <w:pPr>
      <w:ind w:left="482"/>
    </w:pPr>
  </w:style>
  <w:style w:type="paragraph" w:customStyle="1" w:styleId="EmptyParagraph">
    <w:name w:val="Empty Paragraph"/>
    <w:basedOn w:val="Normal"/>
    <w:next w:val="Normal"/>
    <w:semiHidden/>
    <w:pPr>
      <w:spacing w:before="240"/>
    </w:pPr>
  </w:style>
  <w:style w:type="paragraph" w:customStyle="1" w:styleId="ZFlag">
    <w:name w:val="Z_Flag"/>
    <w:basedOn w:val="Normal"/>
    <w:next w:val="Normal"/>
    <w:link w:val="ZFlagChar"/>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qFormat/>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basedOn w:val="Normal"/>
    <w:link w:val="FootnoteTextChar"/>
    <w:uiPriority w:val="99"/>
    <w:semiHidden/>
    <w:unhideWhenUsed/>
    <w:pPr>
      <w:spacing w:before="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18"/>
      </w:numPr>
      <w:spacing w:before="0" w:after="480"/>
      <w:outlineLvl w:val="0"/>
    </w:pPr>
    <w:rPr>
      <w:b/>
      <w:sz w:val="32"/>
    </w:rPr>
  </w:style>
  <w:style w:type="paragraph" w:styleId="TOCHeading">
    <w:name w:val="TOC Heading"/>
    <w:basedOn w:val="Normal"/>
    <w:next w:val="Normal"/>
    <w:uiPriority w:val="39"/>
    <w:qFormat/>
    <w:pPr>
      <w:spacing w:before="240" w:after="240"/>
      <w:jc w:val="center"/>
    </w:pPr>
    <w:rPr>
      <w:rFonts w:ascii="Times New Roman Bold" w:hAnsi="Times New Roman Bold"/>
      <w:b/>
      <w:caps/>
    </w:rPr>
  </w:style>
  <w:style w:type="paragraph" w:styleId="TOC1">
    <w:name w:val="toc 1"/>
    <w:basedOn w:val="Normal"/>
    <w:next w:val="Normal"/>
    <w:uiPriority w:val="39"/>
    <w:pPr>
      <w:tabs>
        <w:tab w:val="right" w:leader="dot" w:pos="8640"/>
      </w:tabs>
      <w:ind w:left="482" w:right="720" w:hanging="482"/>
    </w:p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style>
  <w:style w:type="paragraph" w:styleId="TOC5">
    <w:name w:val="toc 5"/>
    <w:basedOn w:val="Normal"/>
    <w:next w:val="Normal"/>
    <w:semiHidden/>
    <w:pPr>
      <w:tabs>
        <w:tab w:val="right" w:leader="dot" w:pos="8640"/>
      </w:tabs>
      <w:spacing w:before="24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4"/>
      </w:numPr>
    </w:pPr>
  </w:style>
  <w:style w:type="paragraph" w:customStyle="1" w:styleId="ListBullet1Level2">
    <w:name w:val="List Bullet 1 (Level 2)"/>
    <w:basedOn w:val="Text1"/>
    <w:uiPriority w:val="1"/>
    <w:pPr>
      <w:numPr>
        <w:ilvl w:val="1"/>
        <w:numId w:val="14"/>
      </w:numPr>
    </w:pPr>
  </w:style>
  <w:style w:type="paragraph" w:customStyle="1" w:styleId="ListBullet1Level3">
    <w:name w:val="List Bullet 1 (Level 3)"/>
    <w:basedOn w:val="Text1"/>
    <w:uiPriority w:val="1"/>
    <w:semiHidden/>
    <w:unhideWhenUsed/>
    <w:pPr>
      <w:numPr>
        <w:ilvl w:val="2"/>
        <w:numId w:val="14"/>
      </w:numPr>
    </w:pPr>
  </w:style>
  <w:style w:type="paragraph" w:customStyle="1" w:styleId="ListBullet1Level4">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customStyle="1" w:styleId="ListBullet3Level2">
    <w:name w:val="List Bullet 3 (Level 2)"/>
    <w:basedOn w:val="Text3"/>
    <w:uiPriority w:val="1"/>
    <w:pPr>
      <w:numPr>
        <w:ilvl w:val="1"/>
        <w:numId w:val="12"/>
      </w:numPr>
    </w:pPr>
  </w:style>
  <w:style w:type="paragraph" w:customStyle="1" w:styleId="ListBullet3Level3">
    <w:name w:val="List Bullet 3 (Level 3)"/>
    <w:basedOn w:val="Text3"/>
    <w:uiPriority w:val="1"/>
    <w:semiHidden/>
    <w:unhideWhenUsed/>
    <w:pPr>
      <w:numPr>
        <w:ilvl w:val="2"/>
        <w:numId w:val="12"/>
      </w:numPr>
    </w:pPr>
  </w:style>
  <w:style w:type="paragraph" w:customStyle="1" w:styleId="ListBullet3Level4">
    <w:name w:val="List Bullet 3 (Level 4)"/>
    <w:basedOn w:val="Text3"/>
    <w:uiPriority w:val="1"/>
    <w:semiHidden/>
    <w:unhideWhenUsed/>
    <w:pPr>
      <w:numPr>
        <w:ilvl w:val="3"/>
        <w:numId w:val="12"/>
      </w:numPr>
    </w:pPr>
  </w:style>
  <w:style w:type="paragraph" w:styleId="ListBullet4">
    <w:name w:val="List Bullet 4"/>
    <w:basedOn w:val="Text4"/>
    <w:uiPriority w:val="1"/>
    <w:pPr>
      <w:numPr>
        <w:numId w:val="11"/>
      </w:numPr>
    </w:pPr>
  </w:style>
  <w:style w:type="paragraph" w:customStyle="1" w:styleId="ListBullet4Level2">
    <w:name w:val="List Bullet 4 (Level 2)"/>
    <w:basedOn w:val="Text4"/>
    <w:uiPriority w:val="1"/>
    <w:pPr>
      <w:numPr>
        <w:ilvl w:val="1"/>
        <w:numId w:val="11"/>
      </w:numPr>
    </w:pPr>
  </w:style>
  <w:style w:type="paragraph" w:customStyle="1" w:styleId="ListBullet4Level3">
    <w:name w:val="List Bullet 4 (Level 3)"/>
    <w:basedOn w:val="Text4"/>
    <w:uiPriority w:val="1"/>
    <w:semiHidden/>
    <w:unhideWhenUsed/>
    <w:pPr>
      <w:numPr>
        <w:ilvl w:val="2"/>
        <w:numId w:val="11"/>
      </w:numPr>
    </w:pPr>
  </w:style>
  <w:style w:type="paragraph" w:customStyle="1" w:styleId="ListBullet4Level4">
    <w:name w:val="List Bullet 4 (Level 4)"/>
    <w:basedOn w:val="Text4"/>
    <w:uiPriority w:val="1"/>
    <w:semiHidden/>
    <w:unhideWhenUsed/>
    <w:pPr>
      <w:numPr>
        <w:ilvl w:val="3"/>
        <w:numId w:val="11"/>
      </w:numPr>
    </w:pPr>
  </w:style>
  <w:style w:type="paragraph" w:customStyle="1" w:styleId="TableListBullet">
    <w:name w:val="Table List Bullet"/>
    <w:basedOn w:val="TableText"/>
    <w:uiPriority w:val="1"/>
    <w:pPr>
      <w:numPr>
        <w:numId w:val="19"/>
      </w:numPr>
    </w:pPr>
  </w:style>
  <w:style w:type="paragraph" w:customStyle="1" w:styleId="TableListBulletLevel2">
    <w:name w:val="Table List Bullet (Level 2)"/>
    <w:basedOn w:val="TableText"/>
    <w:uiPriority w:val="1"/>
    <w:pPr>
      <w:numPr>
        <w:ilvl w:val="1"/>
        <w:numId w:val="19"/>
      </w:numPr>
    </w:pPr>
  </w:style>
  <w:style w:type="paragraph" w:customStyle="1" w:styleId="TableListBulletLevel3">
    <w:name w:val="Table List Bullet (Level 3)"/>
    <w:basedOn w:val="TableText"/>
    <w:uiPriority w:val="1"/>
    <w:semiHidden/>
    <w:unhideWhenUsed/>
    <w:pPr>
      <w:numPr>
        <w:ilvl w:val="2"/>
        <w:numId w:val="19"/>
      </w:numPr>
    </w:pPr>
  </w:style>
  <w:style w:type="paragraph" w:customStyle="1" w:styleId="TableListBulletLevel4">
    <w:name w:val="Table List Bullet (Level 4)"/>
    <w:basedOn w:val="TableText"/>
    <w:uiPriority w:val="1"/>
    <w:semiHidden/>
    <w:unhideWhenUsed/>
    <w:pPr>
      <w:numPr>
        <w:ilvl w:val="3"/>
        <w:numId w:val="19"/>
      </w:numPr>
    </w:pPr>
  </w:style>
  <w:style w:type="paragraph" w:customStyle="1" w:styleId="ListDash">
    <w:name w:val="List Dash"/>
    <w:basedOn w:val="Normal"/>
    <w:uiPriority w:val="1"/>
    <w:pPr>
      <w:numPr>
        <w:numId w:val="5"/>
      </w:numPr>
    </w:pPr>
  </w:style>
  <w:style w:type="paragraph" w:customStyle="1" w:styleId="ListDashLevel2">
    <w:name w:val="List Dash (Level 2)"/>
    <w:basedOn w:val="Normal"/>
    <w:uiPriority w:val="1"/>
    <w:pPr>
      <w:numPr>
        <w:ilvl w:val="1"/>
        <w:numId w:val="5"/>
      </w:numPr>
    </w:pPr>
  </w:style>
  <w:style w:type="paragraph" w:customStyle="1" w:styleId="ListDashLevel3">
    <w:name w:val="List Dash (Level 3)"/>
    <w:basedOn w:val="Normal"/>
    <w:uiPriority w:val="1"/>
    <w:semiHidden/>
    <w:unhideWhenUsed/>
    <w:pPr>
      <w:numPr>
        <w:ilvl w:val="2"/>
        <w:numId w:val="5"/>
      </w:numPr>
    </w:pPr>
  </w:style>
  <w:style w:type="paragraph" w:customStyle="1" w:styleId="ListDashLevel4">
    <w:name w:val="List Dash (Level 4)"/>
    <w:basedOn w:val="Normal"/>
    <w:uiPriority w:val="1"/>
    <w:semiHidden/>
    <w:unhideWhenUsed/>
    <w:pPr>
      <w:numPr>
        <w:ilvl w:val="3"/>
        <w:numId w:val="5"/>
      </w:numPr>
    </w:pPr>
  </w:style>
  <w:style w:type="paragraph" w:customStyle="1" w:styleId="ListDash1">
    <w:name w:val="List Dash 1"/>
    <w:basedOn w:val="Text1"/>
    <w:uiPriority w:val="1"/>
    <w:pPr>
      <w:numPr>
        <w:numId w:val="4"/>
      </w:numPr>
    </w:pPr>
  </w:style>
  <w:style w:type="paragraph" w:customStyle="1" w:styleId="ListDash1Level2">
    <w:name w:val="List Dash 1 (Level 2)"/>
    <w:basedOn w:val="Text1"/>
    <w:uiPriority w:val="1"/>
    <w:pPr>
      <w:numPr>
        <w:ilvl w:val="1"/>
        <w:numId w:val="4"/>
      </w:numPr>
    </w:pPr>
  </w:style>
  <w:style w:type="paragraph" w:customStyle="1" w:styleId="ListDash1Level3">
    <w:name w:val="List Dash 1 (Level 3)"/>
    <w:basedOn w:val="Text1"/>
    <w:uiPriority w:val="1"/>
    <w:semiHidden/>
    <w:unhideWhenUsed/>
    <w:pPr>
      <w:numPr>
        <w:ilvl w:val="2"/>
        <w:numId w:val="4"/>
      </w:numPr>
    </w:pPr>
  </w:style>
  <w:style w:type="paragraph" w:customStyle="1" w:styleId="ListDash1Level4">
    <w:name w:val="List Dash 1 (Level 4)"/>
    <w:basedOn w:val="Text1"/>
    <w:uiPriority w:val="1"/>
    <w:semiHidden/>
    <w:unhideWhenUsed/>
    <w:pPr>
      <w:numPr>
        <w:ilvl w:val="3"/>
        <w:numId w:val="4"/>
      </w:numPr>
    </w:pPr>
  </w:style>
  <w:style w:type="paragraph" w:customStyle="1" w:styleId="ListDash2">
    <w:name w:val="List Dash 2"/>
    <w:basedOn w:val="Text2"/>
    <w:uiPriority w:val="1"/>
    <w:pPr>
      <w:numPr>
        <w:numId w:val="3"/>
      </w:numPr>
    </w:pPr>
  </w:style>
  <w:style w:type="paragraph" w:customStyle="1" w:styleId="ListDash2Level2">
    <w:name w:val="List Dash 2 (Level 2)"/>
    <w:basedOn w:val="Text2"/>
    <w:uiPriority w:val="1"/>
    <w:pPr>
      <w:numPr>
        <w:ilvl w:val="1"/>
        <w:numId w:val="3"/>
      </w:numPr>
    </w:pPr>
  </w:style>
  <w:style w:type="paragraph" w:customStyle="1" w:styleId="ListDash2Level3">
    <w:name w:val="List Dash 2 (Level 3)"/>
    <w:basedOn w:val="Text2"/>
    <w:uiPriority w:val="1"/>
    <w:semiHidden/>
    <w:unhideWhenUsed/>
    <w:pPr>
      <w:numPr>
        <w:ilvl w:val="2"/>
        <w:numId w:val="3"/>
      </w:numPr>
    </w:pPr>
  </w:style>
  <w:style w:type="paragraph" w:customStyle="1" w:styleId="ListDash2Level4">
    <w:name w:val="List Dash 2 (Level 4)"/>
    <w:basedOn w:val="Text2"/>
    <w:uiPriority w:val="1"/>
    <w:semiHidden/>
    <w:unhideWhenUsed/>
    <w:pPr>
      <w:numPr>
        <w:ilvl w:val="3"/>
        <w:numId w:val="3"/>
      </w:numPr>
    </w:pPr>
  </w:style>
  <w:style w:type="paragraph" w:customStyle="1" w:styleId="ListDash3">
    <w:name w:val="List Dash 3"/>
    <w:basedOn w:val="Text3"/>
    <w:uiPriority w:val="1"/>
    <w:pPr>
      <w:numPr>
        <w:numId w:val="2"/>
      </w:numPr>
    </w:pPr>
  </w:style>
  <w:style w:type="paragraph" w:customStyle="1" w:styleId="ListDash3Level2">
    <w:name w:val="List Dash 3 (Level 2)"/>
    <w:basedOn w:val="Text3"/>
    <w:uiPriority w:val="1"/>
    <w:pPr>
      <w:numPr>
        <w:ilvl w:val="1"/>
        <w:numId w:val="2"/>
      </w:numPr>
    </w:pPr>
  </w:style>
  <w:style w:type="paragraph" w:customStyle="1" w:styleId="ListDash3Level3">
    <w:name w:val="List Dash 3 (Level 3)"/>
    <w:basedOn w:val="Text3"/>
    <w:uiPriority w:val="1"/>
    <w:semiHidden/>
    <w:unhideWhenUsed/>
    <w:pPr>
      <w:numPr>
        <w:ilvl w:val="2"/>
        <w:numId w:val="2"/>
      </w:numPr>
    </w:pPr>
  </w:style>
  <w:style w:type="paragraph" w:customStyle="1" w:styleId="ListDash3Level4">
    <w:name w:val="List Dash 3 (Level 4)"/>
    <w:basedOn w:val="Text3"/>
    <w:uiPriority w:val="1"/>
    <w:semiHidden/>
    <w:unhideWhenUsed/>
    <w:pPr>
      <w:numPr>
        <w:ilvl w:val="3"/>
        <w:numId w:val="2"/>
      </w:numPr>
    </w:pPr>
  </w:style>
  <w:style w:type="paragraph" w:customStyle="1" w:styleId="ListDash4">
    <w:name w:val="List Dash 4"/>
    <w:basedOn w:val="Text4"/>
    <w:uiPriority w:val="1"/>
    <w:pPr>
      <w:numPr>
        <w:numId w:val="1"/>
      </w:numPr>
    </w:pPr>
  </w:style>
  <w:style w:type="paragraph" w:customStyle="1" w:styleId="ListDash4Level2">
    <w:name w:val="List Dash 4 (Level 2)"/>
    <w:basedOn w:val="Text4"/>
    <w:uiPriority w:val="1"/>
    <w:pPr>
      <w:numPr>
        <w:ilvl w:val="1"/>
        <w:numId w:val="1"/>
      </w:numPr>
    </w:pPr>
  </w:style>
  <w:style w:type="paragraph" w:customStyle="1" w:styleId="ListDash4Level3">
    <w:name w:val="List Dash 4 (Level 3)"/>
    <w:basedOn w:val="Text4"/>
    <w:uiPriority w:val="1"/>
    <w:semiHidden/>
    <w:unhideWhenUsed/>
    <w:pPr>
      <w:numPr>
        <w:ilvl w:val="2"/>
        <w:numId w:val="1"/>
      </w:numPr>
    </w:pPr>
  </w:style>
  <w:style w:type="paragraph" w:customStyle="1" w:styleId="ListDash4Level4">
    <w:name w:val="List Dash 4 (Level 4)"/>
    <w:basedOn w:val="Text4"/>
    <w:uiPriority w:val="1"/>
    <w:semiHidden/>
    <w:unhideWhenUsed/>
    <w:pPr>
      <w:numPr>
        <w:ilvl w:val="3"/>
        <w:numId w:val="1"/>
      </w:numPr>
    </w:pPr>
  </w:style>
  <w:style w:type="paragraph" w:customStyle="1" w:styleId="TableListDash">
    <w:name w:val="Table List Dash"/>
    <w:basedOn w:val="TableText"/>
    <w:uiPriority w:val="1"/>
    <w:pPr>
      <w:numPr>
        <w:numId w:val="20"/>
      </w:numPr>
    </w:pPr>
  </w:style>
  <w:style w:type="paragraph" w:customStyle="1" w:styleId="TableListDashLevel2">
    <w:name w:val="Table List Dash (Level 2)"/>
    <w:basedOn w:val="TableText"/>
    <w:uiPriority w:val="1"/>
    <w:pPr>
      <w:numPr>
        <w:ilvl w:val="1"/>
        <w:numId w:val="20"/>
      </w:numPr>
    </w:pPr>
  </w:style>
  <w:style w:type="paragraph" w:customStyle="1" w:styleId="TableListDashLevel3">
    <w:name w:val="Table List Dash (Level 3)"/>
    <w:basedOn w:val="TableText"/>
    <w:uiPriority w:val="1"/>
    <w:semiHidden/>
    <w:unhideWhenUsed/>
    <w:pPr>
      <w:numPr>
        <w:ilvl w:val="2"/>
        <w:numId w:val="20"/>
      </w:numPr>
    </w:pPr>
  </w:style>
  <w:style w:type="paragraph" w:customStyle="1" w:styleId="TableListDashLevel4">
    <w:name w:val="Table List Dash (Level 4)"/>
    <w:basedOn w:val="TableText"/>
    <w:uiPriority w:val="1"/>
    <w:semiHidden/>
    <w:unhideWhenUsed/>
    <w:pPr>
      <w:numPr>
        <w:ilvl w:val="3"/>
        <w:numId w:val="20"/>
      </w:numPr>
    </w:pPr>
  </w:style>
  <w:style w:type="paragraph" w:styleId="ListNumber">
    <w:name w:val="List Number"/>
    <w:basedOn w:val="Normal"/>
    <w:uiPriority w:val="1"/>
    <w:pPr>
      <w:numPr>
        <w:numId w:val="10"/>
      </w:numPr>
    </w:pPr>
  </w:style>
  <w:style w:type="paragraph" w:customStyle="1" w:styleId="ListNumberLevel2">
    <w:name w:val="List Number (Level 2)"/>
    <w:basedOn w:val="Normal"/>
    <w:uiPriority w:val="1"/>
    <w:pPr>
      <w:numPr>
        <w:ilvl w:val="1"/>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1">
    <w:name w:val="List Number 1"/>
    <w:basedOn w:val="Text1"/>
    <w:uiPriority w:val="1"/>
    <w:pPr>
      <w:numPr>
        <w:numId w:val="9"/>
      </w:numPr>
    </w:pPr>
  </w:style>
  <w:style w:type="paragraph" w:customStyle="1" w:styleId="ListNumber1Level2">
    <w:name w:val="List Number 1 (Level 2)"/>
    <w:basedOn w:val="Text1"/>
    <w:uiPriority w:val="1"/>
    <w:pPr>
      <w:numPr>
        <w:ilvl w:val="1"/>
        <w:numId w:val="9"/>
      </w:numPr>
    </w:pPr>
  </w:style>
  <w:style w:type="paragraph" w:customStyle="1" w:styleId="ListNumber1Level3">
    <w:name w:val="List Number 1 (Level 3)"/>
    <w:basedOn w:val="Text1"/>
    <w:uiPriority w:val="1"/>
    <w:semiHidden/>
    <w:unhideWhenUsed/>
    <w:pPr>
      <w:numPr>
        <w:ilvl w:val="2"/>
        <w:numId w:val="9"/>
      </w:numPr>
    </w:pPr>
  </w:style>
  <w:style w:type="paragraph" w:customStyle="1" w:styleId="ListNumber1Level4">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customStyle="1" w:styleId="ListNumber2Level2">
    <w:name w:val="List Number 2 (Level 2)"/>
    <w:basedOn w:val="Text2"/>
    <w:uiPriority w:val="1"/>
    <w:pPr>
      <w:numPr>
        <w:ilvl w:val="1"/>
        <w:numId w:val="8"/>
      </w:numPr>
    </w:pPr>
  </w:style>
  <w:style w:type="paragraph" w:customStyle="1" w:styleId="ListNumber2Level3">
    <w:name w:val="List Number 2 (Level 3)"/>
    <w:basedOn w:val="Text2"/>
    <w:uiPriority w:val="1"/>
    <w:semiHidden/>
    <w:unhideWhenUsed/>
    <w:pPr>
      <w:numPr>
        <w:ilvl w:val="2"/>
        <w:numId w:val="8"/>
      </w:numPr>
    </w:pPr>
  </w:style>
  <w:style w:type="paragraph" w:customStyle="1" w:styleId="ListNumber2Level4">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customStyle="1" w:styleId="ListNumber3Level2">
    <w:name w:val="List Number 3 (Level 2)"/>
    <w:basedOn w:val="Text3"/>
    <w:uiPriority w:val="1"/>
    <w:pPr>
      <w:numPr>
        <w:ilvl w:val="1"/>
        <w:numId w:val="7"/>
      </w:numPr>
    </w:pPr>
  </w:style>
  <w:style w:type="paragraph" w:customStyle="1" w:styleId="ListNumber3Level3">
    <w:name w:val="List Number 3 (Level 3)"/>
    <w:basedOn w:val="Text3"/>
    <w:uiPriority w:val="1"/>
    <w:semiHidden/>
    <w:unhideWhenUsed/>
    <w:pPr>
      <w:numPr>
        <w:ilvl w:val="2"/>
        <w:numId w:val="7"/>
      </w:numPr>
    </w:pPr>
  </w:style>
  <w:style w:type="paragraph" w:customStyle="1" w:styleId="ListNumber3Level4">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customStyle="1" w:styleId="ListNumber4Level2">
    <w:name w:val="List Number 4 (Level 2)"/>
    <w:basedOn w:val="Text4"/>
    <w:uiPriority w:val="1"/>
    <w:pPr>
      <w:numPr>
        <w:ilvl w:val="1"/>
        <w:numId w:val="6"/>
      </w:numPr>
    </w:pPr>
  </w:style>
  <w:style w:type="paragraph" w:customStyle="1" w:styleId="ListNumber4Level3">
    <w:name w:val="List Number 4 (Level 3)"/>
    <w:basedOn w:val="Text4"/>
    <w:uiPriority w:val="1"/>
    <w:semiHidden/>
    <w:unhideWhenUsed/>
    <w:pPr>
      <w:numPr>
        <w:ilvl w:val="2"/>
        <w:numId w:val="6"/>
      </w:numPr>
    </w:pPr>
  </w:style>
  <w:style w:type="paragraph" w:customStyle="1" w:styleId="ListNumber4Level4">
    <w:name w:val="List Number 4 (Level 4)"/>
    <w:basedOn w:val="Text4"/>
    <w:uiPriority w:val="1"/>
    <w:semiHidden/>
    <w:unhideWhenUsed/>
    <w:pPr>
      <w:numPr>
        <w:ilvl w:val="3"/>
        <w:numId w:val="6"/>
      </w:numPr>
    </w:pPr>
  </w:style>
  <w:style w:type="paragraph" w:customStyle="1" w:styleId="TableListNumber">
    <w:name w:val="Table List Number"/>
    <w:basedOn w:val="TableText"/>
    <w:uiPriority w:val="1"/>
    <w:pPr>
      <w:numPr>
        <w:numId w:val="21"/>
      </w:numPr>
    </w:pPr>
  </w:style>
  <w:style w:type="paragraph" w:customStyle="1" w:styleId="TableListNumberLevel2">
    <w:name w:val="Table List Number (Level 2)"/>
    <w:basedOn w:val="TableText"/>
    <w:uiPriority w:val="1"/>
    <w:pPr>
      <w:numPr>
        <w:ilvl w:val="1"/>
        <w:numId w:val="21"/>
      </w:numPr>
    </w:pPr>
  </w:style>
  <w:style w:type="paragraph" w:customStyle="1" w:styleId="TableListNumberLevel3">
    <w:name w:val="Table List Number (Level 3)"/>
    <w:basedOn w:val="TableText"/>
    <w:uiPriority w:val="1"/>
    <w:semiHidden/>
    <w:unhideWhenUsed/>
    <w:pPr>
      <w:numPr>
        <w:ilvl w:val="2"/>
        <w:numId w:val="21"/>
      </w:numPr>
    </w:pPr>
  </w:style>
  <w:style w:type="paragraph" w:customStyle="1" w:styleId="TableListNumberLevel4">
    <w:name w:val="Table List Number (Level 4)"/>
    <w:basedOn w:val="TableText"/>
    <w:uiPriority w:val="1"/>
    <w:semiHidden/>
    <w:unhideWhenUsed/>
    <w:pPr>
      <w:numPr>
        <w:ilvl w:val="3"/>
        <w:numId w:val="21"/>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16"/>
      </w:numPr>
      <w:spacing w:line="360" w:lineRule="auto"/>
    </w:pPr>
  </w:style>
  <w:style w:type="paragraph" w:customStyle="1" w:styleId="LegalNumPar2">
    <w:name w:val="LegalNumPar2"/>
    <w:basedOn w:val="Normal"/>
    <w:uiPriority w:val="1"/>
    <w:pPr>
      <w:numPr>
        <w:ilvl w:val="1"/>
        <w:numId w:val="16"/>
      </w:numPr>
      <w:spacing w:line="360" w:lineRule="auto"/>
    </w:pPr>
  </w:style>
  <w:style w:type="paragraph" w:customStyle="1" w:styleId="LegalNumPar3">
    <w:name w:val="LegalNumPar3"/>
    <w:basedOn w:val="Normal"/>
    <w:uiPriority w:val="1"/>
    <w:pPr>
      <w:numPr>
        <w:ilvl w:val="2"/>
        <w:numId w:val="16"/>
      </w:numPr>
      <w:spacing w:line="360" w:lineRule="auto"/>
    </w:pPr>
  </w:style>
  <w:style w:type="paragraph" w:customStyle="1" w:styleId="ContNum">
    <w:name w:val="ContNum"/>
    <w:basedOn w:val="Normal"/>
    <w:uiPriority w:val="1"/>
    <w:qFormat/>
    <w:pPr>
      <w:numPr>
        <w:numId w:val="17"/>
      </w:numPr>
    </w:pPr>
  </w:style>
  <w:style w:type="paragraph" w:customStyle="1" w:styleId="ContNumLevel2">
    <w:name w:val="ContNum (Level 2)"/>
    <w:basedOn w:val="Normal"/>
    <w:uiPriority w:val="1"/>
    <w:pPr>
      <w:numPr>
        <w:ilvl w:val="1"/>
        <w:numId w:val="17"/>
      </w:numPr>
    </w:pPr>
  </w:style>
  <w:style w:type="paragraph" w:customStyle="1" w:styleId="ContNumLevel3">
    <w:name w:val="ContNum (Level 3)"/>
    <w:basedOn w:val="Normal"/>
    <w:uiPriority w:val="1"/>
    <w:pPr>
      <w:numPr>
        <w:ilvl w:val="2"/>
        <w:numId w:val="17"/>
      </w:numPr>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gnatureTable">
    <w:name w:val="Signature Table"/>
    <w:basedOn w:val="HelperTableBase"/>
    <w:semiHidden/>
    <w:tblPr>
      <w:tblCellMar>
        <w:left w:w="567" w:type="dxa"/>
      </w:tblCellMar>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LightOlive">
    <w:name w:val="Eurolook Light Oliv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
    <w:name w:val="Eurolook Light Blu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ClassicPetrol">
    <w:name w:val="Eurolook Classic Petrol"/>
    <w:basedOn w:val="EurolookClassicBlue"/>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EurolookClassicBlue"/>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EurolookClassicBlue"/>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Olive">
    <w:name w:val="Eurolook Classic Olive"/>
    <w:basedOn w:val="EurolookClassicBlue"/>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Grey">
    <w:name w:val="Eurolook Classic Grey"/>
    <w:basedOn w:val="EurolookClassicBlue"/>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Blue">
    <w:name w:val="Eurolook Classic Blue"/>
    <w:basedOn w:val="TableNormal"/>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1">
    <w:name w:val="Eurolook Classic Grey 1"/>
    <w:basedOn w:val="EurolookClassicBlue"/>
    <w:semiHidden/>
    <w:unhideWhenUsed/>
    <w:tblPr>
      <w:tblInd w:w="48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1">
    <w:name w:val="Eurolook Classic Olive 1"/>
    <w:basedOn w:val="EurolookClassicBlue"/>
    <w:semiHidden/>
    <w:unhideWhenUsed/>
    <w:tblPr>
      <w:tblInd w:w="48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Rust1">
    <w:name w:val="Eurolook Classic Rust 1"/>
    <w:basedOn w:val="EurolookClassicBlue"/>
    <w:semiHidden/>
    <w:unhideWhenUsed/>
    <w:tblPr>
      <w:tblInd w:w="48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Purple1">
    <w:name w:val="Eurolook Classic Purple 1"/>
    <w:basedOn w:val="EurolookClassicBlue"/>
    <w:semiHidden/>
    <w:unhideWhenUsed/>
    <w:tblPr>
      <w:tblInd w:w="48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etrol1">
    <w:name w:val="Eurolook Classic Petrol 1"/>
    <w:basedOn w:val="EurolookClassicBlue"/>
    <w:semiHidden/>
    <w:unhideWhenUsed/>
    <w:tblPr>
      <w:tblInd w:w="48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Blue1">
    <w:name w:val="Eurolook Light Blu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4494"/>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Indicator Text"/>
    <w:basedOn w:val="Normal"/>
    <w:link w:val="ListParagraphChar"/>
    <w:uiPriority w:val="34"/>
    <w:qFormat/>
    <w:locked/>
    <w:rsid w:val="00E22D8A"/>
    <w:pPr>
      <w:spacing w:before="60" w:after="0"/>
      <w:ind w:left="720"/>
    </w:pPr>
    <w:rPr>
      <w:rFonts w:eastAsiaTheme="minorHAnsi" w:cs="Calibri"/>
      <w:sz w:val="22"/>
    </w:rPr>
  </w:style>
  <w:style w:type="character" w:customStyle="1" w:styleId="FootnoteTextChar">
    <w:name w:val="Footnote Text Char"/>
    <w:basedOn w:val="DefaultParagraphFont"/>
    <w:link w:val="FootnoteText"/>
    <w:uiPriority w:val="99"/>
    <w:semiHidden/>
    <w:rsid w:val="00E22D8A"/>
    <w:rPr>
      <w:sz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n"/>
    <w:basedOn w:val="DefaultParagraphFont"/>
    <w:link w:val="SUPERSCharChar"/>
    <w:uiPriority w:val="99"/>
    <w:unhideWhenUsed/>
    <w:qFormat/>
    <w:locked/>
    <w:rsid w:val="00E22D8A"/>
    <w:rPr>
      <w:vertAlign w:val="superscript"/>
    </w:r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E22D8A"/>
    <w:rPr>
      <w:rFonts w:eastAsiaTheme="minorHAnsi" w:cs="Calibri"/>
      <w:sz w:val="22"/>
    </w:rPr>
  </w:style>
  <w:style w:type="paragraph" w:customStyle="1" w:styleId="Bulletpoint">
    <w:name w:val="Bullet point"/>
    <w:basedOn w:val="NumPar1"/>
    <w:uiPriority w:val="1"/>
    <w:qFormat/>
    <w:rsid w:val="00482E8A"/>
    <w:pPr>
      <w:numPr>
        <w:numId w:val="22"/>
      </w:numPr>
    </w:pPr>
  </w:style>
  <w:style w:type="table" w:styleId="TableGrid">
    <w:name w:val="Table Grid"/>
    <w:basedOn w:val="TableNormal"/>
    <w:uiPriority w:val="39"/>
    <w:locked/>
    <w:rsid w:val="00D02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6F4AB2"/>
    <w:rPr>
      <w:sz w:val="16"/>
    </w:rPr>
  </w:style>
  <w:style w:type="character" w:styleId="Hyperlink">
    <w:name w:val="Hyperlink"/>
    <w:basedOn w:val="DefaultParagraphFont"/>
    <w:uiPriority w:val="99"/>
    <w:unhideWhenUsed/>
    <w:locked/>
    <w:rsid w:val="00D741FD"/>
    <w:rPr>
      <w:color w:val="0563C1" w:themeColor="hyperlink"/>
      <w:u w:val="single"/>
    </w:rPr>
  </w:style>
  <w:style w:type="character" w:styleId="CommentReference">
    <w:name w:val="annotation reference"/>
    <w:basedOn w:val="DefaultParagraphFont"/>
    <w:uiPriority w:val="99"/>
    <w:semiHidden/>
    <w:locked/>
    <w:rsid w:val="00B079CB"/>
    <w:rPr>
      <w:sz w:val="16"/>
    </w:rPr>
  </w:style>
  <w:style w:type="paragraph" w:styleId="CommentText">
    <w:name w:val="annotation text"/>
    <w:basedOn w:val="Normal"/>
    <w:link w:val="CommentTextChar"/>
    <w:uiPriority w:val="99"/>
    <w:locked/>
    <w:rsid w:val="00B079CB"/>
    <w:rPr>
      <w:sz w:val="20"/>
    </w:rPr>
  </w:style>
  <w:style w:type="character" w:customStyle="1" w:styleId="CommentTextChar">
    <w:name w:val="Comment Text Char"/>
    <w:basedOn w:val="DefaultParagraphFont"/>
    <w:link w:val="CommentText"/>
    <w:uiPriority w:val="99"/>
    <w:rsid w:val="00B079CB"/>
    <w:rPr>
      <w:sz w:val="20"/>
    </w:rPr>
  </w:style>
  <w:style w:type="paragraph" w:styleId="CommentSubject">
    <w:name w:val="annotation subject"/>
    <w:basedOn w:val="CommentText"/>
    <w:next w:val="CommentText"/>
    <w:link w:val="CommentSubjectChar"/>
    <w:uiPriority w:val="99"/>
    <w:semiHidden/>
    <w:locked/>
    <w:rsid w:val="00B079CB"/>
    <w:rPr>
      <w:b/>
    </w:rPr>
  </w:style>
  <w:style w:type="character" w:customStyle="1" w:styleId="CommentSubjectChar">
    <w:name w:val="Comment Subject Char"/>
    <w:basedOn w:val="CommentTextChar"/>
    <w:link w:val="CommentSubject"/>
    <w:uiPriority w:val="99"/>
    <w:semiHidden/>
    <w:rsid w:val="00B079CB"/>
    <w:rPr>
      <w:b/>
      <w:sz w:val="20"/>
    </w:rPr>
  </w:style>
  <w:style w:type="paragraph" w:styleId="BalloonText">
    <w:name w:val="Balloon Text"/>
    <w:basedOn w:val="Normal"/>
    <w:link w:val="BalloonTextChar"/>
    <w:uiPriority w:val="99"/>
    <w:semiHidden/>
    <w:locked/>
    <w:rsid w:val="00B079CB"/>
    <w:pPr>
      <w:spacing w:before="0" w:after="0"/>
    </w:pPr>
    <w:rPr>
      <w:rFonts w:ascii="Segoe UI" w:hAnsi="Segoe UI" w:cs="Segoe UI"/>
      <w:sz w:val="18"/>
    </w:rPr>
  </w:style>
  <w:style w:type="character" w:customStyle="1" w:styleId="BalloonTextChar">
    <w:name w:val="Balloon Text Char"/>
    <w:basedOn w:val="DefaultParagraphFont"/>
    <w:link w:val="BalloonText"/>
    <w:uiPriority w:val="99"/>
    <w:semiHidden/>
    <w:rsid w:val="00B079CB"/>
    <w:rPr>
      <w:rFonts w:ascii="Segoe UI" w:hAnsi="Segoe UI" w:cs="Segoe UI"/>
      <w:sz w:val="18"/>
    </w:rPr>
  </w:style>
  <w:style w:type="character" w:customStyle="1" w:styleId="eop">
    <w:name w:val="eop"/>
    <w:basedOn w:val="DefaultParagraphFont"/>
    <w:rsid w:val="00953A4D"/>
  </w:style>
  <w:style w:type="character" w:customStyle="1" w:styleId="normaltextrun">
    <w:name w:val="normaltextrun"/>
    <w:basedOn w:val="DefaultParagraphFont"/>
    <w:rsid w:val="00670D5A"/>
  </w:style>
  <w:style w:type="paragraph" w:styleId="NormalWeb">
    <w:name w:val="Normal (Web)"/>
    <w:basedOn w:val="Normal"/>
    <w:uiPriority w:val="99"/>
    <w:unhideWhenUsed/>
    <w:locked/>
    <w:rsid w:val="00C1414F"/>
    <w:pPr>
      <w:spacing w:before="100" w:beforeAutospacing="1" w:after="100" w:afterAutospacing="1"/>
      <w:jc w:val="left"/>
    </w:pPr>
  </w:style>
  <w:style w:type="paragraph" w:customStyle="1" w:styleId="Point0">
    <w:name w:val="Point 0"/>
    <w:basedOn w:val="Normal"/>
    <w:rsid w:val="007D4849"/>
    <w:pPr>
      <w:ind w:left="850" w:hanging="850"/>
    </w:pPr>
    <w:rPr>
      <w:rFonts w:eastAsiaTheme="minorHAnsi"/>
    </w:rPr>
  </w:style>
  <w:style w:type="paragraph" w:styleId="Revision">
    <w:name w:val="Revision"/>
    <w:hidden/>
    <w:semiHidden/>
    <w:locked/>
    <w:rsid w:val="00262404"/>
  </w:style>
  <w:style w:type="paragraph" w:customStyle="1" w:styleId="Default">
    <w:name w:val="Default"/>
    <w:rsid w:val="00A402A7"/>
    <w:pPr>
      <w:autoSpaceDE w:val="0"/>
      <w:autoSpaceDN w:val="0"/>
      <w:adjustRightInd w:val="0"/>
    </w:pPr>
  </w:style>
  <w:style w:type="paragraph" w:customStyle="1" w:styleId="JRCTextbulletedlist2">
    <w:name w:val="JRC_Text_bulleted_list2"/>
    <w:basedOn w:val="Normal"/>
    <w:qFormat/>
    <w:rsid w:val="00277E92"/>
    <w:pPr>
      <w:numPr>
        <w:ilvl w:val="1"/>
        <w:numId w:val="25"/>
      </w:numPr>
    </w:pPr>
    <w:rPr>
      <w:rFonts w:ascii="EC Square Sans Pro" w:eastAsiaTheme="majorEastAsia" w:hAnsi="EC Square Sans Pro" w:cs="Calibri"/>
      <w:sz w:val="20"/>
    </w:rPr>
  </w:style>
  <w:style w:type="character" w:customStyle="1" w:styleId="Heading2Char">
    <w:name w:val="Heading 2 Char"/>
    <w:basedOn w:val="DefaultParagraphFont"/>
    <w:link w:val="Heading2"/>
    <w:uiPriority w:val="1"/>
    <w:rsid w:val="001C6E22"/>
    <w:rPr>
      <w:b/>
    </w:rPr>
  </w:style>
  <w:style w:type="character" w:customStyle="1" w:styleId="Heading1Char">
    <w:name w:val="Heading 1 Char"/>
    <w:basedOn w:val="DefaultParagraphFont"/>
    <w:link w:val="Heading1"/>
    <w:uiPriority w:val="1"/>
    <w:rsid w:val="001C6E22"/>
    <w:rPr>
      <w:b/>
      <w:smallCaps/>
    </w:rPr>
  </w:style>
  <w:style w:type="character" w:customStyle="1" w:styleId="BoldItalic">
    <w:name w:val="BoldItalic"/>
    <w:basedOn w:val="DefaultParagraphFont"/>
    <w:uiPriority w:val="1"/>
    <w:qFormat/>
    <w:rsid w:val="00B937A4"/>
    <w:rPr>
      <w:rFonts w:ascii="Times New Roman" w:hAnsi="Times New Roman"/>
      <w:b/>
      <w:i/>
    </w:rPr>
  </w:style>
  <w:style w:type="paragraph" w:customStyle="1" w:styleId="paragraph">
    <w:name w:val="paragraph"/>
    <w:basedOn w:val="Normal"/>
    <w:rsid w:val="00114EAE"/>
    <w:pPr>
      <w:spacing w:before="100" w:beforeAutospacing="1" w:after="100" w:afterAutospacing="1"/>
      <w:jc w:val="left"/>
    </w:pPr>
    <w:rPr>
      <w:rFonts w:eastAsiaTheme="minorHAnsi"/>
    </w:rPr>
  </w:style>
  <w:style w:type="character" w:customStyle="1" w:styleId="ui-provider">
    <w:name w:val="ui-provider"/>
    <w:basedOn w:val="DefaultParagraphFont"/>
    <w:rsid w:val="00126110"/>
  </w:style>
  <w:style w:type="character" w:customStyle="1" w:styleId="Marker">
    <w:name w:val="Marker"/>
    <w:basedOn w:val="DefaultParagraphFont"/>
    <w:rsid w:val="002B5310"/>
    <w:rPr>
      <w:color w:val="0000FF"/>
      <w:shd w:val="clear" w:color="auto" w:fill="auto"/>
    </w:rPr>
  </w:style>
  <w:style w:type="paragraph" w:customStyle="1" w:styleId="Pagedecouverture">
    <w:name w:val="Page de couverture"/>
    <w:basedOn w:val="Normal"/>
    <w:next w:val="Normal"/>
    <w:rsid w:val="002B5310"/>
    <w:pPr>
      <w:spacing w:before="0" w:after="0"/>
    </w:pPr>
    <w:rPr>
      <w:rFonts w:eastAsiaTheme="minorHAnsi"/>
    </w:rPr>
  </w:style>
  <w:style w:type="paragraph" w:customStyle="1" w:styleId="FooterCoverPage">
    <w:name w:val="Footer Cover Page"/>
    <w:basedOn w:val="Normal"/>
    <w:link w:val="FooterCoverPageChar"/>
    <w:rsid w:val="002B5310"/>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2"/>
    <w:rsid w:val="002B5310"/>
  </w:style>
  <w:style w:type="character" w:customStyle="1" w:styleId="FooterCoverPageChar">
    <w:name w:val="Footer Cover Page Char"/>
    <w:basedOn w:val="ZFlagChar"/>
    <w:link w:val="FooterCoverPage"/>
    <w:rsid w:val="002B5310"/>
  </w:style>
  <w:style w:type="paragraph" w:customStyle="1" w:styleId="FooterSensitivity">
    <w:name w:val="Footer Sensitivity"/>
    <w:basedOn w:val="Normal"/>
    <w:link w:val="FooterSensitivityChar"/>
    <w:rsid w:val="002B531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sid w:val="002B5310"/>
    <w:rPr>
      <w:b/>
      <w:sz w:val="32"/>
    </w:rPr>
  </w:style>
  <w:style w:type="paragraph" w:customStyle="1" w:styleId="HeaderCoverPage">
    <w:name w:val="Header Cover Page"/>
    <w:basedOn w:val="Normal"/>
    <w:link w:val="HeaderCoverPageChar"/>
    <w:rsid w:val="002B5310"/>
    <w:pPr>
      <w:tabs>
        <w:tab w:val="center" w:pos="4535"/>
        <w:tab w:val="right" w:pos="9071"/>
      </w:tabs>
      <w:spacing w:before="0"/>
    </w:pPr>
  </w:style>
  <w:style w:type="character" w:customStyle="1" w:styleId="HeaderCoverPageChar">
    <w:name w:val="Header Cover Page Char"/>
    <w:basedOn w:val="ZFlagChar"/>
    <w:link w:val="HeaderCoverPage"/>
    <w:rsid w:val="002B5310"/>
  </w:style>
  <w:style w:type="paragraph" w:customStyle="1" w:styleId="HeaderSensitivity">
    <w:name w:val="Header Sensitivity"/>
    <w:basedOn w:val="Normal"/>
    <w:link w:val="HeaderSensitivityChar"/>
    <w:rsid w:val="002B531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ZFlagChar"/>
    <w:link w:val="HeaderSensitivity"/>
    <w:rsid w:val="002B5310"/>
    <w:rPr>
      <w:b/>
      <w:sz w:val="32"/>
    </w:rPr>
  </w:style>
  <w:style w:type="paragraph" w:customStyle="1" w:styleId="HeaderSensitivityRight">
    <w:name w:val="Header Sensitivity Right"/>
    <w:basedOn w:val="Normal"/>
    <w:link w:val="HeaderSensitivityRightChar"/>
    <w:rsid w:val="002B5310"/>
    <w:pPr>
      <w:spacing w:before="0"/>
      <w:jc w:val="right"/>
    </w:pPr>
    <w:rPr>
      <w:sz w:val="28"/>
    </w:rPr>
  </w:style>
  <w:style w:type="character" w:customStyle="1" w:styleId="HeaderSensitivityRightChar">
    <w:name w:val="Header Sensitivity Right Char"/>
    <w:basedOn w:val="ZFlagChar"/>
    <w:link w:val="HeaderSensitivityRight"/>
    <w:rsid w:val="002B5310"/>
    <w:rPr>
      <w:sz w:val="28"/>
    </w:rPr>
  </w:style>
  <w:style w:type="character" w:styleId="FollowedHyperlink">
    <w:name w:val="FollowedHyperlink"/>
    <w:basedOn w:val="DefaultParagraphFont"/>
    <w:uiPriority w:val="99"/>
    <w:semiHidden/>
    <w:locked/>
    <w:rsid w:val="00805120"/>
    <w:rPr>
      <w:color w:val="954F72" w:themeColor="followedHyperlink"/>
      <w:u w:val="single"/>
    </w:rPr>
  </w:style>
  <w:style w:type="character" w:customStyle="1" w:styleId="Mention1">
    <w:name w:val="Mention1"/>
    <w:basedOn w:val="DefaultParagraphFont"/>
    <w:uiPriority w:val="99"/>
    <w:unhideWhenUsed/>
    <w:rsid w:val="0095666B"/>
    <w:rPr>
      <w:color w:val="2B579A"/>
      <w:shd w:val="clear" w:color="auto" w:fill="E1DFDD"/>
    </w:rPr>
  </w:style>
  <w:style w:type="character" w:customStyle="1" w:styleId="markedcontent">
    <w:name w:val="markedcontent"/>
    <w:basedOn w:val="DefaultParagraphFont"/>
    <w:rsid w:val="00F41697"/>
  </w:style>
  <w:style w:type="table" w:customStyle="1" w:styleId="TableGrid1">
    <w:name w:val="Table Grid1"/>
    <w:basedOn w:val="TableNormal"/>
    <w:next w:val="TableGrid"/>
    <w:uiPriority w:val="39"/>
    <w:rsid w:val="00215D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E5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60A0F"/>
  </w:style>
  <w:style w:type="table" w:customStyle="1" w:styleId="TableGrid3">
    <w:name w:val="Table Grid3"/>
    <w:basedOn w:val="TableNormal"/>
    <w:next w:val="TableGrid"/>
    <w:uiPriority w:val="39"/>
    <w:rsid w:val="00260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0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locked/>
    <w:rsid w:val="00260A0F"/>
    <w:rPr>
      <w:b/>
      <w:bCs/>
    </w:rPr>
  </w:style>
  <w:style w:type="table" w:customStyle="1" w:styleId="TableGrid4">
    <w:name w:val="Table Grid4"/>
    <w:basedOn w:val="TableNormal"/>
    <w:next w:val="TableGrid"/>
    <w:uiPriority w:val="39"/>
    <w:rsid w:val="002F2C85"/>
    <w:rPr>
      <w:rFonts w:asciiTheme="minorHAnsi" w:eastAsiaTheme="minorHAnsi" w:hAnsiTheme="minorHAnsi" w:cstheme="minorBidi"/>
      <w:sz w:val="22"/>
      <w:szCs w:val="22"/>
      <w:lang w:val="bg-B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67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67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82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82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65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87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6D74DA"/>
    <w:rPr>
      <w:rFonts w:ascii="Calibri" w:eastAsia="Calibri" w:hAnsi="Calibri"/>
      <w:sz w:val="20"/>
      <w:lang w:val="bg-BG" w:eastAsia="bg-B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RFBody">
    <w:name w:val="RRF Body"/>
    <w:qFormat/>
    <w:rsid w:val="00D52E09"/>
    <w:pPr>
      <w:widowControl w:val="0"/>
      <w:suppressAutoHyphens/>
      <w:spacing w:before="120"/>
      <w:jc w:val="both"/>
    </w:pPr>
    <w:rPr>
      <w:rFonts w:asciiTheme="majorHAnsi" w:eastAsia="Cambria" w:hAnsiTheme="majorHAnsi" w:cstheme="majorHAnsi"/>
      <w:color w:val="000000"/>
      <w:sz w:val="22"/>
      <w:szCs w:val="22"/>
      <w:lang w:val="bg-BG" w:eastAsia="en-US" w:bidi="ar-SA"/>
    </w:rPr>
  </w:style>
  <w:style w:type="numbering" w:customStyle="1" w:styleId="NoList2">
    <w:name w:val="No List2"/>
    <w:next w:val="NoList"/>
    <w:uiPriority w:val="99"/>
    <w:semiHidden/>
    <w:unhideWhenUsed/>
    <w:rsid w:val="00135B69"/>
  </w:style>
  <w:style w:type="table" w:customStyle="1" w:styleId="TableGrid13">
    <w:name w:val="Table Grid13"/>
    <w:basedOn w:val="TableNormal"/>
    <w:next w:val="TableGrid"/>
    <w:uiPriority w:val="39"/>
    <w:rsid w:val="0013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3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FE68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FE68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50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50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50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26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26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F26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F26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FD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FD1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87A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9731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900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900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457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131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131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locked/>
    <w:rsid w:val="005F2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
    <w:name w:val="SUPERS Char Char"/>
    <w:aliases w:val="Footnote number Char Char,Footnote Char Char,Footnote symbol Char Char,Ref Char Char,de nota al pie Char Char,de nota al pi... Char Char Char Char Char Char Char Char,Voetnootverwijzing Char Char"/>
    <w:basedOn w:val="Normal"/>
    <w:link w:val="FootnoteReference"/>
    <w:uiPriority w:val="99"/>
    <w:rsid w:val="00BF6A81"/>
    <w:pPr>
      <w:spacing w:before="0" w:after="160" w:line="240" w:lineRule="exact"/>
      <w:ind w:firstLine="567"/>
    </w:pPr>
    <w:rPr>
      <w:vertAlign w:val="superscript"/>
    </w:rPr>
  </w:style>
  <w:style w:type="paragraph" w:customStyle="1" w:styleId="P68B1DB1-Default1">
    <w:name w:val="P68B1DB1-Default1"/>
    <w:basedOn w:val="Default"/>
    <w:rsid w:val="00812997"/>
    <w:rPr>
      <w:rFonts w:eastAsiaTheme="minorHAnsi"/>
      <w:color w:val="585858"/>
      <w:sz w:val="18"/>
      <w:lang w:val="bg" w:eastAsia="en-US" w:bidi="ar-SA"/>
    </w:rPr>
  </w:style>
  <w:style w:type="paragraph" w:customStyle="1" w:styleId="P68B1DB1-Default2">
    <w:name w:val="P68B1DB1-Default2"/>
    <w:basedOn w:val="Default"/>
    <w:rsid w:val="00812997"/>
    <w:rPr>
      <w:rFonts w:eastAsiaTheme="minorHAnsi"/>
      <w:color w:val="000000"/>
      <w:sz w:val="23"/>
      <w:lang w:val="bg" w:eastAsia="en-US" w:bidi="ar-SA"/>
    </w:rPr>
  </w:style>
  <w:style w:type="paragraph" w:customStyle="1" w:styleId="P68B1DB1-Default3">
    <w:name w:val="P68B1DB1-Default3"/>
    <w:basedOn w:val="Default"/>
    <w:rsid w:val="00812997"/>
    <w:rPr>
      <w:rFonts w:eastAsiaTheme="minorHAnsi"/>
      <w:b/>
      <w:color w:val="000000"/>
      <w:sz w:val="28"/>
      <w:lang w:val="bg" w:eastAsia="en-US" w:bidi="ar-SA"/>
    </w:rPr>
  </w:style>
  <w:style w:type="paragraph" w:customStyle="1" w:styleId="P68B1DB1-Normal4">
    <w:name w:val="P68B1DB1-Normal4"/>
    <w:basedOn w:val="Normal"/>
    <w:rsid w:val="00812997"/>
    <w:pPr>
      <w:spacing w:before="0" w:after="160" w:line="259" w:lineRule="auto"/>
      <w:jc w:val="left"/>
    </w:pPr>
    <w:rPr>
      <w:rFonts w:asciiTheme="minorHAnsi" w:eastAsiaTheme="minorHAnsi" w:hAnsiTheme="minorHAnsi" w:cstheme="minorBidi"/>
      <w:sz w:val="23"/>
      <w:lang w:val="bg" w:eastAsia="en-US" w:bidi="ar-SA"/>
    </w:rPr>
  </w:style>
  <w:style w:type="paragraph" w:customStyle="1" w:styleId="P68B1DB1-Default5">
    <w:name w:val="P68B1DB1-Default5"/>
    <w:basedOn w:val="Default"/>
    <w:rsid w:val="00812997"/>
    <w:rPr>
      <w:rFonts w:eastAsiaTheme="minorHAnsi"/>
      <w:color w:val="FFFFFF"/>
      <w:sz w:val="16"/>
      <w:lang w:val="bg" w:eastAsia="en-US" w:bidi="ar-SA"/>
    </w:rPr>
  </w:style>
  <w:style w:type="paragraph" w:customStyle="1" w:styleId="P68B1DB1-Default6">
    <w:name w:val="P68B1DB1-Default6"/>
    <w:basedOn w:val="Default"/>
    <w:rsid w:val="00812997"/>
    <w:rPr>
      <w:rFonts w:eastAsiaTheme="minorHAnsi"/>
      <w:color w:val="000000"/>
      <w:sz w:val="16"/>
      <w:lang w:val="bg" w:eastAsia="en-US" w:bidi="ar-SA"/>
    </w:rPr>
  </w:style>
  <w:style w:type="paragraph" w:customStyle="1" w:styleId="P68B1DB1-Default7">
    <w:name w:val="P68B1DB1-Default7"/>
    <w:basedOn w:val="Default"/>
    <w:rsid w:val="00812997"/>
    <w:rPr>
      <w:rFonts w:eastAsiaTheme="minorHAnsi"/>
      <w:i/>
      <w:color w:val="000000"/>
      <w:sz w:val="20"/>
      <w:lang w:val="bg" w:eastAsia="en-US" w:bidi="ar-SA"/>
    </w:rPr>
  </w:style>
  <w:style w:type="paragraph" w:customStyle="1" w:styleId="P68B1DB1-Default8">
    <w:name w:val="P68B1DB1-Default8"/>
    <w:basedOn w:val="Default"/>
    <w:rsid w:val="00812997"/>
    <w:rPr>
      <w:rFonts w:eastAsiaTheme="minorHAnsi"/>
      <w:i/>
      <w:sz w:val="20"/>
      <w:lang w:val="bg" w:eastAsia="en-US" w:bidi="ar-SA"/>
    </w:rPr>
  </w:style>
  <w:style w:type="paragraph" w:customStyle="1" w:styleId="P68B1DB1-Default9">
    <w:name w:val="P68B1DB1-Default9"/>
    <w:basedOn w:val="Default"/>
    <w:rsid w:val="00812997"/>
    <w:rPr>
      <w:rFonts w:eastAsiaTheme="minorHAnsi"/>
      <w:lang w:val="bg" w:eastAsia="en-US" w:bidi="ar-SA"/>
    </w:rPr>
  </w:style>
  <w:style w:type="paragraph" w:customStyle="1" w:styleId="P68B1DB1-Default10">
    <w:name w:val="P68B1DB1-Default10"/>
    <w:basedOn w:val="Default"/>
    <w:rsid w:val="00812997"/>
    <w:rPr>
      <w:rFonts w:eastAsiaTheme="minorHAnsi"/>
      <w:b/>
      <w:sz w:val="16"/>
      <w:lang w:val="bg" w:eastAsia="en-US" w:bidi="ar-SA"/>
    </w:rPr>
  </w:style>
  <w:style w:type="paragraph" w:customStyle="1" w:styleId="P68B1DB1-Default11">
    <w:name w:val="P68B1DB1-Default11"/>
    <w:basedOn w:val="Default"/>
    <w:rsid w:val="00812997"/>
    <w:rPr>
      <w:rFonts w:eastAsiaTheme="minorHAnsi"/>
      <w:sz w:val="16"/>
      <w:lang w:val="bg" w:eastAsia="en-US" w:bidi="ar-SA"/>
    </w:rPr>
  </w:style>
  <w:style w:type="paragraph" w:customStyle="1" w:styleId="P68B1DB1-Normal12">
    <w:name w:val="P68B1DB1-Normal12"/>
    <w:basedOn w:val="Normal"/>
    <w:rsid w:val="00812997"/>
    <w:pPr>
      <w:spacing w:before="0" w:after="160" w:line="259" w:lineRule="auto"/>
      <w:jc w:val="left"/>
    </w:pPr>
    <w:rPr>
      <w:rFonts w:asciiTheme="minorHAnsi" w:eastAsiaTheme="minorHAnsi" w:hAnsiTheme="minorHAnsi" w:cstheme="minorBidi"/>
      <w:i/>
      <w:sz w:val="20"/>
      <w:lang w:val="bg" w:eastAsia="en-US" w:bidi="ar-SA"/>
    </w:rPr>
  </w:style>
  <w:style w:type="table" w:customStyle="1" w:styleId="TableGrid111">
    <w:name w:val="Table Grid111"/>
    <w:basedOn w:val="TableNormal"/>
    <w:next w:val="TableGrid"/>
    <w:uiPriority w:val="39"/>
    <w:locked/>
    <w:rsid w:val="004A5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628252">
      <w:bodyDiv w:val="1"/>
      <w:marLeft w:val="0"/>
      <w:marRight w:val="0"/>
      <w:marTop w:val="0"/>
      <w:marBottom w:val="0"/>
      <w:divBdr>
        <w:top w:val="none" w:sz="0" w:space="0" w:color="auto"/>
        <w:left w:val="none" w:sz="0" w:space="0" w:color="auto"/>
        <w:bottom w:val="none" w:sz="0" w:space="0" w:color="auto"/>
        <w:right w:val="none" w:sz="0" w:space="0" w:color="auto"/>
      </w:divBdr>
    </w:div>
    <w:div w:id="167450261">
      <w:bodyDiv w:val="1"/>
      <w:marLeft w:val="0"/>
      <w:marRight w:val="0"/>
      <w:marTop w:val="0"/>
      <w:marBottom w:val="0"/>
      <w:divBdr>
        <w:top w:val="none" w:sz="0" w:space="0" w:color="auto"/>
        <w:left w:val="none" w:sz="0" w:space="0" w:color="auto"/>
        <w:bottom w:val="none" w:sz="0" w:space="0" w:color="auto"/>
        <w:right w:val="none" w:sz="0" w:space="0" w:color="auto"/>
      </w:divBdr>
    </w:div>
    <w:div w:id="257566822">
      <w:bodyDiv w:val="1"/>
      <w:marLeft w:val="0"/>
      <w:marRight w:val="0"/>
      <w:marTop w:val="0"/>
      <w:marBottom w:val="0"/>
      <w:divBdr>
        <w:top w:val="none" w:sz="0" w:space="0" w:color="auto"/>
        <w:left w:val="none" w:sz="0" w:space="0" w:color="auto"/>
        <w:bottom w:val="none" w:sz="0" w:space="0" w:color="auto"/>
        <w:right w:val="none" w:sz="0" w:space="0" w:color="auto"/>
      </w:divBdr>
    </w:div>
    <w:div w:id="391848301">
      <w:bodyDiv w:val="1"/>
      <w:marLeft w:val="0"/>
      <w:marRight w:val="0"/>
      <w:marTop w:val="0"/>
      <w:marBottom w:val="0"/>
      <w:divBdr>
        <w:top w:val="none" w:sz="0" w:space="0" w:color="auto"/>
        <w:left w:val="none" w:sz="0" w:space="0" w:color="auto"/>
        <w:bottom w:val="none" w:sz="0" w:space="0" w:color="auto"/>
        <w:right w:val="none" w:sz="0" w:space="0" w:color="auto"/>
      </w:divBdr>
    </w:div>
    <w:div w:id="431054514">
      <w:bodyDiv w:val="1"/>
      <w:marLeft w:val="0"/>
      <w:marRight w:val="0"/>
      <w:marTop w:val="0"/>
      <w:marBottom w:val="0"/>
      <w:divBdr>
        <w:top w:val="none" w:sz="0" w:space="0" w:color="auto"/>
        <w:left w:val="none" w:sz="0" w:space="0" w:color="auto"/>
        <w:bottom w:val="none" w:sz="0" w:space="0" w:color="auto"/>
        <w:right w:val="none" w:sz="0" w:space="0" w:color="auto"/>
      </w:divBdr>
    </w:div>
    <w:div w:id="531264293">
      <w:bodyDiv w:val="1"/>
      <w:marLeft w:val="0"/>
      <w:marRight w:val="0"/>
      <w:marTop w:val="0"/>
      <w:marBottom w:val="0"/>
      <w:divBdr>
        <w:top w:val="none" w:sz="0" w:space="0" w:color="auto"/>
        <w:left w:val="none" w:sz="0" w:space="0" w:color="auto"/>
        <w:bottom w:val="none" w:sz="0" w:space="0" w:color="auto"/>
        <w:right w:val="none" w:sz="0" w:space="0" w:color="auto"/>
      </w:divBdr>
    </w:div>
    <w:div w:id="555896715">
      <w:bodyDiv w:val="1"/>
      <w:marLeft w:val="0"/>
      <w:marRight w:val="0"/>
      <w:marTop w:val="0"/>
      <w:marBottom w:val="0"/>
      <w:divBdr>
        <w:top w:val="none" w:sz="0" w:space="0" w:color="auto"/>
        <w:left w:val="none" w:sz="0" w:space="0" w:color="auto"/>
        <w:bottom w:val="none" w:sz="0" w:space="0" w:color="auto"/>
        <w:right w:val="none" w:sz="0" w:space="0" w:color="auto"/>
      </w:divBdr>
    </w:div>
    <w:div w:id="571427718">
      <w:bodyDiv w:val="1"/>
      <w:marLeft w:val="0"/>
      <w:marRight w:val="0"/>
      <w:marTop w:val="0"/>
      <w:marBottom w:val="0"/>
      <w:divBdr>
        <w:top w:val="none" w:sz="0" w:space="0" w:color="auto"/>
        <w:left w:val="none" w:sz="0" w:space="0" w:color="auto"/>
        <w:bottom w:val="none" w:sz="0" w:space="0" w:color="auto"/>
        <w:right w:val="none" w:sz="0" w:space="0" w:color="auto"/>
      </w:divBdr>
    </w:div>
    <w:div w:id="625818915">
      <w:bodyDiv w:val="1"/>
      <w:marLeft w:val="0"/>
      <w:marRight w:val="0"/>
      <w:marTop w:val="0"/>
      <w:marBottom w:val="0"/>
      <w:divBdr>
        <w:top w:val="none" w:sz="0" w:space="0" w:color="auto"/>
        <w:left w:val="none" w:sz="0" w:space="0" w:color="auto"/>
        <w:bottom w:val="none" w:sz="0" w:space="0" w:color="auto"/>
        <w:right w:val="none" w:sz="0" w:space="0" w:color="auto"/>
      </w:divBdr>
    </w:div>
    <w:div w:id="687679205">
      <w:bodyDiv w:val="1"/>
      <w:marLeft w:val="0"/>
      <w:marRight w:val="0"/>
      <w:marTop w:val="0"/>
      <w:marBottom w:val="0"/>
      <w:divBdr>
        <w:top w:val="none" w:sz="0" w:space="0" w:color="auto"/>
        <w:left w:val="none" w:sz="0" w:space="0" w:color="auto"/>
        <w:bottom w:val="none" w:sz="0" w:space="0" w:color="auto"/>
        <w:right w:val="none" w:sz="0" w:space="0" w:color="auto"/>
      </w:divBdr>
    </w:div>
    <w:div w:id="706026495">
      <w:bodyDiv w:val="1"/>
      <w:marLeft w:val="0"/>
      <w:marRight w:val="0"/>
      <w:marTop w:val="0"/>
      <w:marBottom w:val="0"/>
      <w:divBdr>
        <w:top w:val="none" w:sz="0" w:space="0" w:color="auto"/>
        <w:left w:val="none" w:sz="0" w:space="0" w:color="auto"/>
        <w:bottom w:val="none" w:sz="0" w:space="0" w:color="auto"/>
        <w:right w:val="none" w:sz="0" w:space="0" w:color="auto"/>
      </w:divBdr>
    </w:div>
    <w:div w:id="821697541">
      <w:bodyDiv w:val="1"/>
      <w:marLeft w:val="0"/>
      <w:marRight w:val="0"/>
      <w:marTop w:val="0"/>
      <w:marBottom w:val="0"/>
      <w:divBdr>
        <w:top w:val="none" w:sz="0" w:space="0" w:color="auto"/>
        <w:left w:val="none" w:sz="0" w:space="0" w:color="auto"/>
        <w:bottom w:val="none" w:sz="0" w:space="0" w:color="auto"/>
        <w:right w:val="none" w:sz="0" w:space="0" w:color="auto"/>
      </w:divBdr>
    </w:div>
    <w:div w:id="831683682">
      <w:bodyDiv w:val="1"/>
      <w:marLeft w:val="0"/>
      <w:marRight w:val="0"/>
      <w:marTop w:val="0"/>
      <w:marBottom w:val="0"/>
      <w:divBdr>
        <w:top w:val="none" w:sz="0" w:space="0" w:color="auto"/>
        <w:left w:val="none" w:sz="0" w:space="0" w:color="auto"/>
        <w:bottom w:val="none" w:sz="0" w:space="0" w:color="auto"/>
        <w:right w:val="none" w:sz="0" w:space="0" w:color="auto"/>
      </w:divBdr>
    </w:div>
    <w:div w:id="845747831">
      <w:bodyDiv w:val="1"/>
      <w:marLeft w:val="0"/>
      <w:marRight w:val="0"/>
      <w:marTop w:val="0"/>
      <w:marBottom w:val="0"/>
      <w:divBdr>
        <w:top w:val="none" w:sz="0" w:space="0" w:color="auto"/>
        <w:left w:val="none" w:sz="0" w:space="0" w:color="auto"/>
        <w:bottom w:val="none" w:sz="0" w:space="0" w:color="auto"/>
        <w:right w:val="none" w:sz="0" w:space="0" w:color="auto"/>
      </w:divBdr>
    </w:div>
    <w:div w:id="1012337366">
      <w:bodyDiv w:val="1"/>
      <w:marLeft w:val="0"/>
      <w:marRight w:val="0"/>
      <w:marTop w:val="0"/>
      <w:marBottom w:val="0"/>
      <w:divBdr>
        <w:top w:val="none" w:sz="0" w:space="0" w:color="auto"/>
        <w:left w:val="none" w:sz="0" w:space="0" w:color="auto"/>
        <w:bottom w:val="none" w:sz="0" w:space="0" w:color="auto"/>
        <w:right w:val="none" w:sz="0" w:space="0" w:color="auto"/>
      </w:divBdr>
    </w:div>
    <w:div w:id="1120686295">
      <w:bodyDiv w:val="1"/>
      <w:marLeft w:val="0"/>
      <w:marRight w:val="0"/>
      <w:marTop w:val="0"/>
      <w:marBottom w:val="0"/>
      <w:divBdr>
        <w:top w:val="none" w:sz="0" w:space="0" w:color="auto"/>
        <w:left w:val="none" w:sz="0" w:space="0" w:color="auto"/>
        <w:bottom w:val="none" w:sz="0" w:space="0" w:color="auto"/>
        <w:right w:val="none" w:sz="0" w:space="0" w:color="auto"/>
      </w:divBdr>
    </w:div>
    <w:div w:id="1149975417">
      <w:bodyDiv w:val="1"/>
      <w:marLeft w:val="0"/>
      <w:marRight w:val="0"/>
      <w:marTop w:val="0"/>
      <w:marBottom w:val="0"/>
      <w:divBdr>
        <w:top w:val="none" w:sz="0" w:space="0" w:color="auto"/>
        <w:left w:val="none" w:sz="0" w:space="0" w:color="auto"/>
        <w:bottom w:val="none" w:sz="0" w:space="0" w:color="auto"/>
        <w:right w:val="none" w:sz="0" w:space="0" w:color="auto"/>
      </w:divBdr>
    </w:div>
    <w:div w:id="1207185576">
      <w:bodyDiv w:val="1"/>
      <w:marLeft w:val="0"/>
      <w:marRight w:val="0"/>
      <w:marTop w:val="0"/>
      <w:marBottom w:val="0"/>
      <w:divBdr>
        <w:top w:val="none" w:sz="0" w:space="0" w:color="auto"/>
        <w:left w:val="none" w:sz="0" w:space="0" w:color="auto"/>
        <w:bottom w:val="none" w:sz="0" w:space="0" w:color="auto"/>
        <w:right w:val="none" w:sz="0" w:space="0" w:color="auto"/>
      </w:divBdr>
    </w:div>
    <w:div w:id="1239094296">
      <w:bodyDiv w:val="1"/>
      <w:marLeft w:val="0"/>
      <w:marRight w:val="0"/>
      <w:marTop w:val="0"/>
      <w:marBottom w:val="0"/>
      <w:divBdr>
        <w:top w:val="none" w:sz="0" w:space="0" w:color="auto"/>
        <w:left w:val="none" w:sz="0" w:space="0" w:color="auto"/>
        <w:bottom w:val="none" w:sz="0" w:space="0" w:color="auto"/>
        <w:right w:val="none" w:sz="0" w:space="0" w:color="auto"/>
      </w:divBdr>
    </w:div>
    <w:div w:id="1245916955">
      <w:bodyDiv w:val="1"/>
      <w:marLeft w:val="0"/>
      <w:marRight w:val="0"/>
      <w:marTop w:val="0"/>
      <w:marBottom w:val="0"/>
      <w:divBdr>
        <w:top w:val="none" w:sz="0" w:space="0" w:color="auto"/>
        <w:left w:val="none" w:sz="0" w:space="0" w:color="auto"/>
        <w:bottom w:val="none" w:sz="0" w:space="0" w:color="auto"/>
        <w:right w:val="none" w:sz="0" w:space="0" w:color="auto"/>
      </w:divBdr>
    </w:div>
    <w:div w:id="1283850773">
      <w:bodyDiv w:val="1"/>
      <w:marLeft w:val="0"/>
      <w:marRight w:val="0"/>
      <w:marTop w:val="0"/>
      <w:marBottom w:val="0"/>
      <w:divBdr>
        <w:top w:val="none" w:sz="0" w:space="0" w:color="auto"/>
        <w:left w:val="none" w:sz="0" w:space="0" w:color="auto"/>
        <w:bottom w:val="none" w:sz="0" w:space="0" w:color="auto"/>
        <w:right w:val="none" w:sz="0" w:space="0" w:color="auto"/>
      </w:divBdr>
    </w:div>
    <w:div w:id="1338650537">
      <w:bodyDiv w:val="1"/>
      <w:marLeft w:val="0"/>
      <w:marRight w:val="0"/>
      <w:marTop w:val="0"/>
      <w:marBottom w:val="0"/>
      <w:divBdr>
        <w:top w:val="none" w:sz="0" w:space="0" w:color="auto"/>
        <w:left w:val="none" w:sz="0" w:space="0" w:color="auto"/>
        <w:bottom w:val="none" w:sz="0" w:space="0" w:color="auto"/>
        <w:right w:val="none" w:sz="0" w:space="0" w:color="auto"/>
      </w:divBdr>
    </w:div>
    <w:div w:id="1413890512">
      <w:bodyDiv w:val="1"/>
      <w:marLeft w:val="0"/>
      <w:marRight w:val="0"/>
      <w:marTop w:val="0"/>
      <w:marBottom w:val="0"/>
      <w:divBdr>
        <w:top w:val="none" w:sz="0" w:space="0" w:color="auto"/>
        <w:left w:val="none" w:sz="0" w:space="0" w:color="auto"/>
        <w:bottom w:val="none" w:sz="0" w:space="0" w:color="auto"/>
        <w:right w:val="none" w:sz="0" w:space="0" w:color="auto"/>
      </w:divBdr>
    </w:div>
    <w:div w:id="1414932738">
      <w:bodyDiv w:val="1"/>
      <w:marLeft w:val="0"/>
      <w:marRight w:val="0"/>
      <w:marTop w:val="0"/>
      <w:marBottom w:val="0"/>
      <w:divBdr>
        <w:top w:val="none" w:sz="0" w:space="0" w:color="auto"/>
        <w:left w:val="none" w:sz="0" w:space="0" w:color="auto"/>
        <w:bottom w:val="none" w:sz="0" w:space="0" w:color="auto"/>
        <w:right w:val="none" w:sz="0" w:space="0" w:color="auto"/>
      </w:divBdr>
    </w:div>
    <w:div w:id="1476488152">
      <w:bodyDiv w:val="1"/>
      <w:marLeft w:val="0"/>
      <w:marRight w:val="0"/>
      <w:marTop w:val="0"/>
      <w:marBottom w:val="0"/>
      <w:divBdr>
        <w:top w:val="none" w:sz="0" w:space="0" w:color="auto"/>
        <w:left w:val="none" w:sz="0" w:space="0" w:color="auto"/>
        <w:bottom w:val="none" w:sz="0" w:space="0" w:color="auto"/>
        <w:right w:val="none" w:sz="0" w:space="0" w:color="auto"/>
      </w:divBdr>
    </w:div>
    <w:div w:id="1511946446">
      <w:bodyDiv w:val="1"/>
      <w:marLeft w:val="0"/>
      <w:marRight w:val="0"/>
      <w:marTop w:val="0"/>
      <w:marBottom w:val="0"/>
      <w:divBdr>
        <w:top w:val="none" w:sz="0" w:space="0" w:color="auto"/>
        <w:left w:val="none" w:sz="0" w:space="0" w:color="auto"/>
        <w:bottom w:val="none" w:sz="0" w:space="0" w:color="auto"/>
        <w:right w:val="none" w:sz="0" w:space="0" w:color="auto"/>
      </w:divBdr>
    </w:div>
    <w:div w:id="1568152012">
      <w:bodyDiv w:val="1"/>
      <w:marLeft w:val="0"/>
      <w:marRight w:val="0"/>
      <w:marTop w:val="0"/>
      <w:marBottom w:val="0"/>
      <w:divBdr>
        <w:top w:val="none" w:sz="0" w:space="0" w:color="auto"/>
        <w:left w:val="none" w:sz="0" w:space="0" w:color="auto"/>
        <w:bottom w:val="none" w:sz="0" w:space="0" w:color="auto"/>
        <w:right w:val="none" w:sz="0" w:space="0" w:color="auto"/>
      </w:divBdr>
    </w:div>
    <w:div w:id="1642881048">
      <w:bodyDiv w:val="1"/>
      <w:marLeft w:val="0"/>
      <w:marRight w:val="0"/>
      <w:marTop w:val="0"/>
      <w:marBottom w:val="0"/>
      <w:divBdr>
        <w:top w:val="none" w:sz="0" w:space="0" w:color="auto"/>
        <w:left w:val="none" w:sz="0" w:space="0" w:color="auto"/>
        <w:bottom w:val="none" w:sz="0" w:space="0" w:color="auto"/>
        <w:right w:val="none" w:sz="0" w:space="0" w:color="auto"/>
      </w:divBdr>
    </w:div>
    <w:div w:id="1650210009">
      <w:bodyDiv w:val="1"/>
      <w:marLeft w:val="0"/>
      <w:marRight w:val="0"/>
      <w:marTop w:val="0"/>
      <w:marBottom w:val="0"/>
      <w:divBdr>
        <w:top w:val="none" w:sz="0" w:space="0" w:color="auto"/>
        <w:left w:val="none" w:sz="0" w:space="0" w:color="auto"/>
        <w:bottom w:val="none" w:sz="0" w:space="0" w:color="auto"/>
        <w:right w:val="none" w:sz="0" w:space="0" w:color="auto"/>
      </w:divBdr>
    </w:div>
    <w:div w:id="1712077318">
      <w:bodyDiv w:val="1"/>
      <w:marLeft w:val="0"/>
      <w:marRight w:val="0"/>
      <w:marTop w:val="0"/>
      <w:marBottom w:val="0"/>
      <w:divBdr>
        <w:top w:val="none" w:sz="0" w:space="0" w:color="auto"/>
        <w:left w:val="none" w:sz="0" w:space="0" w:color="auto"/>
        <w:bottom w:val="none" w:sz="0" w:space="0" w:color="auto"/>
        <w:right w:val="none" w:sz="0" w:space="0" w:color="auto"/>
      </w:divBdr>
    </w:div>
    <w:div w:id="1839034291">
      <w:bodyDiv w:val="1"/>
      <w:marLeft w:val="0"/>
      <w:marRight w:val="0"/>
      <w:marTop w:val="0"/>
      <w:marBottom w:val="0"/>
      <w:divBdr>
        <w:top w:val="none" w:sz="0" w:space="0" w:color="auto"/>
        <w:left w:val="none" w:sz="0" w:space="0" w:color="auto"/>
        <w:bottom w:val="none" w:sz="0" w:space="0" w:color="auto"/>
        <w:right w:val="none" w:sz="0" w:space="0" w:color="auto"/>
      </w:divBdr>
    </w:div>
    <w:div w:id="1999113624">
      <w:bodyDiv w:val="1"/>
      <w:marLeft w:val="0"/>
      <w:marRight w:val="0"/>
      <w:marTop w:val="0"/>
      <w:marBottom w:val="0"/>
      <w:divBdr>
        <w:top w:val="none" w:sz="0" w:space="0" w:color="auto"/>
        <w:left w:val="none" w:sz="0" w:space="0" w:color="auto"/>
        <w:bottom w:val="none" w:sz="0" w:space="0" w:color="auto"/>
        <w:right w:val="none" w:sz="0" w:space="0" w:color="auto"/>
      </w:divBdr>
    </w:div>
    <w:div w:id="2033995794">
      <w:bodyDiv w:val="1"/>
      <w:marLeft w:val="0"/>
      <w:marRight w:val="0"/>
      <w:marTop w:val="0"/>
      <w:marBottom w:val="0"/>
      <w:divBdr>
        <w:top w:val="none" w:sz="0" w:space="0" w:color="auto"/>
        <w:left w:val="none" w:sz="0" w:space="0" w:color="auto"/>
        <w:bottom w:val="none" w:sz="0" w:space="0" w:color="auto"/>
        <w:right w:val="none" w:sz="0" w:space="0" w:color="auto"/>
      </w:divBdr>
    </w:div>
    <w:div w:id="2041740638">
      <w:bodyDiv w:val="1"/>
      <w:marLeft w:val="0"/>
      <w:marRight w:val="0"/>
      <w:marTop w:val="0"/>
      <w:marBottom w:val="0"/>
      <w:divBdr>
        <w:top w:val="none" w:sz="0" w:space="0" w:color="auto"/>
        <w:left w:val="none" w:sz="0" w:space="0" w:color="auto"/>
        <w:bottom w:val="none" w:sz="0" w:space="0" w:color="auto"/>
        <w:right w:val="none" w:sz="0" w:space="0" w:color="auto"/>
      </w:divBdr>
    </w:div>
    <w:div w:id="2065450814">
      <w:bodyDiv w:val="1"/>
      <w:marLeft w:val="0"/>
      <w:marRight w:val="0"/>
      <w:marTop w:val="0"/>
      <w:marBottom w:val="0"/>
      <w:divBdr>
        <w:top w:val="none" w:sz="0" w:space="0" w:color="auto"/>
        <w:left w:val="none" w:sz="0" w:space="0" w:color="auto"/>
        <w:bottom w:val="none" w:sz="0" w:space="0" w:color="auto"/>
        <w:right w:val="none" w:sz="0" w:space="0" w:color="auto"/>
      </w:divBdr>
    </w:div>
    <w:div w:id="2084450824">
      <w:bodyDiv w:val="1"/>
      <w:marLeft w:val="0"/>
      <w:marRight w:val="0"/>
      <w:marTop w:val="0"/>
      <w:marBottom w:val="0"/>
      <w:divBdr>
        <w:top w:val="none" w:sz="0" w:space="0" w:color="auto"/>
        <w:left w:val="none" w:sz="0" w:space="0" w:color="auto"/>
        <w:bottom w:val="none" w:sz="0" w:space="0" w:color="auto"/>
        <w:right w:val="none" w:sz="0" w:space="0" w:color="auto"/>
      </w:divBdr>
    </w:div>
    <w:div w:id="20898373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chart" Target="charts/chart5.xml"/><Relationship Id="rId26" Type="http://schemas.openxmlformats.org/officeDocument/2006/relationships/chart" Target="charts/chart13.xml"/><Relationship Id="rId3" Type="http://schemas.openxmlformats.org/officeDocument/2006/relationships/customXml" Target="../customXml/item3.xml"/><Relationship Id="rId21" Type="http://schemas.openxmlformats.org/officeDocument/2006/relationships/chart" Target="charts/chart8.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hart" Target="charts/chart11.xm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10" Type="http://schemas.openxmlformats.org/officeDocument/2006/relationships/settings" Target="settings.xml"/><Relationship Id="rId19" Type="http://schemas.openxmlformats.org/officeDocument/2006/relationships/chart" Target="charts/chart6.xml"/><Relationship Id="rId31" Type="http://schemas.openxmlformats.org/officeDocument/2006/relationships/hyperlink" Target="https://www.mig.government.bg/vsichki-novini/ms-prie-isis-kakvo-e-isis-i-zastho-e-vazhna-vaprosi-i-otgovori/"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theme" Target="theme/theme1.xml"/><Relationship Id="rId8"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basscom.org/bg/industry/all-barometers" TargetMode="External"/><Relationship Id="rId3" Type="http://schemas.openxmlformats.org/officeDocument/2006/relationships/hyperlink" Target="https://app.dealroom.co/curated-heatmaps/unicorns/location/f/year_became_unicorn_min/anyof_2000?endYear=2023&amp;id=70551&amp;interval=quarterly&amp;rows=belgium~bulgaria~~czech_republic~~denmark~germany~estonia~ireland~greece~spain~france~croatia~italy~cyprus~latvia~lithuania~luxembourg~hungary~malta~netherlands~austria~poland~portugal~romania~slovenia~slovakia~finland~sweden~~united_kingdom~~liechtenstein~norway~iceland~switzerland~turkey~~bosnia_and_herzegovina~~serbia~montenegro~kosovo~~north_macedonia~~albania~belarus~russia~moldova~ukraine~~san_marino_1~~andorra~monaco~~vatican_city~&amp;sort=-_2023&amp;startYear=2012&amp;type=amount" TargetMode="External"/><Relationship Id="rId7" Type="http://schemas.openxmlformats.org/officeDocument/2006/relationships/hyperlink" Target="https://digital-strategy.ec.europa.eu/en/policies/edge-observatory" TargetMode="External"/><Relationship Id="rId2" Type="http://schemas.openxmlformats.org/officeDocument/2006/relationships/hyperlink" Target="https://www.nsi.bg/bg/content/7697/%D0%B1%D1%80%D0%BE%D0%B9-%D0%BD%D0%B0-%D0%BF%D1%80%D0%B5%D0%B4%D0%BF%D1%80%D0%B8%D1%8F%D1%82%D0%B8%D1%8F%D1%82%D0%B0" TargetMode="External"/><Relationship Id="rId1" Type="http://schemas.openxmlformats.org/officeDocument/2006/relationships/hyperlink" Target="https://ec.europa.eu/eurostat/databrowser/view/isoc_eb_ai/default/table?lang=en" TargetMode="External"/><Relationship Id="rId6" Type="http://schemas.openxmlformats.org/officeDocument/2006/relationships/hyperlink" Target="https://app.dealroom.co/curated-heatmaps/unicorns/location/f/year_became_unicorn_min/anyof_2000?endYear=2023&amp;id=70551&amp;interval=quarterly&amp;rows=belgium~bulgaria~~czech_republic~~denmark~germany~estonia~ireland~greece~spain~france~croatia~italy~cyprus~latvia~lithuania~luxembourg~hungary~malta~netherlands~austria~poland~portugal~romania~slovenia~slovakia~finland~sweden~~united_kingdom~~liechtenstein~norway~iceland~switzerland~turkey~~bosnia_and_herzegovina~~serbia~montenegro~kosovo~~north_macedonia~~albania~belarus~russia~moldova~ukraine~~san_marino_1~~andorra~monaco~~vatican_city~&amp;sort=-_2023&amp;startYear=2012&amp;type=amount" TargetMode="External"/><Relationship Id="rId5" Type="http://schemas.openxmlformats.org/officeDocument/2006/relationships/hyperlink" Target="https://digital-strategy.ec.europa.eu/en/policies/edge-observatory" TargetMode="External"/><Relationship Id="rId4" Type="http://schemas.openxmlformats.org/officeDocument/2006/relationships/hyperlink" Target="https://digital-strategy.ec.europa.eu/en/library/cardinal-points-digital-decade-report-2023"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Основни цифрови умения</a:t>
            </a:r>
            <a:endParaRPr lang="en-US" sz="1400">
              <a:solidFill>
                <a:srgbClr val="002060"/>
              </a:solidFill>
              <a:effectLst/>
              <a:latin typeface="Times New Roman" panose="02020603050405020304" pitchFamily="18" charset="0"/>
              <a:cs typeface="Times New Roman" panose="02020603050405020304" pitchFamily="18" charset="0"/>
            </a:endParaRPr>
          </a:p>
        </c:rich>
      </c:tx>
      <c:layout>
        <c:manualLayout>
          <c:xMode val="edge"/>
          <c:yMode val="edge"/>
          <c:x val="0.3250517013268937"/>
          <c:y val="1.333037102866029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760283785487512"/>
          <c:y val="0.11851916871046857"/>
          <c:w val="0.82295132322433506"/>
          <c:h val="0.68077862398347744"/>
        </c:manualLayout>
      </c:layout>
      <c:scatterChart>
        <c:scatterStyle val="smoothMarker"/>
        <c:varyColors val="0"/>
        <c:ser>
          <c:idx val="0"/>
          <c:order val="0"/>
          <c:tx>
            <c:strRef>
              <c:f>'at least basic digital skills'!$C$3</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xVal>
            <c:numRef>
              <c:f>'at least basic digital skills'!$A$10:$A$19</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'at least basic digital skills'!$C$10:$C$19</c:f>
              <c:numCache>
                <c:formatCode>_(* #,##0.00_);_(* \(#,##0.00\);_(* "-"??_);_(@_)</c:formatCode>
                <c:ptCount val="10"/>
                <c:pt idx="0">
                  <c:v>31.18</c:v>
                </c:pt>
                <c:pt idx="1">
                  <c:v>33.493333333333332</c:v>
                </c:pt>
                <c:pt idx="2">
                  <c:v>35.806666666666665</c:v>
                </c:pt>
                <c:pt idx="3">
                  <c:v>38.119999999999997</c:v>
                </c:pt>
                <c:pt idx="4">
                  <c:v>40.433333333333337</c:v>
                </c:pt>
                <c:pt idx="5">
                  <c:v>42.74666666666667</c:v>
                </c:pt>
                <c:pt idx="6">
                  <c:v>45.06</c:v>
                </c:pt>
                <c:pt idx="7">
                  <c:v>47.373333333333335</c:v>
                </c:pt>
                <c:pt idx="8">
                  <c:v>49.686666666666667</c:v>
                </c:pt>
                <c:pt idx="9">
                  <c:v>52</c:v>
                </c:pt>
              </c:numCache>
            </c:numRef>
          </c:yVal>
          <c:smooth val="1"/>
          <c:extLst>
            <c:ext xmlns:c16="http://schemas.microsoft.com/office/drawing/2014/chart" uri="{C3380CC4-5D6E-409C-BE32-E72D297353CC}">
              <c16:uniqueId val="{00000000-0ABD-4602-8067-EE9B2944A90D}"/>
            </c:ext>
          </c:extLst>
        </c:ser>
        <c:ser>
          <c:idx val="1"/>
          <c:order val="1"/>
          <c:tx>
            <c:strRef>
              <c:f>'at least basic digital skills'!$B$3</c:f>
              <c:strCache>
                <c:ptCount val="1"/>
                <c:pt idx="0">
                  <c:v>Исторически данни</c:v>
                </c:pt>
              </c:strCache>
            </c:strRef>
          </c:tx>
          <c:spPr>
            <a:ln w="19050" cap="rnd">
              <a:noFill/>
              <a:round/>
            </a:ln>
            <a:effectLst/>
          </c:spPr>
          <c:marker>
            <c:symbol val="circle"/>
            <c:size val="5"/>
            <c:spPr>
              <a:solidFill>
                <a:srgbClr val="00B050"/>
              </a:solidFill>
              <a:ln w="25400">
                <a:solidFill>
                  <a:srgbClr val="00B050"/>
                </a:solidFill>
              </a:ln>
              <a:effectLst/>
            </c:spPr>
          </c:marker>
          <c:xVal>
            <c:numRef>
              <c:f>'at least basic digital skills'!$A$4:$A$10</c:f>
              <c:numCache>
                <c:formatCode>General</c:formatCode>
                <c:ptCount val="7"/>
                <c:pt idx="0">
                  <c:v>2015</c:v>
                </c:pt>
                <c:pt idx="1">
                  <c:v>2016</c:v>
                </c:pt>
                <c:pt idx="2">
                  <c:v>2017</c:v>
                </c:pt>
                <c:pt idx="3">
                  <c:v>2018</c:v>
                </c:pt>
                <c:pt idx="4">
                  <c:v>2019</c:v>
                </c:pt>
                <c:pt idx="5">
                  <c:v>2020</c:v>
                </c:pt>
                <c:pt idx="6">
                  <c:v>2021</c:v>
                </c:pt>
              </c:numCache>
            </c:numRef>
          </c:xVal>
          <c:yVal>
            <c:numRef>
              <c:f>'at least basic digital skills'!$B$4:$B$10</c:f>
              <c:numCache>
                <c:formatCode>0.00</c:formatCode>
                <c:ptCount val="7"/>
                <c:pt idx="0">
                  <c:v>31.22</c:v>
                </c:pt>
                <c:pt idx="1">
                  <c:v>26.25</c:v>
                </c:pt>
                <c:pt idx="2">
                  <c:v>29.49</c:v>
                </c:pt>
                <c:pt idx="4">
                  <c:v>29.4</c:v>
                </c:pt>
                <c:pt idx="6">
                  <c:v>31.18</c:v>
                </c:pt>
              </c:numCache>
            </c:numRef>
          </c:yVal>
          <c:smooth val="1"/>
          <c:extLst>
            <c:ext xmlns:c16="http://schemas.microsoft.com/office/drawing/2014/chart" uri="{C3380CC4-5D6E-409C-BE32-E72D297353CC}">
              <c16:uniqueId val="{00000001-0ABD-4602-8067-EE9B2944A90D}"/>
            </c:ext>
          </c:extLst>
        </c:ser>
        <c:ser>
          <c:idx val="2"/>
          <c:order val="2"/>
          <c:tx>
            <c:strRef>
              <c:f>'at least basic digital skills'!$D$3</c:f>
              <c:strCache>
                <c:ptCount val="1"/>
                <c:pt idx="0">
                  <c:v>2030 Target</c:v>
                </c:pt>
              </c:strCache>
            </c:strRef>
          </c:tx>
          <c:spPr>
            <a:ln w="19050" cap="rnd">
              <a:solidFill>
                <a:schemeClr val="accent3"/>
              </a:solidFill>
              <a:prstDash val="sysDot"/>
              <a:round/>
            </a:ln>
            <a:effectLst/>
          </c:spPr>
          <c:marker>
            <c:symbol val="none"/>
          </c:marker>
          <c:xVal>
            <c:numRef>
              <c:f>'at least basic digital skills'!$A$4:$A$19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'at least basic digital skills'!$D$4:$D$19</c:f>
              <c:numCache>
                <c:formatCode>_(* #,##0.00_);_(* \(#,##0.00\);_(* "-"??_);_(@_)</c:formatCode>
                <c:ptCount val="16"/>
                <c:pt idx="0">
                  <c:v>52</c:v>
                </c:pt>
                <c:pt idx="1">
                  <c:v>52</c:v>
                </c:pt>
                <c:pt idx="2">
                  <c:v>52</c:v>
                </c:pt>
                <c:pt idx="3">
                  <c:v>52</c:v>
                </c:pt>
                <c:pt idx="4">
                  <c:v>52</c:v>
                </c:pt>
                <c:pt idx="5">
                  <c:v>52</c:v>
                </c:pt>
                <c:pt idx="6">
                  <c:v>52</c:v>
                </c:pt>
                <c:pt idx="7">
                  <c:v>52</c:v>
                </c:pt>
                <c:pt idx="8">
                  <c:v>52</c:v>
                </c:pt>
                <c:pt idx="9">
                  <c:v>52</c:v>
                </c:pt>
                <c:pt idx="10">
                  <c:v>52</c:v>
                </c:pt>
                <c:pt idx="11">
                  <c:v>52</c:v>
                </c:pt>
                <c:pt idx="12">
                  <c:v>52</c:v>
                </c:pt>
                <c:pt idx="13">
                  <c:v>52</c:v>
                </c:pt>
                <c:pt idx="14">
                  <c:v>52</c:v>
                </c:pt>
                <c:pt idx="15">
                  <c:v>52</c:v>
                </c:pt>
              </c:numCache>
            </c:numRef>
          </c:yVal>
          <c:smooth val="1"/>
          <c:extLst>
            <c:ext xmlns:c16="http://schemas.microsoft.com/office/drawing/2014/chart" uri="{C3380CC4-5D6E-409C-BE32-E72D297353CC}">
              <c16:uniqueId val="{00000002-0ABD-4602-8067-EE9B2944A90D}"/>
            </c:ext>
          </c:extLst>
        </c:ser>
        <c:ser>
          <c:idx val="3"/>
          <c:order val="3"/>
          <c:tx>
            <c:strRef>
              <c:f>'at least basic digital skills'!$F$3</c:f>
              <c:strCache>
                <c:ptCount val="1"/>
                <c:pt idx="0">
                  <c:v>Базова траектория</c:v>
                </c:pt>
              </c:strCache>
            </c:strRef>
          </c:tx>
          <c:spPr>
            <a:ln w="19050" cap="rnd">
              <a:solidFill>
                <a:srgbClr val="0070C0"/>
              </a:solidFill>
              <a:round/>
            </a:ln>
            <a:effectLst/>
          </c:spPr>
          <c:marker>
            <c:symbol val="none"/>
          </c:marker>
          <c:xVal>
            <c:numRef>
              <c:f>'at least basic digital skills'!$A$4:$A$19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'at least basic digital skills'!$F$4:$F$20</c:f>
              <c:numCache>
                <c:formatCode>_(* #,##0.00_);_(* \(#,##0.00\);_(* "-"??_);_(@_)</c:formatCode>
                <c:ptCount val="17"/>
                <c:pt idx="0">
                  <c:v>29.549137931034515</c:v>
                </c:pt>
                <c:pt idx="1">
                  <c:v>29.820948275862115</c:v>
                </c:pt>
                <c:pt idx="2">
                  <c:v>30.092758620689715</c:v>
                </c:pt>
                <c:pt idx="3">
                  <c:v>30.364568965517314</c:v>
                </c:pt>
                <c:pt idx="4">
                  <c:v>30.6363793103448</c:v>
                </c:pt>
                <c:pt idx="5">
                  <c:v>30.9081896551724</c:v>
                </c:pt>
                <c:pt idx="6">
                  <c:v>31.18</c:v>
                </c:pt>
                <c:pt idx="7">
                  <c:v>31.451810344827599</c:v>
                </c:pt>
                <c:pt idx="8">
                  <c:v>31.723620689655199</c:v>
                </c:pt>
                <c:pt idx="9">
                  <c:v>31.995431034482799</c:v>
                </c:pt>
                <c:pt idx="10">
                  <c:v>32.267241379310398</c:v>
                </c:pt>
                <c:pt idx="11">
                  <c:v>32.539051724137998</c:v>
                </c:pt>
                <c:pt idx="12">
                  <c:v>32.810862068965484</c:v>
                </c:pt>
                <c:pt idx="13">
                  <c:v>33.082672413793084</c:v>
                </c:pt>
                <c:pt idx="14">
                  <c:v>33.354482758620684</c:v>
                </c:pt>
                <c:pt idx="15">
                  <c:v>33.626293103448283</c:v>
                </c:pt>
              </c:numCache>
            </c:numRef>
          </c:yVal>
          <c:smooth val="1"/>
          <c:extLst>
            <c:ext xmlns:c16="http://schemas.microsoft.com/office/drawing/2014/chart" uri="{C3380CC4-5D6E-409C-BE32-E72D297353CC}">
              <c16:uniqueId val="{00000003-0ABD-4602-8067-EE9B2944A90D}"/>
            </c:ext>
          </c:extLst>
        </c:ser>
        <c:dLbls>
          <c:showLegendKey val="0"/>
          <c:showVal val="0"/>
          <c:showCatName val="0"/>
          <c:showSerName val="0"/>
          <c:showPercent val="0"/>
          <c:showBubbleSize val="0"/>
        </c:dLbls>
        <c:axId val="548808392"/>
        <c:axId val="548806096"/>
      </c:scatterChart>
      <c:valAx>
        <c:axId val="548808392"/>
        <c:scaling>
          <c:orientation val="minMax"/>
          <c:max val="2030"/>
          <c:min val="201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52"/>
          <c:min val="2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sz="1000" baseline="0">
                    <a:latin typeface="Times New Roman" panose="02020603050405020304" pitchFamily="18" charset="0"/>
                    <a:cs typeface="Times New Roman" panose="02020603050405020304" pitchFamily="18" charset="0"/>
                  </a:rPr>
                  <a:t>Основни цифрови умения</a:t>
                </a:r>
                <a:endParaRPr lang="en-GB" sz="10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5"/>
      </c:valAx>
      <c:spPr>
        <a:noFill/>
        <a:ln>
          <a:noFill/>
        </a:ln>
        <a:effectLst/>
      </c:spPr>
    </c:plotArea>
    <c:legend>
      <c:legendPos val="b"/>
      <c:legendEntry>
        <c:idx val="2"/>
        <c:delete val="1"/>
      </c:legendEntry>
      <c:layout>
        <c:manualLayout>
          <c:xMode val="edge"/>
          <c:yMode val="edge"/>
          <c:x val="6.4289322325275372E-2"/>
          <c:y val="0.8711293820231234"/>
          <c:w val="0.93421856230235367"/>
          <c:h val="0.1230165068229030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bg-BG" sz="1400">
                <a:solidFill>
                  <a:srgbClr val="002060"/>
                </a:solidFill>
                <a:latin typeface="Times New Roman" panose="02020603050405020304" pitchFamily="18" charset="0"/>
                <a:cs typeface="Times New Roman" panose="02020603050405020304" pitchFamily="18" charset="0"/>
              </a:rPr>
              <a:t>Население</a:t>
            </a:r>
            <a:r>
              <a:rPr lang="bg-BG" sz="1400" baseline="0">
                <a:solidFill>
                  <a:srgbClr val="002060"/>
                </a:solidFill>
                <a:latin typeface="Times New Roman" panose="02020603050405020304" pitchFamily="18" charset="0"/>
                <a:cs typeface="Times New Roman" panose="02020603050405020304" pitchFamily="18" charset="0"/>
              </a:rPr>
              <a:t> </a:t>
            </a:r>
            <a:r>
              <a:rPr lang="en-US" sz="1400" baseline="0">
                <a:solidFill>
                  <a:srgbClr val="002060"/>
                </a:solidFill>
                <a:latin typeface="Times New Roman" panose="02020603050405020304" pitchFamily="18" charset="0"/>
                <a:cs typeface="Times New Roman" panose="02020603050405020304" pitchFamily="18" charset="0"/>
              </a:rPr>
              <a:t>(</a:t>
            </a:r>
            <a:r>
              <a:rPr lang="bg-BG" sz="1400" baseline="0">
                <a:solidFill>
                  <a:srgbClr val="002060"/>
                </a:solidFill>
                <a:latin typeface="Times New Roman" panose="02020603050405020304" pitchFamily="18" charset="0"/>
                <a:cs typeface="Times New Roman" panose="02020603050405020304" pitchFamily="18" charset="0"/>
              </a:rPr>
              <a:t>между 16-74 г.</a:t>
            </a:r>
            <a:r>
              <a:rPr lang="en-US" sz="1400" baseline="0">
                <a:solidFill>
                  <a:srgbClr val="002060"/>
                </a:solidFill>
                <a:latin typeface="Times New Roman" panose="02020603050405020304" pitchFamily="18" charset="0"/>
                <a:cs typeface="Times New Roman" panose="02020603050405020304" pitchFamily="18" charset="0"/>
              </a:rPr>
              <a:t>)</a:t>
            </a:r>
            <a:r>
              <a:rPr lang="bg-BG" sz="1400" baseline="0">
                <a:solidFill>
                  <a:srgbClr val="002060"/>
                </a:solidFill>
                <a:latin typeface="Times New Roman" panose="02020603050405020304" pitchFamily="18" charset="0"/>
                <a:cs typeface="Times New Roman" panose="02020603050405020304" pitchFamily="18" charset="0"/>
              </a:rPr>
              <a:t>, което притежава</a:t>
            </a:r>
            <a:r>
              <a:rPr lang="bg-BG" sz="1400">
                <a:solidFill>
                  <a:srgbClr val="002060"/>
                </a:solidFill>
                <a:latin typeface="Times New Roman" panose="02020603050405020304" pitchFamily="18" charset="0"/>
                <a:cs typeface="Times New Roman" panose="02020603050405020304" pitchFamily="18" charset="0"/>
              </a:rPr>
              <a:t> поне основни цифрови умения</a:t>
            </a:r>
            <a:endParaRPr lang="en-US" sz="140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12898436737121502"/>
          <c:y val="1.4498276683386094E-3"/>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5388081045447378E-2"/>
          <c:y val="0.22894736842105262"/>
          <c:w val="0.8395092933132573"/>
          <c:h val="0.55147618175635027"/>
        </c:manualLayout>
      </c:layout>
      <c:barChart>
        <c:barDir val="col"/>
        <c:grouping val="clustered"/>
        <c:varyColors val="0"/>
        <c:ser>
          <c:idx val="0"/>
          <c:order val="0"/>
          <c:tx>
            <c:strRef>
              <c:f>ALL!$A$2</c:f>
              <c:strCache>
                <c:ptCount val="1"/>
                <c:pt idx="0">
                  <c:v>мъже</c:v>
                </c:pt>
              </c:strCache>
            </c:strRef>
          </c:tx>
          <c:spPr>
            <a:solidFill>
              <a:srgbClr val="0070C0"/>
            </a:solidFill>
            <a:ln>
              <a:solidFill>
                <a:srgbClr val="0070C0"/>
              </a:solidFill>
            </a:ln>
            <a:effectLst/>
          </c:spPr>
          <c:invertIfNegative val="0"/>
          <c:cat>
            <c:numRef>
              <c:f>ALL!$B$1:$H$1</c:f>
              <c:numCache>
                <c:formatCode>General</c:formatCode>
                <c:ptCount val="7"/>
                <c:pt idx="0">
                  <c:v>2015</c:v>
                </c:pt>
                <c:pt idx="1">
                  <c:v>2016</c:v>
                </c:pt>
                <c:pt idx="2">
                  <c:v>2017</c:v>
                </c:pt>
                <c:pt idx="3">
                  <c:v>2018</c:v>
                </c:pt>
                <c:pt idx="4">
                  <c:v>2019</c:v>
                </c:pt>
                <c:pt idx="5">
                  <c:v>2020</c:v>
                </c:pt>
                <c:pt idx="6">
                  <c:v>2021</c:v>
                </c:pt>
              </c:numCache>
            </c:numRef>
          </c:cat>
          <c:val>
            <c:numRef>
              <c:f>ALL!$B$2:$H$2</c:f>
              <c:numCache>
                <c:formatCode>0.0%</c:formatCode>
                <c:ptCount val="7"/>
                <c:pt idx="0">
                  <c:v>0.311</c:v>
                </c:pt>
                <c:pt idx="1">
                  <c:v>0.251</c:v>
                </c:pt>
                <c:pt idx="2">
                  <c:v>0.28799999999999998</c:v>
                </c:pt>
                <c:pt idx="4">
                  <c:v>0.28399999999999997</c:v>
                </c:pt>
                <c:pt idx="6">
                  <c:v>0.311</c:v>
                </c:pt>
              </c:numCache>
            </c:numRef>
          </c:val>
          <c:extLst>
            <c:ext xmlns:c16="http://schemas.microsoft.com/office/drawing/2014/chart" uri="{C3380CC4-5D6E-409C-BE32-E72D297353CC}">
              <c16:uniqueId val="{00000000-DCB2-4EBA-8C1E-9DB97A6C7388}"/>
            </c:ext>
          </c:extLst>
        </c:ser>
        <c:ser>
          <c:idx val="1"/>
          <c:order val="1"/>
          <c:tx>
            <c:strRef>
              <c:f>ALL!$A$3</c:f>
              <c:strCache>
                <c:ptCount val="1"/>
                <c:pt idx="0">
                  <c:v>жени</c:v>
                </c:pt>
              </c:strCache>
            </c:strRef>
          </c:tx>
          <c:spPr>
            <a:solidFill>
              <a:srgbClr val="FF0000"/>
            </a:solidFill>
            <a:ln>
              <a:solidFill>
                <a:srgbClr val="FF0000"/>
              </a:solidFill>
            </a:ln>
            <a:effectLst/>
          </c:spPr>
          <c:invertIfNegative val="0"/>
          <c:cat>
            <c:numRef>
              <c:f>ALL!$B$1:$H$1</c:f>
              <c:numCache>
                <c:formatCode>General</c:formatCode>
                <c:ptCount val="7"/>
                <c:pt idx="0">
                  <c:v>2015</c:v>
                </c:pt>
                <c:pt idx="1">
                  <c:v>2016</c:v>
                </c:pt>
                <c:pt idx="2">
                  <c:v>2017</c:v>
                </c:pt>
                <c:pt idx="3">
                  <c:v>2018</c:v>
                </c:pt>
                <c:pt idx="4">
                  <c:v>2019</c:v>
                </c:pt>
                <c:pt idx="5">
                  <c:v>2020</c:v>
                </c:pt>
                <c:pt idx="6">
                  <c:v>2021</c:v>
                </c:pt>
              </c:numCache>
            </c:numRef>
          </c:cat>
          <c:val>
            <c:numRef>
              <c:f>ALL!$B$3:$H$3</c:f>
              <c:numCache>
                <c:formatCode>0.0%</c:formatCode>
                <c:ptCount val="7"/>
                <c:pt idx="0">
                  <c:v>0.314</c:v>
                </c:pt>
                <c:pt idx="1">
                  <c:v>0.27400000000000002</c:v>
                </c:pt>
                <c:pt idx="2">
                  <c:v>0.30099999999999999</c:v>
                </c:pt>
                <c:pt idx="4">
                  <c:v>0.30299999999999999</c:v>
                </c:pt>
                <c:pt idx="6">
                  <c:v>0.312</c:v>
                </c:pt>
              </c:numCache>
            </c:numRef>
          </c:val>
          <c:extLst>
            <c:ext xmlns:c16="http://schemas.microsoft.com/office/drawing/2014/chart" uri="{C3380CC4-5D6E-409C-BE32-E72D297353CC}">
              <c16:uniqueId val="{00000001-DCB2-4EBA-8C1E-9DB97A6C7388}"/>
            </c:ext>
          </c:extLst>
        </c:ser>
        <c:dLbls>
          <c:showLegendKey val="0"/>
          <c:showVal val="0"/>
          <c:showCatName val="0"/>
          <c:showSerName val="0"/>
          <c:showPercent val="0"/>
          <c:showBubbleSize val="0"/>
        </c:dLbls>
        <c:gapWidth val="219"/>
        <c:overlap val="-27"/>
        <c:axId val="1110833519"/>
        <c:axId val="1110833103"/>
      </c:barChart>
      <c:catAx>
        <c:axId val="1110833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833103"/>
        <c:crosses val="autoZero"/>
        <c:auto val="1"/>
        <c:lblAlgn val="ctr"/>
        <c:lblOffset val="100"/>
        <c:noMultiLvlLbl val="0"/>
      </c:catAx>
      <c:valAx>
        <c:axId val="1110833103"/>
        <c:scaling>
          <c:orientation val="minMax"/>
          <c:max val="0.4"/>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10833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ИКТ специалисти</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layout>
        <c:manualLayout>
          <c:xMode val="edge"/>
          <c:yMode val="edge"/>
          <c:x val="0.35609488494170788"/>
          <c:y val="3.558015418066811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484315953554562"/>
          <c:y val="0.12758479245252669"/>
          <c:w val="0.84430022004825156"/>
          <c:h val="0.67171397438781544"/>
        </c:manualLayout>
      </c:layout>
      <c:scatterChart>
        <c:scatterStyle val="smoothMarker"/>
        <c:varyColors val="0"/>
        <c:ser>
          <c:idx val="0"/>
          <c:order val="0"/>
          <c:tx>
            <c:strRef>
              <c:f>'at least basic digital skills'!$C$3</c:f>
              <c:strCache>
                <c:ptCount val="1"/>
                <c:pt idx="0">
                  <c:v>Национални прогнозни траектории</c:v>
                </c:pt>
              </c:strCache>
            </c:strRef>
          </c:tx>
          <c:spPr>
            <a:ln w="19050" cap="rnd">
              <a:solidFill>
                <a:srgbClr val="5B9BD5">
                  <a:lumMod val="50000"/>
                </a:srgbClr>
              </a:solidFill>
              <a:prstDash val="dash"/>
              <a:round/>
            </a:ln>
            <a:effectLst/>
          </c:spPr>
          <c:marker>
            <c:symbol val="none"/>
          </c:marker>
          <c:xVal>
            <c:numRef>
              <c:f>'at least basic digital skills'!$A$15:$A$23</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'at least basic digital skills'!$C$15:$C$23</c:f>
              <c:numCache>
                <c:formatCode>_(* #,##0.00_);_(* \(#,##0.00\);_(* "-"??_);_(@_)</c:formatCode>
                <c:ptCount val="9"/>
                <c:pt idx="0">
                  <c:v>120700</c:v>
                </c:pt>
                <c:pt idx="1">
                  <c:v>124987.5</c:v>
                </c:pt>
                <c:pt idx="2">
                  <c:v>129275</c:v>
                </c:pt>
                <c:pt idx="3">
                  <c:v>133562.5</c:v>
                </c:pt>
                <c:pt idx="4">
                  <c:v>137850</c:v>
                </c:pt>
                <c:pt idx="5">
                  <c:v>142137.5</c:v>
                </c:pt>
                <c:pt idx="6">
                  <c:v>146425</c:v>
                </c:pt>
                <c:pt idx="7">
                  <c:v>150712.5</c:v>
                </c:pt>
                <c:pt idx="8">
                  <c:v>155000</c:v>
                </c:pt>
              </c:numCache>
            </c:numRef>
          </c:yVal>
          <c:smooth val="1"/>
          <c:extLst>
            <c:ext xmlns:c16="http://schemas.microsoft.com/office/drawing/2014/chart" uri="{C3380CC4-5D6E-409C-BE32-E72D297353CC}">
              <c16:uniqueId val="{00000000-A368-422B-89EE-B409E5870B05}"/>
            </c:ext>
          </c:extLst>
        </c:ser>
        <c:ser>
          <c:idx val="1"/>
          <c:order val="1"/>
          <c:tx>
            <c:strRef>
              <c:f>'at least basic digital skills'!$B$3</c:f>
              <c:strCache>
                <c:ptCount val="1"/>
                <c:pt idx="0">
                  <c:v>Исторически данни</c:v>
                </c:pt>
              </c:strCache>
            </c:strRef>
          </c:tx>
          <c:spPr>
            <a:ln w="19050" cap="rnd">
              <a:noFill/>
              <a:round/>
            </a:ln>
            <a:effectLst/>
          </c:spPr>
          <c:marker>
            <c:symbol val="circle"/>
            <c:size val="5"/>
            <c:spPr>
              <a:solidFill>
                <a:srgbClr val="00B050"/>
              </a:solidFill>
              <a:ln w="25400">
                <a:solidFill>
                  <a:srgbClr val="00B050"/>
                </a:solidFill>
              </a:ln>
              <a:effectLst/>
            </c:spPr>
          </c:marker>
          <c:xVal>
            <c:numRef>
              <c:f>'at least basic digital skills'!$A$4:$A$15</c:f>
              <c:numCache>
                <c:formatCode>General</c:formatCode>
                <c:ptCount val="12"/>
                <c:pt idx="0">
                  <c:v>2011</c:v>
                </c:pt>
                <c:pt idx="1">
                  <c:v>2012</c:v>
                </c:pt>
                <c:pt idx="2">
                  <c:v>2013</c:v>
                </c:pt>
                <c:pt idx="3">
                  <c:v>2014</c:v>
                </c:pt>
                <c:pt idx="4">
                  <c:v>2015</c:v>
                </c:pt>
                <c:pt idx="5">
                  <c:v>2016</c:v>
                </c:pt>
                <c:pt idx="6">
                  <c:v>2017</c:v>
                </c:pt>
                <c:pt idx="7">
                  <c:v>2018</c:v>
                </c:pt>
                <c:pt idx="8">
                  <c:v>2019</c:v>
                </c:pt>
                <c:pt idx="9">
                  <c:v>2020</c:v>
                </c:pt>
                <c:pt idx="10">
                  <c:v>2021</c:v>
                </c:pt>
                <c:pt idx="11">
                  <c:v>2022</c:v>
                </c:pt>
              </c:numCache>
            </c:numRef>
          </c:xVal>
          <c:yVal>
            <c:numRef>
              <c:f>'at least basic digital skills'!$B$4:$B$15</c:f>
              <c:numCache>
                <c:formatCode>_(* #,##0.00_);_(* \(#,##0.00\);_(* "-"??_);_(@_)</c:formatCode>
                <c:ptCount val="12"/>
                <c:pt idx="0">
                  <c:v>66600</c:v>
                </c:pt>
                <c:pt idx="1">
                  <c:v>72200</c:v>
                </c:pt>
                <c:pt idx="2">
                  <c:v>74800</c:v>
                </c:pt>
                <c:pt idx="3">
                  <c:v>74200</c:v>
                </c:pt>
                <c:pt idx="4">
                  <c:v>88100</c:v>
                </c:pt>
                <c:pt idx="5">
                  <c:v>91700</c:v>
                </c:pt>
                <c:pt idx="6">
                  <c:v>96400</c:v>
                </c:pt>
                <c:pt idx="7">
                  <c:v>103400</c:v>
                </c:pt>
                <c:pt idx="8">
                  <c:v>101200</c:v>
                </c:pt>
                <c:pt idx="9">
                  <c:v>103300</c:v>
                </c:pt>
                <c:pt idx="10">
                  <c:v>108000</c:v>
                </c:pt>
                <c:pt idx="11">
                  <c:v>120700</c:v>
                </c:pt>
              </c:numCache>
            </c:numRef>
          </c:yVal>
          <c:smooth val="1"/>
          <c:extLst>
            <c:ext xmlns:c16="http://schemas.microsoft.com/office/drawing/2014/chart" uri="{C3380CC4-5D6E-409C-BE32-E72D297353CC}">
              <c16:uniqueId val="{00000001-A368-422B-89EE-B409E5870B05}"/>
            </c:ext>
          </c:extLst>
        </c:ser>
        <c:ser>
          <c:idx val="4"/>
          <c:order val="2"/>
          <c:tx>
            <c:strRef>
              <c:f>'at least basic digital skills'!$E$3</c:f>
              <c:strCache>
                <c:ptCount val="1"/>
                <c:pt idx="0">
                  <c:v>Базова траектория</c:v>
                </c:pt>
              </c:strCache>
            </c:strRef>
          </c:tx>
          <c:spPr>
            <a:ln w="19050" cap="rnd">
              <a:solidFill>
                <a:srgbClr val="0070C0"/>
              </a:solidFill>
              <a:prstDash val="solid"/>
              <a:round/>
            </a:ln>
            <a:effectLst/>
          </c:spPr>
          <c:marker>
            <c:symbol val="none"/>
          </c:marker>
          <c:xVal>
            <c:numRef>
              <c:f>'at least basic digital skills'!$A$4:$A$23</c:f>
              <c:numCache>
                <c:formatCode>General</c:formatCode>
                <c:ptCount val="20"/>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pt idx="17">
                  <c:v>2028</c:v>
                </c:pt>
                <c:pt idx="18">
                  <c:v>2029</c:v>
                </c:pt>
                <c:pt idx="19">
                  <c:v>2030</c:v>
                </c:pt>
              </c:numCache>
            </c:numRef>
          </c:xVal>
          <c:yVal>
            <c:numRef>
              <c:f>'at least basic digital skills'!$E$4:$E$23</c:f>
              <c:numCache>
                <c:formatCode>_(* #,##0.00_);_(* \(#,##0.00\);_(* "-"??_);_(@_)</c:formatCode>
                <c:ptCount val="20"/>
                <c:pt idx="0">
                  <c:v>66600</c:v>
                </c:pt>
                <c:pt idx="1">
                  <c:v>71224.358974358067</c:v>
                </c:pt>
                <c:pt idx="2">
                  <c:v>75778.205128204077</c:v>
                </c:pt>
                <c:pt idx="3">
                  <c:v>80332.051282050088</c:v>
                </c:pt>
                <c:pt idx="4">
                  <c:v>84885.897435896099</c:v>
                </c:pt>
                <c:pt idx="5">
                  <c:v>89439.743589743972</c:v>
                </c:pt>
                <c:pt idx="6">
                  <c:v>93993.589743589982</c:v>
                </c:pt>
                <c:pt idx="7">
                  <c:v>98547.435897435993</c:v>
                </c:pt>
                <c:pt idx="8">
                  <c:v>103101.282051282</c:v>
                </c:pt>
                <c:pt idx="9">
                  <c:v>107655.12820512801</c:v>
                </c:pt>
                <c:pt idx="10">
                  <c:v>112208.97435897402</c:v>
                </c:pt>
                <c:pt idx="11">
                  <c:v>116762.82051282004</c:v>
                </c:pt>
                <c:pt idx="12">
                  <c:v>121316.66666666605</c:v>
                </c:pt>
                <c:pt idx="13">
                  <c:v>125870.51282051206</c:v>
                </c:pt>
                <c:pt idx="14">
                  <c:v>130424.35897435807</c:v>
                </c:pt>
                <c:pt idx="15">
                  <c:v>134978.20512820408</c:v>
                </c:pt>
                <c:pt idx="16">
                  <c:v>139532.05128205009</c:v>
                </c:pt>
                <c:pt idx="17">
                  <c:v>144085.8974358961</c:v>
                </c:pt>
                <c:pt idx="18">
                  <c:v>148639.74358974397</c:v>
                </c:pt>
                <c:pt idx="19">
                  <c:v>153193.58974358998</c:v>
                </c:pt>
              </c:numCache>
            </c:numRef>
          </c:yVal>
          <c:smooth val="1"/>
          <c:extLst>
            <c:ext xmlns:c16="http://schemas.microsoft.com/office/drawing/2014/chart" uri="{C3380CC4-5D6E-409C-BE32-E72D297353CC}">
              <c16:uniqueId val="{00000002-A368-422B-89EE-B409E5870B05}"/>
            </c:ext>
          </c:extLst>
        </c:ser>
        <c:ser>
          <c:idx val="2"/>
          <c:order val="4"/>
          <c:tx>
            <c:strRef>
              <c:f>'at least basic digital skills'!$F$3</c:f>
              <c:strCache>
                <c:ptCount val="1"/>
                <c:pt idx="0">
                  <c:v>Target</c:v>
                </c:pt>
              </c:strCache>
            </c:strRef>
          </c:tx>
          <c:spPr>
            <a:ln w="19050" cap="rnd">
              <a:solidFill>
                <a:schemeClr val="bg1">
                  <a:lumMod val="50000"/>
                </a:schemeClr>
              </a:solidFill>
              <a:prstDash val="sysDot"/>
              <a:round/>
            </a:ln>
            <a:effectLst/>
          </c:spPr>
          <c:marker>
            <c:symbol val="none"/>
          </c:marker>
          <c:xVal>
            <c:numRef>
              <c:f>'at least basic digital skills'!$A$4:$A$23</c:f>
              <c:numCache>
                <c:formatCode>General</c:formatCode>
                <c:ptCount val="20"/>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pt idx="17">
                  <c:v>2028</c:v>
                </c:pt>
                <c:pt idx="18">
                  <c:v>2029</c:v>
                </c:pt>
                <c:pt idx="19">
                  <c:v>2030</c:v>
                </c:pt>
              </c:numCache>
            </c:numRef>
          </c:xVal>
          <c:yVal>
            <c:numRef>
              <c:f>'at least basic digital skills'!$F$4:$F$23</c:f>
              <c:numCache>
                <c:formatCode>_(* #,##0.00_);_(* \(#,##0.00\);_(* "-"??_);_(@_)</c:formatCode>
                <c:ptCount val="20"/>
                <c:pt idx="0">
                  <c:v>155000</c:v>
                </c:pt>
                <c:pt idx="1">
                  <c:v>155000</c:v>
                </c:pt>
                <c:pt idx="2">
                  <c:v>155000</c:v>
                </c:pt>
                <c:pt idx="3">
                  <c:v>155000</c:v>
                </c:pt>
                <c:pt idx="4">
                  <c:v>155000</c:v>
                </c:pt>
                <c:pt idx="5">
                  <c:v>155000</c:v>
                </c:pt>
                <c:pt idx="6">
                  <c:v>155000</c:v>
                </c:pt>
                <c:pt idx="7">
                  <c:v>155000</c:v>
                </c:pt>
                <c:pt idx="8">
                  <c:v>155000</c:v>
                </c:pt>
                <c:pt idx="9">
                  <c:v>155000</c:v>
                </c:pt>
                <c:pt idx="10">
                  <c:v>155000</c:v>
                </c:pt>
                <c:pt idx="11">
                  <c:v>155000</c:v>
                </c:pt>
                <c:pt idx="12">
                  <c:v>155000</c:v>
                </c:pt>
                <c:pt idx="13">
                  <c:v>155000</c:v>
                </c:pt>
                <c:pt idx="14">
                  <c:v>155000</c:v>
                </c:pt>
                <c:pt idx="15">
                  <c:v>155000</c:v>
                </c:pt>
                <c:pt idx="16">
                  <c:v>155000</c:v>
                </c:pt>
                <c:pt idx="17">
                  <c:v>155000</c:v>
                </c:pt>
                <c:pt idx="18">
                  <c:v>155000</c:v>
                </c:pt>
                <c:pt idx="19">
                  <c:v>155000</c:v>
                </c:pt>
              </c:numCache>
            </c:numRef>
          </c:yVal>
          <c:smooth val="1"/>
          <c:extLst>
            <c:ext xmlns:c16="http://schemas.microsoft.com/office/drawing/2014/chart" uri="{C3380CC4-5D6E-409C-BE32-E72D297353CC}">
              <c16:uniqueId val="{00000003-A368-422B-89EE-B409E5870B05}"/>
            </c:ext>
          </c:extLst>
        </c:ser>
        <c:dLbls>
          <c:showLegendKey val="0"/>
          <c:showVal val="0"/>
          <c:showCatName val="0"/>
          <c:showSerName val="0"/>
          <c:showPercent val="0"/>
          <c:showBubbleSize val="0"/>
        </c:dLbls>
        <c:axId val="548808392"/>
        <c:axId val="548806096"/>
        <c:extLst>
          <c:ext xmlns:c15="http://schemas.microsoft.com/office/drawing/2012/chart" uri="{02D57815-91ED-43cb-92C2-25804820EDAC}">
            <c15:filteredScatterSeries>
              <c15:ser>
                <c:idx val="5"/>
                <c:order val="3"/>
                <c:tx>
                  <c:strRef>
                    <c:extLst>
                      <c:ext uri="{02D57815-91ED-43cb-92C2-25804820EDAC}">
                        <c15:formulaRef>
                          <c15:sqref>'at least basic digital skills'!$H$3</c15:sqref>
                        </c15:formulaRef>
                      </c:ext>
                    </c:extLst>
                    <c:strCache>
                      <c:ptCount val="1"/>
                      <c:pt idx="0">
                        <c:v>Заети лица - общо</c:v>
                      </c:pt>
                    </c:strCache>
                  </c:strRef>
                </c:tx>
                <c:spPr>
                  <a:ln w="19050" cap="rnd">
                    <a:solidFill>
                      <a:schemeClr val="accent6"/>
                    </a:solidFill>
                    <a:round/>
                  </a:ln>
                  <a:effectLst/>
                </c:spPr>
                <c:marker>
                  <c:symbol val="none"/>
                </c:marker>
                <c:xVal>
                  <c:numRef>
                    <c:extLst>
                      <c:ext uri="{02D57815-91ED-43cb-92C2-25804820EDAC}">
                        <c15:formulaRef>
                          <c15:sqref>'at least basic digital skills'!$A$6:$A$23</c15:sqref>
                        </c15:formulaRef>
                      </c:ext>
                    </c:extLst>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extLst>
                      <c:ext uri="{02D57815-91ED-43cb-92C2-25804820EDAC}">
                        <c15:formulaRef>
                          <c15:sqref>'at least basic digital skills'!$H$6:$H$23</c15:sqref>
                        </c15:formulaRef>
                      </c:ext>
                    </c:extLst>
                    <c:numCache>
                      <c:formatCode>_(* #,##0.00_);_(* \(#,##0.00\);_(* "-"??_);_(@_)</c:formatCode>
                      <c:ptCount val="18"/>
                      <c:pt idx="0">
                        <c:v>2934900</c:v>
                      </c:pt>
                      <c:pt idx="1">
                        <c:v>2981400</c:v>
                      </c:pt>
                      <c:pt idx="2">
                        <c:v>3031900</c:v>
                      </c:pt>
                      <c:pt idx="3">
                        <c:v>3016800</c:v>
                      </c:pt>
                      <c:pt idx="4">
                        <c:v>3150300</c:v>
                      </c:pt>
                      <c:pt idx="5">
                        <c:v>3152600</c:v>
                      </c:pt>
                      <c:pt idx="6">
                        <c:v>3233000</c:v>
                      </c:pt>
                      <c:pt idx="7">
                        <c:v>3121700</c:v>
                      </c:pt>
                      <c:pt idx="8">
                        <c:v>3076500</c:v>
                      </c:pt>
                      <c:pt idx="9">
                        <c:v>3150500</c:v>
                      </c:pt>
                      <c:pt idx="17">
                        <c:v>2940600</c:v>
                      </c:pt>
                    </c:numCache>
                  </c:numRef>
                </c:yVal>
                <c:smooth val="1"/>
                <c:extLst>
                  <c:ext xmlns:c16="http://schemas.microsoft.com/office/drawing/2014/chart" uri="{C3380CC4-5D6E-409C-BE32-E72D297353CC}">
                    <c16:uniqueId val="{00000004-A368-422B-89EE-B409E5870B05}"/>
                  </c:ext>
                </c:extLst>
              </c15:ser>
            </c15:filteredScatterSeries>
          </c:ext>
        </c:extLst>
      </c:scatterChart>
      <c:valAx>
        <c:axId val="548808392"/>
        <c:scaling>
          <c:orientation val="minMax"/>
          <c:max val="2030"/>
          <c:min val="2011"/>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60000"/>
          <c:min val="200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latin typeface="Times New Roman" panose="02020603050405020304" pitchFamily="18" charset="0"/>
                    <a:cs typeface="Times New Roman" panose="02020603050405020304" pitchFamily="18" charset="0"/>
                  </a:rPr>
                  <a:t>ИКТ специалисти</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valAx>
      <c:spPr>
        <a:noFill/>
        <a:ln>
          <a:noFill/>
        </a:ln>
        <a:effectLst/>
      </c:spPr>
    </c:plotArea>
    <c:legend>
      <c:legendPos val="b"/>
      <c:legendEntry>
        <c:idx val="3"/>
        <c:delete val="1"/>
      </c:legendEntry>
      <c:layout>
        <c:manualLayout>
          <c:xMode val="edge"/>
          <c:yMode val="edge"/>
          <c:x val="9.6902581944698779E-2"/>
          <c:y val="0.8860052949993229"/>
          <c:w val="0.81657804756586272"/>
          <c:h val="8.253994654892814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ИКТ специалисти - жени</a:t>
            </a:r>
            <a:endParaRPr lang="en-US" sz="1400">
              <a:solidFill>
                <a:srgbClr val="002060"/>
              </a:solidFill>
              <a:effectLst/>
              <a:latin typeface="Times New Roman" panose="02020603050405020304" pitchFamily="18" charset="0"/>
              <a:cs typeface="Times New Roman" panose="02020603050405020304" pitchFamily="18" charset="0"/>
            </a:endParaRPr>
          </a:p>
        </c:rich>
      </c:tx>
      <c:layout>
        <c:manualLayout>
          <c:xMode val="edge"/>
          <c:yMode val="edge"/>
          <c:x val="0.21330714737046758"/>
          <c:y val="1.363344703726652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736540024695495"/>
          <c:y val="0.17105867522924195"/>
          <c:w val="0.84796162890986149"/>
          <c:h val="0.72444466040836342"/>
        </c:manualLayout>
      </c:layout>
      <c:barChart>
        <c:barDir val="col"/>
        <c:grouping val="clustered"/>
        <c:varyColors val="0"/>
        <c:ser>
          <c:idx val="0"/>
          <c:order val="0"/>
          <c:tx>
            <c:strRef>
              <c:f>Female!$A$2</c:f>
              <c:strCache>
                <c:ptCount val="1"/>
                <c:pt idx="0">
                  <c:v>жени,%</c:v>
                </c:pt>
              </c:strCache>
            </c:strRef>
          </c:tx>
          <c:spPr>
            <a:solidFill>
              <a:srgbClr val="FF0000"/>
            </a:solidFill>
            <a:ln>
              <a:solidFill>
                <a:srgbClr val="FF0000"/>
              </a:solidFill>
            </a:ln>
            <a:effectLst/>
          </c:spPr>
          <c:invertIfNegative val="0"/>
          <c:trendline>
            <c:spPr>
              <a:ln w="15875" cap="rnd">
                <a:solidFill>
                  <a:srgbClr val="FF0000"/>
                </a:solidFill>
                <a:prstDash val="solid"/>
              </a:ln>
              <a:effectLst/>
            </c:spPr>
            <c:trendlineType val="poly"/>
            <c:order val="2"/>
            <c:dispRSqr val="0"/>
            <c:dispEq val="0"/>
          </c:trendline>
          <c:cat>
            <c:numRef>
              <c:f>Female!$B$1:$L$1</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Female!$B$2:$L$2</c:f>
              <c:numCache>
                <c:formatCode>0.0%</c:formatCode>
                <c:ptCount val="11"/>
                <c:pt idx="0">
                  <c:v>0.32300000000000001</c:v>
                </c:pt>
                <c:pt idx="1">
                  <c:v>0.29699999999999999</c:v>
                </c:pt>
                <c:pt idx="2">
                  <c:v>0.315</c:v>
                </c:pt>
                <c:pt idx="3">
                  <c:v>0.308</c:v>
                </c:pt>
                <c:pt idx="4">
                  <c:v>0.28899999999999998</c:v>
                </c:pt>
                <c:pt idx="5">
                  <c:v>0.28999999999999998</c:v>
                </c:pt>
                <c:pt idx="6">
                  <c:v>0.29899999999999999</c:v>
                </c:pt>
                <c:pt idx="7">
                  <c:v>0.28100000000000003</c:v>
                </c:pt>
                <c:pt idx="8">
                  <c:v>0.28199999999999997</c:v>
                </c:pt>
                <c:pt idx="9">
                  <c:v>0.28199999999999997</c:v>
                </c:pt>
                <c:pt idx="10">
                  <c:v>0.28899999999999998</c:v>
                </c:pt>
              </c:numCache>
            </c:numRef>
          </c:val>
          <c:extLst>
            <c:ext xmlns:c16="http://schemas.microsoft.com/office/drawing/2014/chart" uri="{C3380CC4-5D6E-409C-BE32-E72D297353CC}">
              <c16:uniqueId val="{00000000-172F-40C9-94EA-4FD8BEAA2D1B}"/>
            </c:ext>
          </c:extLst>
        </c:ser>
        <c:dLbls>
          <c:showLegendKey val="0"/>
          <c:showVal val="0"/>
          <c:showCatName val="0"/>
          <c:showSerName val="0"/>
          <c:showPercent val="0"/>
          <c:showBubbleSize val="0"/>
        </c:dLbls>
        <c:gapWidth val="219"/>
        <c:overlap val="-27"/>
        <c:axId val="1000606207"/>
        <c:axId val="1000604959"/>
      </c:barChart>
      <c:catAx>
        <c:axId val="10006062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0604959"/>
        <c:crosses val="autoZero"/>
        <c:auto val="1"/>
        <c:lblAlgn val="ctr"/>
        <c:lblOffset val="100"/>
        <c:noMultiLvlLbl val="0"/>
      </c:catAx>
      <c:valAx>
        <c:axId val="1000604959"/>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060620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sz="1400" b="0" i="0" u="none" strike="noStrike" kern="1200" spc="0" baseline="0">
                <a:solidFill>
                  <a:sysClr val="windowText" lastClr="000000">
                    <a:lumMod val="65000"/>
                    <a:lumOff val="35000"/>
                  </a:sysClr>
                </a:solidFill>
                <a:latin typeface="+mn-lt"/>
                <a:ea typeface="+mn-ea"/>
                <a:cs typeface="+mn-cs"/>
              </a:defRPr>
            </a:pPr>
            <a:r>
              <a:rPr lang="bg-BG" sz="1400" b="0" i="0" u="none" strike="noStrike" kern="1200" spc="0" baseline="0">
                <a:solidFill>
                  <a:srgbClr val="002060"/>
                </a:solidFill>
                <a:effectLst/>
                <a:latin typeface="Times New Roman" panose="02020603050405020304" pitchFamily="18" charset="0"/>
                <a:ea typeface="+mn-ea"/>
                <a:cs typeface="Times New Roman" panose="02020603050405020304" pitchFamily="18" charset="0"/>
              </a:rPr>
              <a:t>ИКТ специалисти - мъже</a:t>
            </a:r>
          </a:p>
        </c:rich>
      </c:tx>
      <c:layout>
        <c:manualLayout>
          <c:xMode val="edge"/>
          <c:yMode val="edge"/>
          <c:x val="0.20863296845020024"/>
          <c:y val="2.973275472735484E-2"/>
        </c:manualLayout>
      </c:layout>
      <c:overlay val="0"/>
      <c:spPr>
        <a:noFill/>
        <a:ln>
          <a:noFill/>
        </a:ln>
        <a:effectLst/>
      </c:spPr>
      <c:txPr>
        <a:bodyPr rot="0" spcFirstLastPara="1" vertOverflow="ellipsis" vert="horz" wrap="square" anchor="ctr" anchorCtr="1"/>
        <a:lstStyle/>
        <a:p>
          <a:pPr algn="ctr" rtl="0">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0.10887187661092154"/>
          <c:y val="0.17473922902494332"/>
          <c:w val="0.85896437329381892"/>
          <c:h val="0.74272894459621119"/>
        </c:manualLayout>
      </c:layout>
      <c:barChart>
        <c:barDir val="col"/>
        <c:grouping val="clustered"/>
        <c:varyColors val="0"/>
        <c:ser>
          <c:idx val="0"/>
          <c:order val="0"/>
          <c:tx>
            <c:strRef>
              <c:f>Male!$A$2</c:f>
              <c:strCache>
                <c:ptCount val="1"/>
                <c:pt idx="0">
                  <c:v>мъже,%</c:v>
                </c:pt>
              </c:strCache>
            </c:strRef>
          </c:tx>
          <c:spPr>
            <a:solidFill>
              <a:schemeClr val="accent1">
                <a:lumMod val="75000"/>
              </a:schemeClr>
            </a:solidFill>
            <a:ln>
              <a:noFill/>
            </a:ln>
            <a:effectLst/>
          </c:spPr>
          <c:invertIfNegative val="0"/>
          <c:trendline>
            <c:spPr>
              <a:ln w="15875" cap="rnd">
                <a:solidFill>
                  <a:srgbClr val="0070C0"/>
                </a:solidFill>
                <a:prstDash val="solid"/>
              </a:ln>
              <a:effectLst/>
            </c:spPr>
            <c:trendlineType val="poly"/>
            <c:order val="2"/>
            <c:dispRSqr val="0"/>
            <c:dispEq val="0"/>
          </c:trendline>
          <c:cat>
            <c:numRef>
              <c:f>Male!$B$1:$L$1</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Male!$B$2:$L$2</c:f>
              <c:numCache>
                <c:formatCode>0.0%</c:formatCode>
                <c:ptCount val="11"/>
                <c:pt idx="0">
                  <c:v>0.67700000000000005</c:v>
                </c:pt>
                <c:pt idx="1">
                  <c:v>0.70299999999999996</c:v>
                </c:pt>
                <c:pt idx="2">
                  <c:v>0.68500000000000005</c:v>
                </c:pt>
                <c:pt idx="3">
                  <c:v>0.69199999999999995</c:v>
                </c:pt>
                <c:pt idx="4">
                  <c:v>0.71099999999999997</c:v>
                </c:pt>
                <c:pt idx="5">
                  <c:v>0.71</c:v>
                </c:pt>
                <c:pt idx="6">
                  <c:v>0.70099999999999996</c:v>
                </c:pt>
                <c:pt idx="7">
                  <c:v>0.71899999999999997</c:v>
                </c:pt>
                <c:pt idx="8">
                  <c:v>0.71799999999999997</c:v>
                </c:pt>
                <c:pt idx="9">
                  <c:v>0.71799999999999997</c:v>
                </c:pt>
                <c:pt idx="10">
                  <c:v>0.71099999999999997</c:v>
                </c:pt>
              </c:numCache>
            </c:numRef>
          </c:val>
          <c:extLst>
            <c:ext xmlns:c16="http://schemas.microsoft.com/office/drawing/2014/chart" uri="{C3380CC4-5D6E-409C-BE32-E72D297353CC}">
              <c16:uniqueId val="{00000000-B922-405D-A33F-B01801B294A0}"/>
            </c:ext>
          </c:extLst>
        </c:ser>
        <c:dLbls>
          <c:showLegendKey val="0"/>
          <c:showVal val="0"/>
          <c:showCatName val="0"/>
          <c:showSerName val="0"/>
          <c:showPercent val="0"/>
          <c:showBubbleSize val="0"/>
        </c:dLbls>
        <c:gapWidth val="219"/>
        <c:overlap val="-27"/>
        <c:axId val="1005810767"/>
        <c:axId val="1005812015"/>
      </c:barChart>
      <c:catAx>
        <c:axId val="10058107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812015"/>
        <c:crosses val="autoZero"/>
        <c:auto val="1"/>
        <c:lblAlgn val="ctr"/>
        <c:lblOffset val="100"/>
        <c:noMultiLvlLbl val="0"/>
      </c:catAx>
      <c:valAx>
        <c:axId val="1005812015"/>
        <c:scaling>
          <c:orientation val="minMax"/>
          <c:max val="0.7400000000000001"/>
          <c:min val="0.60000000000000009"/>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810767"/>
        <c:crosses val="autoZero"/>
        <c:crossBetween val="between"/>
        <c:majorUnit val="2.0000000000000004E-2"/>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u="none" strike="noStrike" baseline="0">
                <a:solidFill>
                  <a:schemeClr val="accent1">
                    <a:lumMod val="50000"/>
                  </a:schemeClr>
                </a:solidFill>
                <a:effectLst/>
                <a:latin typeface="Times New Roman" panose="02020603050405020304" pitchFamily="18" charset="0"/>
                <a:cs typeface="Times New Roman" panose="02020603050405020304" pitchFamily="18" charset="0"/>
              </a:rPr>
              <a:t>Покритие на фиксираните </a:t>
            </a:r>
            <a:r>
              <a:rPr lang="en-US" sz="1400" b="0" i="0" u="none" strike="noStrike" baseline="0">
                <a:solidFill>
                  <a:schemeClr val="accent1">
                    <a:lumMod val="50000"/>
                  </a:schemeClr>
                </a:solidFill>
                <a:effectLst/>
                <a:latin typeface="Times New Roman" panose="02020603050405020304" pitchFamily="18" charset="0"/>
                <a:cs typeface="Times New Roman" panose="02020603050405020304" pitchFamily="18" charset="0"/>
              </a:rPr>
              <a:t>VHCN</a:t>
            </a:r>
            <a:r>
              <a:rPr lang="bg-BG" sz="1400" b="0" i="0" u="none" strike="noStrike" baseline="0">
                <a:solidFill>
                  <a:schemeClr val="accent1">
                    <a:lumMod val="50000"/>
                  </a:schemeClr>
                </a:solidFill>
                <a:effectLst/>
                <a:latin typeface="Times New Roman" panose="02020603050405020304" pitchFamily="18" charset="0"/>
                <a:cs typeface="Times New Roman" panose="02020603050405020304" pitchFamily="18" charset="0"/>
              </a:rPr>
              <a:t> мрежи</a:t>
            </a:r>
            <a:endParaRPr lang="en-US">
              <a:solidFill>
                <a:schemeClr val="accent1">
                  <a:lumMod val="50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313113551035746"/>
          <c:y val="0.13801548665337995"/>
          <c:w val="0.82843260643747763"/>
          <c:h val="0.68534517523850169"/>
        </c:manualLayout>
      </c:layout>
      <c:scatterChart>
        <c:scatterStyle val="smoothMarker"/>
        <c:varyColors val="0"/>
        <c:ser>
          <c:idx val="0"/>
          <c:order val="0"/>
          <c:tx>
            <c:strRef>
              <c:f>'all trajectries and charts'!$E$2</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0-6745-4EBD-BB28-2DA66CE5F5FF}"/>
                </c:ext>
              </c:extLst>
            </c:dLbl>
            <c:dLbl>
              <c:idx val="1"/>
              <c:delete val="1"/>
              <c:extLst>
                <c:ext xmlns:c15="http://schemas.microsoft.com/office/drawing/2012/chart" uri="{CE6537A1-D6FC-4f65-9D91-7224C49458BB}"/>
                <c:ext xmlns:c16="http://schemas.microsoft.com/office/drawing/2014/chart" uri="{C3380CC4-5D6E-409C-BE32-E72D297353CC}">
                  <c16:uniqueId val="{00000001-6745-4EBD-BB28-2DA66CE5F5FF}"/>
                </c:ext>
              </c:extLst>
            </c:dLbl>
            <c:dLbl>
              <c:idx val="2"/>
              <c:delete val="1"/>
              <c:extLst>
                <c:ext xmlns:c15="http://schemas.microsoft.com/office/drawing/2012/chart" uri="{CE6537A1-D6FC-4f65-9D91-7224C49458BB}"/>
                <c:ext xmlns:c16="http://schemas.microsoft.com/office/drawing/2014/chart" uri="{C3380CC4-5D6E-409C-BE32-E72D297353CC}">
                  <c16:uniqueId val="{00000002-6745-4EBD-BB28-2DA66CE5F5FF}"/>
                </c:ext>
              </c:extLst>
            </c:dLbl>
            <c:dLbl>
              <c:idx val="3"/>
              <c:delete val="1"/>
              <c:extLst>
                <c:ext xmlns:c15="http://schemas.microsoft.com/office/drawing/2012/chart" uri="{CE6537A1-D6FC-4f65-9D91-7224C49458BB}"/>
                <c:ext xmlns:c16="http://schemas.microsoft.com/office/drawing/2014/chart" uri="{C3380CC4-5D6E-409C-BE32-E72D297353CC}">
                  <c16:uniqueId val="{00000003-6745-4EBD-BB28-2DA66CE5F5FF}"/>
                </c:ext>
              </c:extLst>
            </c:dLbl>
            <c:dLbl>
              <c:idx val="4"/>
              <c:delete val="1"/>
              <c:extLst>
                <c:ext xmlns:c15="http://schemas.microsoft.com/office/drawing/2012/chart" uri="{CE6537A1-D6FC-4f65-9D91-7224C49458BB}"/>
                <c:ext xmlns:c16="http://schemas.microsoft.com/office/drawing/2014/chart" uri="{C3380CC4-5D6E-409C-BE32-E72D297353CC}">
                  <c16:uniqueId val="{00000004-6745-4EBD-BB28-2DA66CE5F5FF}"/>
                </c:ext>
              </c:extLst>
            </c:dLbl>
            <c:dLbl>
              <c:idx val="5"/>
              <c:delete val="1"/>
              <c:extLst>
                <c:ext xmlns:c15="http://schemas.microsoft.com/office/drawing/2012/chart" uri="{CE6537A1-D6FC-4f65-9D91-7224C49458BB}"/>
                <c:ext xmlns:c16="http://schemas.microsoft.com/office/drawing/2014/chart" uri="{C3380CC4-5D6E-409C-BE32-E72D297353CC}">
                  <c16:uniqueId val="{00000005-6745-4EBD-BB28-2DA66CE5F5FF}"/>
                </c:ext>
              </c:extLst>
            </c:dLbl>
            <c:dLbl>
              <c:idx val="6"/>
              <c:delete val="1"/>
              <c:extLst>
                <c:ext xmlns:c15="http://schemas.microsoft.com/office/drawing/2012/chart" uri="{CE6537A1-D6FC-4f65-9D91-7224C49458BB}"/>
                <c:ext xmlns:c16="http://schemas.microsoft.com/office/drawing/2014/chart" uri="{C3380CC4-5D6E-409C-BE32-E72D297353CC}">
                  <c16:uniqueId val="{00000006-6745-4EBD-BB28-2DA66CE5F5FF}"/>
                </c:ext>
              </c:extLst>
            </c:dLbl>
            <c:dLbl>
              <c:idx val="7"/>
              <c:delete val="1"/>
              <c:extLst>
                <c:ext xmlns:c15="http://schemas.microsoft.com/office/drawing/2012/chart" uri="{CE6537A1-D6FC-4f65-9D91-7224C49458BB}"/>
                <c:ext xmlns:c16="http://schemas.microsoft.com/office/drawing/2014/chart" uri="{C3380CC4-5D6E-409C-BE32-E72D297353CC}">
                  <c16:uniqueId val="{00000007-6745-4EBD-BB28-2DA66CE5F5FF}"/>
                </c:ext>
              </c:extLst>
            </c:dLbl>
            <c:dLbl>
              <c:idx val="8"/>
              <c:delete val="1"/>
              <c:extLst>
                <c:ext xmlns:c15="http://schemas.microsoft.com/office/drawing/2012/chart" uri="{CE6537A1-D6FC-4f65-9D91-7224C49458BB}"/>
                <c:ext xmlns:c16="http://schemas.microsoft.com/office/drawing/2014/chart" uri="{C3380CC4-5D6E-409C-BE32-E72D297353CC}">
                  <c16:uniqueId val="{00000008-6745-4EBD-BB28-2DA66CE5F5F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'all trajectries and charts'!$A$12:$A$20</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'all trajectries and charts'!$E$12:$E$20</c:f>
              <c:numCache>
                <c:formatCode>0.00</c:formatCode>
                <c:ptCount val="9"/>
                <c:pt idx="0">
                  <c:v>0.85174129353233841</c:v>
                </c:pt>
                <c:pt idx="1">
                  <c:v>0.89953542268949194</c:v>
                </c:pt>
                <c:pt idx="2">
                  <c:v>0.93313176608603399</c:v>
                </c:pt>
                <c:pt idx="3">
                  <c:v>0.95604218255011419</c:v>
                </c:pt>
                <c:pt idx="4">
                  <c:v>0.97134408028097918</c:v>
                </c:pt>
                <c:pt idx="5">
                  <c:v>0.98142282820985194</c:v>
                </c:pt>
                <c:pt idx="6">
                  <c:v>0.98800050973209996</c:v>
                </c:pt>
                <c:pt idx="7">
                  <c:v>0.99226755909412634</c:v>
                </c:pt>
                <c:pt idx="8">
                  <c:v>0.99502487562189068</c:v>
                </c:pt>
              </c:numCache>
            </c:numRef>
          </c:yVal>
          <c:smooth val="1"/>
          <c:extLst>
            <c:ext xmlns:c16="http://schemas.microsoft.com/office/drawing/2014/chart" uri="{C3380CC4-5D6E-409C-BE32-E72D297353CC}">
              <c16:uniqueId val="{00000009-6745-4EBD-BB28-2DA66CE5F5FF}"/>
            </c:ext>
          </c:extLst>
        </c:ser>
        <c:ser>
          <c:idx val="1"/>
          <c:order val="1"/>
          <c:tx>
            <c:strRef>
              <c:f>'all trajectries and charts'!$C$2</c:f>
              <c:strCache>
                <c:ptCount val="1"/>
                <c:pt idx="0">
                  <c:v>Исторически данни (VHCN)</c:v>
                </c:pt>
              </c:strCache>
            </c:strRef>
          </c:tx>
          <c:spPr>
            <a:ln w="19050" cap="rnd">
              <a:noFill/>
              <a:round/>
            </a:ln>
            <a:effectLst/>
          </c:spPr>
          <c:marker>
            <c:symbol val="circle"/>
            <c:size val="7"/>
            <c:spPr>
              <a:solidFill>
                <a:srgbClr val="00B050"/>
              </a:solidFill>
              <a:ln w="19050">
                <a:noFill/>
              </a:ln>
              <a:effectLst/>
            </c:spPr>
          </c:marker>
          <c:xVal>
            <c:numRef>
              <c:f>'all trajectries and charts'!$A$3:$A$12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'all trajectries and charts'!$C$3:$C$12</c:f>
              <c:numCache>
                <c:formatCode>General</c:formatCode>
                <c:ptCount val="10"/>
                <c:pt idx="0">
                  <c:v>0.22900000000000001</c:v>
                </c:pt>
                <c:pt idx="1">
                  <c:v>0.28299999999999997</c:v>
                </c:pt>
                <c:pt idx="2">
                  <c:v>0.32200000000000001</c:v>
                </c:pt>
                <c:pt idx="3">
                  <c:v>0.38200000000000001</c:v>
                </c:pt>
                <c:pt idx="4">
                  <c:v>0.45200000000000001</c:v>
                </c:pt>
                <c:pt idx="5">
                  <c:v>0.54200000000000004</c:v>
                </c:pt>
                <c:pt idx="6">
                  <c:v>0.65200000000000002</c:v>
                </c:pt>
                <c:pt idx="7">
                  <c:v>0.752</c:v>
                </c:pt>
                <c:pt idx="8">
                  <c:v>0.84699999999999998</c:v>
                </c:pt>
                <c:pt idx="9">
                  <c:v>0.85599999999999998</c:v>
                </c:pt>
              </c:numCache>
            </c:numRef>
          </c:yVal>
          <c:smooth val="1"/>
          <c:extLst>
            <c:ext xmlns:c16="http://schemas.microsoft.com/office/drawing/2014/chart" uri="{C3380CC4-5D6E-409C-BE32-E72D297353CC}">
              <c16:uniqueId val="{0000000A-6745-4EBD-BB28-2DA66CE5F5FF}"/>
            </c:ext>
          </c:extLst>
        </c:ser>
        <c:ser>
          <c:idx val="2"/>
          <c:order val="2"/>
          <c:tx>
            <c:strRef>
              <c:f>'all trajectries and charts'!$G$2</c:f>
              <c:strCache>
                <c:ptCount val="1"/>
                <c:pt idx="0">
                  <c:v>2030 Target</c:v>
                </c:pt>
              </c:strCache>
            </c:strRef>
          </c:tx>
          <c:spPr>
            <a:ln w="19050" cap="rnd">
              <a:solidFill>
                <a:schemeClr val="accent3"/>
              </a:solidFill>
              <a:prstDash val="sysDot"/>
              <a:round/>
            </a:ln>
            <a:effectLst/>
          </c:spPr>
          <c:marker>
            <c:symbol val="none"/>
          </c:marker>
          <c:xVal>
            <c:numRef>
              <c:f>'all trajectries and charts'!$A$3:$A$20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'all trajectries and charts'!$G$3:$G$20</c:f>
              <c:numCache>
                <c:formatCode>_(* #,##0.00_);_(* \(#,##0.00\);_(* "-"??_);_(@_)</c:formatCode>
                <c:ptCount val="18"/>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numCache>
            </c:numRef>
          </c:yVal>
          <c:smooth val="1"/>
          <c:extLst>
            <c:ext xmlns:c16="http://schemas.microsoft.com/office/drawing/2014/chart" uri="{C3380CC4-5D6E-409C-BE32-E72D297353CC}">
              <c16:uniqueId val="{0000000B-6745-4EBD-BB28-2DA66CE5F5FF}"/>
            </c:ext>
          </c:extLst>
        </c:ser>
        <c:ser>
          <c:idx val="4"/>
          <c:order val="3"/>
          <c:tx>
            <c:strRef>
              <c:f>'all trajectries and charts'!$F$2</c:f>
              <c:strCache>
                <c:ptCount val="1"/>
                <c:pt idx="0">
                  <c:v>Базова траектория</c:v>
                </c:pt>
              </c:strCache>
            </c:strRef>
          </c:tx>
          <c:spPr>
            <a:ln w="19050" cap="rnd">
              <a:solidFill>
                <a:srgbClr val="0070C0"/>
              </a:solidFill>
              <a:prstDash val="solid"/>
              <a:round/>
            </a:ln>
            <a:effectLst/>
          </c:spPr>
          <c:marker>
            <c:symbol val="none"/>
          </c:marker>
          <c:xVal>
            <c:numRef>
              <c:f>'all trajectries and charts'!$A$3:$A$20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'all trajectries and charts'!$F$3:$F$20</c:f>
              <c:numCache>
                <c:formatCode>0.00</c:formatCode>
                <c:ptCount val="18"/>
                <c:pt idx="0">
                  <c:v>0.19768238629276064</c:v>
                </c:pt>
                <c:pt idx="1">
                  <c:v>0.25977411523961214</c:v>
                </c:pt>
                <c:pt idx="2">
                  <c:v>0.33326761593431808</c:v>
                </c:pt>
                <c:pt idx="3">
                  <c:v>0.41587192538723017</c:v>
                </c:pt>
                <c:pt idx="4">
                  <c:v>0.50348921250007361</c:v>
                </c:pt>
                <c:pt idx="5">
                  <c:v>0.5908927244520199</c:v>
                </c:pt>
                <c:pt idx="6">
                  <c:v>0.67290578455019423</c:v>
                </c:pt>
                <c:pt idx="7">
                  <c:v>0.74555744179073347</c:v>
                </c:pt>
                <c:pt idx="8">
                  <c:v>0.80670758002321841</c:v>
                </c:pt>
                <c:pt idx="9">
                  <c:v>0.85599999999999998</c:v>
                </c:pt>
                <c:pt idx="10">
                  <c:v>0.8943681047385218</c:v>
                </c:pt>
                <c:pt idx="11">
                  <c:v>0.92342769728876528</c:v>
                </c:pt>
                <c:pt idx="12">
                  <c:v>0.94498468274209124</c:v>
                </c:pt>
                <c:pt idx="13">
                  <c:v>0.96073092556720296</c:v>
                </c:pt>
                <c:pt idx="14">
                  <c:v>0.97210339231910636</c:v>
                </c:pt>
                <c:pt idx="15">
                  <c:v>0.98025005666143206</c:v>
                </c:pt>
                <c:pt idx="16">
                  <c:v>0.98605178150862149</c:v>
                </c:pt>
                <c:pt idx="17" formatCode="0.0000">
                  <c:v>0.99016629444858728</c:v>
                </c:pt>
              </c:numCache>
            </c:numRef>
          </c:yVal>
          <c:smooth val="1"/>
          <c:extLst>
            <c:ext xmlns:c16="http://schemas.microsoft.com/office/drawing/2014/chart" uri="{C3380CC4-5D6E-409C-BE32-E72D297353CC}">
              <c16:uniqueId val="{0000000C-6745-4EBD-BB28-2DA66CE5F5FF}"/>
            </c:ext>
          </c:extLst>
        </c:ser>
        <c:ser>
          <c:idx val="3"/>
          <c:order val="4"/>
          <c:spPr>
            <a:ln w="19050" cap="rnd">
              <a:solidFill>
                <a:schemeClr val="accent4"/>
              </a:solidFill>
              <a:round/>
            </a:ln>
            <a:effectLst/>
          </c:spPr>
          <c:marker>
            <c:symbol val="none"/>
          </c:marker>
          <c:xVal>
            <c:numRef>
              <c:f>'all trajectries and charts'!$A$20</c:f>
              <c:numCache>
                <c:formatCode>General</c:formatCode>
                <c:ptCount val="1"/>
                <c:pt idx="0">
                  <c:v>2030</c:v>
                </c:pt>
              </c:numCache>
            </c:numRef>
          </c:xVal>
          <c:yVal>
            <c:numRef>
              <c:f>'all trajectries and charts'!#REF!</c:f>
              <c:numCache>
                <c:formatCode>General</c:formatCode>
                <c:ptCount val="1"/>
                <c:pt idx="0">
                  <c:v>1</c:v>
                </c:pt>
              </c:numCache>
            </c:numRef>
          </c:yVal>
          <c:smooth val="1"/>
          <c:extLst>
            <c:ext xmlns:c16="http://schemas.microsoft.com/office/drawing/2014/chart" uri="{C3380CC4-5D6E-409C-BE32-E72D297353CC}">
              <c16:uniqueId val="{0000000D-6745-4EBD-BB28-2DA66CE5F5FF}"/>
            </c:ext>
          </c:extLst>
        </c:ser>
        <c:dLbls>
          <c:showLegendKey val="0"/>
          <c:showVal val="0"/>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02"/>
          <c:min val="0"/>
        </c:scaling>
        <c:delete val="0"/>
        <c:axPos val="l"/>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bg-BG" sz="1000" baseline="0">
                    <a:latin typeface="Times New Roman" panose="02020603050405020304" pitchFamily="18" charset="0"/>
                    <a:cs typeface="Times New Roman" panose="02020603050405020304" pitchFamily="18" charset="0"/>
                  </a:rPr>
                  <a:t>Покритие на </a:t>
                </a:r>
                <a:r>
                  <a:rPr lang="en-US" sz="1000" baseline="0">
                    <a:latin typeface="Times New Roman" panose="02020603050405020304" pitchFamily="18" charset="0"/>
                    <a:cs typeface="Times New Roman" panose="02020603050405020304" pitchFamily="18" charset="0"/>
                  </a:rPr>
                  <a:t>VHCN </a:t>
                </a:r>
                <a:r>
                  <a:rPr lang="bg-BG" sz="1000" baseline="0">
                    <a:latin typeface="Times New Roman" panose="02020603050405020304" pitchFamily="18" charset="0"/>
                    <a:cs typeface="Times New Roman" panose="02020603050405020304" pitchFamily="18" charset="0"/>
                  </a:rPr>
                  <a:t>мрежи </a:t>
                </a:r>
                <a:r>
                  <a:rPr lang="en-GB" sz="1000" baseline="0">
                    <a:latin typeface="Times New Roman" panose="02020603050405020304" pitchFamily="18" charset="0"/>
                    <a:cs typeface="Times New Roman" panose="02020603050405020304" pitchFamily="18" charset="0"/>
                  </a:rPr>
                  <a:t> (</a:t>
                </a:r>
                <a:r>
                  <a:rPr lang="bg-BG" sz="1000" baseline="0">
                    <a:latin typeface="Times New Roman" panose="02020603050405020304" pitchFamily="18" charset="0"/>
                    <a:cs typeface="Times New Roman" panose="02020603050405020304" pitchFamily="18" charset="0"/>
                  </a:rPr>
                  <a:t>по домакинства</a:t>
                </a:r>
                <a:r>
                  <a:rPr lang="en-GB" sz="1000" baseline="0">
                    <a:latin typeface="Times New Roman" panose="02020603050405020304" pitchFamily="18" charset="0"/>
                    <a:cs typeface="Times New Roman" panose="02020603050405020304" pitchFamily="18" charset="0"/>
                  </a:rPr>
                  <a:t>)</a:t>
                </a:r>
              </a:p>
            </c:rich>
          </c:tx>
          <c:layout>
            <c:manualLayout>
              <c:xMode val="edge"/>
              <c:yMode val="edge"/>
              <c:x val="3.7955425063392499E-3"/>
              <c:y val="0.18381416015944066"/>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At val="2013"/>
        <c:crossBetween val="midCat"/>
        <c:majorUnit val="0.1"/>
      </c:valAx>
      <c:spPr>
        <a:noFill/>
        <a:ln>
          <a:noFill/>
        </a:ln>
        <a:effectLst/>
      </c:spPr>
    </c:plotArea>
    <c:legend>
      <c:legendPos val="b"/>
      <c:legendEntry>
        <c:idx val="2"/>
        <c:delete val="1"/>
      </c:legendEntry>
      <c:legendEntry>
        <c:idx val="4"/>
        <c:delete val="1"/>
      </c:legendEntry>
      <c:layout>
        <c:manualLayout>
          <c:xMode val="edge"/>
          <c:yMode val="edge"/>
          <c:x val="7.4318690240262067E-2"/>
          <c:y val="0.92681791630645571"/>
          <c:w val="0.89253921384826895"/>
          <c:h val="6.28558237103727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Покритие на фиксираните </a:t>
            </a:r>
            <a:r>
              <a:rPr lang="en-US" sz="1400" b="0" i="0" baseline="0">
                <a:solidFill>
                  <a:schemeClr val="accent1">
                    <a:lumMod val="50000"/>
                  </a:schemeClr>
                </a:solidFill>
                <a:effectLst/>
                <a:latin typeface="Times New Roman" panose="02020603050405020304" pitchFamily="18" charset="0"/>
                <a:cs typeface="Times New Roman" panose="02020603050405020304" pitchFamily="18" charset="0"/>
              </a:rPr>
              <a:t>FTTP</a:t>
            </a: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 мрежи</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918278107083862"/>
          <c:y val="0.10814163733409292"/>
          <c:w val="0.82486524040194131"/>
          <c:h val="0.74269100083419803"/>
        </c:manualLayout>
      </c:layout>
      <c:scatterChart>
        <c:scatterStyle val="smoothMarker"/>
        <c:varyColors val="0"/>
        <c:ser>
          <c:idx val="0"/>
          <c:order val="0"/>
          <c:tx>
            <c:strRef>
              <c:f>'all trajectries and charts'!$E$2</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xVal>
            <c:numRef>
              <c:f>'all trajectries and charts'!$A$12:$A$20</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'all trajectries and charts'!$E$12:$E$20</c:f>
              <c:numCache>
                <c:formatCode>0.00</c:formatCode>
                <c:ptCount val="9"/>
                <c:pt idx="0">
                  <c:v>0.85174129353233841</c:v>
                </c:pt>
                <c:pt idx="1">
                  <c:v>0.89953542268949194</c:v>
                </c:pt>
                <c:pt idx="2">
                  <c:v>0.93313176608603399</c:v>
                </c:pt>
                <c:pt idx="3">
                  <c:v>0.95604218255011419</c:v>
                </c:pt>
                <c:pt idx="4">
                  <c:v>0.97134408028097918</c:v>
                </c:pt>
                <c:pt idx="5">
                  <c:v>0.98142282820985194</c:v>
                </c:pt>
                <c:pt idx="6">
                  <c:v>0.98800050973209996</c:v>
                </c:pt>
                <c:pt idx="7">
                  <c:v>0.99226755909412634</c:v>
                </c:pt>
                <c:pt idx="8">
                  <c:v>0.99502487562189068</c:v>
                </c:pt>
              </c:numCache>
            </c:numRef>
          </c:yVal>
          <c:smooth val="1"/>
          <c:extLst>
            <c:ext xmlns:c16="http://schemas.microsoft.com/office/drawing/2014/chart" uri="{C3380CC4-5D6E-409C-BE32-E72D297353CC}">
              <c16:uniqueId val="{00000000-06B5-4454-A064-36628DCFDD24}"/>
            </c:ext>
          </c:extLst>
        </c:ser>
        <c:ser>
          <c:idx val="1"/>
          <c:order val="1"/>
          <c:tx>
            <c:strRef>
              <c:f>'all trajectries and charts'!$C$2</c:f>
              <c:strCache>
                <c:ptCount val="1"/>
                <c:pt idx="0">
                  <c:v>Изторически данни (VHCN)</c:v>
                </c:pt>
              </c:strCache>
            </c:strRef>
          </c:tx>
          <c:spPr>
            <a:ln w="19050" cap="rnd">
              <a:noFill/>
              <a:round/>
            </a:ln>
            <a:effectLst/>
          </c:spPr>
          <c:marker>
            <c:symbol val="circle"/>
            <c:size val="5"/>
            <c:spPr>
              <a:solidFill>
                <a:schemeClr val="accent2"/>
              </a:solidFill>
              <a:ln w="19050">
                <a:solidFill>
                  <a:srgbClr val="FF0000"/>
                </a:solidFill>
              </a:ln>
              <a:effectLst/>
            </c:spPr>
          </c:marker>
          <c:xVal>
            <c:numRef>
              <c:f>'all trajectries and charts'!$A$3:$A$12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'all trajectries and charts'!$C$3:$C$12</c:f>
              <c:numCache>
                <c:formatCode>General</c:formatCode>
                <c:ptCount val="10"/>
                <c:pt idx="0">
                  <c:v>0.22900000000000001</c:v>
                </c:pt>
                <c:pt idx="1">
                  <c:v>0.28299999999999997</c:v>
                </c:pt>
                <c:pt idx="2">
                  <c:v>0.32200000000000001</c:v>
                </c:pt>
                <c:pt idx="3">
                  <c:v>0.38200000000000001</c:v>
                </c:pt>
                <c:pt idx="4">
                  <c:v>0.45200000000000001</c:v>
                </c:pt>
                <c:pt idx="5">
                  <c:v>0.54200000000000004</c:v>
                </c:pt>
                <c:pt idx="6">
                  <c:v>0.65200000000000002</c:v>
                </c:pt>
                <c:pt idx="7">
                  <c:v>0.752</c:v>
                </c:pt>
                <c:pt idx="8">
                  <c:v>0.84699999999999998</c:v>
                </c:pt>
                <c:pt idx="9">
                  <c:v>0.85599999999999998</c:v>
                </c:pt>
              </c:numCache>
            </c:numRef>
          </c:yVal>
          <c:smooth val="1"/>
          <c:extLst>
            <c:ext xmlns:c16="http://schemas.microsoft.com/office/drawing/2014/chart" uri="{C3380CC4-5D6E-409C-BE32-E72D297353CC}">
              <c16:uniqueId val="{00000001-06B5-4454-A064-36628DCFDD24}"/>
            </c:ext>
          </c:extLst>
        </c:ser>
        <c:ser>
          <c:idx val="2"/>
          <c:order val="2"/>
          <c:tx>
            <c:strRef>
              <c:f>'all trajectries and charts'!$G$2</c:f>
              <c:strCache>
                <c:ptCount val="1"/>
                <c:pt idx="0">
                  <c:v>2030 Target</c:v>
                </c:pt>
              </c:strCache>
            </c:strRef>
          </c:tx>
          <c:spPr>
            <a:ln w="19050" cap="rnd">
              <a:solidFill>
                <a:schemeClr val="accent3"/>
              </a:solidFill>
              <a:round/>
            </a:ln>
            <a:effectLst/>
          </c:spPr>
          <c:marker>
            <c:symbol val="none"/>
          </c:marker>
          <c:xVal>
            <c:numRef>
              <c:f>'all trajectries and charts'!$A$3:$A$20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'all trajectries and charts'!$G$3:$G$20</c:f>
              <c:numCache>
                <c:formatCode>_(* #,##0.00_);_(* \(#,##0.00\);_(* "-"??_);_(@_)</c:formatCode>
                <c:ptCount val="18"/>
                <c:pt idx="0">
                  <c:v>1</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numCache>
            </c:numRef>
          </c:yVal>
          <c:smooth val="1"/>
          <c:extLst>
            <c:ext xmlns:c16="http://schemas.microsoft.com/office/drawing/2014/chart" uri="{C3380CC4-5D6E-409C-BE32-E72D297353CC}">
              <c16:uniqueId val="{00000002-06B5-4454-A064-36628DCFDD24}"/>
            </c:ext>
          </c:extLst>
        </c:ser>
        <c:ser>
          <c:idx val="3"/>
          <c:order val="3"/>
          <c:tx>
            <c:strRef>
              <c:f>'all trajectries and charts'!$D$2</c:f>
              <c:strCache>
                <c:ptCount val="1"/>
                <c:pt idx="0">
                  <c:v>Исторически данни (FTTP)</c:v>
                </c:pt>
              </c:strCache>
            </c:strRef>
          </c:tx>
          <c:spPr>
            <a:ln w="19050" cap="rnd">
              <a:noFill/>
              <a:round/>
            </a:ln>
            <a:effectLst/>
          </c:spPr>
          <c:marker>
            <c:symbol val="circle"/>
            <c:size val="5"/>
            <c:spPr>
              <a:solidFill>
                <a:srgbClr val="00B0F0"/>
              </a:solidFill>
              <a:ln w="19050">
                <a:solidFill>
                  <a:srgbClr val="00B050"/>
                </a:solidFill>
              </a:ln>
              <a:effectLst/>
            </c:spPr>
          </c:marker>
          <c:xVal>
            <c:numRef>
              <c:f>'all trajectries and charts'!$A$3:$A$12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'all trajectries and charts'!$D$3:$D$12</c:f>
              <c:numCache>
                <c:formatCode>General</c:formatCode>
                <c:ptCount val="10"/>
                <c:pt idx="0">
                  <c:v>0.22900000000000001</c:v>
                </c:pt>
                <c:pt idx="1">
                  <c:v>0.28299999999999997</c:v>
                </c:pt>
                <c:pt idx="2">
                  <c:v>0.32200000000000001</c:v>
                </c:pt>
                <c:pt idx="3">
                  <c:v>0.38200000000000001</c:v>
                </c:pt>
                <c:pt idx="4">
                  <c:v>0.45200000000000001</c:v>
                </c:pt>
                <c:pt idx="5">
                  <c:v>0.54200000000000004</c:v>
                </c:pt>
                <c:pt idx="6">
                  <c:v>0.65200000000000002</c:v>
                </c:pt>
                <c:pt idx="7">
                  <c:v>0.752</c:v>
                </c:pt>
                <c:pt idx="8">
                  <c:v>0.84699999999999998</c:v>
                </c:pt>
                <c:pt idx="9">
                  <c:v>0.85599999999999998</c:v>
                </c:pt>
              </c:numCache>
            </c:numRef>
          </c:yVal>
          <c:smooth val="1"/>
          <c:extLst>
            <c:ext xmlns:c16="http://schemas.microsoft.com/office/drawing/2014/chart" uri="{C3380CC4-5D6E-409C-BE32-E72D297353CC}">
              <c16:uniqueId val="{00000003-06B5-4454-A064-36628DCFDD24}"/>
            </c:ext>
          </c:extLst>
        </c:ser>
        <c:ser>
          <c:idx val="4"/>
          <c:order val="4"/>
          <c:tx>
            <c:strRef>
              <c:f>'all trajectries and charts'!$F$2</c:f>
              <c:strCache>
                <c:ptCount val="1"/>
                <c:pt idx="0">
                  <c:v>Базова траектория</c:v>
                </c:pt>
              </c:strCache>
            </c:strRef>
          </c:tx>
          <c:spPr>
            <a:ln w="19050" cap="rnd">
              <a:solidFill>
                <a:srgbClr val="0070C0"/>
              </a:solidFill>
              <a:prstDash val="solid"/>
              <a:round/>
            </a:ln>
            <a:effectLst/>
          </c:spPr>
          <c:marker>
            <c:symbol val="none"/>
          </c:marker>
          <c:xVal>
            <c:numRef>
              <c:f>'all trajectries and charts'!$A$3:$A$20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'all trajectries and charts'!$F$3:$F$20</c:f>
              <c:numCache>
                <c:formatCode>0.00</c:formatCode>
                <c:ptCount val="18"/>
                <c:pt idx="0">
                  <c:v>0.19768238629276064</c:v>
                </c:pt>
                <c:pt idx="1">
                  <c:v>0.25977411523961214</c:v>
                </c:pt>
                <c:pt idx="2">
                  <c:v>0.33326761593431808</c:v>
                </c:pt>
                <c:pt idx="3">
                  <c:v>0.41587192538723017</c:v>
                </c:pt>
                <c:pt idx="4">
                  <c:v>0.50348921250007361</c:v>
                </c:pt>
                <c:pt idx="5">
                  <c:v>0.5908927244520199</c:v>
                </c:pt>
                <c:pt idx="6">
                  <c:v>0.67290578455019423</c:v>
                </c:pt>
                <c:pt idx="7">
                  <c:v>0.74555744179073347</c:v>
                </c:pt>
                <c:pt idx="8">
                  <c:v>0.80670758002321841</c:v>
                </c:pt>
                <c:pt idx="9">
                  <c:v>0.85599999999999998</c:v>
                </c:pt>
                <c:pt idx="10">
                  <c:v>0.8943681047385218</c:v>
                </c:pt>
                <c:pt idx="11">
                  <c:v>0.92342769728876528</c:v>
                </c:pt>
                <c:pt idx="12">
                  <c:v>0.94498468274209124</c:v>
                </c:pt>
                <c:pt idx="13">
                  <c:v>0.96073092556720296</c:v>
                </c:pt>
                <c:pt idx="14">
                  <c:v>0.97210339231910636</c:v>
                </c:pt>
                <c:pt idx="15">
                  <c:v>0.98025005666143206</c:v>
                </c:pt>
                <c:pt idx="16">
                  <c:v>0.98605178150862149</c:v>
                </c:pt>
                <c:pt idx="17" formatCode="0.0000">
                  <c:v>0.99016629444858728</c:v>
                </c:pt>
              </c:numCache>
            </c:numRef>
          </c:yVal>
          <c:smooth val="1"/>
          <c:extLst>
            <c:ext xmlns:c16="http://schemas.microsoft.com/office/drawing/2014/chart" uri="{C3380CC4-5D6E-409C-BE32-E72D297353CC}">
              <c16:uniqueId val="{00000004-06B5-4454-A064-36628DCFDD24}"/>
            </c:ext>
          </c:extLst>
        </c:ser>
        <c:dLbls>
          <c:showLegendKey val="0"/>
          <c:showVal val="0"/>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02"/>
          <c:min val="0"/>
        </c:scaling>
        <c:delete val="0"/>
        <c:axPos val="l"/>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bg-BG" sz="1000" baseline="0">
                    <a:latin typeface="Times New Roman" panose="02020603050405020304" pitchFamily="18" charset="0"/>
                    <a:cs typeface="Times New Roman" panose="02020603050405020304" pitchFamily="18" charset="0"/>
                  </a:rPr>
                  <a:t>Покритие на </a:t>
                </a:r>
                <a:r>
                  <a:rPr lang="en-US" sz="1000" baseline="0">
                    <a:latin typeface="Times New Roman" panose="02020603050405020304" pitchFamily="18" charset="0"/>
                    <a:cs typeface="Times New Roman" panose="02020603050405020304" pitchFamily="18" charset="0"/>
                  </a:rPr>
                  <a:t>FTTP </a:t>
                </a:r>
                <a:r>
                  <a:rPr lang="bg-BG" sz="1000" baseline="0">
                    <a:latin typeface="Times New Roman" panose="02020603050405020304" pitchFamily="18" charset="0"/>
                    <a:cs typeface="Times New Roman" panose="02020603050405020304" pitchFamily="18" charset="0"/>
                  </a:rPr>
                  <a:t>мрежи (по домакинства</a:t>
                </a:r>
                <a:r>
                  <a:rPr lang="bg-BG" sz="1000" baseline="0"/>
                  <a:t>)</a:t>
                </a:r>
                <a:endParaRPr lang="en-GB" sz="1000" baseline="0"/>
              </a:p>
            </c:rich>
          </c:tx>
          <c:layout>
            <c:manualLayout>
              <c:xMode val="edge"/>
              <c:yMode val="edge"/>
              <c:x val="2.2747343638696602E-2"/>
              <c:y val="0.13143785981175946"/>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noFill/>
        </a:ln>
        <a:effectLst/>
      </c:spPr>
    </c:plotArea>
    <c:legend>
      <c:legendPos val="b"/>
      <c:legendEntry>
        <c:idx val="1"/>
        <c:delete val="1"/>
      </c:legendEntry>
      <c:legendEntry>
        <c:idx val="2"/>
        <c:delete val="1"/>
      </c:legendEntry>
      <c:layout>
        <c:manualLayout>
          <c:xMode val="edge"/>
          <c:yMode val="edge"/>
          <c:x val="0.1144915330028191"/>
          <c:y val="0.91869051252314393"/>
          <c:w val="0.81809631573831065"/>
          <c:h val="6.737960080571324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Покритие на </a:t>
            </a:r>
            <a:r>
              <a:rPr lang="en-GB" sz="1400" b="0" i="0" baseline="0">
                <a:solidFill>
                  <a:srgbClr val="002060"/>
                </a:solidFill>
                <a:effectLst/>
                <a:latin typeface="Times New Roman" panose="02020603050405020304" pitchFamily="18" charset="0"/>
                <a:cs typeface="Times New Roman" panose="02020603050405020304" pitchFamily="18" charset="0"/>
              </a:rPr>
              <a:t>5G </a:t>
            </a:r>
            <a:r>
              <a:rPr lang="bg-BG" sz="1400" b="0" i="0" baseline="0">
                <a:solidFill>
                  <a:srgbClr val="002060"/>
                </a:solidFill>
                <a:effectLst/>
                <a:latin typeface="Times New Roman" panose="02020603050405020304" pitchFamily="18" charset="0"/>
                <a:cs typeface="Times New Roman" panose="02020603050405020304" pitchFamily="18" charset="0"/>
              </a:rPr>
              <a:t>мрежите</a:t>
            </a:r>
            <a:endParaRPr lang="en-US" sz="1400">
              <a:solidFill>
                <a:srgbClr val="002060"/>
              </a:solidFill>
              <a:effectLst/>
              <a:latin typeface="Times New Roman" panose="02020603050405020304" pitchFamily="18" charset="0"/>
              <a:cs typeface="Times New Roman" panose="02020603050405020304" pitchFamily="18" charset="0"/>
            </a:endParaRPr>
          </a:p>
        </c:rich>
      </c:tx>
      <c:layout>
        <c:manualLayout>
          <c:xMode val="edge"/>
          <c:yMode val="edge"/>
          <c:x val="0.32946375841736814"/>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9751191120090926E-2"/>
          <c:y val="9.8049462749990324E-2"/>
          <c:w val="0.86955462949442308"/>
          <c:h val="0.72768952090677397"/>
        </c:manualLayout>
      </c:layout>
      <c:scatterChart>
        <c:scatterStyle val="smoothMarker"/>
        <c:varyColors val="0"/>
        <c:ser>
          <c:idx val="1"/>
          <c:order val="1"/>
          <c:tx>
            <c:strRef>
              <c:f>'5G coverage'!$C$2</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xVal>
            <c:numRef>
              <c:f>'5G coverage'!$A$3:$A$5</c:f>
              <c:numCache>
                <c:formatCode>General</c:formatCode>
                <c:ptCount val="3"/>
                <c:pt idx="0">
                  <c:v>2020</c:v>
                </c:pt>
                <c:pt idx="1">
                  <c:v>2021</c:v>
                </c:pt>
                <c:pt idx="2">
                  <c:v>2022</c:v>
                </c:pt>
              </c:numCache>
            </c:numRef>
          </c:xVal>
          <c:yVal>
            <c:numRef>
              <c:f>'5G coverage'!$C$3:$C$5</c:f>
              <c:numCache>
                <c:formatCode>General</c:formatCode>
                <c:ptCount val="3"/>
                <c:pt idx="0" formatCode="0.00">
                  <c:v>0</c:v>
                </c:pt>
                <c:pt idx="1">
                  <c:v>0.40100000000000002</c:v>
                </c:pt>
                <c:pt idx="2">
                  <c:v>0.67200000000000004</c:v>
                </c:pt>
              </c:numCache>
            </c:numRef>
          </c:yVal>
          <c:smooth val="1"/>
          <c:extLst>
            <c:ext xmlns:c16="http://schemas.microsoft.com/office/drawing/2014/chart" uri="{C3380CC4-5D6E-409C-BE32-E72D297353CC}">
              <c16:uniqueId val="{00000000-1DFE-4A65-9EAA-FF0383193801}"/>
            </c:ext>
          </c:extLst>
        </c:ser>
        <c:ser>
          <c:idx val="5"/>
          <c:order val="3"/>
          <c:tx>
            <c:strRef>
              <c:f>'5G coverage'!$E$2</c:f>
              <c:strCache>
                <c:ptCount val="1"/>
                <c:pt idx="0">
                  <c:v>Базова траектория</c:v>
                </c:pt>
              </c:strCache>
            </c:strRef>
          </c:tx>
          <c:spPr>
            <a:ln w="19050" cap="rnd">
              <a:solidFill>
                <a:srgbClr val="0070C0"/>
              </a:solidFill>
              <a:prstDash val="solid"/>
              <a:round/>
            </a:ln>
            <a:effectLst/>
          </c:spPr>
          <c:marker>
            <c:symbol val="none"/>
          </c:marker>
          <c:xVal>
            <c:numRef>
              <c:f>'5G coverage'!$A$3:$A$13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xVal>
          <c:yVal>
            <c:numRef>
              <c:f>'5G coverage'!$E$3:$E$13</c:f>
              <c:numCache>
                <c:formatCode>_(* #,##0.00_);_(* \(#,##0.00\);_(* "-"??_);_(@_)</c:formatCode>
                <c:ptCount val="11"/>
                <c:pt idx="0">
                  <c:v>0</c:v>
                </c:pt>
                <c:pt idx="1">
                  <c:v>0.40100000000000008</c:v>
                </c:pt>
                <c:pt idx="2">
                  <c:v>0.62171897947006327</c:v>
                </c:pt>
                <c:pt idx="3">
                  <c:v>0.8013895562567066</c:v>
                </c:pt>
                <c:pt idx="4">
                  <c:v>0.90830836940911419</c:v>
                </c:pt>
                <c:pt idx="5">
                  <c:v>0.96050571025323006</c:v>
                </c:pt>
                <c:pt idx="6">
                  <c:v>0.9835275251797585</c:v>
                </c:pt>
                <c:pt idx="7">
                  <c:v>0.99322424610727178</c:v>
                </c:pt>
                <c:pt idx="8">
                  <c:v>0.99722895761700414</c:v>
                </c:pt>
                <c:pt idx="9">
                  <c:v>0.99886943642577508</c:v>
                </c:pt>
                <c:pt idx="10">
                  <c:v>0.99953918769606975</c:v>
                </c:pt>
              </c:numCache>
            </c:numRef>
          </c:yVal>
          <c:smooth val="1"/>
          <c:extLst>
            <c:ext xmlns:c16="http://schemas.microsoft.com/office/drawing/2014/chart" uri="{C3380CC4-5D6E-409C-BE32-E72D297353CC}">
              <c16:uniqueId val="{00000001-1DFE-4A65-9EAA-FF0383193801}"/>
            </c:ext>
          </c:extLst>
        </c:ser>
        <c:ser>
          <c:idx val="3"/>
          <c:order val="4"/>
          <c:tx>
            <c:strRef>
              <c:f>'5G coverage'!$D$2</c:f>
              <c:strCache>
                <c:ptCount val="1"/>
              </c:strCache>
            </c:strRef>
          </c:tx>
          <c:spPr>
            <a:ln w="19050" cap="rnd">
              <a:noFill/>
              <a:round/>
            </a:ln>
            <a:effectLst/>
          </c:spPr>
          <c:marker>
            <c:symbol val="circle"/>
            <c:size val="5"/>
            <c:spPr>
              <a:noFill/>
              <a:ln w="9525">
                <a:solidFill>
                  <a:schemeClr val="tx1"/>
                </a:solidFill>
              </a:ln>
              <a:effectLst/>
            </c:spPr>
          </c:marker>
          <c:xVal>
            <c:numRef>
              <c:f>'5G coverage'!$A$3:$A$5</c:f>
              <c:numCache>
                <c:formatCode>General</c:formatCode>
                <c:ptCount val="3"/>
                <c:pt idx="0">
                  <c:v>2020</c:v>
                </c:pt>
                <c:pt idx="1">
                  <c:v>2021</c:v>
                </c:pt>
                <c:pt idx="2">
                  <c:v>2022</c:v>
                </c:pt>
              </c:numCache>
            </c:numRef>
          </c:xVal>
          <c:yVal>
            <c:numRef>
              <c:f>'5G coverage'!$D$3:$D$5</c:f>
              <c:numCache>
                <c:formatCode>General</c:formatCode>
                <c:ptCount val="3"/>
              </c:numCache>
            </c:numRef>
          </c:yVal>
          <c:smooth val="1"/>
          <c:extLst>
            <c:ext xmlns:c16="http://schemas.microsoft.com/office/drawing/2014/chart" uri="{C3380CC4-5D6E-409C-BE32-E72D297353CC}">
              <c16:uniqueId val="{00000002-1DFE-4A65-9EAA-FF0383193801}"/>
            </c:ext>
          </c:extLst>
        </c:ser>
        <c:ser>
          <c:idx val="4"/>
          <c:order val="5"/>
          <c:tx>
            <c:strRef>
              <c:f>'5G coverage'!$G$2</c:f>
              <c:strCache>
                <c:ptCount val="1"/>
                <c:pt idx="0">
                  <c:v>DD target</c:v>
                </c:pt>
              </c:strCache>
            </c:strRef>
          </c:tx>
          <c:spPr>
            <a:ln w="19050" cap="rnd">
              <a:solidFill>
                <a:schemeClr val="bg2">
                  <a:lumMod val="50000"/>
                </a:schemeClr>
              </a:solidFill>
              <a:round/>
            </a:ln>
            <a:effectLst/>
          </c:spPr>
          <c:marker>
            <c:symbol val="none"/>
          </c:marker>
          <c:xVal>
            <c:numRef>
              <c:f>'5G coverage'!$A$3:$A$13</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xVal>
          <c:yVal>
            <c:numRef>
              <c:f>'5G coverage'!$G$3:$G$13</c:f>
              <c:numCache>
                <c:formatCode>General</c:formatCode>
                <c:ptCount val="11"/>
                <c:pt idx="0">
                  <c:v>1</c:v>
                </c:pt>
                <c:pt idx="1">
                  <c:v>1</c:v>
                </c:pt>
                <c:pt idx="2">
                  <c:v>1</c:v>
                </c:pt>
                <c:pt idx="3">
                  <c:v>1</c:v>
                </c:pt>
                <c:pt idx="4">
                  <c:v>1</c:v>
                </c:pt>
                <c:pt idx="5">
                  <c:v>1</c:v>
                </c:pt>
                <c:pt idx="6">
                  <c:v>1</c:v>
                </c:pt>
                <c:pt idx="7">
                  <c:v>1</c:v>
                </c:pt>
                <c:pt idx="8">
                  <c:v>1</c:v>
                </c:pt>
                <c:pt idx="9">
                  <c:v>1</c:v>
                </c:pt>
                <c:pt idx="10">
                  <c:v>1</c:v>
                </c:pt>
              </c:numCache>
            </c:numRef>
          </c:yVal>
          <c:smooth val="1"/>
          <c:extLst>
            <c:ext xmlns:c16="http://schemas.microsoft.com/office/drawing/2014/chart" uri="{C3380CC4-5D6E-409C-BE32-E72D297353CC}">
              <c16:uniqueId val="{00000003-1DFE-4A65-9EAA-FF0383193801}"/>
            </c:ext>
          </c:extLst>
        </c:ser>
        <c:dLbls>
          <c:showLegendKey val="0"/>
          <c:showVal val="0"/>
          <c:showCatName val="0"/>
          <c:showSerName val="0"/>
          <c:showPercent val="0"/>
          <c:showBubbleSize val="0"/>
        </c:dLbls>
        <c:axId val="548808392"/>
        <c:axId val="548806096"/>
        <c:extLst>
          <c:ext xmlns:c15="http://schemas.microsoft.com/office/drawing/2012/chart" uri="{02D57815-91ED-43cb-92C2-25804820EDAC}">
            <c15:filteredScatterSeries>
              <c15:ser>
                <c:idx val="0"/>
                <c:order val="0"/>
                <c:tx>
                  <c:strRef>
                    <c:extLst>
                      <c:ext uri="{02D57815-91ED-43cb-92C2-25804820EDAC}">
                        <c15:formulaRef>
                          <c15:sqref>'Gigabit trajectory'!#REF!</c15:sqref>
                        </c15:formulaRef>
                      </c:ext>
                    </c:extLst>
                    <c:strCache>
                      <c:ptCount val="1"/>
                      <c:pt idx="0">
                        <c:v>#REF!</c:v>
                      </c:pt>
                    </c:strCache>
                  </c:strRef>
                </c:tx>
                <c:spPr>
                  <a:ln w="19050" cap="rnd">
                    <a:solidFill>
                      <a:schemeClr val="accent1"/>
                    </a:solidFill>
                    <a:round/>
                  </a:ln>
                  <a:effectLst/>
                </c:spPr>
                <c:marker>
                  <c:symbol val="none"/>
                </c:marker>
                <c:xVal>
                  <c:numRef>
                    <c:extLst>
                      <c:ext uri="{02D57815-91ED-43cb-92C2-25804820EDAC}">
                        <c15:formulaRef>
                          <c15:sqref>'5G coverage'!$A$4:$A$13</c15:sqref>
                        </c15:formulaRef>
                      </c:ext>
                    </c:extLst>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extLst>
                      <c:ext uri="{02D57815-91ED-43cb-92C2-25804820EDAC}">
                        <c15:formulaRef>
                          <c15:sqref>'Gigabit trajectory'!#REF!</c15:sqref>
                        </c15:formulaRef>
                      </c:ext>
                    </c:extLst>
                    <c:numCache>
                      <c:formatCode>General</c:formatCode>
                      <c:ptCount val="1"/>
                      <c:pt idx="0">
                        <c:v>1</c:v>
                      </c:pt>
                    </c:numCache>
                  </c:numRef>
                </c:yVal>
                <c:smooth val="1"/>
                <c:extLst>
                  <c:ext xmlns:c16="http://schemas.microsoft.com/office/drawing/2014/chart" uri="{C3380CC4-5D6E-409C-BE32-E72D297353CC}">
                    <c16:uniqueId val="{00000004-1DFE-4A65-9EAA-FF0383193801}"/>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'Gigabit trajectory'!#REF!</c15:sqref>
                        </c15:formulaRef>
                      </c:ext>
                    </c:extLst>
                    <c:strCache>
                      <c:ptCount val="1"/>
                      <c:pt idx="0">
                        <c:v>#REF!</c:v>
                      </c:pt>
                    </c:strCache>
                  </c:strRef>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'5G coverage'!$A$3:$A$13</c15:sqref>
                        </c15:formulaRef>
                      </c:ext>
                    </c:extLst>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xVal>
                <c:yVal>
                  <c:numRef>
                    <c:extLst xmlns:c15="http://schemas.microsoft.com/office/drawing/2012/chart">
                      <c:ext xmlns:c15="http://schemas.microsoft.com/office/drawing/2012/chart" uri="{02D57815-91ED-43cb-92C2-25804820EDAC}">
                        <c15:formulaRef>
                          <c15:sqref>'Gigabit trajectory'!#REF!</c15:sqref>
                        </c15:formulaRef>
                      </c:ext>
                    </c:extLst>
                    <c:numCache>
                      <c:formatCode>General</c:formatCode>
                      <c:ptCount val="1"/>
                      <c:pt idx="0">
                        <c:v>1</c:v>
                      </c:pt>
                    </c:numCache>
                  </c:numRef>
                </c:yVal>
                <c:smooth val="1"/>
                <c:extLst xmlns:c15="http://schemas.microsoft.com/office/drawing/2012/chart">
                  <c:ext xmlns:c16="http://schemas.microsoft.com/office/drawing/2014/chart" uri="{C3380CC4-5D6E-409C-BE32-E72D297353CC}">
                    <c16:uniqueId val="{00000005-1DFE-4A65-9EAA-FF0383193801}"/>
                  </c:ext>
                </c:extLst>
              </c15:ser>
            </c15:filteredScatterSeries>
          </c:ext>
        </c:extLst>
      </c:scatterChart>
      <c:valAx>
        <c:axId val="548808392"/>
        <c:scaling>
          <c:orientation val="minMax"/>
          <c:max val="2030"/>
          <c:min val="202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
          <c:min val="0"/>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bg-BG" sz="800" baseline="0">
                    <a:latin typeface="Times New Roman" panose="02020603050405020304" pitchFamily="18" charset="0"/>
                    <a:cs typeface="Times New Roman" panose="02020603050405020304" pitchFamily="18" charset="0"/>
                  </a:rPr>
                  <a:t>Покритие на 5</a:t>
                </a:r>
                <a:r>
                  <a:rPr lang="en-US" sz="800" baseline="0">
                    <a:latin typeface="Times New Roman" panose="02020603050405020304" pitchFamily="18" charset="0"/>
                    <a:cs typeface="Times New Roman" panose="02020603050405020304" pitchFamily="18" charset="0"/>
                  </a:rPr>
                  <a:t>G </a:t>
                </a:r>
                <a:r>
                  <a:rPr lang="bg-BG" sz="800" baseline="0">
                    <a:latin typeface="Times New Roman" panose="02020603050405020304" pitchFamily="18" charset="0"/>
                    <a:cs typeface="Times New Roman" panose="02020603050405020304" pitchFamily="18" charset="0"/>
                  </a:rPr>
                  <a:t>мрежите (по населени места</a:t>
                </a:r>
                <a:r>
                  <a:rPr lang="bg-BG" sz="800" baseline="0"/>
                  <a:t>)</a:t>
                </a:r>
                <a:endParaRPr lang="en-GB" sz="800" baseline="0"/>
              </a:p>
            </c:rich>
          </c:tx>
          <c:layout>
            <c:manualLayout>
              <c:xMode val="edge"/>
              <c:yMode val="edge"/>
              <c:x val="5.037184909741409E-3"/>
              <c:y val="7.3230373467533749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noFill/>
        </a:ln>
        <a:effectLst/>
      </c:spPr>
    </c:plotArea>
    <c:legend>
      <c:legendPos val="b"/>
      <c:legendEntry>
        <c:idx val="2"/>
        <c:delete val="1"/>
      </c:legendEntry>
      <c:legendEntry>
        <c:idx val="3"/>
        <c:delete val="1"/>
      </c:legendEntry>
      <c:layout>
        <c:manualLayout>
          <c:xMode val="edge"/>
          <c:yMode val="edge"/>
          <c:x val="9.5352256649950742E-2"/>
          <c:y val="0.92026850625972634"/>
          <c:w val="0.83115311032989259"/>
          <c:h val="7.17619168571670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Компютърни услуги "в облак"</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835128321254634"/>
          <c:y val="0.16573148944617216"/>
          <c:w val="0.84593358746183678"/>
          <c:h val="0.63053971194777125"/>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xVal>
            <c:numRef>
              <c:f>'Cloud trajectory'!$A$10:$A$19</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0AE8-4F1F-8854-DFE9FE2D2BCE}"/>
            </c:ext>
          </c:extLst>
        </c:ser>
        <c:ser>
          <c:idx val="1"/>
          <c:order val="1"/>
          <c:tx>
            <c:strRef>
              <c:f>'Cloud trajectory'!$C$2</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xVal>
            <c:numRef>
              <c:f>'Cloud trajectory'!$A$3:$A$10</c:f>
              <c:numCache>
                <c:formatCode>General</c:formatCode>
                <c:ptCount val="8"/>
                <c:pt idx="0">
                  <c:v>2014</c:v>
                </c:pt>
                <c:pt idx="1">
                  <c:v>2015</c:v>
                </c:pt>
                <c:pt idx="2">
                  <c:v>2016</c:v>
                </c:pt>
                <c:pt idx="3">
                  <c:v>2017</c:v>
                </c:pt>
                <c:pt idx="4">
                  <c:v>2018</c:v>
                </c:pt>
                <c:pt idx="5">
                  <c:v>2019</c:v>
                </c:pt>
                <c:pt idx="6">
                  <c:v>2020</c:v>
                </c:pt>
                <c:pt idx="7">
                  <c:v>2021</c:v>
                </c:pt>
              </c:numCache>
            </c:numRef>
          </c:xVal>
          <c:yVal>
            <c:numRef>
              <c:f>'Cloud trajectory'!$C$3:$C$10</c:f>
              <c:numCache>
                <c:formatCode>0.000</c:formatCode>
                <c:ptCount val="8"/>
                <c:pt idx="0">
                  <c:v>6.2E-2</c:v>
                </c:pt>
                <c:pt idx="1">
                  <c:v>3.9E-2</c:v>
                </c:pt>
                <c:pt idx="2">
                  <c:v>4.7E-2</c:v>
                </c:pt>
                <c:pt idx="3">
                  <c:v>5.5E-2</c:v>
                </c:pt>
                <c:pt idx="4">
                  <c:v>5.8999999999999997E-2</c:v>
                </c:pt>
                <c:pt idx="6">
                  <c:v>7.5999999999999998E-2</c:v>
                </c:pt>
                <c:pt idx="7">
                  <c:v>9.9000000000000005E-2</c:v>
                </c:pt>
              </c:numCache>
            </c:numRef>
          </c:yVal>
          <c:smooth val="1"/>
          <c:extLst>
            <c:ext xmlns:c16="http://schemas.microsoft.com/office/drawing/2014/chart" uri="{C3380CC4-5D6E-409C-BE32-E72D297353CC}">
              <c16:uniqueId val="{00000001-0AE8-4F1F-8854-DFE9FE2D2BCE}"/>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xVal>
            <c:numRef>
              <c:f>'Cloud trajectory'!$A$3:$A$19</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2-0AE8-4F1F-8854-DFE9FE2D2BCE}"/>
            </c:ext>
          </c:extLst>
        </c:ser>
        <c:ser>
          <c:idx val="5"/>
          <c:order val="3"/>
          <c:tx>
            <c:strRef>
              <c:f>'Cloud trajectory'!$E$2</c:f>
              <c:strCache>
                <c:ptCount val="1"/>
                <c:pt idx="0">
                  <c:v>Базова траектория</c:v>
                </c:pt>
              </c:strCache>
            </c:strRef>
          </c:tx>
          <c:spPr>
            <a:ln w="19050" cap="rnd">
              <a:solidFill>
                <a:srgbClr val="0070C0"/>
              </a:solidFill>
              <a:prstDash val="solid"/>
              <a:round/>
            </a:ln>
            <a:effectLst/>
          </c:spPr>
          <c:marker>
            <c:symbol val="none"/>
          </c:marker>
          <c:xVal>
            <c:numRef>
              <c:f>'Cloud trajectory'!$A$3:$A$19</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xVal>
          <c:yVal>
            <c:numRef>
              <c:f>'Cloud trajectory'!$E$3:$E$19</c:f>
              <c:numCache>
                <c:formatCode>_-* #,##0.000_-;\-* #,##0.000_-;_-* "-"??_-;_-@_-</c:formatCode>
                <c:ptCount val="17"/>
                <c:pt idx="0">
                  <c:v>4.6283041987797688E-2</c:v>
                </c:pt>
                <c:pt idx="1">
                  <c:v>5.1717923272139275E-2</c:v>
                </c:pt>
                <c:pt idx="2">
                  <c:v>5.775236030796959E-2</c:v>
                </c:pt>
                <c:pt idx="3">
                  <c:v>6.4443045471305971E-2</c:v>
                </c:pt>
                <c:pt idx="4">
                  <c:v>7.1849749098827104E-2</c:v>
                </c:pt>
                <c:pt idx="5">
                  <c:v>8.0034910125700631E-2</c:v>
                </c:pt>
                <c:pt idx="6">
                  <c:v>8.9063052583927424E-2</c:v>
                </c:pt>
                <c:pt idx="7">
                  <c:v>9.9000000000000005E-2</c:v>
                </c:pt>
                <c:pt idx="8">
                  <c:v>0.10991186119180198</c:v>
                </c:pt>
                <c:pt idx="9">
                  <c:v>0.12186376487363929</c:v>
                </c:pt>
                <c:pt idx="10">
                  <c:v>0.13491832752267383</c:v>
                </c:pt>
                <c:pt idx="11">
                  <c:v>0.14913384978926778</c:v>
                </c:pt>
                <c:pt idx="12">
                  <c:v>0.164562251845906</c:v>
                </c:pt>
                <c:pt idx="13">
                  <c:v>0.18124677766018576</c:v>
                </c:pt>
                <c:pt idx="14">
                  <c:v>0.19921952196037038</c:v>
                </c:pt>
                <c:pt idx="15">
                  <c:v>0.2184988606811834</c:v>
                </c:pt>
                <c:pt idx="16">
                  <c:v>0.23908689414980563</c:v>
                </c:pt>
              </c:numCache>
            </c:numRef>
          </c:yVal>
          <c:smooth val="1"/>
          <c:extLst>
            <c:ext xmlns:c16="http://schemas.microsoft.com/office/drawing/2014/chart" uri="{C3380CC4-5D6E-409C-BE32-E72D297353CC}">
              <c16:uniqueId val="{00000003-0AE8-4F1F-8854-DFE9FE2D2BCE}"/>
            </c:ext>
          </c:extLst>
        </c:ser>
        <c:ser>
          <c:idx val="3"/>
          <c:order val="4"/>
          <c:tx>
            <c:strRef>
              <c:f>'Cloud trajectory'!$F$2</c:f>
              <c:strCache>
                <c:ptCount val="1"/>
                <c:pt idx="0">
                  <c:v>DD target</c:v>
                </c:pt>
              </c:strCache>
            </c:strRef>
          </c:tx>
          <c:spPr>
            <a:ln w="19050" cap="rnd">
              <a:solidFill>
                <a:schemeClr val="bg2">
                  <a:lumMod val="50000"/>
                </a:schemeClr>
              </a:solidFill>
              <a:prstDash val="sysDot"/>
              <a:round/>
            </a:ln>
            <a:effectLst/>
          </c:spPr>
          <c:marker>
            <c:symbol val="none"/>
          </c:marker>
          <c:xVal>
            <c:numRef>
              <c:f>'Cloud trajectory'!$A$3:$A$19</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xVal>
          <c:yVal>
            <c:numRef>
              <c:f>'Cloud trajectory'!$F$3:$F$19</c:f>
              <c:numCache>
                <c:formatCode>0.00</c:formatCode>
                <c:ptCount val="17"/>
                <c:pt idx="0">
                  <c:v>0.75</c:v>
                </c:pt>
                <c:pt idx="1">
                  <c:v>0.75</c:v>
                </c:pt>
                <c:pt idx="2">
                  <c:v>0.75</c:v>
                </c:pt>
                <c:pt idx="3">
                  <c:v>0.75</c:v>
                </c:pt>
                <c:pt idx="4">
                  <c:v>0.75</c:v>
                </c:pt>
                <c:pt idx="5">
                  <c:v>0.75</c:v>
                </c:pt>
                <c:pt idx="6">
                  <c:v>0.75</c:v>
                </c:pt>
                <c:pt idx="7">
                  <c:v>0.75</c:v>
                </c:pt>
                <c:pt idx="8">
                  <c:v>0.75</c:v>
                </c:pt>
                <c:pt idx="9">
                  <c:v>0.75</c:v>
                </c:pt>
                <c:pt idx="10">
                  <c:v>0.75</c:v>
                </c:pt>
                <c:pt idx="11">
                  <c:v>0.75</c:v>
                </c:pt>
                <c:pt idx="12">
                  <c:v>0.75</c:v>
                </c:pt>
                <c:pt idx="13">
                  <c:v>0.75</c:v>
                </c:pt>
                <c:pt idx="14">
                  <c:v>0.75</c:v>
                </c:pt>
                <c:pt idx="15">
                  <c:v>0.75</c:v>
                </c:pt>
                <c:pt idx="16">
                  <c:v>0.75</c:v>
                </c:pt>
              </c:numCache>
            </c:numRef>
          </c:yVal>
          <c:smooth val="1"/>
          <c:extLst>
            <c:ext xmlns:c16="http://schemas.microsoft.com/office/drawing/2014/chart" uri="{C3380CC4-5D6E-409C-BE32-E72D297353CC}">
              <c16:uniqueId val="{00000004-0AE8-4F1F-8854-DFE9FE2D2BCE}"/>
            </c:ext>
          </c:extLst>
        </c:ser>
        <c:ser>
          <c:idx val="4"/>
          <c:order val="5"/>
          <c:tx>
            <c:strRef>
              <c:f>'Cloud trajectory'!$F$2</c:f>
              <c:strCache>
                <c:ptCount val="1"/>
                <c:pt idx="0">
                  <c:v>DD target</c:v>
                </c:pt>
              </c:strCache>
            </c:strRef>
          </c:tx>
          <c:spPr>
            <a:ln w="19050" cap="rnd">
              <a:solidFill>
                <a:schemeClr val="accent5"/>
              </a:solidFill>
              <a:round/>
            </a:ln>
            <a:effectLst/>
          </c:spPr>
          <c:marker>
            <c:symbol val="none"/>
          </c:marker>
          <c:xVal>
            <c:numRef>
              <c:f>'Cloud trajectory'!$F$3:$F$19</c:f>
              <c:numCache>
                <c:formatCode>0.00</c:formatCode>
                <c:ptCount val="17"/>
                <c:pt idx="0">
                  <c:v>0.75</c:v>
                </c:pt>
                <c:pt idx="1">
                  <c:v>0.75</c:v>
                </c:pt>
                <c:pt idx="2">
                  <c:v>0.75</c:v>
                </c:pt>
                <c:pt idx="3">
                  <c:v>0.75</c:v>
                </c:pt>
                <c:pt idx="4">
                  <c:v>0.75</c:v>
                </c:pt>
                <c:pt idx="5">
                  <c:v>0.75</c:v>
                </c:pt>
                <c:pt idx="6">
                  <c:v>0.75</c:v>
                </c:pt>
                <c:pt idx="7">
                  <c:v>0.75</c:v>
                </c:pt>
                <c:pt idx="8">
                  <c:v>0.75</c:v>
                </c:pt>
                <c:pt idx="9">
                  <c:v>0.75</c:v>
                </c:pt>
                <c:pt idx="10">
                  <c:v>0.75</c:v>
                </c:pt>
                <c:pt idx="11">
                  <c:v>0.75</c:v>
                </c:pt>
                <c:pt idx="12">
                  <c:v>0.75</c:v>
                </c:pt>
                <c:pt idx="13">
                  <c:v>0.75</c:v>
                </c:pt>
                <c:pt idx="14">
                  <c:v>0.75</c:v>
                </c:pt>
                <c:pt idx="15">
                  <c:v>0.75</c:v>
                </c:pt>
                <c:pt idx="16">
                  <c:v>0.75</c:v>
                </c:pt>
              </c:numCache>
            </c:numRef>
          </c:xVal>
          <c:yVal>
            <c:numRef>
              <c:f>'Cloud trajectory'!$A$3:$A$19</c:f>
              <c:numCache>
                <c:formatCode>General</c:formatCode>
                <c:ptCount val="17"/>
                <c:pt idx="0">
                  <c:v>2014</c:v>
                </c:pt>
                <c:pt idx="1">
                  <c:v>2015</c:v>
                </c:pt>
                <c:pt idx="2">
                  <c:v>2016</c:v>
                </c:pt>
                <c:pt idx="3">
                  <c:v>2017</c:v>
                </c:pt>
                <c:pt idx="4">
                  <c:v>2018</c:v>
                </c:pt>
                <c:pt idx="5">
                  <c:v>2019</c:v>
                </c:pt>
                <c:pt idx="6">
                  <c:v>2020</c:v>
                </c:pt>
                <c:pt idx="7">
                  <c:v>2021</c:v>
                </c:pt>
                <c:pt idx="8">
                  <c:v>2022</c:v>
                </c:pt>
                <c:pt idx="9">
                  <c:v>2023</c:v>
                </c:pt>
                <c:pt idx="10">
                  <c:v>2024</c:v>
                </c:pt>
                <c:pt idx="11">
                  <c:v>2025</c:v>
                </c:pt>
                <c:pt idx="12">
                  <c:v>2026</c:v>
                </c:pt>
                <c:pt idx="13">
                  <c:v>2027</c:v>
                </c:pt>
                <c:pt idx="14">
                  <c:v>2028</c:v>
                </c:pt>
                <c:pt idx="15">
                  <c:v>2029</c:v>
                </c:pt>
                <c:pt idx="16">
                  <c:v>2030</c:v>
                </c:pt>
              </c:numCache>
            </c:numRef>
          </c:yVal>
          <c:smooth val="1"/>
          <c:extLst>
            <c:ext xmlns:c16="http://schemas.microsoft.com/office/drawing/2014/chart" uri="{C3380CC4-5D6E-409C-BE32-E72D297353CC}">
              <c16:uniqueId val="{00000005-0AE8-4F1F-8854-DFE9FE2D2BCE}"/>
            </c:ext>
          </c:extLst>
        </c:ser>
        <c:ser>
          <c:idx val="6"/>
          <c:order val="6"/>
          <c:tx>
            <c:strRef>
              <c:f>'Cloud trajectory'!$D$2</c:f>
              <c:strCache>
                <c:ptCount val="1"/>
                <c:pt idx="0">
                  <c:v>Национална прогнозна траектория</c:v>
                </c:pt>
              </c:strCache>
            </c:strRef>
          </c:tx>
          <c:spPr>
            <a:ln w="19050" cap="rnd">
              <a:solidFill>
                <a:schemeClr val="accent1">
                  <a:lumMod val="50000"/>
                </a:schemeClr>
              </a:solidFill>
              <a:prstDash val="dash"/>
              <a:round/>
            </a:ln>
            <a:effectLst/>
          </c:spPr>
          <c:marker>
            <c:symbol val="none"/>
          </c:marker>
          <c:xVal>
            <c:numRef>
              <c:f>'Cloud trajectory'!$A$10:$A$19</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'Cloud trajectory'!$D$10:$D$19</c:f>
              <c:numCache>
                <c:formatCode>0.000</c:formatCode>
                <c:ptCount val="10"/>
                <c:pt idx="0">
                  <c:v>9.9000000000000005E-2</c:v>
                </c:pt>
                <c:pt idx="1">
                  <c:v>0.10379580740671936</c:v>
                </c:pt>
                <c:pt idx="2">
                  <c:v>0.10879588292677948</c:v>
                </c:pt>
                <c:pt idx="3">
                  <c:v>0.11400618281290367</c:v>
                </c:pt>
                <c:pt idx="4">
                  <c:v>0.1194325676691631</c:v>
                </c:pt>
                <c:pt idx="5">
                  <c:v>0.12508077069572499</c:v>
                </c:pt>
                <c:pt idx="6">
                  <c:v>0.13095636363800461</c:v>
                </c:pt>
                <c:pt idx="7">
                  <c:v>0.13706472048078935</c:v>
                </c:pt>
                <c:pt idx="8">
                  <c:v>0.14341097895995847</c:v>
                </c:pt>
                <c:pt idx="9">
                  <c:v>0.15</c:v>
                </c:pt>
              </c:numCache>
            </c:numRef>
          </c:yVal>
          <c:smooth val="1"/>
          <c:extLst>
            <c:ext xmlns:c16="http://schemas.microsoft.com/office/drawing/2014/chart" uri="{C3380CC4-5D6E-409C-BE32-E72D297353CC}">
              <c16:uniqueId val="{00000006-0AE8-4F1F-8854-DFE9FE2D2BCE}"/>
            </c:ext>
          </c:extLst>
        </c:ser>
        <c:dLbls>
          <c:showLegendKey val="0"/>
          <c:showVal val="0"/>
          <c:showCatName val="0"/>
          <c:showSerName val="0"/>
          <c:showPercent val="0"/>
          <c:showBubbleSize val="0"/>
        </c:dLbls>
        <c:axId val="548808392"/>
        <c:axId val="548806096"/>
      </c:scatterChart>
      <c:valAx>
        <c:axId val="548808392"/>
        <c:scaling>
          <c:orientation val="minMax"/>
          <c:max val="2030"/>
          <c:min val="2014"/>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0.25"/>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latin typeface="Times New Roman" panose="02020603050405020304" pitchFamily="18" charset="0"/>
                    <a:cs typeface="Times New Roman" panose="02020603050405020304" pitchFamily="18" charset="0"/>
                  </a:rPr>
                  <a:t>Компютърни услуги в облак</a:t>
                </a:r>
                <a:endParaRPr lang="en-GB" baseline="0">
                  <a:latin typeface="Times New Roman" panose="02020603050405020304" pitchFamily="18" charset="0"/>
                  <a:cs typeface="Times New Roman" panose="02020603050405020304" pitchFamily="18" charset="0"/>
                </a:endParaRPr>
              </a:p>
            </c:rich>
          </c:tx>
          <c:layout>
            <c:manualLayout>
              <c:xMode val="edge"/>
              <c:yMode val="edge"/>
              <c:x val="1.8685656033069577E-2"/>
              <c:y val="0.249408164490518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solidFill>
            <a:schemeClr val="tx2">
              <a:lumMod val="75000"/>
            </a:schemeClr>
          </a:solidFill>
        </a:ln>
        <a:effectLst/>
      </c:spPr>
    </c:plotArea>
    <c:legend>
      <c:legendPos val="b"/>
      <c:legendEntry>
        <c:idx val="0"/>
        <c:delete val="1"/>
      </c:legendEntry>
      <c:legendEntry>
        <c:idx val="2"/>
        <c:delete val="1"/>
      </c:legendEntry>
      <c:legendEntry>
        <c:idx val="4"/>
        <c:delete val="1"/>
      </c:legendEntry>
      <c:legendEntry>
        <c:idx val="5"/>
        <c:delete val="1"/>
      </c:legendEntry>
      <c:layout>
        <c:manualLayout>
          <c:xMode val="edge"/>
          <c:yMode val="edge"/>
          <c:x val="5.4943462762796554E-2"/>
          <c:y val="0.86633333547942648"/>
          <c:w val="0.90951977524599925"/>
          <c:h val="0.120355488009922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Предприятия, използващи големи информационни масиви</a:t>
            </a:r>
            <a:endParaRPr lang="en-US" sz="1400">
              <a:solidFill>
                <a:srgbClr val="00206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076591067142249"/>
          <c:y val="0.10685590646778217"/>
          <c:w val="0.82852897233999601"/>
          <c:h val="0.68941485005592429"/>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xVal>
            <c:numRef>
              <c:f>'Big Data'!$A$6:$A$15</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8D12-4081-8A47-6869784E8608}"/>
            </c:ext>
          </c:extLst>
        </c:ser>
        <c:ser>
          <c:idx val="1"/>
          <c:order val="1"/>
          <c:tx>
            <c:strRef>
              <c:f>'Big Data'!$C$2</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xVal>
            <c:numRef>
              <c:f>'Big Data'!$A$3:$A$6</c:f>
              <c:numCache>
                <c:formatCode>General</c:formatCode>
                <c:ptCount val="4"/>
                <c:pt idx="0">
                  <c:v>2016</c:v>
                </c:pt>
                <c:pt idx="1">
                  <c:v>2018</c:v>
                </c:pt>
                <c:pt idx="2">
                  <c:v>2020</c:v>
                </c:pt>
                <c:pt idx="3">
                  <c:v>2021</c:v>
                </c:pt>
              </c:numCache>
            </c:numRef>
          </c:xVal>
          <c:yVal>
            <c:numRef>
              <c:f>'Big Data'!$C$3:$C$6</c:f>
              <c:numCache>
                <c:formatCode>0.000</c:formatCode>
                <c:ptCount val="4"/>
                <c:pt idx="0">
                  <c:v>7.1999999999999995E-2</c:v>
                </c:pt>
                <c:pt idx="1">
                  <c:v>6.7000000000000004E-2</c:v>
                </c:pt>
                <c:pt idx="2">
                  <c:v>6.3E-2</c:v>
                </c:pt>
              </c:numCache>
            </c:numRef>
          </c:yVal>
          <c:smooth val="1"/>
          <c:extLst>
            <c:ext xmlns:c16="http://schemas.microsoft.com/office/drawing/2014/chart" uri="{C3380CC4-5D6E-409C-BE32-E72D297353CC}">
              <c16:uniqueId val="{00000001-8D12-4081-8A47-6869784E8608}"/>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xVal>
            <c:numRef>
              <c:f>'Big Data'!$A$3:$A$15</c:f>
              <c:numCache>
                <c:formatCode>General</c:formatCode>
                <c:ptCount val="13"/>
                <c:pt idx="0">
                  <c:v>2016</c:v>
                </c:pt>
                <c:pt idx="1">
                  <c:v>2018</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2-8D12-4081-8A47-6869784E8608}"/>
            </c:ext>
          </c:extLst>
        </c:ser>
        <c:ser>
          <c:idx val="5"/>
          <c:order val="3"/>
          <c:tx>
            <c:strRef>
              <c:f>'Big Data'!$E$2</c:f>
              <c:strCache>
                <c:ptCount val="1"/>
                <c:pt idx="0">
                  <c:v>Базова траектория</c:v>
                </c:pt>
              </c:strCache>
            </c:strRef>
          </c:tx>
          <c:spPr>
            <a:ln w="19050" cap="rnd">
              <a:solidFill>
                <a:srgbClr val="0070C0"/>
              </a:solidFill>
              <a:prstDash val="solid"/>
              <a:round/>
            </a:ln>
            <a:effectLst/>
          </c:spPr>
          <c:marker>
            <c:symbol val="none"/>
          </c:marker>
          <c:xVal>
            <c:numRef>
              <c:f>'Big Data'!$A$3:$A$15</c:f>
              <c:numCache>
                <c:formatCode>General</c:formatCode>
                <c:ptCount val="13"/>
                <c:pt idx="0">
                  <c:v>2016</c:v>
                </c:pt>
                <c:pt idx="1">
                  <c:v>2018</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'Big Data'!$E$3:$E$15</c:f>
              <c:numCache>
                <c:formatCode>0.000</c:formatCode>
                <c:ptCount val="13"/>
                <c:pt idx="0">
                  <c:v>6.737563374485267E-2</c:v>
                </c:pt>
                <c:pt idx="1">
                  <c:v>6.5153652547616417E-2</c:v>
                </c:pt>
                <c:pt idx="2">
                  <c:v>6.3E-2</c:v>
                </c:pt>
                <c:pt idx="3">
                  <c:v>6.0912897847375212E-2</c:v>
                </c:pt>
                <c:pt idx="4">
                  <c:v>5.8890592844287257E-2</c:v>
                </c:pt>
                <c:pt idx="5">
                  <c:v>5.6931357929965461E-2</c:v>
                </c:pt>
                <c:pt idx="6">
                  <c:v>5.5033493268604662E-2</c:v>
                </c:pt>
                <c:pt idx="7">
                  <c:v>5.3195327161648008E-2</c:v>
                </c:pt>
                <c:pt idx="8">
                  <c:v>5.1415216839179309E-2</c:v>
                </c:pt>
                <c:pt idx="9">
                  <c:v>4.9691549137386111E-2</c:v>
                </c:pt>
                <c:pt idx="10">
                  <c:v>4.8022741068888569E-2</c:v>
                </c:pt>
                <c:pt idx="11">
                  <c:v>4.6407240292544706E-2</c:v>
                </c:pt>
                <c:pt idx="12">
                  <c:v>4.4843525489145115E-2</c:v>
                </c:pt>
              </c:numCache>
            </c:numRef>
          </c:yVal>
          <c:smooth val="1"/>
          <c:extLst>
            <c:ext xmlns:c16="http://schemas.microsoft.com/office/drawing/2014/chart" uri="{C3380CC4-5D6E-409C-BE32-E72D297353CC}">
              <c16:uniqueId val="{00000003-8D12-4081-8A47-6869784E8608}"/>
            </c:ext>
          </c:extLst>
        </c:ser>
        <c:ser>
          <c:idx val="3"/>
          <c:order val="4"/>
          <c:tx>
            <c:strRef>
              <c:f>'Big Data'!$F$2</c:f>
              <c:strCache>
                <c:ptCount val="1"/>
                <c:pt idx="0">
                  <c:v>Target DD</c:v>
                </c:pt>
              </c:strCache>
            </c:strRef>
          </c:tx>
          <c:spPr>
            <a:ln w="19050" cap="rnd">
              <a:solidFill>
                <a:schemeClr val="bg2">
                  <a:lumMod val="50000"/>
                </a:schemeClr>
              </a:solidFill>
              <a:prstDash val="sysDot"/>
              <a:round/>
            </a:ln>
            <a:effectLst/>
          </c:spPr>
          <c:marker>
            <c:symbol val="none"/>
          </c:marker>
          <c:xVal>
            <c:numRef>
              <c:f>'Big Data'!$A$3:$A$15</c:f>
              <c:numCache>
                <c:formatCode>General</c:formatCode>
                <c:ptCount val="13"/>
                <c:pt idx="0">
                  <c:v>2016</c:v>
                </c:pt>
                <c:pt idx="1">
                  <c:v>2018</c:v>
                </c:pt>
                <c:pt idx="2">
                  <c:v>2020</c:v>
                </c:pt>
                <c:pt idx="3">
                  <c:v>2021</c:v>
                </c:pt>
                <c:pt idx="4">
                  <c:v>2022</c:v>
                </c:pt>
                <c:pt idx="5">
                  <c:v>2023</c:v>
                </c:pt>
                <c:pt idx="6">
                  <c:v>2024</c:v>
                </c:pt>
                <c:pt idx="7">
                  <c:v>2025</c:v>
                </c:pt>
                <c:pt idx="8">
                  <c:v>2026</c:v>
                </c:pt>
                <c:pt idx="9">
                  <c:v>2027</c:v>
                </c:pt>
                <c:pt idx="10">
                  <c:v>2028</c:v>
                </c:pt>
                <c:pt idx="11">
                  <c:v>2029</c:v>
                </c:pt>
                <c:pt idx="12">
                  <c:v>2030</c:v>
                </c:pt>
              </c:numCache>
            </c:numRef>
          </c:xVal>
          <c:yVal>
            <c:numRef>
              <c:f>'Big Data'!$F$3:$F$15</c:f>
              <c:numCache>
                <c:formatCode>0.00</c:formatCode>
                <c:ptCount val="13"/>
                <c:pt idx="0">
                  <c:v>0</c:v>
                </c:pt>
                <c:pt idx="1">
                  <c:v>0</c:v>
                </c:pt>
                <c:pt idx="2">
                  <c:v>0</c:v>
                </c:pt>
                <c:pt idx="3">
                  <c:v>0</c:v>
                </c:pt>
                <c:pt idx="4">
                  <c:v>0</c:v>
                </c:pt>
                <c:pt idx="5">
                  <c:v>0</c:v>
                </c:pt>
                <c:pt idx="6">
                  <c:v>0</c:v>
                </c:pt>
                <c:pt idx="7">
                  <c:v>0</c:v>
                </c:pt>
                <c:pt idx="8">
                  <c:v>0</c:v>
                </c:pt>
                <c:pt idx="9">
                  <c:v>0</c:v>
                </c:pt>
                <c:pt idx="10">
                  <c:v>0</c:v>
                </c:pt>
                <c:pt idx="11">
                  <c:v>0</c:v>
                </c:pt>
                <c:pt idx="12">
                  <c:v>0</c:v>
                </c:pt>
              </c:numCache>
            </c:numRef>
          </c:yVal>
          <c:smooth val="1"/>
          <c:extLst>
            <c:ext xmlns:c16="http://schemas.microsoft.com/office/drawing/2014/chart" uri="{C3380CC4-5D6E-409C-BE32-E72D297353CC}">
              <c16:uniqueId val="{00000004-8D12-4081-8A47-6869784E8608}"/>
            </c:ext>
          </c:extLst>
        </c:ser>
        <c:ser>
          <c:idx val="4"/>
          <c:order val="5"/>
          <c:tx>
            <c:strRef>
              <c:f>'Big Data'!$F$2</c:f>
              <c:strCache>
                <c:ptCount val="1"/>
                <c:pt idx="0">
                  <c:v>Target DD</c:v>
                </c:pt>
              </c:strCache>
            </c:strRef>
          </c:tx>
          <c:spPr>
            <a:ln w="19050" cap="rnd">
              <a:solidFill>
                <a:schemeClr val="accent5"/>
              </a:solidFill>
              <a:round/>
            </a:ln>
            <a:effectLst/>
          </c:spPr>
          <c:marker>
            <c:symbol val="none"/>
          </c:marker>
          <c:xVal>
            <c:strRef>
              <c:f>'Big Data'!$F$3:$F$15</c:f>
              <c:strCache>
                <c:ptCount val="13"/>
                <c:pt idx="0">
                  <c:v>0,75</c:v>
                </c:pt>
                <c:pt idx="1">
                  <c:v>0,75</c:v>
                </c:pt>
                <c:pt idx="2">
                  <c:v>0,75</c:v>
                </c:pt>
                <c:pt idx="3">
                  <c:v>0,75</c:v>
                </c:pt>
                <c:pt idx="4">
                  <c:v>0,75</c:v>
                </c:pt>
                <c:pt idx="5">
                  <c:v>0,75</c:v>
                </c:pt>
                <c:pt idx="6">
                  <c:v>0,75</c:v>
                </c:pt>
                <c:pt idx="7">
                  <c:v>0,75</c:v>
                </c:pt>
                <c:pt idx="8">
                  <c:v>0,75</c:v>
                </c:pt>
                <c:pt idx="9">
                  <c:v>0,75</c:v>
                </c:pt>
                <c:pt idx="10">
                  <c:v>0,75</c:v>
                </c:pt>
                <c:pt idx="11">
                  <c:v>0,75</c:v>
                </c:pt>
                <c:pt idx="12">
                  <c:v>0,75</c:v>
                </c:pt>
              </c:strCache>
            </c:strRef>
          </c:xVal>
          <c:yVal>
            <c:numRef>
              <c:f>'Big Data'!$A$3:$A$15</c:f>
              <c:numCache>
                <c:formatCode>General</c:formatCode>
                <c:ptCount val="13"/>
                <c:pt idx="0">
                  <c:v>2016</c:v>
                </c:pt>
                <c:pt idx="1">
                  <c:v>2018</c:v>
                </c:pt>
                <c:pt idx="2">
                  <c:v>2020</c:v>
                </c:pt>
                <c:pt idx="3">
                  <c:v>2021</c:v>
                </c:pt>
                <c:pt idx="4">
                  <c:v>2022</c:v>
                </c:pt>
                <c:pt idx="5">
                  <c:v>2023</c:v>
                </c:pt>
                <c:pt idx="6">
                  <c:v>2024</c:v>
                </c:pt>
                <c:pt idx="7">
                  <c:v>2025</c:v>
                </c:pt>
                <c:pt idx="8">
                  <c:v>2026</c:v>
                </c:pt>
                <c:pt idx="9">
                  <c:v>2027</c:v>
                </c:pt>
                <c:pt idx="10">
                  <c:v>2028</c:v>
                </c:pt>
                <c:pt idx="11">
                  <c:v>2029</c:v>
                </c:pt>
                <c:pt idx="12">
                  <c:v>2030</c:v>
                </c:pt>
              </c:numCache>
            </c:numRef>
          </c:yVal>
          <c:smooth val="1"/>
          <c:extLst>
            <c:ext xmlns:c16="http://schemas.microsoft.com/office/drawing/2014/chart" uri="{C3380CC4-5D6E-409C-BE32-E72D297353CC}">
              <c16:uniqueId val="{00000005-8D12-4081-8A47-6869784E8608}"/>
            </c:ext>
          </c:extLst>
        </c:ser>
        <c:ser>
          <c:idx val="6"/>
          <c:order val="6"/>
          <c:tx>
            <c:strRef>
              <c:f>'Big Data'!$D$2</c:f>
              <c:strCache>
                <c:ptCount val="1"/>
                <c:pt idx="0">
                  <c:v>Национална прогнозна траектория</c:v>
                </c:pt>
              </c:strCache>
            </c:strRef>
          </c:tx>
          <c:spPr>
            <a:ln w="19050" cap="rnd">
              <a:solidFill>
                <a:schemeClr val="accent1">
                  <a:lumMod val="50000"/>
                </a:schemeClr>
              </a:solidFill>
              <a:prstDash val="dash"/>
              <a:round/>
            </a:ln>
            <a:effectLst/>
          </c:spPr>
          <c:marker>
            <c:symbol val="none"/>
          </c:marker>
          <c:xVal>
            <c:numRef>
              <c:f>'Big Data'!$A$6:$A$16</c:f>
              <c:numCache>
                <c:formatCode>General</c:formatCode>
                <c:ptCount val="11"/>
                <c:pt idx="0">
                  <c:v>2021</c:v>
                </c:pt>
                <c:pt idx="1">
                  <c:v>2022</c:v>
                </c:pt>
                <c:pt idx="2">
                  <c:v>2023</c:v>
                </c:pt>
                <c:pt idx="3">
                  <c:v>2024</c:v>
                </c:pt>
                <c:pt idx="4">
                  <c:v>2025</c:v>
                </c:pt>
                <c:pt idx="5">
                  <c:v>2026</c:v>
                </c:pt>
                <c:pt idx="6">
                  <c:v>2027</c:v>
                </c:pt>
                <c:pt idx="7">
                  <c:v>2028</c:v>
                </c:pt>
                <c:pt idx="8">
                  <c:v>2029</c:v>
                </c:pt>
                <c:pt idx="9">
                  <c:v>2030</c:v>
                </c:pt>
              </c:numCache>
            </c:numRef>
          </c:xVal>
          <c:yVal>
            <c:numRef>
              <c:f>'Big Data'!$D$6:$D$15</c:f>
              <c:numCache>
                <c:formatCode>0.000</c:formatCode>
                <c:ptCount val="10"/>
                <c:pt idx="0">
                  <c:v>6.5316871908559282E-2</c:v>
                </c:pt>
                <c:pt idx="1">
                  <c:v>6.7712791145556894E-2</c:v>
                </c:pt>
                <c:pt idx="2">
                  <c:v>7.0189996450350733E-2</c:v>
                </c:pt>
                <c:pt idx="3">
                  <c:v>7.2750755873495568E-2</c:v>
                </c:pt>
                <c:pt idx="4">
                  <c:v>7.5397364404911224E-2</c:v>
                </c:pt>
                <c:pt idx="5">
                  <c:v>7.8132141345887335E-2</c:v>
                </c:pt>
                <c:pt idx="6">
                  <c:v>8.0957427412804178E-2</c:v>
                </c:pt>
                <c:pt idx="7">
                  <c:v>8.3875581560664894E-2</c:v>
                </c:pt>
                <c:pt idx="8">
                  <c:v>8.6888977514856663E-2</c:v>
                </c:pt>
                <c:pt idx="9">
                  <c:v>0.09</c:v>
                </c:pt>
              </c:numCache>
            </c:numRef>
          </c:yVal>
          <c:smooth val="1"/>
          <c:extLst>
            <c:ext xmlns:c16="http://schemas.microsoft.com/office/drawing/2014/chart" uri="{C3380CC4-5D6E-409C-BE32-E72D297353CC}">
              <c16:uniqueId val="{00000006-8D12-4081-8A47-6869784E8608}"/>
            </c:ext>
          </c:extLst>
        </c:ser>
        <c:dLbls>
          <c:showLegendKey val="0"/>
          <c:showVal val="0"/>
          <c:showCatName val="0"/>
          <c:showSerName val="0"/>
          <c:showPercent val="0"/>
          <c:showBubbleSize val="0"/>
        </c:dLbls>
        <c:axId val="548808392"/>
        <c:axId val="548806096"/>
      </c:scatterChart>
      <c:valAx>
        <c:axId val="548808392"/>
        <c:scaling>
          <c:orientation val="minMax"/>
          <c:max val="2030"/>
          <c:min val="2016"/>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0.15000000000000002"/>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latin typeface="Times New Roman" panose="02020603050405020304" pitchFamily="18" charset="0"/>
                    <a:cs typeface="Times New Roman" panose="02020603050405020304" pitchFamily="18" charset="0"/>
                  </a:rPr>
                  <a:t>Предприятия използващи големи масиви от данни</a:t>
                </a:r>
                <a:endParaRPr lang="en-GB" baseline="0">
                  <a:latin typeface="Times New Roman" panose="02020603050405020304" pitchFamily="18" charset="0"/>
                  <a:cs typeface="Times New Roman" panose="02020603050405020304" pitchFamily="18" charset="0"/>
                </a:endParaRPr>
              </a:p>
            </c:rich>
          </c:tx>
          <c:layout>
            <c:manualLayout>
              <c:xMode val="edge"/>
              <c:yMode val="edge"/>
              <c:x val="1.2435695538057741E-2"/>
              <c:y val="7.4352329458501829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noFill/>
        </a:ln>
        <a:effectLst/>
      </c:spPr>
    </c:plotArea>
    <c:legend>
      <c:legendPos val="b"/>
      <c:legendEntry>
        <c:idx val="0"/>
        <c:delete val="1"/>
      </c:legendEntry>
      <c:legendEntry>
        <c:idx val="2"/>
        <c:delete val="1"/>
      </c:legendEntry>
      <c:legendEntry>
        <c:idx val="4"/>
        <c:delete val="1"/>
      </c:legendEntry>
      <c:legendEntry>
        <c:idx val="5"/>
        <c:delete val="1"/>
      </c:legendEntry>
      <c:layout>
        <c:manualLayout>
          <c:xMode val="edge"/>
          <c:yMode val="edge"/>
          <c:x val="4.9999955133813404E-2"/>
          <c:y val="0.89895138856145962"/>
          <c:w val="0.89999991026762682"/>
          <c:h val="0.101048611438540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Предприятия използващи ИИ</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791753678258866"/>
          <c:y val="0.18412227883279295"/>
          <c:w val="0.85696866851234865"/>
          <c:h val="0.64414219546086149"/>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x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763A-435F-8979-8A392C6635B6}"/>
            </c:ext>
          </c:extLst>
        </c:ser>
        <c:ser>
          <c:idx val="1"/>
          <c:order val="1"/>
          <c:tx>
            <c:strRef>
              <c:f>AI!$C$2</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xVal>
            <c:numRef>
              <c:f>AI!$A$3</c:f>
              <c:numCache>
                <c:formatCode>General</c:formatCode>
                <c:ptCount val="1"/>
                <c:pt idx="0">
                  <c:v>2021</c:v>
                </c:pt>
              </c:numCache>
            </c:numRef>
          </c:xVal>
          <c:yVal>
            <c:numRef>
              <c:f>AI!$C$3</c:f>
              <c:numCache>
                <c:formatCode>0.000</c:formatCode>
                <c:ptCount val="1"/>
                <c:pt idx="0">
                  <c:v>3.3000000000000002E-2</c:v>
                </c:pt>
              </c:numCache>
            </c:numRef>
          </c:yVal>
          <c:smooth val="1"/>
          <c:extLst>
            <c:ext xmlns:c16="http://schemas.microsoft.com/office/drawing/2014/chart" uri="{C3380CC4-5D6E-409C-BE32-E72D297353CC}">
              <c16:uniqueId val="{00000001-763A-435F-8979-8A392C6635B6}"/>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x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2-763A-435F-8979-8A392C6635B6}"/>
            </c:ext>
          </c:extLst>
        </c:ser>
        <c:ser>
          <c:idx val="5"/>
          <c:order val="3"/>
          <c:tx>
            <c:strRef>
              <c:f>AI!$E$2</c:f>
              <c:strCache>
                <c:ptCount val="1"/>
                <c:pt idx="0">
                  <c:v>Базова траектория</c:v>
                </c:pt>
              </c:strCache>
            </c:strRef>
          </c:tx>
          <c:spPr>
            <a:ln w="19050" cap="rnd">
              <a:solidFill>
                <a:srgbClr val="0070C0"/>
              </a:solidFill>
              <a:prstDash val="solid"/>
              <a:round/>
            </a:ln>
            <a:effectLst/>
          </c:spPr>
          <c:marker>
            <c:symbol val="none"/>
          </c:marker>
          <c:x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AI!$E$3:$E$12</c:f>
              <c:numCache>
                <c:formatCode>0.000</c:formatCode>
                <c:ptCount val="10"/>
                <c:pt idx="0">
                  <c:v>3.3000000000000002E-2</c:v>
                </c:pt>
                <c:pt idx="1">
                  <c:v>3.1872948981480867E-2</c:v>
                </c:pt>
                <c:pt idx="2">
                  <c:v>3.0783164855757054E-2</c:v>
                </c:pt>
                <c:pt idx="3">
                  <c:v>2.9729497858915373E-2</c:v>
                </c:pt>
                <c:pt idx="4">
                  <c:v>2.8710828127463246E-2</c:v>
                </c:pt>
                <c:pt idx="5">
                  <c:v>2.7726065307756908E-2</c:v>
                </c:pt>
                <c:pt idx="6">
                  <c:v>2.6774148140276122E-2</c:v>
                </c:pt>
                <c:pt idx="7">
                  <c:v>2.5854044021670783E-2</c:v>
                </c:pt>
                <c:pt idx="8">
                  <c:v>2.4964748547319292E-2</c:v>
                </c:pt>
                <c:pt idx="9">
                  <c:v>2.4105285036960831E-2</c:v>
                </c:pt>
              </c:numCache>
            </c:numRef>
          </c:yVal>
          <c:smooth val="1"/>
          <c:extLst>
            <c:ext xmlns:c16="http://schemas.microsoft.com/office/drawing/2014/chart" uri="{C3380CC4-5D6E-409C-BE32-E72D297353CC}">
              <c16:uniqueId val="{00000003-763A-435F-8979-8A392C6635B6}"/>
            </c:ext>
          </c:extLst>
        </c:ser>
        <c:ser>
          <c:idx val="3"/>
          <c:order val="4"/>
          <c:tx>
            <c:strRef>
              <c:f>AI!$F$2</c:f>
              <c:strCache>
                <c:ptCount val="1"/>
                <c:pt idx="0">
                  <c:v>Target DD</c:v>
                </c:pt>
              </c:strCache>
            </c:strRef>
          </c:tx>
          <c:spPr>
            <a:ln w="19050" cap="rnd">
              <a:solidFill>
                <a:schemeClr val="bg2">
                  <a:lumMod val="50000"/>
                </a:schemeClr>
              </a:solidFill>
              <a:prstDash val="sysDot"/>
              <a:round/>
            </a:ln>
            <a:effectLst/>
          </c:spPr>
          <c:marker>
            <c:symbol val="none"/>
          </c:marker>
          <c:x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AI!$F$3:$F$12</c:f>
              <c:numCache>
                <c:formatCode>0.00</c:formatCode>
                <c:ptCount val="10"/>
                <c:pt idx="0">
                  <c:v>0.75</c:v>
                </c:pt>
                <c:pt idx="1">
                  <c:v>0.75</c:v>
                </c:pt>
                <c:pt idx="2">
                  <c:v>0.75</c:v>
                </c:pt>
                <c:pt idx="3">
                  <c:v>0.75</c:v>
                </c:pt>
                <c:pt idx="4">
                  <c:v>0.75</c:v>
                </c:pt>
                <c:pt idx="5">
                  <c:v>0.75</c:v>
                </c:pt>
                <c:pt idx="6">
                  <c:v>0.75</c:v>
                </c:pt>
                <c:pt idx="7">
                  <c:v>0.75</c:v>
                </c:pt>
                <c:pt idx="8">
                  <c:v>0.75</c:v>
                </c:pt>
                <c:pt idx="9">
                  <c:v>0.75</c:v>
                </c:pt>
              </c:numCache>
            </c:numRef>
          </c:yVal>
          <c:smooth val="1"/>
          <c:extLst>
            <c:ext xmlns:c16="http://schemas.microsoft.com/office/drawing/2014/chart" uri="{C3380CC4-5D6E-409C-BE32-E72D297353CC}">
              <c16:uniqueId val="{00000004-763A-435F-8979-8A392C6635B6}"/>
            </c:ext>
          </c:extLst>
        </c:ser>
        <c:ser>
          <c:idx val="4"/>
          <c:order val="5"/>
          <c:tx>
            <c:strRef>
              <c:f>AI!$F$2</c:f>
              <c:strCache>
                <c:ptCount val="1"/>
                <c:pt idx="0">
                  <c:v>Target DD</c:v>
                </c:pt>
              </c:strCache>
            </c:strRef>
          </c:tx>
          <c:spPr>
            <a:ln w="19050" cap="rnd">
              <a:solidFill>
                <a:schemeClr val="accent5"/>
              </a:solidFill>
              <a:round/>
            </a:ln>
            <a:effectLst/>
          </c:spPr>
          <c:marker>
            <c:symbol val="none"/>
          </c:marker>
          <c:xVal>
            <c:numRef>
              <c:f>AI!$F$3:$F$12</c:f>
              <c:numCache>
                <c:formatCode>0.00</c:formatCode>
                <c:ptCount val="10"/>
                <c:pt idx="0">
                  <c:v>0.75</c:v>
                </c:pt>
                <c:pt idx="1">
                  <c:v>0.75</c:v>
                </c:pt>
                <c:pt idx="2">
                  <c:v>0.75</c:v>
                </c:pt>
                <c:pt idx="3">
                  <c:v>0.75</c:v>
                </c:pt>
                <c:pt idx="4">
                  <c:v>0.75</c:v>
                </c:pt>
                <c:pt idx="5">
                  <c:v>0.75</c:v>
                </c:pt>
                <c:pt idx="6">
                  <c:v>0.75</c:v>
                </c:pt>
                <c:pt idx="7">
                  <c:v>0.75</c:v>
                </c:pt>
                <c:pt idx="8">
                  <c:v>0.75</c:v>
                </c:pt>
                <c:pt idx="9">
                  <c:v>0.75</c:v>
                </c:pt>
              </c:numCache>
            </c:numRef>
          </c:xVal>
          <c:yVal>
            <c:numRef>
              <c:f>AI!$A$3:$A$12</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yVal>
          <c:smooth val="1"/>
          <c:extLst>
            <c:ext xmlns:c16="http://schemas.microsoft.com/office/drawing/2014/chart" uri="{C3380CC4-5D6E-409C-BE32-E72D297353CC}">
              <c16:uniqueId val="{00000005-763A-435F-8979-8A392C6635B6}"/>
            </c:ext>
          </c:extLst>
        </c:ser>
        <c:ser>
          <c:idx val="6"/>
          <c:order val="6"/>
          <c:tx>
            <c:strRef>
              <c:f>AI!$D$2</c:f>
              <c:strCache>
                <c:ptCount val="1"/>
                <c:pt idx="0">
                  <c:v>Национална прогнозна траектория</c:v>
                </c:pt>
              </c:strCache>
            </c:strRef>
          </c:tx>
          <c:spPr>
            <a:ln w="19050" cap="rnd">
              <a:solidFill>
                <a:schemeClr val="accent1">
                  <a:lumMod val="50000"/>
                </a:schemeClr>
              </a:solidFill>
              <a:prstDash val="dash"/>
              <a:round/>
            </a:ln>
            <a:effectLst/>
          </c:spPr>
          <c:marker>
            <c:symbol val="none"/>
          </c:marker>
          <c:xVal>
            <c:numRef>
              <c:f>AI!$A$3:$A$13</c:f>
              <c:numCache>
                <c:formatCode>General</c:formatCode>
                <c:ptCount val="11"/>
                <c:pt idx="0">
                  <c:v>2021</c:v>
                </c:pt>
                <c:pt idx="1">
                  <c:v>2022</c:v>
                </c:pt>
                <c:pt idx="2">
                  <c:v>2023</c:v>
                </c:pt>
                <c:pt idx="3">
                  <c:v>2024</c:v>
                </c:pt>
                <c:pt idx="4">
                  <c:v>2025</c:v>
                </c:pt>
                <c:pt idx="5">
                  <c:v>2026</c:v>
                </c:pt>
                <c:pt idx="6">
                  <c:v>2027</c:v>
                </c:pt>
                <c:pt idx="7">
                  <c:v>2028</c:v>
                </c:pt>
                <c:pt idx="8">
                  <c:v>2029</c:v>
                </c:pt>
                <c:pt idx="9">
                  <c:v>2030</c:v>
                </c:pt>
              </c:numCache>
            </c:numRef>
          </c:xVal>
          <c:yVal>
            <c:numRef>
              <c:f>AI!$D$3:$D$12</c:f>
              <c:numCache>
                <c:formatCode>0.000</c:formatCode>
                <c:ptCount val="10"/>
                <c:pt idx="0">
                  <c:v>3.3000000000000002E-2</c:v>
                </c:pt>
                <c:pt idx="1">
                  <c:v>3.788070729816885E-2</c:v>
                </c:pt>
                <c:pt idx="2">
                  <c:v>4.3450836586611433E-2</c:v>
                </c:pt>
                <c:pt idx="3">
                  <c:v>4.9797626945900279E-2</c:v>
                </c:pt>
                <c:pt idx="4">
                  <c:v>5.7016223477184221E-2</c:v>
                </c:pt>
                <c:pt idx="5">
                  <c:v>6.5209406972069991E-2</c:v>
                </c:pt>
                <c:pt idx="6">
                  <c:v>7.4486944084533949E-2</c:v>
                </c:pt>
                <c:pt idx="7">
                  <c:v>8.4964452616614172E-2</c:v>
                </c:pt>
                <c:pt idx="8">
                  <c:v>9.6761668415398891E-2</c:v>
                </c:pt>
                <c:pt idx="9">
                  <c:v>0.10999999999999995</c:v>
                </c:pt>
              </c:numCache>
            </c:numRef>
          </c:yVal>
          <c:smooth val="1"/>
          <c:extLst>
            <c:ext xmlns:c16="http://schemas.microsoft.com/office/drawing/2014/chart" uri="{C3380CC4-5D6E-409C-BE32-E72D297353CC}">
              <c16:uniqueId val="{00000006-763A-435F-8979-8A392C6635B6}"/>
            </c:ext>
          </c:extLst>
        </c:ser>
        <c:dLbls>
          <c:showLegendKey val="0"/>
          <c:showVal val="0"/>
          <c:showCatName val="0"/>
          <c:showSerName val="0"/>
          <c:showPercent val="0"/>
          <c:showBubbleSize val="0"/>
        </c:dLbls>
        <c:axId val="548808392"/>
        <c:axId val="548806096"/>
      </c:scatterChart>
      <c:valAx>
        <c:axId val="548808392"/>
        <c:scaling>
          <c:orientation val="minMax"/>
          <c:max val="2030"/>
          <c:min val="2021"/>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0.2"/>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latin typeface="Times New Roman" panose="02020603050405020304" pitchFamily="18" charset="0"/>
                    <a:cs typeface="Times New Roman" panose="02020603050405020304" pitchFamily="18" charset="0"/>
                  </a:rPr>
                  <a:t>Предприятия използващи ИИ</a:t>
                </a:r>
                <a:endParaRPr lang="en-GB" baseline="0">
                  <a:latin typeface="Times New Roman" panose="02020603050405020304" pitchFamily="18" charset="0"/>
                  <a:cs typeface="Times New Roman" panose="02020603050405020304" pitchFamily="18" charset="0"/>
                </a:endParaRPr>
              </a:p>
            </c:rich>
          </c:tx>
          <c:layout>
            <c:manualLayout>
              <c:xMode val="edge"/>
              <c:yMode val="edge"/>
              <c:x val="2.2877720875961557E-2"/>
              <c:y val="0.166303305568254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0.1"/>
      </c:valAx>
      <c:spPr>
        <a:noFill/>
        <a:ln>
          <a:noFill/>
        </a:ln>
        <a:effectLst/>
      </c:spPr>
    </c:plotArea>
    <c:legend>
      <c:legendPos val="b"/>
      <c:legendEntry>
        <c:idx val="0"/>
        <c:delete val="1"/>
      </c:legendEntry>
      <c:legendEntry>
        <c:idx val="2"/>
        <c:delete val="1"/>
      </c:legendEntry>
      <c:legendEntry>
        <c:idx val="4"/>
        <c:delete val="1"/>
      </c:legendEntry>
      <c:legendEntry>
        <c:idx val="5"/>
        <c:delete val="1"/>
      </c:legendEntry>
      <c:layout>
        <c:manualLayout>
          <c:xMode val="edge"/>
          <c:yMode val="edge"/>
          <c:x val="5.2322340919647006E-2"/>
          <c:y val="0.90073459935155153"/>
          <c:w val="0.9"/>
          <c:h val="9.926540064844835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chemeClr val="accent1">
                    <a:lumMod val="50000"/>
                  </a:schemeClr>
                </a:solidFill>
                <a:effectLst/>
                <a:latin typeface="Times New Roman" panose="02020603050405020304" pitchFamily="18" charset="0"/>
                <a:cs typeface="Times New Roman" panose="02020603050405020304" pitchFamily="18" charset="0"/>
              </a:rPr>
              <a:t>Цифров интензитет в МСП</a:t>
            </a:r>
            <a:endParaRPr lang="en-US" sz="1400">
              <a:solidFill>
                <a:schemeClr val="accent1">
                  <a:lumMod val="50000"/>
                </a:schemeClr>
              </a:solidFill>
              <a:effectLst/>
              <a:latin typeface="Times New Roman" panose="02020603050405020304" pitchFamily="18" charset="0"/>
              <a:cs typeface="Times New Roman" panose="02020603050405020304" pitchFamily="18" charset="0"/>
            </a:endParaRPr>
          </a:p>
        </c:rich>
      </c:tx>
      <c:layout>
        <c:manualLayout>
          <c:xMode val="edge"/>
          <c:yMode val="edge"/>
          <c:x val="0.30548109999981826"/>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197639067329831"/>
          <c:y val="0.12501564205683635"/>
          <c:w val="0.82583723884272142"/>
          <c:h val="0.67266694271293803"/>
        </c:manualLayout>
      </c:layout>
      <c:scatterChart>
        <c:scatterStyle val="smoothMarker"/>
        <c:varyColors val="0"/>
        <c:ser>
          <c:idx val="0"/>
          <c:order val="0"/>
          <c:tx>
            <c:strRef>
              <c:f>Digital_Intensity_Index!$C$3</c:f>
              <c:strCache>
                <c:ptCount val="1"/>
                <c:pt idx="0">
                  <c:v>Национална прогнозна траектория</c:v>
                </c:pt>
              </c:strCache>
            </c:strRef>
          </c:tx>
          <c:spPr>
            <a:ln w="19050" cap="rnd">
              <a:solidFill>
                <a:schemeClr val="accent1">
                  <a:lumMod val="50000"/>
                </a:schemeClr>
              </a:solidFill>
              <a:prstDash val="dash"/>
              <a:round/>
            </a:ln>
            <a:effectLst/>
          </c:spPr>
          <c:marker>
            <c:symbol val="none"/>
          </c:marker>
          <c:xVal>
            <c:numRef>
              <c:f>Digital_Intensity_Index!$A$11:$A$19</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Digital_Intensity_Index!$C$11:$C$19</c:f>
              <c:numCache>
                <c:formatCode>_(* #,##0.00_);_(* \(#,##0.00\);_(* "-"??_);_(@_)</c:formatCode>
                <c:ptCount val="9"/>
                <c:pt idx="0">
                  <c:v>47.2</c:v>
                </c:pt>
                <c:pt idx="1">
                  <c:v>48.737500000000004</c:v>
                </c:pt>
                <c:pt idx="2">
                  <c:v>50.275000000000006</c:v>
                </c:pt>
                <c:pt idx="3">
                  <c:v>51.8125</c:v>
                </c:pt>
                <c:pt idx="4">
                  <c:v>53.35</c:v>
                </c:pt>
                <c:pt idx="5">
                  <c:v>54.887500000000003</c:v>
                </c:pt>
                <c:pt idx="6">
                  <c:v>56.424999999999997</c:v>
                </c:pt>
                <c:pt idx="7">
                  <c:v>57.962499999999999</c:v>
                </c:pt>
                <c:pt idx="8">
                  <c:v>59.5</c:v>
                </c:pt>
              </c:numCache>
            </c:numRef>
          </c:yVal>
          <c:smooth val="1"/>
          <c:extLst>
            <c:ext xmlns:c16="http://schemas.microsoft.com/office/drawing/2014/chart" uri="{C3380CC4-5D6E-409C-BE32-E72D297353CC}">
              <c16:uniqueId val="{00000000-147D-45CF-9A3F-D62F9A2C1363}"/>
            </c:ext>
          </c:extLst>
        </c:ser>
        <c:ser>
          <c:idx val="1"/>
          <c:order val="1"/>
          <c:tx>
            <c:strRef>
              <c:f>Digital_Intensity_Index!$B$3</c:f>
              <c:strCache>
                <c:ptCount val="1"/>
                <c:pt idx="0">
                  <c:v>Исторически данни</c:v>
                </c:pt>
              </c:strCache>
            </c:strRef>
          </c:tx>
          <c:spPr>
            <a:ln w="19050" cap="rnd">
              <a:noFill/>
              <a:round/>
            </a:ln>
            <a:effectLst/>
          </c:spPr>
          <c:marker>
            <c:symbol val="circle"/>
            <c:size val="5"/>
            <c:spPr>
              <a:solidFill>
                <a:srgbClr val="00B050"/>
              </a:solidFill>
              <a:ln w="25400">
                <a:solidFill>
                  <a:srgbClr val="00B050"/>
                </a:solidFill>
              </a:ln>
              <a:effectLst/>
            </c:spPr>
          </c:marker>
          <c:xVal>
            <c:numRef>
              <c:f>Digital_Intensity_Index!$A$4:$A$11</c:f>
              <c:numCache>
                <c:formatCode>General</c:formatCode>
                <c:ptCount val="8"/>
                <c:pt idx="0">
                  <c:v>2015</c:v>
                </c:pt>
                <c:pt idx="1">
                  <c:v>2016</c:v>
                </c:pt>
                <c:pt idx="2">
                  <c:v>2017</c:v>
                </c:pt>
                <c:pt idx="3">
                  <c:v>2018</c:v>
                </c:pt>
                <c:pt idx="4">
                  <c:v>2019</c:v>
                </c:pt>
                <c:pt idx="5">
                  <c:v>2020</c:v>
                </c:pt>
                <c:pt idx="6">
                  <c:v>2021</c:v>
                </c:pt>
                <c:pt idx="7">
                  <c:v>2022</c:v>
                </c:pt>
              </c:numCache>
            </c:numRef>
          </c:xVal>
          <c:yVal>
            <c:numRef>
              <c:f>Digital_Intensity_Index!$B$4:$B$11</c:f>
              <c:numCache>
                <c:formatCode>0.00</c:formatCode>
                <c:ptCount val="8"/>
                <c:pt idx="0">
                  <c:v>39.5</c:v>
                </c:pt>
                <c:pt idx="1">
                  <c:v>36.799999999999997</c:v>
                </c:pt>
                <c:pt idx="2">
                  <c:v>36</c:v>
                </c:pt>
                <c:pt idx="3">
                  <c:v>32.6</c:v>
                </c:pt>
                <c:pt idx="4">
                  <c:v>38.4</c:v>
                </c:pt>
                <c:pt idx="5">
                  <c:v>32.6</c:v>
                </c:pt>
                <c:pt idx="6">
                  <c:v>25.2</c:v>
                </c:pt>
                <c:pt idx="7">
                  <c:v>47.2</c:v>
                </c:pt>
              </c:numCache>
            </c:numRef>
          </c:yVal>
          <c:smooth val="1"/>
          <c:extLst>
            <c:ext xmlns:c16="http://schemas.microsoft.com/office/drawing/2014/chart" uri="{C3380CC4-5D6E-409C-BE32-E72D297353CC}">
              <c16:uniqueId val="{00000001-147D-45CF-9A3F-D62F9A2C1363}"/>
            </c:ext>
          </c:extLst>
        </c:ser>
        <c:ser>
          <c:idx val="2"/>
          <c:order val="2"/>
          <c:tx>
            <c:strRef>
              <c:f>Digital_Intensity_Index!$D$3</c:f>
              <c:strCache>
                <c:ptCount val="1"/>
                <c:pt idx="0">
                  <c:v>2030 Target</c:v>
                </c:pt>
              </c:strCache>
            </c:strRef>
          </c:tx>
          <c:spPr>
            <a:ln w="19050" cap="rnd">
              <a:solidFill>
                <a:schemeClr val="accent3"/>
              </a:solidFill>
              <a:prstDash val="sysDot"/>
              <a:round/>
            </a:ln>
            <a:effectLst/>
          </c:spPr>
          <c:marker>
            <c:symbol val="none"/>
          </c:marker>
          <c:xVal>
            <c:numRef>
              <c:f>Digital_Intensity_Index!$A$4:$A$19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Digital_Intensity_Index!$D$4:$D$19</c:f>
              <c:numCache>
                <c:formatCode>_(* #,##0.00_);_(* \(#,##0.00\);_(* "-"??_);_(@_)</c:formatCode>
                <c:ptCount val="16"/>
                <c:pt idx="0">
                  <c:v>59.5</c:v>
                </c:pt>
                <c:pt idx="1">
                  <c:v>59.5</c:v>
                </c:pt>
                <c:pt idx="2">
                  <c:v>59.5</c:v>
                </c:pt>
                <c:pt idx="3">
                  <c:v>59.5</c:v>
                </c:pt>
                <c:pt idx="4">
                  <c:v>59.5</c:v>
                </c:pt>
                <c:pt idx="5">
                  <c:v>59.5</c:v>
                </c:pt>
                <c:pt idx="6">
                  <c:v>59.5</c:v>
                </c:pt>
                <c:pt idx="7">
                  <c:v>59.5</c:v>
                </c:pt>
                <c:pt idx="8">
                  <c:v>59.5</c:v>
                </c:pt>
                <c:pt idx="9">
                  <c:v>59.5</c:v>
                </c:pt>
                <c:pt idx="10">
                  <c:v>59.5</c:v>
                </c:pt>
                <c:pt idx="11">
                  <c:v>59.5</c:v>
                </c:pt>
                <c:pt idx="12">
                  <c:v>59.5</c:v>
                </c:pt>
                <c:pt idx="13">
                  <c:v>59.5</c:v>
                </c:pt>
                <c:pt idx="14">
                  <c:v>59.5</c:v>
                </c:pt>
                <c:pt idx="15">
                  <c:v>59.5</c:v>
                </c:pt>
              </c:numCache>
            </c:numRef>
          </c:yVal>
          <c:smooth val="1"/>
          <c:extLst>
            <c:ext xmlns:c16="http://schemas.microsoft.com/office/drawing/2014/chart" uri="{C3380CC4-5D6E-409C-BE32-E72D297353CC}">
              <c16:uniqueId val="{00000002-147D-45CF-9A3F-D62F9A2C1363}"/>
            </c:ext>
          </c:extLst>
        </c:ser>
        <c:ser>
          <c:idx val="3"/>
          <c:order val="3"/>
          <c:tx>
            <c:strRef>
              <c:f>Digital_Intensity_Index!$E$3</c:f>
              <c:strCache>
                <c:ptCount val="1"/>
                <c:pt idx="0">
                  <c:v>historical trend line</c:v>
                </c:pt>
              </c:strCache>
            </c:strRef>
          </c:tx>
          <c:spPr>
            <a:ln w="19050" cap="rnd">
              <a:solidFill>
                <a:srgbClr val="FF0000"/>
              </a:solidFill>
              <a:prstDash val="dashDot"/>
              <a:round/>
            </a:ln>
            <a:effectLst/>
          </c:spPr>
          <c:marker>
            <c:symbol val="none"/>
          </c:marker>
          <c:xVal>
            <c:numRef>
              <c:f>Digital_Intensity_Index!$A$4:$A$19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Digital_Intensity_Index!$F$4:$F$20</c:f>
              <c:numCache>
                <c:formatCode>General</c:formatCode>
                <c:ptCount val="17"/>
              </c:numCache>
            </c:numRef>
          </c:yVal>
          <c:smooth val="1"/>
          <c:extLst>
            <c:ext xmlns:c16="http://schemas.microsoft.com/office/drawing/2014/chart" uri="{C3380CC4-5D6E-409C-BE32-E72D297353CC}">
              <c16:uniqueId val="{00000003-147D-45CF-9A3F-D62F9A2C1363}"/>
            </c:ext>
          </c:extLst>
        </c:ser>
        <c:ser>
          <c:idx val="4"/>
          <c:order val="4"/>
          <c:tx>
            <c:strRef>
              <c:f>Digital_Intensity_Index!$E$3</c:f>
              <c:strCache>
                <c:ptCount val="1"/>
                <c:pt idx="0">
                  <c:v>historical trend line</c:v>
                </c:pt>
              </c:strCache>
            </c:strRef>
          </c:tx>
          <c:spPr>
            <a:ln w="19050" cap="rnd">
              <a:noFill/>
              <a:prstDash val="dashDot"/>
              <a:round/>
            </a:ln>
            <a:effectLst/>
          </c:spPr>
          <c:marker>
            <c:symbol val="none"/>
          </c:marker>
          <c:xVal>
            <c:numRef>
              <c:f>Digital_Intensity_Index!$A$4:$A$19</c:f>
              <c:numCache>
                <c:formatCode>General</c:formatCode>
                <c:ptCount val="16"/>
                <c:pt idx="0">
                  <c:v>2015</c:v>
                </c:pt>
                <c:pt idx="1">
                  <c:v>2016</c:v>
                </c:pt>
                <c:pt idx="2">
                  <c:v>2017</c:v>
                </c:pt>
                <c:pt idx="3">
                  <c:v>2018</c:v>
                </c:pt>
                <c:pt idx="4">
                  <c:v>2019</c:v>
                </c:pt>
                <c:pt idx="5">
                  <c:v>2020</c:v>
                </c:pt>
                <c:pt idx="6">
                  <c:v>2021</c:v>
                </c:pt>
                <c:pt idx="7">
                  <c:v>2022</c:v>
                </c:pt>
                <c:pt idx="8">
                  <c:v>2023</c:v>
                </c:pt>
                <c:pt idx="9">
                  <c:v>2024</c:v>
                </c:pt>
                <c:pt idx="10">
                  <c:v>2025</c:v>
                </c:pt>
                <c:pt idx="11">
                  <c:v>2026</c:v>
                </c:pt>
                <c:pt idx="12">
                  <c:v>2027</c:v>
                </c:pt>
                <c:pt idx="13">
                  <c:v>2028</c:v>
                </c:pt>
                <c:pt idx="14">
                  <c:v>2029</c:v>
                </c:pt>
                <c:pt idx="15">
                  <c:v>2030</c:v>
                </c:pt>
              </c:numCache>
            </c:numRef>
          </c:xVal>
          <c:yVal>
            <c:numRef>
              <c:f>Digital_Intensity_Index!$E$4:$E$19</c:f>
              <c:numCache>
                <c:formatCode>_(* #,##0.00_);_(* \(#,##0.00\);_(* "-"??_);_(@_)</c:formatCode>
                <c:ptCount val="16"/>
                <c:pt idx="0">
                  <c:v>36.391666666666652</c:v>
                </c:pt>
                <c:pt idx="1">
                  <c:v>36.29047619047617</c:v>
                </c:pt>
                <c:pt idx="2">
                  <c:v>36.189285714285717</c:v>
                </c:pt>
                <c:pt idx="3">
                  <c:v>36.088095238095235</c:v>
                </c:pt>
                <c:pt idx="4">
                  <c:v>35.986904761904754</c:v>
                </c:pt>
                <c:pt idx="5">
                  <c:v>35.885714285714272</c:v>
                </c:pt>
                <c:pt idx="6">
                  <c:v>35.78452380952379</c:v>
                </c:pt>
                <c:pt idx="7">
                  <c:v>35.683333333333337</c:v>
                </c:pt>
                <c:pt idx="8">
                  <c:v>35.582142857142856</c:v>
                </c:pt>
                <c:pt idx="9">
                  <c:v>35.480952380952374</c:v>
                </c:pt>
                <c:pt idx="10">
                  <c:v>35.379761904761892</c:v>
                </c:pt>
                <c:pt idx="11">
                  <c:v>35.278571428571411</c:v>
                </c:pt>
                <c:pt idx="12">
                  <c:v>35.177380952380958</c:v>
                </c:pt>
                <c:pt idx="13">
                  <c:v>35.076190476190476</c:v>
                </c:pt>
                <c:pt idx="14">
                  <c:v>34.974999999999994</c:v>
                </c:pt>
                <c:pt idx="15">
                  <c:v>34.873809523809513</c:v>
                </c:pt>
              </c:numCache>
            </c:numRef>
          </c:yVal>
          <c:smooth val="1"/>
          <c:extLst>
            <c:ext xmlns:c16="http://schemas.microsoft.com/office/drawing/2014/chart" uri="{C3380CC4-5D6E-409C-BE32-E72D297353CC}">
              <c16:uniqueId val="{00000004-147D-45CF-9A3F-D62F9A2C1363}"/>
            </c:ext>
          </c:extLst>
        </c:ser>
        <c:dLbls>
          <c:showLegendKey val="0"/>
          <c:showVal val="0"/>
          <c:showCatName val="0"/>
          <c:showSerName val="0"/>
          <c:showPercent val="0"/>
          <c:showBubbleSize val="0"/>
        </c:dLbls>
        <c:axId val="548808392"/>
        <c:axId val="548806096"/>
      </c:scatterChart>
      <c:valAx>
        <c:axId val="548808392"/>
        <c:scaling>
          <c:orientation val="minMax"/>
          <c:max val="2030"/>
          <c:min val="201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60"/>
          <c:min val="2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sz="900" baseline="0">
                    <a:latin typeface="Times New Roman" panose="02020603050405020304" pitchFamily="18" charset="0"/>
                    <a:cs typeface="Times New Roman" panose="02020603050405020304" pitchFamily="18" charset="0"/>
                  </a:rPr>
                  <a:t>Поне основно равнище на цифров интензитет в МСП</a:t>
                </a:r>
                <a:endParaRPr lang="en-GB" sz="90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valAx>
      <c:spPr>
        <a:noFill/>
        <a:ln>
          <a:noFill/>
        </a:ln>
        <a:effectLst/>
      </c:spPr>
    </c:plotArea>
    <c:legend>
      <c:legendPos val="b"/>
      <c:legendEntry>
        <c:idx val="2"/>
        <c:delete val="1"/>
      </c:legendEntry>
      <c:legendEntry>
        <c:idx val="3"/>
        <c:delete val="1"/>
      </c:legendEntry>
      <c:legendEntry>
        <c:idx val="4"/>
        <c:delete val="1"/>
      </c:legendEntry>
      <c:layout>
        <c:manualLayout>
          <c:xMode val="edge"/>
          <c:yMode val="edge"/>
          <c:x val="6.8904997537666435E-2"/>
          <c:y val="0.89327746411119835"/>
          <c:w val="0.86629401277670481"/>
          <c:h val="0.100930435322256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bg-BG" baseline="0">
                <a:solidFill>
                  <a:schemeClr val="accent1">
                    <a:lumMod val="50000"/>
                  </a:schemeClr>
                </a:solidFill>
                <a:latin typeface="Times New Roman" panose="02020603050405020304" pitchFamily="18" charset="0"/>
                <a:cs typeface="Times New Roman" panose="02020603050405020304" pitchFamily="18" charset="0"/>
              </a:rPr>
              <a:t>Цифрови обществени услуги за гражданите</a:t>
            </a:r>
            <a:endParaRPr lang="en-US" baseline="0">
              <a:solidFill>
                <a:schemeClr val="accent1">
                  <a:lumMod val="50000"/>
                </a:schemeClr>
              </a:solidFill>
              <a:latin typeface="Times New Roman" panose="02020603050405020304" pitchFamily="18" charset="0"/>
              <a:cs typeface="Times New Roman" panose="02020603050405020304" pitchFamily="18" charset="0"/>
            </a:endParaRPr>
          </a:p>
        </c:rich>
      </c:tx>
      <c:layout>
        <c:manualLayout>
          <c:xMode val="edge"/>
          <c:yMode val="edge"/>
          <c:x val="0.22646521006066295"/>
          <c:y val="6.5128701017635945E-3"/>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911421668317953"/>
          <c:y val="0.12919392583693695"/>
          <c:w val="0.78407675861709336"/>
          <c:h val="0.67803788706919299"/>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dLbls>
            <c:delete val="1"/>
          </c:dLbls>
          <c:xVal>
            <c:numRef>
              <c:f>DigitalCitizens!$A$11:$A$20</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0889-4A3F-83FD-2D8689DFF58A}"/>
            </c:ext>
          </c:extLst>
        </c:ser>
        <c:ser>
          <c:idx val="1"/>
          <c:order val="1"/>
          <c:tx>
            <c:strRef>
              <c:f>DigitalCitizens!$D$2</c:f>
              <c:strCache>
                <c:ptCount val="1"/>
                <c:pt idx="0">
                  <c:v>Исторически данни </c:v>
                </c:pt>
              </c:strCache>
            </c:strRef>
          </c:tx>
          <c:spPr>
            <a:ln w="19050" cap="rnd">
              <a:noFill/>
              <a:round/>
            </a:ln>
            <a:effectLst/>
          </c:spPr>
          <c:marker>
            <c:symbol val="circle"/>
            <c:size val="4"/>
            <c:spPr>
              <a:solidFill>
                <a:srgbClr val="00B050"/>
              </a:solidFill>
              <a:ln w="6350">
                <a:solidFill>
                  <a:srgbClr val="00B050"/>
                </a:solidFill>
                <a:round/>
              </a:ln>
              <a:effectLst/>
            </c:spPr>
          </c:marker>
          <c:dLbls>
            <c:delete val="1"/>
          </c:dLbls>
          <c:xVal>
            <c:numRef>
              <c:f>DigitalCitizens!$A$3:$A$12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DigitalCitizens!$E$3:$E$12</c:f>
              <c:numCache>
                <c:formatCode>0.00</c:formatCode>
                <c:ptCount val="10"/>
                <c:pt idx="0">
                  <c:v>38.1</c:v>
                </c:pt>
                <c:pt idx="1">
                  <c:v>36.700000000000003</c:v>
                </c:pt>
                <c:pt idx="2">
                  <c:v>44.6</c:v>
                </c:pt>
                <c:pt idx="3">
                  <c:v>49.1</c:v>
                </c:pt>
                <c:pt idx="4">
                  <c:v>50</c:v>
                </c:pt>
                <c:pt idx="5">
                  <c:v>51.4</c:v>
                </c:pt>
                <c:pt idx="6">
                  <c:v>54.400000000000006</c:v>
                </c:pt>
                <c:pt idx="8">
                  <c:v>58.599999999999994</c:v>
                </c:pt>
                <c:pt idx="9">
                  <c:v>59.5</c:v>
                </c:pt>
              </c:numCache>
            </c:numRef>
          </c:yVal>
          <c:smooth val="1"/>
          <c:extLst>
            <c:ext xmlns:c16="http://schemas.microsoft.com/office/drawing/2014/chart" uri="{C3380CC4-5D6E-409C-BE32-E72D297353CC}">
              <c16:uniqueId val="{00000001-0889-4A3F-83FD-2D8689DFF58A}"/>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dLbls>
            <c:delete val="1"/>
          </c:dLbls>
          <c:x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2-0889-4A3F-83FD-2D8689DFF58A}"/>
            </c:ext>
          </c:extLst>
        </c:ser>
        <c:ser>
          <c:idx val="5"/>
          <c:order val="3"/>
          <c:tx>
            <c:strRef>
              <c:f>DigitalCitizens!$J$2</c:f>
              <c:strCache>
                <c:ptCount val="1"/>
                <c:pt idx="0">
                  <c:v>Базова траектория</c:v>
                </c:pt>
              </c:strCache>
            </c:strRef>
          </c:tx>
          <c:spPr>
            <a:ln w="19050" cap="rnd">
              <a:solidFill>
                <a:srgbClr val="0070C0"/>
              </a:solidFill>
              <a:round/>
            </a:ln>
            <a:effectLst/>
          </c:spPr>
          <c:marker>
            <c:symbol val="none"/>
          </c:marker>
          <c:dLbls>
            <c:delete val="1"/>
          </c:dLbls>
          <c:x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DigitalCitizens!$K$3:$K$20</c:f>
              <c:numCache>
                <c:formatCode>_(* #,##0.00_);_(* \(#,##0.00\);_(* "-"??_);_(@_)</c:formatCode>
                <c:ptCount val="18"/>
                <c:pt idx="0">
                  <c:v>36.477242337211344</c:v>
                </c:pt>
                <c:pt idx="1">
                  <c:v>38.928143795431055</c:v>
                </c:pt>
                <c:pt idx="2">
                  <c:v>41.436301963305226</c:v>
                </c:pt>
                <c:pt idx="3">
                  <c:v>43.989661199551591</c:v>
                </c:pt>
                <c:pt idx="4">
                  <c:v>46.575229497054828</c:v>
                </c:pt>
                <c:pt idx="5">
                  <c:v>49.179332168391284</c:v>
                </c:pt>
                <c:pt idx="6">
                  <c:v>51.787895857557444</c:v>
                </c:pt>
                <c:pt idx="7">
                  <c:v>54.386750617935689</c:v>
                </c:pt>
                <c:pt idx="8">
                  <c:v>56.961936406417969</c:v>
                </c:pt>
                <c:pt idx="9">
                  <c:v>59.5</c:v>
                </c:pt>
                <c:pt idx="10">
                  <c:v>61.988269084478333</c:v>
                </c:pt>
                <c:pt idx="11">
                  <c:v>64.415092007948232</c:v>
                </c:pt>
                <c:pt idx="12">
                  <c:v>66.770034234143409</c:v>
                </c:pt>
                <c:pt idx="13">
                  <c:v>69.044025590687738</c:v>
                </c:pt>
                <c:pt idx="14">
                  <c:v>71.229455665542716</c:v>
                </c:pt>
                <c:pt idx="15">
                  <c:v>73.320217849446266</c:v>
                </c:pt>
                <c:pt idx="16">
                  <c:v>75.311705288211414</c:v>
                </c:pt>
                <c:pt idx="17">
                  <c:v>77.20076420613286</c:v>
                </c:pt>
              </c:numCache>
            </c:numRef>
          </c:yVal>
          <c:smooth val="1"/>
          <c:extLst>
            <c:ext xmlns:c16="http://schemas.microsoft.com/office/drawing/2014/chart" uri="{C3380CC4-5D6E-409C-BE32-E72D297353CC}">
              <c16:uniqueId val="{00000003-0889-4A3F-83FD-2D8689DFF58A}"/>
            </c:ext>
          </c:extLst>
        </c:ser>
        <c:ser>
          <c:idx val="3"/>
          <c:order val="4"/>
          <c:tx>
            <c:strRef>
              <c:f>DigitalCitizens!$L$2</c:f>
              <c:strCache>
                <c:ptCount val="1"/>
                <c:pt idx="0">
                  <c:v>Общоевропейска цел</c:v>
                </c:pt>
              </c:strCache>
            </c:strRef>
          </c:tx>
          <c:spPr>
            <a:ln w="9525" cap="rnd">
              <a:solidFill>
                <a:sysClr val="windowText" lastClr="000000"/>
              </a:solidFill>
              <a:prstDash val="sysDot"/>
              <a:round/>
            </a:ln>
            <a:effectLst/>
          </c:spPr>
          <c:marker>
            <c:symbol val="none"/>
          </c:marker>
          <c:dLbls>
            <c:delete val="1"/>
          </c:dLbls>
          <c:x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DigitalCitizens!$M$3:$M$20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yVal>
          <c:smooth val="1"/>
          <c:extLst>
            <c:ext xmlns:c16="http://schemas.microsoft.com/office/drawing/2014/chart" uri="{C3380CC4-5D6E-409C-BE32-E72D297353CC}">
              <c16:uniqueId val="{00000004-0889-4A3F-83FD-2D8689DFF58A}"/>
            </c:ext>
          </c:extLst>
        </c:ser>
        <c:ser>
          <c:idx val="4"/>
          <c:order val="5"/>
          <c:tx>
            <c:strRef>
              <c:f>DigitalCitizens!$L$2</c:f>
              <c:strCache>
                <c:ptCount val="1"/>
                <c:pt idx="0">
                  <c:v>Общоевропейска цел</c:v>
                </c:pt>
              </c:strCache>
            </c:strRef>
          </c:tx>
          <c:spPr>
            <a:ln w="1905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DigitalCitizens!$M$3:$M$20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xVal>
          <c:y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yVal>
          <c:smooth val="1"/>
          <c:extLst>
            <c:ext xmlns:c16="http://schemas.microsoft.com/office/drawing/2014/chart" uri="{C3380CC4-5D6E-409C-BE32-E72D297353CC}">
              <c16:uniqueId val="{00000005-0889-4A3F-83FD-2D8689DFF58A}"/>
            </c:ext>
          </c:extLst>
        </c:ser>
        <c:ser>
          <c:idx val="6"/>
          <c:order val="6"/>
          <c:tx>
            <c:strRef>
              <c:f>DigitalCitizens!$H$2</c:f>
              <c:strCache>
                <c:ptCount val="1"/>
                <c:pt idx="0">
                  <c:v>Базова траектория до 2020 г.</c:v>
                </c:pt>
              </c:strCache>
            </c:strRef>
          </c:tx>
          <c:spPr>
            <a:ln w="19050" cap="rnd">
              <a:solidFill>
                <a:srgbClr val="5B9BD5">
                  <a:lumMod val="50000"/>
                </a:srgbClr>
              </a:solidFill>
              <a:round/>
            </a:ln>
            <a:effectLst/>
          </c:spPr>
          <c:marker>
            <c:symbol val="circle"/>
            <c:size val="5"/>
            <c:spPr>
              <a:noFill/>
              <a:ln w="9525">
                <a:noFill/>
              </a:ln>
              <a:effectLst/>
            </c:spPr>
          </c:marker>
          <c:dPt>
            <c:idx val="1"/>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7-0889-4A3F-83FD-2D8689DFF58A}"/>
              </c:ext>
            </c:extLst>
          </c:dPt>
          <c:dPt>
            <c:idx val="2"/>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9-0889-4A3F-83FD-2D8689DFF58A}"/>
              </c:ext>
            </c:extLst>
          </c:dPt>
          <c:dPt>
            <c:idx val="3"/>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B-0889-4A3F-83FD-2D8689DFF58A}"/>
              </c:ext>
            </c:extLst>
          </c:dPt>
          <c:dPt>
            <c:idx val="4"/>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D-0889-4A3F-83FD-2D8689DFF58A}"/>
              </c:ext>
            </c:extLst>
          </c:dPt>
          <c:dPt>
            <c:idx val="5"/>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0F-0889-4A3F-83FD-2D8689DFF58A}"/>
              </c:ext>
            </c:extLst>
          </c:dPt>
          <c:dPt>
            <c:idx val="6"/>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11-0889-4A3F-83FD-2D8689DFF58A}"/>
              </c:ext>
            </c:extLst>
          </c:dPt>
          <c:dPt>
            <c:idx val="7"/>
            <c:marker>
              <c:symbol val="circle"/>
              <c:size val="5"/>
              <c:spPr>
                <a:noFill/>
                <a:ln w="9525">
                  <a:no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13-0889-4A3F-83FD-2D8689DFF58A}"/>
              </c:ext>
            </c:extLst>
          </c:dPt>
          <c:dPt>
            <c:idx val="8"/>
            <c:marker>
              <c:symbol val="circle"/>
              <c:size val="4"/>
              <c:spPr>
                <a:noFill/>
                <a:ln w="15875">
                  <a:solidFill>
                    <a:schemeClr val="accent1">
                      <a:lumMod val="60000"/>
                    </a:schemeClr>
                  </a:solidFill>
                  <a:beve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15-0889-4A3F-83FD-2D8689DFF58A}"/>
              </c:ext>
            </c:extLst>
          </c:dPt>
          <c:dPt>
            <c:idx val="9"/>
            <c:marker>
              <c:symbol val="circle"/>
              <c:size val="5"/>
              <c:spPr>
                <a:noFill/>
                <a:ln w="19050">
                  <a:solidFill>
                    <a:schemeClr val="accent1">
                      <a:lumMod val="60000"/>
                    </a:schemeClr>
                  </a:solidFill>
                </a:ln>
                <a:effectLst/>
              </c:spPr>
            </c:marker>
            <c:bubble3D val="0"/>
            <c:spPr>
              <a:ln w="19050" cap="rnd">
                <a:solidFill>
                  <a:srgbClr val="5B9BD5">
                    <a:lumMod val="50000"/>
                  </a:srgbClr>
                </a:solidFill>
                <a:prstDash val="lgDash"/>
                <a:round/>
              </a:ln>
              <a:effectLst/>
            </c:spPr>
            <c:extLst>
              <c:ext xmlns:c16="http://schemas.microsoft.com/office/drawing/2014/chart" uri="{C3380CC4-5D6E-409C-BE32-E72D297353CC}">
                <c16:uniqueId val="{00000017-0889-4A3F-83FD-2D8689DFF58A}"/>
              </c:ext>
            </c:extLst>
          </c:dPt>
          <c:dLbls>
            <c:delete val="1"/>
          </c:dLbls>
          <c:xVal>
            <c:numRef>
              <c:f>DigitalCitizens!$A$3:$A$20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DigitalCitizens!$I$3:$I$20</c:f>
              <c:numCache>
                <c:formatCode>0.00</c:formatCode>
                <c:ptCount val="18"/>
                <c:pt idx="0">
                  <c:v>36.581885255166412</c:v>
                </c:pt>
                <c:pt idx="1">
                  <c:v>39.434423421521139</c:v>
                </c:pt>
                <c:pt idx="2">
                  <c:v>42.360817648923955</c:v>
                </c:pt>
                <c:pt idx="3">
                  <c:v>45.341798565523426</c:v>
                </c:pt>
                <c:pt idx="4">
                  <c:v>48.356563148590375</c:v>
                </c:pt>
                <c:pt idx="5">
                  <c:v>51.383337812979967</c:v>
                </c:pt>
                <c:pt idx="6">
                  <c:v>54.400000000000006</c:v>
                </c:pt>
                <c:pt idx="7">
                  <c:v>57.384721123784068</c:v>
                </c:pt>
                <c:pt idx="8">
                  <c:v>60.316591514992936</c:v>
                </c:pt>
                <c:pt idx="9">
                  <c:v>63.176189872113007</c:v>
                </c:pt>
              </c:numCache>
            </c:numRef>
          </c:yVal>
          <c:smooth val="1"/>
          <c:extLst>
            <c:ext xmlns:c16="http://schemas.microsoft.com/office/drawing/2014/chart" uri="{C3380CC4-5D6E-409C-BE32-E72D297353CC}">
              <c16:uniqueId val="{00000018-0889-4A3F-83FD-2D8689DFF58A}"/>
            </c:ext>
          </c:extLst>
        </c:ser>
        <c:dLbls>
          <c:dLblPos val="t"/>
          <c:showLegendKey val="0"/>
          <c:showVal val="1"/>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1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sz="800" baseline="0"/>
                  <a:t>Цифрови обществени услуги за гражданите</a:t>
                </a:r>
                <a:endParaRPr lang="en-GB" sz="800" baseline="0"/>
              </a:p>
            </c:rich>
          </c:tx>
          <c:layout>
            <c:manualLayout>
              <c:xMode val="edge"/>
              <c:yMode val="edge"/>
              <c:x val="1.4536669587808627E-2"/>
              <c:y val="0.1161511007583218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10"/>
      </c:valAx>
      <c:spPr>
        <a:noFill/>
        <a:ln>
          <a:noFill/>
        </a:ln>
        <a:effectLst/>
      </c:spPr>
    </c:plotArea>
    <c:legend>
      <c:legendPos val="b"/>
      <c:legendEntry>
        <c:idx val="0"/>
        <c:delete val="1"/>
      </c:legendEntry>
      <c:legendEntry>
        <c:idx val="2"/>
        <c:delete val="1"/>
      </c:legendEntry>
      <c:legendEntry>
        <c:idx val="4"/>
        <c:delete val="1"/>
      </c:legendEntry>
      <c:legendEntry>
        <c:idx val="5"/>
        <c:delete val="1"/>
      </c:legendEntry>
      <c:layout>
        <c:manualLayout>
          <c:xMode val="edge"/>
          <c:yMode val="edge"/>
          <c:x val="0"/>
          <c:y val="0.88536344446305915"/>
          <c:w val="0.98816539082156951"/>
          <c:h val="0.1128236066439529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a:solidFill>
                  <a:srgbClr val="002060"/>
                </a:solidFill>
                <a:latin typeface="Times New Roman" panose="02020603050405020304" pitchFamily="18" charset="0"/>
                <a:cs typeface="Times New Roman" panose="02020603050405020304" pitchFamily="18" charset="0"/>
              </a:rPr>
              <a:t>Цифрови</a:t>
            </a:r>
            <a:r>
              <a:rPr lang="bg-BG" sz="1400" baseline="0">
                <a:solidFill>
                  <a:srgbClr val="002060"/>
                </a:solidFill>
                <a:latin typeface="Times New Roman" panose="02020603050405020304" pitchFamily="18" charset="0"/>
                <a:cs typeface="Times New Roman" panose="02020603050405020304" pitchFamily="18" charset="0"/>
              </a:rPr>
              <a:t> обществени услуги за гражданите</a:t>
            </a:r>
            <a:endParaRPr lang="en-US" sz="1400">
              <a:solidFill>
                <a:srgbClr val="002060"/>
              </a:solidFill>
              <a:latin typeface="Times New Roman" panose="02020603050405020304" pitchFamily="18" charset="0"/>
              <a:cs typeface="Times New Roman" panose="02020603050405020304" pitchFamily="18" charset="0"/>
            </a:endParaRPr>
          </a:p>
        </c:rich>
      </c:tx>
      <c:layout>
        <c:manualLayout>
          <c:xMode val="edge"/>
          <c:yMode val="edge"/>
          <c:x val="0.18526738481414876"/>
          <c:y val="1.3980591875556838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239659898388534"/>
          <c:y val="0.1097645294338208"/>
          <c:w val="0.83407790212476207"/>
          <c:h val="0.67112186664740303"/>
        </c:manualLayout>
      </c:layout>
      <c:scatterChart>
        <c:scatterStyle val="smoothMarker"/>
        <c:varyColors val="0"/>
        <c:ser>
          <c:idx val="0"/>
          <c:order val="0"/>
          <c:tx>
            <c:strRef>
              <c:f>'Gigabit trajectory'!#REF!</c:f>
              <c:strCache>
                <c:ptCount val="1"/>
                <c:pt idx="0">
                  <c:v>#REF!</c:v>
                </c:pt>
              </c:strCache>
            </c:strRef>
          </c:tx>
          <c:spPr>
            <a:ln w="19050" cap="rnd">
              <a:solidFill>
                <a:schemeClr val="accent1"/>
              </a:solidFill>
              <a:round/>
            </a:ln>
            <a:effectLst/>
          </c:spPr>
          <c:marker>
            <c:symbol val="none"/>
          </c:marker>
          <c:xVal>
            <c:numRef>
              <c:f>DPSC!$A$11:$A$20</c:f>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0-4765-47B6-8B38-D256A3A4B53A}"/>
            </c:ext>
          </c:extLst>
        </c:ser>
        <c:ser>
          <c:idx val="1"/>
          <c:order val="1"/>
          <c:tx>
            <c:strRef>
              <c:f>DPSC!$C$2</c:f>
              <c:strCache>
                <c:ptCount val="1"/>
                <c:pt idx="0">
                  <c:v>Исторически данни </c:v>
                </c:pt>
              </c:strCache>
            </c:strRef>
          </c:tx>
          <c:spPr>
            <a:ln w="19050" cap="rnd">
              <a:noFill/>
              <a:round/>
            </a:ln>
            <a:effectLst>
              <a:glow rad="177800">
                <a:srgbClr val="00B050"/>
              </a:glow>
            </a:effectLst>
          </c:spPr>
          <c:marker>
            <c:symbol val="circle"/>
            <c:size val="5"/>
            <c:spPr>
              <a:solidFill>
                <a:srgbClr val="00B050">
                  <a:alpha val="99000"/>
                </a:srgbClr>
              </a:solidFill>
              <a:ln w="0" cap="rnd">
                <a:solidFill>
                  <a:srgbClr val="00B050"/>
                </a:solidFill>
              </a:ln>
              <a:effectLst/>
            </c:spPr>
          </c:marker>
          <c:dPt>
            <c:idx val="5"/>
            <c:marker>
              <c:symbol val="circle"/>
              <c:size val="5"/>
              <c:spPr>
                <a:solidFill>
                  <a:srgbClr val="00B050">
                    <a:alpha val="99000"/>
                  </a:srgbClr>
                </a:solidFill>
                <a:ln w="0" cap="rnd">
                  <a:solidFill>
                    <a:srgbClr val="00B050"/>
                  </a:solidFill>
                </a:ln>
                <a:effectLst/>
              </c:spPr>
            </c:marker>
            <c:bubble3D val="0"/>
            <c:spPr>
              <a:ln w="25400" cap="rnd">
                <a:noFill/>
                <a:round/>
              </a:ln>
              <a:effectLst/>
            </c:spPr>
            <c:extLst>
              <c:ext xmlns:c16="http://schemas.microsoft.com/office/drawing/2014/chart" uri="{C3380CC4-5D6E-409C-BE32-E72D297353CC}">
                <c16:uniqueId val="{00000002-4765-47B6-8B38-D256A3A4B53A}"/>
              </c:ext>
            </c:extLst>
          </c:dPt>
          <c:xVal>
            <c:numRef>
              <c:f>DPSC!$A$3:$A$12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DPSC!$D$3:$D$12</c:f>
              <c:numCache>
                <c:formatCode>0</c:formatCode>
                <c:ptCount val="10"/>
                <c:pt idx="0">
                  <c:v>38.1</c:v>
                </c:pt>
                <c:pt idx="1">
                  <c:v>36.700000000000003</c:v>
                </c:pt>
                <c:pt idx="2">
                  <c:v>44.6</c:v>
                </c:pt>
                <c:pt idx="3">
                  <c:v>49.1</c:v>
                </c:pt>
                <c:pt idx="4">
                  <c:v>50</c:v>
                </c:pt>
                <c:pt idx="5">
                  <c:v>51.4</c:v>
                </c:pt>
                <c:pt idx="6">
                  <c:v>54.400000000000006</c:v>
                </c:pt>
                <c:pt idx="7">
                  <c:v>56.899999999999991</c:v>
                </c:pt>
                <c:pt idx="8">
                  <c:v>58.599999999999994</c:v>
                </c:pt>
                <c:pt idx="9">
                  <c:v>59.5</c:v>
                </c:pt>
              </c:numCache>
            </c:numRef>
          </c:yVal>
          <c:smooth val="0"/>
          <c:extLst>
            <c:ext xmlns:c16="http://schemas.microsoft.com/office/drawing/2014/chart" uri="{C3380CC4-5D6E-409C-BE32-E72D297353CC}">
              <c16:uniqueId val="{00000003-4765-47B6-8B38-D256A3A4B53A}"/>
            </c:ext>
          </c:extLst>
        </c:ser>
        <c:ser>
          <c:idx val="2"/>
          <c:order val="2"/>
          <c:tx>
            <c:strRef>
              <c:f>'Gigabit trajectory'!#REF!</c:f>
              <c:strCache>
                <c:ptCount val="1"/>
                <c:pt idx="0">
                  <c:v>#REF!</c:v>
                </c:pt>
              </c:strCache>
            </c:strRef>
          </c:tx>
          <c:spPr>
            <a:ln w="19050" cap="rnd">
              <a:solidFill>
                <a:schemeClr val="accent3"/>
              </a:solidFill>
              <a:round/>
            </a:ln>
            <a:effectLst/>
          </c:spPr>
          <c:marker>
            <c:symbol val="none"/>
          </c:marker>
          <c:xVal>
            <c:numRef>
              <c:f>DPSC!$A$3:$A$20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'Gigabit trajectory'!#REF!</c:f>
              <c:numCache>
                <c:formatCode>General</c:formatCode>
                <c:ptCount val="1"/>
                <c:pt idx="0">
                  <c:v>1</c:v>
                </c:pt>
              </c:numCache>
            </c:numRef>
          </c:yVal>
          <c:smooth val="1"/>
          <c:extLst>
            <c:ext xmlns:c16="http://schemas.microsoft.com/office/drawing/2014/chart" uri="{C3380CC4-5D6E-409C-BE32-E72D297353CC}">
              <c16:uniqueId val="{00000004-4765-47B6-8B38-D256A3A4B53A}"/>
            </c:ext>
          </c:extLst>
        </c:ser>
        <c:ser>
          <c:idx val="5"/>
          <c:order val="3"/>
          <c:tx>
            <c:strRef>
              <c:f>DPSC!$G$2</c:f>
              <c:strCache>
                <c:ptCount val="1"/>
                <c:pt idx="0">
                  <c:v>Базова траектория</c:v>
                </c:pt>
              </c:strCache>
            </c:strRef>
          </c:tx>
          <c:spPr>
            <a:ln w="19050" cap="rnd">
              <a:solidFill>
                <a:srgbClr val="0070C0"/>
              </a:solidFill>
              <a:round/>
            </a:ln>
            <a:effectLst/>
          </c:spPr>
          <c:marker>
            <c:symbol val="none"/>
          </c:marker>
          <c:xVal>
            <c:numRef>
              <c:f>DPSC!$A$3:$A$20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DPSC!$H$3:$H$20</c:f>
              <c:numCache>
                <c:formatCode>_-* #,##0_-;\-* #,##0_-;_-* "-"??_-;_-@_-</c:formatCode>
                <c:ptCount val="18"/>
                <c:pt idx="0">
                  <c:v>36.477242337211344</c:v>
                </c:pt>
                <c:pt idx="1">
                  <c:v>38.928143795431055</c:v>
                </c:pt>
                <c:pt idx="2">
                  <c:v>41.436301963305226</c:v>
                </c:pt>
                <c:pt idx="3">
                  <c:v>43.989661199551591</c:v>
                </c:pt>
                <c:pt idx="4">
                  <c:v>46.575229497054828</c:v>
                </c:pt>
                <c:pt idx="5">
                  <c:v>49.179332168391284</c:v>
                </c:pt>
                <c:pt idx="6">
                  <c:v>51.787895857557444</c:v>
                </c:pt>
                <c:pt idx="7">
                  <c:v>54.386750617935689</c:v>
                </c:pt>
                <c:pt idx="8">
                  <c:v>56.961936406417969</c:v>
                </c:pt>
                <c:pt idx="9">
                  <c:v>59.5</c:v>
                </c:pt>
                <c:pt idx="10">
                  <c:v>61.988269084478333</c:v>
                </c:pt>
                <c:pt idx="11">
                  <c:v>64.415092007948232</c:v>
                </c:pt>
                <c:pt idx="12">
                  <c:v>66.770034234143409</c:v>
                </c:pt>
                <c:pt idx="13">
                  <c:v>69.044025590687738</c:v>
                </c:pt>
                <c:pt idx="14">
                  <c:v>71.229455665542716</c:v>
                </c:pt>
                <c:pt idx="15">
                  <c:v>73.320217849446266</c:v>
                </c:pt>
                <c:pt idx="16">
                  <c:v>75.311705288211414</c:v>
                </c:pt>
                <c:pt idx="17">
                  <c:v>77.20076420613286</c:v>
                </c:pt>
              </c:numCache>
            </c:numRef>
          </c:yVal>
          <c:smooth val="1"/>
          <c:extLst>
            <c:ext xmlns:c16="http://schemas.microsoft.com/office/drawing/2014/chart" uri="{C3380CC4-5D6E-409C-BE32-E72D297353CC}">
              <c16:uniqueId val="{00000005-4765-47B6-8B38-D256A3A4B53A}"/>
            </c:ext>
          </c:extLst>
        </c:ser>
        <c:ser>
          <c:idx val="6"/>
          <c:order val="4"/>
          <c:tx>
            <c:strRef>
              <c:f>DPSC!$E$2</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xVal>
            <c:numRef>
              <c:f>DPSC!$A$12:$A$20</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DPSC!$F$12:$F$20</c:f>
              <c:numCache>
                <c:formatCode>0</c:formatCode>
                <c:ptCount val="9"/>
                <c:pt idx="0">
                  <c:v>59.5</c:v>
                </c:pt>
                <c:pt idx="1">
                  <c:v>73.083826060779984</c:v>
                </c:pt>
                <c:pt idx="2">
                  <c:v>83.383927088913552</c:v>
                </c:pt>
                <c:pt idx="3">
                  <c:v>90.267357591802238</c:v>
                </c:pt>
                <c:pt idx="4">
                  <c:v>94.487742418109008</c:v>
                </c:pt>
                <c:pt idx="5">
                  <c:v>96.940070944409086</c:v>
                </c:pt>
                <c:pt idx="6">
                  <c:v>98.320781008612983</c:v>
                </c:pt>
                <c:pt idx="7">
                  <c:v>99.084367598127884</c:v>
                </c:pt>
                <c:pt idx="8">
                  <c:v>99.502487562189074</c:v>
                </c:pt>
              </c:numCache>
            </c:numRef>
          </c:yVal>
          <c:smooth val="1"/>
          <c:extLst>
            <c:ext xmlns:c16="http://schemas.microsoft.com/office/drawing/2014/chart" uri="{C3380CC4-5D6E-409C-BE32-E72D297353CC}">
              <c16:uniqueId val="{00000006-4765-47B6-8B38-D256A3A4B53A}"/>
            </c:ext>
          </c:extLst>
        </c:ser>
        <c:ser>
          <c:idx val="4"/>
          <c:order val="5"/>
          <c:tx>
            <c:strRef>
              <c:f>DPSC!$I$2</c:f>
              <c:strCache>
                <c:ptCount val="1"/>
                <c:pt idx="0">
                  <c:v>Цел ЕС</c:v>
                </c:pt>
              </c:strCache>
            </c:strRef>
          </c:tx>
          <c:spPr>
            <a:ln w="1905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DPSC!$J$3:$J$20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xVal>
          <c:yVal>
            <c:numRef>
              <c:f>DPSC!$A$3:$A$20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yVal>
          <c:smooth val="1"/>
          <c:extLst>
            <c:ext xmlns:c16="http://schemas.microsoft.com/office/drawing/2014/chart" uri="{C3380CC4-5D6E-409C-BE32-E72D297353CC}">
              <c16:uniqueId val="{00000007-4765-47B6-8B38-D256A3A4B53A}"/>
            </c:ext>
          </c:extLst>
        </c:ser>
        <c:ser>
          <c:idx val="3"/>
          <c:order val="6"/>
          <c:tx>
            <c:strRef>
              <c:f>DPSC!$I$2</c:f>
              <c:strCache>
                <c:ptCount val="1"/>
                <c:pt idx="0">
                  <c:v>Цел ЕС</c:v>
                </c:pt>
              </c:strCache>
            </c:strRef>
          </c:tx>
          <c:spPr>
            <a:ln w="15875" cap="rnd">
              <a:solidFill>
                <a:sysClr val="window" lastClr="FFFFFF">
                  <a:lumMod val="50000"/>
                </a:sysClr>
              </a:solidFill>
              <a:prstDash val="sysDot"/>
              <a:round/>
            </a:ln>
            <a:effectLst/>
          </c:spPr>
          <c:marker>
            <c:symbol val="none"/>
          </c:marker>
          <c:xVal>
            <c:numRef>
              <c:f>DPSC!$A$3:$A$20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DPSC!$J$3:$J$20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yVal>
          <c:smooth val="1"/>
          <c:extLst>
            <c:ext xmlns:c16="http://schemas.microsoft.com/office/drawing/2014/chart" uri="{C3380CC4-5D6E-409C-BE32-E72D297353CC}">
              <c16:uniqueId val="{00000008-4765-47B6-8B38-D256A3A4B53A}"/>
            </c:ext>
          </c:extLst>
        </c:ser>
        <c:dLbls>
          <c:showLegendKey val="0"/>
          <c:showVal val="0"/>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10"/>
          <c:min val="0"/>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bg-BG" sz="800" baseline="0"/>
                  <a:t>Цифрови обществени услуги за гражданите</a:t>
                </a:r>
                <a:r>
                  <a:rPr lang="en-US" sz="800" baseline="0"/>
                  <a:t> </a:t>
                </a:r>
                <a:r>
                  <a:rPr lang="bg-BG" sz="800" baseline="0"/>
                  <a:t>(от</a:t>
                </a:r>
                <a:r>
                  <a:rPr lang="en-US" sz="800" baseline="0"/>
                  <a:t> 0</a:t>
                </a:r>
                <a:r>
                  <a:rPr lang="bg-BG" sz="800" baseline="0"/>
                  <a:t> до </a:t>
                </a:r>
                <a:r>
                  <a:rPr lang="en-US" sz="800" baseline="0"/>
                  <a:t>100</a:t>
                </a:r>
                <a:r>
                  <a:rPr lang="bg-BG" sz="800" baseline="0"/>
                  <a:t>)</a:t>
                </a:r>
                <a:endParaRPr lang="en-GB" sz="800" baseline="0"/>
              </a:p>
            </c:rich>
          </c:tx>
          <c:layout>
            <c:manualLayout>
              <c:xMode val="edge"/>
              <c:yMode val="edge"/>
              <c:x val="9.2927623215819412E-3"/>
              <c:y val="0.13850174216027875"/>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10"/>
      </c:valAx>
      <c:spPr>
        <a:noFill/>
        <a:ln>
          <a:noFill/>
        </a:ln>
        <a:effectLst/>
      </c:spPr>
    </c:plotArea>
    <c:legend>
      <c:legendPos val="b"/>
      <c:legendEntry>
        <c:idx val="0"/>
        <c:delete val="1"/>
      </c:legendEntry>
      <c:legendEntry>
        <c:idx val="2"/>
        <c:delete val="1"/>
      </c:legendEntry>
      <c:legendEntry>
        <c:idx val="5"/>
        <c:delete val="1"/>
      </c:legendEntry>
      <c:legendEntry>
        <c:idx val="6"/>
        <c:delete val="1"/>
      </c:legendEntry>
      <c:layout>
        <c:manualLayout>
          <c:xMode val="edge"/>
          <c:yMode val="edge"/>
          <c:x val="5.652155172034621E-2"/>
          <c:y val="0.9112297785881458"/>
          <c:w val="0.92266287801787128"/>
          <c:h val="8.87702680457625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Цифрови обществени услуги за предприятията </a:t>
            </a:r>
            <a:endParaRPr lang="en-US" sz="1400">
              <a:solidFill>
                <a:srgbClr val="002060"/>
              </a:solidFill>
              <a:effectLst/>
              <a:latin typeface="Times New Roman" panose="02020603050405020304" pitchFamily="18" charset="0"/>
              <a:cs typeface="Times New Roman" panose="02020603050405020304" pitchFamily="18" charset="0"/>
            </a:endParaRPr>
          </a:p>
        </c:rich>
      </c:tx>
      <c:layout>
        <c:manualLayout>
          <c:xMode val="edge"/>
          <c:yMode val="edge"/>
          <c:x val="0.18421009491939777"/>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696261490735245"/>
          <c:y val="0.12262578204914718"/>
          <c:w val="0.82882149914560066"/>
          <c:h val="0.67364464638294841"/>
        </c:manualLayout>
      </c:layout>
      <c:scatterChart>
        <c:scatterStyle val="smoothMarker"/>
        <c:varyColors val="0"/>
        <c:ser>
          <c:idx val="1"/>
          <c:order val="1"/>
          <c:tx>
            <c:strRef>
              <c:f>DigitalBusinesses!$D$2</c:f>
              <c:strCache>
                <c:ptCount val="1"/>
                <c:pt idx="0">
                  <c:v>Исторически данни </c:v>
                </c:pt>
              </c:strCache>
            </c:strRef>
          </c:tx>
          <c:spPr>
            <a:ln w="25400" cap="rnd">
              <a:noFill/>
              <a:round/>
            </a:ln>
            <a:effectLst/>
          </c:spPr>
          <c:marker>
            <c:symbol val="circle"/>
            <c:size val="5"/>
            <c:spPr>
              <a:solidFill>
                <a:srgbClr val="00B050"/>
              </a:solidFill>
              <a:ln w="9525">
                <a:solidFill>
                  <a:srgbClr val="00B050"/>
                </a:solidFill>
              </a:ln>
              <a:effectLst/>
            </c:spPr>
          </c:marker>
          <c:dLbls>
            <c:delete val="1"/>
          </c:dLbls>
          <c:xVal>
            <c:numRef>
              <c:f>DigitalBusinesses!$A$3:$A$12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DigitalBusinesses!$E$3:$E$12</c:f>
              <c:numCache>
                <c:formatCode>0.00</c:formatCode>
                <c:ptCount val="10"/>
                <c:pt idx="0">
                  <c:v>57.4</c:v>
                </c:pt>
                <c:pt idx="1">
                  <c:v>64.3</c:v>
                </c:pt>
                <c:pt idx="2">
                  <c:v>61.8</c:v>
                </c:pt>
                <c:pt idx="3">
                  <c:v>69</c:v>
                </c:pt>
                <c:pt idx="4">
                  <c:v>86.2</c:v>
                </c:pt>
                <c:pt idx="5">
                  <c:v>90.2</c:v>
                </c:pt>
                <c:pt idx="6">
                  <c:v>92.7</c:v>
                </c:pt>
                <c:pt idx="8">
                  <c:v>76.2</c:v>
                </c:pt>
                <c:pt idx="9">
                  <c:v>80.800000000000011</c:v>
                </c:pt>
              </c:numCache>
            </c:numRef>
          </c:yVal>
          <c:smooth val="1"/>
          <c:extLst>
            <c:ext xmlns:c16="http://schemas.microsoft.com/office/drawing/2014/chart" uri="{C3380CC4-5D6E-409C-BE32-E72D297353CC}">
              <c16:uniqueId val="{00000000-8537-4022-AC98-9C2A5253215E}"/>
            </c:ext>
          </c:extLst>
        </c:ser>
        <c:ser>
          <c:idx val="6"/>
          <c:order val="3"/>
          <c:tx>
            <c:strRef>
              <c:f>DigitalBusinesses!$H$2</c:f>
              <c:strCache>
                <c:ptCount val="1"/>
                <c:pt idx="0">
                  <c:v>Базова траектория до 2020</c:v>
                </c:pt>
              </c:strCache>
            </c:strRef>
          </c:tx>
          <c:spPr>
            <a:ln w="19050" cap="rnd">
              <a:solidFill>
                <a:srgbClr val="5B9BD5">
                  <a:lumMod val="50000"/>
                </a:srgbClr>
              </a:solidFill>
              <a:prstDash val="dash"/>
              <a:round/>
            </a:ln>
            <a:effectLst/>
          </c:spPr>
          <c:marker>
            <c:symbol val="none"/>
          </c:marker>
          <c:dPt>
            <c:idx val="8"/>
            <c:marker>
              <c:symbol val="circle"/>
              <c:size val="5"/>
              <c:spPr>
                <a:noFill/>
                <a:ln w="12700">
                  <a:solidFill>
                    <a:schemeClr val="tx1"/>
                  </a:solidFill>
                </a:ln>
                <a:effectLst/>
              </c:spPr>
            </c:marker>
            <c:bubble3D val="0"/>
            <c:spPr>
              <a:ln w="19050" cap="rnd">
                <a:solidFill>
                  <a:srgbClr val="002060"/>
                </a:solidFill>
                <a:prstDash val="dash"/>
                <a:round/>
              </a:ln>
              <a:effectLst/>
            </c:spPr>
            <c:extLst>
              <c:ext xmlns:c16="http://schemas.microsoft.com/office/drawing/2014/chart" uri="{C3380CC4-5D6E-409C-BE32-E72D297353CC}">
                <c16:uniqueId val="{00000002-8537-4022-AC98-9C2A5253215E}"/>
              </c:ext>
            </c:extLst>
          </c:dPt>
          <c:dPt>
            <c:idx val="9"/>
            <c:marker>
              <c:symbol val="circle"/>
              <c:size val="5"/>
              <c:spPr>
                <a:solidFill>
                  <a:sysClr val="window" lastClr="FFFFFF"/>
                </a:solidFill>
                <a:ln w="22225">
                  <a:solidFill>
                    <a:schemeClr val="tx1"/>
                  </a:solidFill>
                </a:ln>
                <a:effectLst/>
              </c:spPr>
            </c:marker>
            <c:bubble3D val="0"/>
            <c:spPr>
              <a:ln w="19050" cap="rnd">
                <a:solidFill>
                  <a:srgbClr val="5B9BD5">
                    <a:lumMod val="50000"/>
                  </a:srgbClr>
                </a:solidFill>
                <a:prstDash val="dash"/>
                <a:round/>
              </a:ln>
              <a:effectLst/>
            </c:spPr>
            <c:extLst>
              <c:ext xmlns:c16="http://schemas.microsoft.com/office/drawing/2014/chart" uri="{C3380CC4-5D6E-409C-BE32-E72D297353CC}">
                <c16:uniqueId val="{00000004-8537-4022-AC98-9C2A5253215E}"/>
              </c:ext>
            </c:extLst>
          </c:dPt>
          <c:dLbls>
            <c:delete val="1"/>
          </c:dLbls>
          <c:xVal>
            <c:numRef>
              <c:f>DigitalBusinesses!$A$3:$A$20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DigitalBusinesses!$I$3:$I$12</c:f>
              <c:numCache>
                <c:formatCode>0.00</c:formatCode>
                <c:ptCount val="10"/>
                <c:pt idx="0">
                  <c:v>62.430878499450458</c:v>
                </c:pt>
                <c:pt idx="1">
                  <c:v>69.989830059904037</c:v>
                </c:pt>
                <c:pt idx="2">
                  <c:v>76.598004418073074</c:v>
                </c:pt>
                <c:pt idx="3">
                  <c:v>82.122745596093409</c:v>
                </c:pt>
                <c:pt idx="4">
                  <c:v>86.571855454122854</c:v>
                </c:pt>
                <c:pt idx="5">
                  <c:v>90.047898724064666</c:v>
                </c:pt>
                <c:pt idx="6">
                  <c:v>92.7</c:v>
                </c:pt>
                <c:pt idx="7">
                  <c:v>94.687051095408719</c:v>
                </c:pt>
                <c:pt idx="8">
                  <c:v>96.155659720869508</c:v>
                </c:pt>
                <c:pt idx="9">
                  <c:v>97.230189704453025</c:v>
                </c:pt>
              </c:numCache>
            </c:numRef>
          </c:yVal>
          <c:smooth val="1"/>
          <c:extLst>
            <c:ext xmlns:c16="http://schemas.microsoft.com/office/drawing/2014/chart" uri="{C3380CC4-5D6E-409C-BE32-E72D297353CC}">
              <c16:uniqueId val="{00000005-8537-4022-AC98-9C2A5253215E}"/>
            </c:ext>
          </c:extLst>
        </c:ser>
        <c:ser>
          <c:idx val="5"/>
          <c:order val="4"/>
          <c:tx>
            <c:strRef>
              <c:f>DigitalBusinesses!$J$2</c:f>
              <c:strCache>
                <c:ptCount val="1"/>
                <c:pt idx="0">
                  <c:v>Базова траектория до 2030</c:v>
                </c:pt>
              </c:strCache>
            </c:strRef>
          </c:tx>
          <c:spPr>
            <a:ln w="19050" cap="rnd">
              <a:solidFill>
                <a:srgbClr val="0070C0"/>
              </a:solidFill>
              <a:round/>
            </a:ln>
            <a:effectLst/>
          </c:spPr>
          <c:marker>
            <c:symbol val="none"/>
          </c:marker>
          <c:dLbls>
            <c:delete val="1"/>
          </c:dLbls>
          <c:xVal>
            <c:numRef>
              <c:f>DigitalBusinesses!$A$3:$A$20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DigitalBusinesses!$K$3:$K$20</c:f>
              <c:numCache>
                <c:formatCode>_(* #,##0.00_);_(* \(#,##0.00\);_(* "-"??_);_(@_)</c:formatCode>
                <c:ptCount val="18"/>
                <c:pt idx="0">
                  <c:v>37.898765863947347</c:v>
                </c:pt>
                <c:pt idx="1">
                  <c:v>43.062507667972355</c:v>
                </c:pt>
                <c:pt idx="2">
                  <c:v>48.381682623678138</c:v>
                </c:pt>
                <c:pt idx="3">
                  <c:v>53.737780980641702</c:v>
                </c:pt>
                <c:pt idx="4">
                  <c:v>59.008981671519898</c:v>
                </c:pt>
                <c:pt idx="5">
                  <c:v>64.081027200973224</c:v>
                </c:pt>
                <c:pt idx="6">
                  <c:v>68.856706151714178</c:v>
                </c:pt>
                <c:pt idx="7">
                  <c:v>73.262360511571458</c:v>
                </c:pt>
                <c:pt idx="8">
                  <c:v>77.250683919100382</c:v>
                </c:pt>
                <c:pt idx="9">
                  <c:v>80.800000000000011</c:v>
                </c:pt>
                <c:pt idx="10">
                  <c:v>83.910889050645849</c:v>
                </c:pt>
                <c:pt idx="11">
                  <c:v>86.601317948383567</c:v>
                </c:pt>
                <c:pt idx="12">
                  <c:v>88.901358266316819</c:v>
                </c:pt>
                <c:pt idx="13">
                  <c:v>90.848293833956546</c:v>
                </c:pt>
                <c:pt idx="14">
                  <c:v>92.482575675823725</c:v>
                </c:pt>
                <c:pt idx="15">
                  <c:v>93.84478605346888</c:v>
                </c:pt>
                <c:pt idx="16">
                  <c:v>94.973570165659694</c:v>
                </c:pt>
                <c:pt idx="17">
                  <c:v>95.904384489827521</c:v>
                </c:pt>
              </c:numCache>
            </c:numRef>
          </c:yVal>
          <c:smooth val="1"/>
          <c:extLst>
            <c:ext xmlns:c16="http://schemas.microsoft.com/office/drawing/2014/chart" uri="{C3380CC4-5D6E-409C-BE32-E72D297353CC}">
              <c16:uniqueId val="{00000006-8537-4022-AC98-9C2A5253215E}"/>
            </c:ext>
          </c:extLst>
        </c:ser>
        <c:ser>
          <c:idx val="3"/>
          <c:order val="5"/>
          <c:tx>
            <c:strRef>
              <c:f>DigitalBusinesses!$L$2</c:f>
              <c:strCache>
                <c:ptCount val="1"/>
                <c:pt idx="0">
                  <c:v>Общоевропейска цел</c:v>
                </c:pt>
              </c:strCache>
            </c:strRef>
          </c:tx>
          <c:spPr>
            <a:ln w="25400" cap="rnd">
              <a:solidFill>
                <a:schemeClr val="bg1">
                  <a:lumMod val="50000"/>
                </a:schemeClr>
              </a:solidFill>
              <a:prstDash val="sysDot"/>
              <a:round/>
            </a:ln>
            <a:effectLst/>
          </c:spPr>
          <c:marker>
            <c:symbol val="none"/>
          </c:marker>
          <c:dLbls>
            <c:delete val="1"/>
          </c:dLbls>
          <c:xVal>
            <c:numRef>
              <c:f>DigitalBusinesses!$A$3:$A$20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DigitalBusinesses!$M$3:$M$20</c:f>
              <c:numCache>
                <c:formatCode>0.00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yVal>
          <c:smooth val="1"/>
          <c:extLst>
            <c:ext xmlns:c16="http://schemas.microsoft.com/office/drawing/2014/chart" uri="{C3380CC4-5D6E-409C-BE32-E72D297353CC}">
              <c16:uniqueId val="{00000007-8537-4022-AC98-9C2A5253215E}"/>
            </c:ext>
          </c:extLst>
        </c:ser>
        <c:ser>
          <c:idx val="4"/>
          <c:order val="6"/>
          <c:tx>
            <c:strRef>
              <c:f>DigitalBusinesses!$L$2</c:f>
              <c:strCache>
                <c:ptCount val="1"/>
                <c:pt idx="0">
                  <c:v>Общоевропейска цел</c:v>
                </c:pt>
              </c:strCache>
            </c:strRef>
          </c:tx>
          <c:spPr>
            <a:ln w="1905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DigitalBusinesses!$M$3:$M$20</c:f>
              <c:numCache>
                <c:formatCode>0.00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xVal>
          <c:yVal>
            <c:numRef>
              <c:f>DigitalBusinesses!$A$3:$A$20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yVal>
          <c:smooth val="1"/>
          <c:extLst>
            <c:ext xmlns:c16="http://schemas.microsoft.com/office/drawing/2014/chart" uri="{C3380CC4-5D6E-409C-BE32-E72D297353CC}">
              <c16:uniqueId val="{00000008-8537-4022-AC98-9C2A5253215E}"/>
            </c:ext>
          </c:extLst>
        </c:ser>
        <c:dLbls>
          <c:dLblPos val="t"/>
          <c:showLegendKey val="0"/>
          <c:showVal val="1"/>
          <c:showCatName val="0"/>
          <c:showSerName val="0"/>
          <c:showPercent val="0"/>
          <c:showBubbleSize val="0"/>
        </c:dLbls>
        <c:axId val="548808392"/>
        <c:axId val="548806096"/>
        <c:extLst>
          <c:ext xmlns:c15="http://schemas.microsoft.com/office/drawing/2012/chart" uri="{02D57815-91ED-43cb-92C2-25804820EDAC}">
            <c15:filteredScatterSeries>
              <c15:ser>
                <c:idx val="0"/>
                <c:order val="0"/>
                <c:tx>
                  <c:strRef>
                    <c:extLst>
                      <c:ext uri="{02D57815-91ED-43cb-92C2-25804820EDAC}">
                        <c15:formulaRef>
                          <c15:sqref>'Gigabit trajectory'!#REF!</c15:sqref>
                        </c15:formulaRef>
                      </c:ext>
                    </c:extLst>
                    <c:strCache>
                      <c:ptCount val="1"/>
                      <c:pt idx="0">
                        <c:v>#REF!</c:v>
                      </c:pt>
                    </c:strCache>
                  </c:strRef>
                </c:tx>
                <c:spPr>
                  <a:ln w="1905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extLst>
                      <c:ext uri="{02D57815-91ED-43cb-92C2-25804820EDAC}">
                        <c15:formulaRef>
                          <c15:sqref>DigitalBusinesses!$A$11:$A$20</c15:sqref>
                        </c15:formulaRef>
                      </c:ext>
                    </c:extLst>
                    <c:numCache>
                      <c:formatCode>General</c:formatCode>
                      <c:ptCount val="10"/>
                      <c:pt idx="0">
                        <c:v>2021</c:v>
                      </c:pt>
                      <c:pt idx="1">
                        <c:v>2022</c:v>
                      </c:pt>
                      <c:pt idx="2">
                        <c:v>2023</c:v>
                      </c:pt>
                      <c:pt idx="3">
                        <c:v>2024</c:v>
                      </c:pt>
                      <c:pt idx="4">
                        <c:v>2025</c:v>
                      </c:pt>
                      <c:pt idx="5">
                        <c:v>2026</c:v>
                      </c:pt>
                      <c:pt idx="6">
                        <c:v>2027</c:v>
                      </c:pt>
                      <c:pt idx="7">
                        <c:v>2028</c:v>
                      </c:pt>
                      <c:pt idx="8">
                        <c:v>2029</c:v>
                      </c:pt>
                      <c:pt idx="9">
                        <c:v>2030</c:v>
                      </c:pt>
                    </c:numCache>
                  </c:numRef>
                </c:xVal>
                <c:yVal>
                  <c:numRef>
                    <c:extLst>
                      <c:ext uri="{02D57815-91ED-43cb-92C2-25804820EDAC}">
                        <c15:formulaRef>
                          <c15:sqref>'Gigabit trajectory'!#REF!</c15:sqref>
                        </c15:formulaRef>
                      </c:ext>
                    </c:extLst>
                    <c:numCache>
                      <c:formatCode>General</c:formatCode>
                      <c:ptCount val="1"/>
                      <c:pt idx="0">
                        <c:v>1</c:v>
                      </c:pt>
                    </c:numCache>
                  </c:numRef>
                </c:yVal>
                <c:smooth val="1"/>
                <c:extLst>
                  <c:ext xmlns:c16="http://schemas.microsoft.com/office/drawing/2014/chart" uri="{C3380CC4-5D6E-409C-BE32-E72D297353CC}">
                    <c16:uniqueId val="{00000009-8537-4022-AC98-9C2A5253215E}"/>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'Gigabit trajectory'!#REF!</c15:sqref>
                        </c15:formulaRef>
                      </c:ext>
                    </c:extLst>
                    <c:strCache>
                      <c:ptCount val="1"/>
                      <c:pt idx="0">
                        <c:v>#REF!</c:v>
                      </c:pt>
                    </c:strCache>
                  </c:strRef>
                </c:tx>
                <c:spPr>
                  <a:ln w="19050"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extLst xmlns:c15="http://schemas.microsoft.com/office/drawing/2012/chart">
                      <c:ext xmlns:c15="http://schemas.microsoft.com/office/drawing/2012/chart" uri="{02D57815-91ED-43cb-92C2-25804820EDAC}">
                        <c15:formulaRef>
                          <c15:sqref>DigitalBusinesses!$A$3:$A$20</c15:sqref>
                        </c15:formulaRef>
                      </c:ext>
                    </c:extLst>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extLst xmlns:c15="http://schemas.microsoft.com/office/drawing/2012/chart">
                      <c:ext xmlns:c15="http://schemas.microsoft.com/office/drawing/2012/chart" uri="{02D57815-91ED-43cb-92C2-25804820EDAC}">
                        <c15:formulaRef>
                          <c15:sqref>'Gigabit trajectory'!#REF!</c15:sqref>
                        </c15:formulaRef>
                      </c:ext>
                    </c:extLst>
                    <c:numCache>
                      <c:formatCode>General</c:formatCode>
                      <c:ptCount val="1"/>
                      <c:pt idx="0">
                        <c:v>1</c:v>
                      </c:pt>
                    </c:numCache>
                  </c:numRef>
                </c:yVal>
                <c:smooth val="1"/>
                <c:extLst xmlns:c15="http://schemas.microsoft.com/office/drawing/2012/chart">
                  <c:ext xmlns:c16="http://schemas.microsoft.com/office/drawing/2014/chart" uri="{C3380CC4-5D6E-409C-BE32-E72D297353CC}">
                    <c16:uniqueId val="{0000000A-8537-4022-AC98-9C2A5253215E}"/>
                  </c:ext>
                </c:extLst>
              </c15:ser>
            </c15:filteredScatterSeries>
          </c:ext>
        </c:extLst>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At val="0"/>
        <c:crossBetween val="midCat"/>
        <c:majorUnit val="1"/>
      </c:valAx>
      <c:valAx>
        <c:axId val="548806096"/>
        <c:scaling>
          <c:orientation val="minMax"/>
          <c:max val="11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sz="800" baseline="0"/>
                  <a:t>Цифрови обществени услуги за предприятията (от 0 до 100)</a:t>
                </a:r>
              </a:p>
            </c:rich>
          </c:tx>
          <c:layout>
            <c:manualLayout>
              <c:xMode val="edge"/>
              <c:yMode val="edge"/>
              <c:x val="1.4884178631319493E-2"/>
              <c:y val="6.1534877230162995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10"/>
      </c:valAx>
      <c:spPr>
        <a:noFill/>
        <a:ln>
          <a:solidFill>
            <a:schemeClr val="bg1"/>
          </a:solidFill>
        </a:ln>
        <a:effectLst/>
      </c:spPr>
    </c:plotArea>
    <c:legend>
      <c:legendPos val="r"/>
      <c:legendEntry>
        <c:idx val="3"/>
        <c:delete val="1"/>
      </c:legendEntry>
      <c:legendEntry>
        <c:idx val="4"/>
        <c:delete val="1"/>
      </c:legendEntry>
      <c:layout>
        <c:manualLayout>
          <c:xMode val="edge"/>
          <c:yMode val="edge"/>
          <c:x val="7.3376774949974424E-2"/>
          <c:y val="0.87988982123079773"/>
          <c:w val="0.9009828710311415"/>
          <c:h val="9.578914107159386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solidFill>
                  <a:schemeClr val="accent1">
                    <a:lumMod val="50000"/>
                  </a:schemeClr>
                </a:solidFill>
                <a:latin typeface="Times New Roman" panose="02020603050405020304" pitchFamily="18" charset="0"/>
                <a:cs typeface="Times New Roman" panose="02020603050405020304" pitchFamily="18" charset="0"/>
              </a:rPr>
              <a:t>Цифрови обществени услуги за предприятията</a:t>
            </a:r>
            <a:endParaRPr lang="en-US">
              <a:solidFill>
                <a:schemeClr val="accent1">
                  <a:lumMod val="50000"/>
                </a:schemeClr>
              </a:solidFill>
              <a:latin typeface="Times New Roman" panose="02020603050405020304" pitchFamily="18" charset="0"/>
              <a:cs typeface="Times New Roman" panose="02020603050405020304" pitchFamily="18" charset="0"/>
            </a:endParaRPr>
          </a:p>
        </c:rich>
      </c:tx>
      <c:layout>
        <c:manualLayout>
          <c:xMode val="edge"/>
          <c:yMode val="edge"/>
          <c:x val="0.18873600575895427"/>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877262287224279"/>
          <c:y val="0.11636458920172416"/>
          <c:w val="0.82701149118071038"/>
          <c:h val="0.66669474455227973"/>
        </c:manualLayout>
      </c:layout>
      <c:scatterChart>
        <c:scatterStyle val="smoothMarker"/>
        <c:varyColors val="0"/>
        <c:ser>
          <c:idx val="0"/>
          <c:order val="0"/>
          <c:tx>
            <c:strRef>
              <c:f>DPSB!$C$2</c:f>
              <c:strCache>
                <c:ptCount val="1"/>
                <c:pt idx="0">
                  <c:v>Исторически данни</c:v>
                </c:pt>
              </c:strCache>
            </c:strRef>
          </c:tx>
          <c:spPr>
            <a:ln w="19050" cap="rnd">
              <a:noFill/>
              <a:round/>
            </a:ln>
            <a:effectLst>
              <a:glow rad="127000">
                <a:srgbClr val="FF0000"/>
              </a:glow>
              <a:outerShdw blurRad="50800" dist="50800" dir="5400000" algn="ctr" rotWithShape="0">
                <a:srgbClr val="FF0000"/>
              </a:outerShdw>
            </a:effectLst>
          </c:spPr>
          <c:marker>
            <c:symbol val="circle"/>
            <c:size val="6"/>
            <c:spPr>
              <a:solidFill>
                <a:srgbClr val="00B050"/>
              </a:solidFill>
              <a:ln w="9525">
                <a:solidFill>
                  <a:srgbClr val="00B050"/>
                </a:solidFill>
              </a:ln>
              <a:effectLst/>
            </c:spPr>
          </c:marker>
          <c:xVal>
            <c:numRef>
              <c:f>DPSB!$A$3:$A$12</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xVal>
          <c:yVal>
            <c:numRef>
              <c:f>DPSB!$D$3:$D$12</c:f>
              <c:numCache>
                <c:formatCode>0</c:formatCode>
                <c:ptCount val="10"/>
                <c:pt idx="0">
                  <c:v>56.999999999999993</c:v>
                </c:pt>
                <c:pt idx="1">
                  <c:v>64</c:v>
                </c:pt>
                <c:pt idx="2">
                  <c:v>62</c:v>
                </c:pt>
                <c:pt idx="3">
                  <c:v>69</c:v>
                </c:pt>
                <c:pt idx="4">
                  <c:v>86</c:v>
                </c:pt>
                <c:pt idx="5">
                  <c:v>90</c:v>
                </c:pt>
                <c:pt idx="6">
                  <c:v>93</c:v>
                </c:pt>
                <c:pt idx="7">
                  <c:v>87</c:v>
                </c:pt>
                <c:pt idx="8">
                  <c:v>76</c:v>
                </c:pt>
                <c:pt idx="9">
                  <c:v>81</c:v>
                </c:pt>
              </c:numCache>
            </c:numRef>
          </c:yVal>
          <c:smooth val="0"/>
          <c:extLst>
            <c:ext xmlns:c16="http://schemas.microsoft.com/office/drawing/2014/chart" uri="{C3380CC4-5D6E-409C-BE32-E72D297353CC}">
              <c16:uniqueId val="{00000000-C76F-4D30-A3FB-55B189A75221}"/>
            </c:ext>
          </c:extLst>
        </c:ser>
        <c:ser>
          <c:idx val="4"/>
          <c:order val="1"/>
          <c:tx>
            <c:strRef>
              <c:f>DPSB!$J$2</c:f>
              <c:strCache>
                <c:ptCount val="1"/>
                <c:pt idx="0">
                  <c:v>Target DD</c:v>
                </c:pt>
              </c:strCache>
            </c:strRef>
          </c:tx>
          <c:spPr>
            <a:ln w="19050"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DPSB!$J$3:$J$20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xVal>
          <c:yVal>
            <c:numRef>
              <c:f>DPSB!$A$3:$A$20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yVal>
          <c:smooth val="1"/>
          <c:extLst>
            <c:ext xmlns:c16="http://schemas.microsoft.com/office/drawing/2014/chart" uri="{C3380CC4-5D6E-409C-BE32-E72D297353CC}">
              <c16:uniqueId val="{00000001-C76F-4D30-A3FB-55B189A75221}"/>
            </c:ext>
          </c:extLst>
        </c:ser>
        <c:ser>
          <c:idx val="5"/>
          <c:order val="2"/>
          <c:tx>
            <c:strRef>
              <c:f>DPSB!$G$2</c:f>
              <c:strCache>
                <c:ptCount val="1"/>
                <c:pt idx="0">
                  <c:v>Базова траектория</c:v>
                </c:pt>
              </c:strCache>
            </c:strRef>
          </c:tx>
          <c:spPr>
            <a:ln w="19050" cap="rnd">
              <a:solidFill>
                <a:srgbClr val="0070C0"/>
              </a:solidFill>
              <a:round/>
            </a:ln>
            <a:effectLst/>
          </c:spPr>
          <c:marker>
            <c:symbol val="none"/>
          </c:marker>
          <c:xVal>
            <c:numRef>
              <c:f>DPSB!$A$3:$A$20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DPSB!$H$3:$H$20</c:f>
              <c:numCache>
                <c:formatCode>_-* #,##0_-;\-* #,##0_-;_-* "-"??_-;_-@_-</c:formatCode>
                <c:ptCount val="18"/>
                <c:pt idx="0">
                  <c:v>38.652728848756929</c:v>
                </c:pt>
                <c:pt idx="1">
                  <c:v>43.759379219693244</c:v>
                </c:pt>
                <c:pt idx="2">
                  <c:v>49.001799808759721</c:v>
                </c:pt>
                <c:pt idx="3">
                  <c:v>54.266268293948293</c:v>
                </c:pt>
                <c:pt idx="4">
                  <c:v>59.437146572365819</c:v>
                </c:pt>
                <c:pt idx="5">
                  <c:v>64.406847620289867</c:v>
                </c:pt>
                <c:pt idx="6">
                  <c:v>69.08437120644615</c:v>
                </c:pt>
                <c:pt idx="7">
                  <c:v>73.401053653360222</c:v>
                </c:pt>
                <c:pt idx="8">
                  <c:v>77.312941106180659</c:v>
                </c:pt>
                <c:pt idx="9">
                  <c:v>80.800000000000011</c:v>
                </c:pt>
                <c:pt idx="10">
                  <c:v>83.862958635627365</c:v>
                </c:pt>
                <c:pt idx="11">
                  <c:v>86.518812566820174</c:v>
                </c:pt>
                <c:pt idx="12">
                  <c:v>88.795959607727767</c:v>
                </c:pt>
                <c:pt idx="13">
                  <c:v>90.729680413859015</c:v>
                </c:pt>
                <c:pt idx="14">
                  <c:v>92.358379045851663</c:v>
                </c:pt>
                <c:pt idx="15">
                  <c:v>93.720735975663246</c:v>
                </c:pt>
                <c:pt idx="16">
                  <c:v>94.853743892795535</c:v>
                </c:pt>
                <c:pt idx="17">
                  <c:v>95.791496055835964</c:v>
                </c:pt>
              </c:numCache>
            </c:numRef>
          </c:yVal>
          <c:smooth val="1"/>
          <c:extLst>
            <c:ext xmlns:c16="http://schemas.microsoft.com/office/drawing/2014/chart" uri="{C3380CC4-5D6E-409C-BE32-E72D297353CC}">
              <c16:uniqueId val="{00000002-C76F-4D30-A3FB-55B189A75221}"/>
            </c:ext>
          </c:extLst>
        </c:ser>
        <c:ser>
          <c:idx val="6"/>
          <c:order val="3"/>
          <c:tx>
            <c:strRef>
              <c:f>DPSB!$E$2</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none"/>
          </c:marker>
          <c:xVal>
            <c:numRef>
              <c:f>DPSB!$A$12:$A$20</c:f>
              <c:numCache>
                <c:formatCode>General</c:formatCode>
                <c:ptCount val="9"/>
                <c:pt idx="0">
                  <c:v>2022</c:v>
                </c:pt>
                <c:pt idx="1">
                  <c:v>2023</c:v>
                </c:pt>
                <c:pt idx="2">
                  <c:v>2024</c:v>
                </c:pt>
                <c:pt idx="3">
                  <c:v>2025</c:v>
                </c:pt>
                <c:pt idx="4">
                  <c:v>2026</c:v>
                </c:pt>
                <c:pt idx="5">
                  <c:v>2027</c:v>
                </c:pt>
                <c:pt idx="6">
                  <c:v>2028</c:v>
                </c:pt>
                <c:pt idx="7">
                  <c:v>2029</c:v>
                </c:pt>
                <c:pt idx="8">
                  <c:v>2030</c:v>
                </c:pt>
              </c:numCache>
            </c:numRef>
          </c:xVal>
          <c:yVal>
            <c:numRef>
              <c:f>DPSB!$F$12:$F$20</c:f>
              <c:numCache>
                <c:formatCode>0</c:formatCode>
                <c:ptCount val="9"/>
                <c:pt idx="0">
                  <c:v>80.597014925373159</c:v>
                </c:pt>
                <c:pt idx="1">
                  <c:v>87.083029360620358</c:v>
                </c:pt>
                <c:pt idx="2">
                  <c:v>91.626168429856207</c:v>
                </c:pt>
                <c:pt idx="3">
                  <c:v>94.669216674883401</c:v>
                </c:pt>
                <c:pt idx="4">
                  <c:v>96.64689088806989</c:v>
                </c:pt>
                <c:pt idx="5">
                  <c:v>97.907085567398937</c:v>
                </c:pt>
                <c:pt idx="6">
                  <c:v>98.700033379699192</c:v>
                </c:pt>
                <c:pt idx="7">
                  <c:v>99.195025089509244</c:v>
                </c:pt>
                <c:pt idx="8">
                  <c:v>99.502487562189074</c:v>
                </c:pt>
              </c:numCache>
            </c:numRef>
          </c:yVal>
          <c:smooth val="1"/>
          <c:extLst>
            <c:ext xmlns:c16="http://schemas.microsoft.com/office/drawing/2014/chart" uri="{C3380CC4-5D6E-409C-BE32-E72D297353CC}">
              <c16:uniqueId val="{00000003-C76F-4D30-A3FB-55B189A75221}"/>
            </c:ext>
          </c:extLst>
        </c:ser>
        <c:ser>
          <c:idx val="3"/>
          <c:order val="4"/>
          <c:tx>
            <c:strRef>
              <c:f>DPSB!$I$2</c:f>
              <c:strCache>
                <c:ptCount val="1"/>
                <c:pt idx="0">
                  <c:v>Цел на ЕС</c:v>
                </c:pt>
              </c:strCache>
            </c:strRef>
          </c:tx>
          <c:spPr>
            <a:ln w="19050" cap="rnd">
              <a:solidFill>
                <a:schemeClr val="bg1">
                  <a:lumMod val="65000"/>
                </a:schemeClr>
              </a:solidFill>
              <a:prstDash val="sysDot"/>
              <a:round/>
            </a:ln>
            <a:effectLst/>
          </c:spPr>
          <c:marker>
            <c:symbol val="none"/>
          </c:marker>
          <c:xVal>
            <c:numRef>
              <c:f>DPSB!$A$3:$A$20</c:f>
              <c:numCache>
                <c:formatCode>General</c:formatCode>
                <c:ptCount val="18"/>
                <c:pt idx="0">
                  <c:v>2013</c:v>
                </c:pt>
                <c:pt idx="1">
                  <c:v>2014</c:v>
                </c:pt>
                <c:pt idx="2">
                  <c:v>2015</c:v>
                </c:pt>
                <c:pt idx="3">
                  <c:v>2016</c:v>
                </c:pt>
                <c:pt idx="4">
                  <c:v>2017</c:v>
                </c:pt>
                <c:pt idx="5">
                  <c:v>2018</c:v>
                </c:pt>
                <c:pt idx="6">
                  <c:v>2019</c:v>
                </c:pt>
                <c:pt idx="7">
                  <c:v>2020</c:v>
                </c:pt>
                <c:pt idx="8">
                  <c:v>2021</c:v>
                </c:pt>
                <c:pt idx="9">
                  <c:v>2022</c:v>
                </c:pt>
                <c:pt idx="10">
                  <c:v>2023</c:v>
                </c:pt>
                <c:pt idx="11">
                  <c:v>2024</c:v>
                </c:pt>
                <c:pt idx="12">
                  <c:v>2025</c:v>
                </c:pt>
                <c:pt idx="13">
                  <c:v>2026</c:v>
                </c:pt>
                <c:pt idx="14">
                  <c:v>2027</c:v>
                </c:pt>
                <c:pt idx="15">
                  <c:v>2028</c:v>
                </c:pt>
                <c:pt idx="16">
                  <c:v>2029</c:v>
                </c:pt>
                <c:pt idx="17">
                  <c:v>2030</c:v>
                </c:pt>
              </c:numCache>
            </c:numRef>
          </c:xVal>
          <c:yVal>
            <c:numRef>
              <c:f>DPSB!$J$3:$J$20</c:f>
              <c:numCache>
                <c:formatCode>0</c:formatCode>
                <c:ptCount val="18"/>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numCache>
            </c:numRef>
          </c:yVal>
          <c:smooth val="1"/>
          <c:extLst>
            <c:ext xmlns:c16="http://schemas.microsoft.com/office/drawing/2014/chart" uri="{C3380CC4-5D6E-409C-BE32-E72D297353CC}">
              <c16:uniqueId val="{00000004-C76F-4D30-A3FB-55B189A75221}"/>
            </c:ext>
          </c:extLst>
        </c:ser>
        <c:dLbls>
          <c:showLegendKey val="0"/>
          <c:showVal val="0"/>
          <c:showCatName val="0"/>
          <c:showSerName val="0"/>
          <c:showPercent val="0"/>
          <c:showBubbleSize val="0"/>
        </c:dLbls>
        <c:axId val="548808392"/>
        <c:axId val="548806096"/>
      </c:scatterChart>
      <c:valAx>
        <c:axId val="548808392"/>
        <c:scaling>
          <c:orientation val="minMax"/>
          <c:max val="2030"/>
          <c:min val="2013"/>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crossBetween val="midCat"/>
        <c:majorUnit val="1"/>
      </c:valAx>
      <c:valAx>
        <c:axId val="548806096"/>
        <c:scaling>
          <c:orientation val="minMax"/>
          <c:max val="11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t>Цифрови обществени услуги за предприятията</a:t>
                </a:r>
                <a:r>
                  <a:rPr lang="en-GB" baseline="0"/>
                  <a:t> </a:t>
                </a:r>
                <a:r>
                  <a:rPr lang="bg-BG" baseline="0"/>
                  <a:t>(от </a:t>
                </a:r>
                <a:r>
                  <a:rPr lang="en-GB" baseline="0"/>
                  <a:t>0-100)</a:t>
                </a:r>
                <a:endParaRPr lang="en-US" baseline="0"/>
              </a:p>
            </c:rich>
          </c:tx>
          <c:layout>
            <c:manualLayout>
              <c:xMode val="edge"/>
              <c:yMode val="edge"/>
              <c:x val="7.4812413154238065E-3"/>
              <c:y val="0.1213329283037481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 val="autoZero"/>
        <c:crossBetween val="midCat"/>
        <c:majorUnit val="10"/>
      </c:valAx>
      <c:spPr>
        <a:noFill/>
        <a:ln>
          <a:noFill/>
        </a:ln>
        <a:effectLst/>
      </c:spPr>
    </c:plotArea>
    <c:legend>
      <c:legendPos val="b"/>
      <c:legendEntry>
        <c:idx val="1"/>
        <c:delete val="1"/>
      </c:legendEntry>
      <c:legendEntry>
        <c:idx val="4"/>
        <c:delete val="1"/>
      </c:legendEntry>
      <c:layout>
        <c:manualLayout>
          <c:xMode val="edge"/>
          <c:yMode val="edge"/>
          <c:x val="8.5037201675091822E-2"/>
          <c:y val="0.89684488927375139"/>
          <c:w val="0.9128519784083593"/>
          <c:h val="8.26947526699827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sz="1400" b="0" i="0" baseline="0">
                <a:solidFill>
                  <a:srgbClr val="002060"/>
                </a:solidFill>
                <a:effectLst/>
                <a:latin typeface="Times New Roman" panose="02020603050405020304" pitchFamily="18" charset="0"/>
                <a:cs typeface="Times New Roman" panose="02020603050405020304" pitchFamily="18" charset="0"/>
              </a:rPr>
              <a:t>Достъп до електронни здравни досиета</a:t>
            </a:r>
            <a:endParaRPr lang="en-US" sz="1400">
              <a:solidFill>
                <a:srgbClr val="002060"/>
              </a:solidFill>
              <a:effectLst/>
              <a:latin typeface="Times New Roman" panose="02020603050405020304" pitchFamily="18" charset="0"/>
              <a:cs typeface="Times New Roman" panose="02020603050405020304" pitchFamily="18" charset="0"/>
            </a:endParaRPr>
          </a:p>
        </c:rich>
      </c:tx>
      <c:layout>
        <c:manualLayout>
          <c:xMode val="edge"/>
          <c:yMode val="edge"/>
          <c:x val="0.22765246651860824"/>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169130021538005"/>
          <c:y val="0.11575015179406124"/>
          <c:w val="0.84430022004825156"/>
          <c:h val="0.6288572507772322"/>
        </c:manualLayout>
      </c:layout>
      <c:lineChart>
        <c:grouping val="standard"/>
        <c:varyColors val="0"/>
        <c:ser>
          <c:idx val="0"/>
          <c:order val="0"/>
          <c:tx>
            <c:strRef>
              <c:f>'E-Health'!$E$3</c:f>
              <c:strCache>
                <c:ptCount val="1"/>
                <c:pt idx="0">
                  <c:v>Национална прогнозна траектория</c:v>
                </c:pt>
              </c:strCache>
            </c:strRef>
          </c:tx>
          <c:spPr>
            <a:ln w="19050" cap="rnd">
              <a:solidFill>
                <a:srgbClr val="5B9BD5">
                  <a:lumMod val="50000"/>
                </a:srgbClr>
              </a:solidFill>
              <a:prstDash val="dash"/>
              <a:round/>
            </a:ln>
            <a:effectLst/>
          </c:spPr>
          <c:marker>
            <c:symbol val="circle"/>
            <c:size val="5"/>
            <c:spPr>
              <a:noFill/>
              <a:ln w="9525">
                <a:noFill/>
              </a:ln>
              <a:effectLst/>
            </c:spPr>
          </c:marker>
          <c:dPt>
            <c:idx val="0"/>
            <c:marker>
              <c:symbol val="circle"/>
              <c:size val="5"/>
              <c:spPr>
                <a:solidFill>
                  <a:srgbClr val="00B050"/>
                </a:solidFill>
                <a:ln w="9525">
                  <a:solidFill>
                    <a:srgbClr val="00B050"/>
                  </a:solidFill>
                </a:ln>
                <a:effectLst/>
              </c:spPr>
            </c:marker>
            <c:bubble3D val="0"/>
            <c:extLst>
              <c:ext xmlns:c16="http://schemas.microsoft.com/office/drawing/2014/chart" uri="{C3380CC4-5D6E-409C-BE32-E72D297353CC}">
                <c16:uniqueId val="{00000000-D3C3-4C80-BD02-0E52F07E7874}"/>
              </c:ext>
            </c:extLst>
          </c:dPt>
          <c:dLbls>
            <c:delete val="1"/>
          </c:dLbls>
          <c:cat>
            <c:numRef>
              <c:f>'E-Health'!$A$4:$A$12</c:f>
              <c:numCache>
                <c:formatCode>General</c:formatCode>
                <c:ptCount val="9"/>
                <c:pt idx="0">
                  <c:v>2022</c:v>
                </c:pt>
                <c:pt idx="1">
                  <c:v>2023</c:v>
                </c:pt>
                <c:pt idx="2">
                  <c:v>2024</c:v>
                </c:pt>
                <c:pt idx="3">
                  <c:v>2025</c:v>
                </c:pt>
                <c:pt idx="4">
                  <c:v>2026</c:v>
                </c:pt>
                <c:pt idx="5">
                  <c:v>2027</c:v>
                </c:pt>
                <c:pt idx="6">
                  <c:v>2028</c:v>
                </c:pt>
                <c:pt idx="7">
                  <c:v>2029</c:v>
                </c:pt>
                <c:pt idx="8">
                  <c:v>2030</c:v>
                </c:pt>
              </c:numCache>
            </c:numRef>
          </c:cat>
          <c:val>
            <c:numRef>
              <c:f>'E-Health'!$E$4:$E$12</c:f>
              <c:numCache>
                <c:formatCode>_(* #,##0.00_);_(* \(#,##0.00\);_(* "-"??_);_(@_)</c:formatCode>
                <c:ptCount val="9"/>
                <c:pt idx="0">
                  <c:v>77</c:v>
                </c:pt>
                <c:pt idx="1">
                  <c:v>79.875</c:v>
                </c:pt>
                <c:pt idx="2">
                  <c:v>82.75</c:v>
                </c:pt>
                <c:pt idx="3">
                  <c:v>85.625</c:v>
                </c:pt>
                <c:pt idx="4">
                  <c:v>88.5</c:v>
                </c:pt>
                <c:pt idx="5">
                  <c:v>91.375</c:v>
                </c:pt>
                <c:pt idx="6">
                  <c:v>94.25</c:v>
                </c:pt>
                <c:pt idx="7">
                  <c:v>97.125</c:v>
                </c:pt>
                <c:pt idx="8" formatCode="#,##0">
                  <c:v>100</c:v>
                </c:pt>
              </c:numCache>
            </c:numRef>
          </c:val>
          <c:smooth val="0"/>
          <c:extLst>
            <c:ext xmlns:c16="http://schemas.microsoft.com/office/drawing/2014/chart" uri="{C3380CC4-5D6E-409C-BE32-E72D297353CC}">
              <c16:uniqueId val="{00000001-D3C3-4C80-BD02-0E52F07E7874}"/>
            </c:ext>
          </c:extLst>
        </c:ser>
        <c:ser>
          <c:idx val="1"/>
          <c:order val="1"/>
          <c:tx>
            <c:strRef>
              <c:f>'E-Health'!$B$3</c:f>
              <c:strCache>
                <c:ptCount val="1"/>
                <c:pt idx="0">
                  <c:v>Исторически данни</c:v>
                </c:pt>
              </c:strCache>
            </c:strRef>
          </c:tx>
          <c:spPr>
            <a:ln w="19050" cap="rnd">
              <a:noFill/>
              <a:round/>
            </a:ln>
            <a:effectLst/>
          </c:spPr>
          <c:marker>
            <c:symbol val="circle"/>
            <c:size val="5"/>
            <c:spPr>
              <a:solidFill>
                <a:srgbClr val="00B050"/>
              </a:solidFill>
              <a:ln w="9525">
                <a:solidFill>
                  <a:srgbClr val="00B050"/>
                </a:solidFill>
              </a:ln>
              <a:effectLst/>
            </c:spPr>
          </c:marker>
          <c:dLbls>
            <c:delete val="1"/>
          </c:dLbls>
          <c:val>
            <c:numRef>
              <c:f>'E-Health'!$B$4:$B$12</c:f>
              <c:numCache>
                <c:formatCode>General</c:formatCode>
                <c:ptCount val="9"/>
                <c:pt idx="0">
                  <c:v>77</c:v>
                </c:pt>
              </c:numCache>
            </c:numRef>
          </c:val>
          <c:smooth val="0"/>
          <c:extLst>
            <c:ext xmlns:c16="http://schemas.microsoft.com/office/drawing/2014/chart" uri="{C3380CC4-5D6E-409C-BE32-E72D297353CC}">
              <c16:uniqueId val="{00000002-D3C3-4C80-BD02-0E52F07E7874}"/>
            </c:ext>
          </c:extLst>
        </c:ser>
        <c:dLbls>
          <c:dLblPos val="t"/>
          <c:showLegendKey val="0"/>
          <c:showVal val="1"/>
          <c:showCatName val="0"/>
          <c:showSerName val="0"/>
          <c:showPercent val="0"/>
          <c:showBubbleSize val="0"/>
        </c:dLbls>
        <c:marker val="1"/>
        <c:smooth val="0"/>
        <c:axId val="548808392"/>
        <c:axId val="548806096"/>
      </c:lineChart>
      <c:catAx>
        <c:axId val="5488083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6096"/>
        <c:crosses val="autoZero"/>
        <c:auto val="0"/>
        <c:lblAlgn val="ctr"/>
        <c:lblOffset val="100"/>
        <c:tickMarkSkip val="1"/>
        <c:noMultiLvlLbl val="1"/>
      </c:catAx>
      <c:valAx>
        <c:axId val="548806096"/>
        <c:scaling>
          <c:orientation val="minMax"/>
          <c:max val="100"/>
          <c:min val="5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baseline="0"/>
                  <a:t>Достъп до електронно здравно досие</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8808392"/>
        <c:crossesAt val="1"/>
        <c:crossBetween val="midCat"/>
        <c:majorUnit val="5"/>
      </c:valAx>
      <c:spPr>
        <a:noFill/>
        <a:ln>
          <a:noFill/>
        </a:ln>
        <a:effectLst/>
      </c:spPr>
    </c:plotArea>
    <c:legend>
      <c:legendPos val="b"/>
      <c:layout>
        <c:manualLayout>
          <c:xMode val="edge"/>
          <c:yMode val="edge"/>
          <c:x val="0.13470085470085469"/>
          <c:y val="0.86808030914954815"/>
          <c:w val="0.74427350427350425"/>
          <c:h val="0.124539617049713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da4881df-b930-43d9-90b0-01ecae6ef121</Id>
  <Names>
    <Latin>
      <FirstName>Valentina</FirstName>
      <LastName>PARZIALE</LastName>
    </Latin>
    <Greek>
      <FirstName/>
      <LastName/>
    </Greek>
    <Cyrillic>
      <FirstName/>
      <LastName/>
    </Cyrillic>
    <DocumentScript>
      <FirstName>Valentina</FirstName>
      <LastName>PARZIALE</LastName>
      <FullName>Valentina PARZIALE</FullName>
    </DocumentScript>
  </Names>
  <Initials>VP</Initials>
  <Gender>f</Gender>
  <Email>Valentina.PARZIALE@ec.europa.eu</Email>
  <Service>CNECT.F.4.001</Service>
  <Function ADCode="" ShowInSignature="true" ShowInHeader="false" HeaderText=""/>
  <WebAddress/>
  <FunctionalMailbox/>
  <InheritedWebAddress>WebAddress</InheritedWebAddress>
  <OrgaEntity1>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1>
  <OrgaEntity2>
    <Id>8f98c06f-1c27-4e45-8921-75bddcf8d925</Id>
    <LogicalLevel>2</LogicalLevel>
    <Name>CNECT.F</Name>
    <HeadLine1>Digital Transformation</HeadLine1>
    <HeadLine2/>
    <PrimaryAddressId>f03b5801-04c9-4931-aa17-c6d6c70bc579</PrimaryAddressId>
    <SecondaryAddressId/>
    <WebAddress/>
    <InheritedWebAddress>WebAddress</InheritedWebAddress>
    <ShowInHeader>true</ShowInHeader>
  </OrgaEntity2>
  <OrgaEntity3>
    <Id>f236e687-1fb5-4464-aff4-d66c7c89d5c3</Id>
    <LogicalLevel>3</LogicalLevel>
    <Name>CNECT.F.4</Name>
    <HeadLine1>Digital Economy, Recovery Plan and Skills</HeadLine1>
    <HeadLine2/>
    <PrimaryAddressId>f03b5801-04c9-4931-aa17-c6d6c70bc579</PrimaryAddressId>
    <SecondaryAddressId/>
    <WebAddress/>
    <InheritedWebAddress>WebAddress</InheritedWebAddress>
    <ShowInHeader>true</ShowInHeader>
  </OrgaEntity3>
  <Hierarchy>
    <OrgaEntity>
      <Id>3e9b2b79-705a-491c-adaa-37da087c30e2</Id>
      <LogicalLevel>1</LogicalLevel>
      <Name>CNECT</Name>
      <HeadLine1>DIRECTORATE-GENERAL FOR COMMUNICATIONS NETWORKS, CONTENT AND TECHNOLOGY</HeadLine1>
      <HeadLine2/>
      <PrimaryAddressId>f03b5801-04c9-4931-aa17-c6d6c70bc579</PrimaryAddressId>
      <SecondaryAddressId/>
      <WebAddress>WebAddress</WebAddress>
      <InheritedWebAddress>WebAddress</InheritedWebAddress>
      <ShowInHeader>true</ShowInHeader>
    </OrgaEntity>
    <OrgaEntity>
      <Id>8f98c06f-1c27-4e45-8921-75bddcf8d925</Id>
      <LogicalLevel>2</LogicalLevel>
      <Name>CNECT.F</Name>
      <HeadLine1>Digital Transformation</HeadLine1>
      <HeadLine2/>
      <PrimaryAddressId>f03b5801-04c9-4931-aa17-c6d6c70bc579</PrimaryAddressId>
      <SecondaryAddressId/>
      <WebAddress/>
      <InheritedWebAddress>WebAddress</InheritedWebAddress>
      <ShowInHeader>true</ShowInHeader>
    </OrgaEntity>
    <OrgaEntity>
      <Id>f236e687-1fb5-4464-aff4-d66c7c89d5c3</Id>
      <LogicalLevel>3</LogicalLevel>
      <Name>CNECT.F.4</Name>
      <HeadLine1>Digital Economy, Recovery Plan and Skills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+32 229-83270</Phone>
    <Office>BU25 01/175</Office>
  </MainWorkplace>
  <Workplaces>
    <Workplace IsMain="true">
      <AddressId>f03b5801-04c9-4931-aa17-c6d6c70bc579</AddressId>
      <Fax/>
      <Phone>+32 229-83270</Phone>
      <Office>BU25 01/175</Office>
    </Workplace>
    <Workplace IsMain="false">
      <AddressId>1264fb81-f6bb-475e-9f9d-a937d3be6ee2</AddressId>
      <Fax/>
      <Phone/>
      <Office/>
    </Workplace>
  </Workplaces>
</Author>
</file>

<file path=customXml/item2.xml><?xml version="1.0" encoding="utf-8"?>
<EurolookProperties>
  <ProductCustomizationId>EC</ProductCustomizationId>
  <Created>
    <Version>10.0.43105.0</Version>
    <Date>2022-04-07T13:06:33</Date>
    <Language>EN</Language>
    <Note>Created using 'Convert To Eurolook'</Note>
  </Created>
  <Edited>
    <Version/>
    <Date/>
  </Edited>
  <DocumentModel>
    <Id>6cbda13a-4db2-46c6-876a-ef72275827ef</Id>
    <Name>Report</Name>
  </DocumentModel>
  <DocumentDate>2022-04-07T13:06:33</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DocumentMetadata>
</EurolookProperties>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documentManagement>
</p:properties>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5.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8" ma:contentTypeDescription="Create a new document." ma:contentTypeScope="" ma:versionID="989864a7ab998b8dd12d0940092c748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a223dc0242a348476788c91a3bfd7482"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4A43F-CDB5-4868-8C00-8AE5264389DA}">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7661690F-D391-422F-9098-AC9EADC57998}">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5F84E55A-126F-4CC2-97AD-35AD24AE9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0636B4A-4F0E-4334-A884-94AC7FA4E62B}">
  <ds:schemaRefs>
    <ds:schemaRef ds:uri="http://schemas.microsoft.com/sharepoint/v3/contenttype/forms"/>
  </ds:schemaRefs>
</ds:datastoreItem>
</file>

<file path=customXml/itemProps7.xml><?xml version="1.0" encoding="utf-8"?>
<ds:datastoreItem xmlns:ds="http://schemas.openxmlformats.org/officeDocument/2006/customXml" ds:itemID="{F4C1CA37-86E1-4F84-A510-FF2455B55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74</Pages>
  <Words>31367</Words>
  <Characters>178793</Characters>
  <Application>Microsoft Office Word</Application>
  <DocSecurity>0</DocSecurity>
  <PresentationFormat>Microsoft Word 14.0</PresentationFormat>
  <Lines>1489</Lines>
  <Paragraphs>419</Paragraphs>
  <ScaleCrop>true</ScaleCrop>
  <HeadingPairs>
    <vt:vector size="2" baseType="variant">
      <vt:variant>
        <vt:lpstr>Title</vt:lpstr>
      </vt:variant>
      <vt:variant>
        <vt:i4>1</vt:i4>
      </vt:variant>
    </vt:vector>
  </HeadingPairs>
  <TitlesOfParts>
    <vt:vector size="1" baseType="lpstr">
      <vt:lpstr>Guidance to the Member States on the preparation of the national Digital Decade strategic roadmaps</vt:lpstr>
    </vt:vector>
  </TitlesOfParts>
  <Manager/>
  <Company/>
  <LinksUpToDate>false</LinksUpToDate>
  <CharactersWithSpaces>209741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to the Member States on the preparation of the national Digital Decade strategic roadmaps</dc:title>
  <dc:subject/>
  <dc:creator>Neli Nencheva</dc:creator>
  <cp:keywords/>
  <dc:description/>
  <cp:lastModifiedBy>Daniela Pesheva</cp:lastModifiedBy>
  <cp:revision>15</cp:revision>
  <cp:lastPrinted>2024-01-10T07:28:00Z</cp:lastPrinted>
  <dcterms:created xsi:type="dcterms:W3CDTF">2024-01-11T08:51:00Z</dcterms:created>
  <dcterms:modified xsi:type="dcterms:W3CDTF">2024-01-15T08:31:00Z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0x010100263B1F5D7841074CBE2E963D24797DAD</vt:lpwstr>
  </property>
  <property fmtid="{D5CDD505-2E9C-101B-9397-08002B2CF9AE}" pid="3" name="MSIP_Label_6bd9ddd1-4d20-43f6-abfa-fc3c07406f94_Enabled">
    <vt:lpwstr>true</vt:lpwstr>
  </property>
  <property fmtid="{D5CDD505-2E9C-101B-9397-08002B2CF9AE}" pid="4" name="MSIP_Label_6bd9ddd1-4d20-43f6-abfa-fc3c07406f94_SetDate">
    <vt:lpwstr>2022-04-25T13:15:58Z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b4c5c36c-5d42-4249-ae55-b44c307ccf79</vt:lpwstr>
  </property>
  <property fmtid="{D5CDD505-2E9C-101B-9397-08002B2CF9AE}" pid="9" name="MSIP_Label_6bd9ddd1-4d20-43f6-abfa-fc3c07406f94_ContentBits">
    <vt:lpwstr>0</vt:lpwstr>
  </property>
  <property fmtid="{D5CDD505-2E9C-101B-9397-08002B2CF9AE}" pid="10" name="_dlc_DocIdItemGuid">
    <vt:lpwstr>17976845-810a-46fd-ae68-0686fb727f60</vt:lpwstr>
  </property>
  <property fmtid="{D5CDD505-2E9C-101B-9397-08002B2CF9AE}" pid="11" name="Level of sensitivity">
    <vt:lpwstr>Standard treatment</vt:lpwstr>
  </property>
  <property fmtid="{D5CDD505-2E9C-101B-9397-08002B2CF9AE}" pid="12" name="_LW_INVALIDATED_EurolookVersion">
    <vt:lpwstr>10.0</vt:lpwstr>
  </property>
  <property fmtid="{D5CDD505-2E9C-101B-9397-08002B2CF9AE}" pid="13" name="_LW_INVALIDATED_ELDocType">
    <vt:lpwstr>rep.dot</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CP-001</vt:lpwstr>
  </property>
  <property fmtid="{D5CDD505-2E9C-101B-9397-08002B2CF9AE}" pid="18" name="Last edited using">
    <vt:lpwstr>LW 9.0, Build 20230317</vt:lpwstr>
  </property>
  <property fmtid="{D5CDD505-2E9C-101B-9397-08002B2CF9AE}" pid="19" name="Created using">
    <vt:lpwstr>LW 8.1, Build 20230124</vt:lpwstr>
  </property>
  <property fmtid="{D5CDD505-2E9C-101B-9397-08002B2CF9AE}" pid="20" name="MediaServiceImageTags">
    <vt:lpwstr/>
  </property>
</Properties>
</file>