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11B5E" w14:textId="77777777" w:rsidR="00143C76" w:rsidRDefault="00143C76" w:rsidP="00143C76">
      <w:pPr>
        <w:jc w:val="right"/>
        <w:rPr>
          <w:rFonts w:ascii="Verdana" w:hAnsi="Verdana"/>
          <w:spacing w:val="70"/>
          <w:sz w:val="20"/>
        </w:rPr>
      </w:pPr>
    </w:p>
    <w:tbl>
      <w:tblPr>
        <w:tblW w:w="14567"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ook w:val="0000" w:firstRow="0" w:lastRow="0" w:firstColumn="0" w:lastColumn="0" w:noHBand="0" w:noVBand="0"/>
      </w:tblPr>
      <w:tblGrid>
        <w:gridCol w:w="14567"/>
      </w:tblGrid>
      <w:tr w:rsidR="00C975B4" w:rsidRPr="00F413E2" w14:paraId="7537D41B" w14:textId="77777777" w:rsidTr="00367B77">
        <w:trPr>
          <w:trHeight w:val="1883"/>
          <w:jc w:val="center"/>
        </w:trPr>
        <w:tc>
          <w:tcPr>
            <w:tcW w:w="5000" w:type="pct"/>
            <w:shd w:val="clear" w:color="auto" w:fill="BDD6EE"/>
          </w:tcPr>
          <w:p w14:paraId="46F76F3F" w14:textId="77777777" w:rsidR="00C975B4" w:rsidRPr="004674B8" w:rsidRDefault="00CD02E0" w:rsidP="00BD6443">
            <w:pPr>
              <w:tabs>
                <w:tab w:val="left" w:pos="2190"/>
              </w:tabs>
              <w:spacing w:before="120" w:line="360" w:lineRule="auto"/>
              <w:jc w:val="center"/>
              <w:rPr>
                <w:rFonts w:ascii="Verdana" w:hAnsi="Verdana"/>
                <w:b/>
                <w:spacing w:val="50"/>
              </w:rPr>
            </w:pPr>
            <w:r w:rsidRPr="004674B8">
              <w:rPr>
                <w:rFonts w:ascii="Verdana" w:hAnsi="Verdana"/>
                <w:b/>
                <w:spacing w:val="50"/>
              </w:rPr>
              <w:t>СПРАВКА</w:t>
            </w:r>
          </w:p>
          <w:p w14:paraId="1D738EBE" w14:textId="77777777" w:rsidR="00E220AD" w:rsidRPr="002C65BA" w:rsidRDefault="00837557" w:rsidP="00BD6443">
            <w:pPr>
              <w:spacing w:line="360" w:lineRule="auto"/>
              <w:ind w:left="284" w:right="284"/>
              <w:jc w:val="center"/>
              <w:rPr>
                <w:rFonts w:ascii="Verdana" w:hAnsi="Verdana"/>
                <w:b/>
                <w:sz w:val="20"/>
                <w:szCs w:val="20"/>
                <w:lang w:val="ru-RU" w:eastAsia="en-US"/>
              </w:rPr>
            </w:pPr>
            <w:r w:rsidRPr="002C65BA">
              <w:rPr>
                <w:rFonts w:ascii="Verdana" w:hAnsi="Verdana"/>
                <w:b/>
                <w:sz w:val="20"/>
                <w:szCs w:val="20"/>
              </w:rPr>
              <w:t xml:space="preserve">ЗА ОТРАЗЯВАНЕ НА ПОСТЪПИЛИТЕ ПРЕДЛОЖЕНИЯ И СТАНОВИЩА ОТ ОБЩЕСТВЕНАТА КОНСУЛТАЦИЯ ПО </w:t>
            </w:r>
            <w:r w:rsidR="008651E2" w:rsidRPr="008651E2">
              <w:rPr>
                <w:rFonts w:ascii="Verdana" w:hAnsi="Verdana"/>
                <w:b/>
                <w:sz w:val="20"/>
                <w:szCs w:val="20"/>
                <w:lang w:val="ru-RU" w:eastAsia="en-US"/>
              </w:rPr>
              <w:t>ПРОЕКТ</w:t>
            </w:r>
            <w:r w:rsidR="008651E2">
              <w:rPr>
                <w:rFonts w:ascii="Verdana" w:hAnsi="Verdana"/>
                <w:b/>
                <w:sz w:val="20"/>
                <w:szCs w:val="20"/>
                <w:lang w:val="en-US" w:eastAsia="en-US"/>
              </w:rPr>
              <w:t>A</w:t>
            </w:r>
            <w:r w:rsidR="008651E2" w:rsidRPr="008651E2">
              <w:rPr>
                <w:rFonts w:ascii="Verdana" w:hAnsi="Verdana"/>
                <w:b/>
                <w:sz w:val="20"/>
                <w:szCs w:val="20"/>
                <w:lang w:val="ru-RU" w:eastAsia="en-US"/>
              </w:rPr>
              <w:t xml:space="preserve"> НА НАРЕДБА ЗА ИЗМЕНЕНИЕ И ДОПЪЛНЕНИЕ НА 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w:t>
            </w:r>
          </w:p>
        </w:tc>
      </w:tr>
    </w:tbl>
    <w:p w14:paraId="79D0FBC7" w14:textId="77777777" w:rsidR="00BD6443" w:rsidRPr="00367B77" w:rsidRDefault="00BD6443">
      <w:pPr>
        <w:rPr>
          <w:rFonts w:ascii="Verdana" w:hAnsi="Verdana"/>
          <w:spacing w:val="70"/>
          <w:sz w:val="18"/>
          <w:szCs w:val="18"/>
        </w:rPr>
      </w:pPr>
    </w:p>
    <w:tbl>
      <w:tblPr>
        <w:tblW w:w="14567"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449"/>
        <w:gridCol w:w="2363"/>
        <w:gridCol w:w="4964"/>
        <w:gridCol w:w="1556"/>
        <w:gridCol w:w="5235"/>
      </w:tblGrid>
      <w:tr w:rsidR="00143C76" w:rsidRPr="0030788E" w14:paraId="4ECD21A0" w14:textId="77777777" w:rsidTr="00143C76">
        <w:trPr>
          <w:tblHeader/>
          <w:jc w:val="center"/>
        </w:trPr>
        <w:tc>
          <w:tcPr>
            <w:tcW w:w="154" w:type="pct"/>
            <w:tcBorders>
              <w:bottom w:val="single" w:sz="18" w:space="0" w:color="2E74B5"/>
            </w:tcBorders>
            <w:shd w:val="clear" w:color="auto" w:fill="DEEAF6"/>
            <w:vAlign w:val="center"/>
          </w:tcPr>
          <w:p w14:paraId="6157F7C1" w14:textId="77777777" w:rsidR="00B37E49" w:rsidRPr="0030788E" w:rsidRDefault="00B37E49" w:rsidP="001633B1">
            <w:pPr>
              <w:tabs>
                <w:tab w:val="left" w:pos="192"/>
              </w:tabs>
              <w:jc w:val="center"/>
              <w:rPr>
                <w:rFonts w:ascii="Verdana" w:hAnsi="Verdana"/>
                <w:b/>
                <w:sz w:val="18"/>
                <w:szCs w:val="18"/>
              </w:rPr>
            </w:pPr>
            <w:r w:rsidRPr="0030788E">
              <w:rPr>
                <w:rFonts w:ascii="Verdana" w:hAnsi="Verdana"/>
                <w:b/>
                <w:sz w:val="18"/>
                <w:szCs w:val="18"/>
              </w:rPr>
              <w:t>№</w:t>
            </w:r>
          </w:p>
        </w:tc>
        <w:tc>
          <w:tcPr>
            <w:tcW w:w="811" w:type="pct"/>
            <w:tcBorders>
              <w:bottom w:val="single" w:sz="18" w:space="0" w:color="2E74B5"/>
            </w:tcBorders>
            <w:shd w:val="clear" w:color="auto" w:fill="DEEAF6"/>
            <w:vAlign w:val="center"/>
          </w:tcPr>
          <w:p w14:paraId="06C887B3" w14:textId="77777777" w:rsidR="00B37E49" w:rsidRPr="0030788E" w:rsidRDefault="00B37E49" w:rsidP="001633B1">
            <w:pPr>
              <w:spacing w:before="60"/>
              <w:jc w:val="center"/>
              <w:rPr>
                <w:rFonts w:ascii="Verdana" w:hAnsi="Verdana"/>
                <w:b/>
                <w:sz w:val="18"/>
                <w:szCs w:val="18"/>
              </w:rPr>
            </w:pPr>
            <w:r w:rsidRPr="0030788E">
              <w:rPr>
                <w:rFonts w:ascii="Verdana" w:hAnsi="Verdana"/>
                <w:b/>
                <w:sz w:val="18"/>
                <w:szCs w:val="18"/>
              </w:rPr>
              <w:t>Организация/</w:t>
            </w:r>
            <w:r>
              <w:rPr>
                <w:rFonts w:ascii="Verdana" w:hAnsi="Verdana"/>
                <w:b/>
                <w:sz w:val="18"/>
                <w:szCs w:val="18"/>
              </w:rPr>
              <w:br/>
            </w:r>
            <w:r w:rsidRPr="0030788E">
              <w:rPr>
                <w:rFonts w:ascii="Verdana" w:hAnsi="Verdana"/>
                <w:b/>
                <w:sz w:val="18"/>
                <w:szCs w:val="18"/>
              </w:rPr>
              <w:t>потребител</w:t>
            </w:r>
          </w:p>
          <w:p w14:paraId="560A96AC" w14:textId="77777777" w:rsidR="00B37E49" w:rsidRPr="00AE686B" w:rsidRDefault="00B37E49" w:rsidP="001633B1">
            <w:pPr>
              <w:spacing w:after="40"/>
              <w:jc w:val="center"/>
              <w:rPr>
                <w:rFonts w:ascii="Verdana" w:hAnsi="Verdana"/>
                <w:b/>
                <w:sz w:val="14"/>
                <w:szCs w:val="14"/>
              </w:rPr>
            </w:pPr>
            <w:r w:rsidRPr="00AE686B">
              <w:rPr>
                <w:rFonts w:ascii="Verdana" w:hAnsi="Verdana"/>
                <w:b/>
                <w:sz w:val="14"/>
                <w:szCs w:val="14"/>
              </w:rPr>
              <w:t>(вкл. начина на получаване на предложението)</w:t>
            </w:r>
          </w:p>
        </w:tc>
        <w:tc>
          <w:tcPr>
            <w:tcW w:w="1704" w:type="pct"/>
            <w:tcBorders>
              <w:bottom w:val="single" w:sz="18" w:space="0" w:color="2E74B5"/>
            </w:tcBorders>
            <w:shd w:val="clear" w:color="auto" w:fill="DEEAF6"/>
            <w:vAlign w:val="center"/>
          </w:tcPr>
          <w:p w14:paraId="6F432A9C" w14:textId="77777777" w:rsidR="00B37E49" w:rsidRPr="0030788E" w:rsidRDefault="00B37E49" w:rsidP="001633B1">
            <w:pPr>
              <w:jc w:val="center"/>
              <w:rPr>
                <w:rFonts w:ascii="Verdana" w:hAnsi="Verdana"/>
                <w:b/>
                <w:sz w:val="18"/>
                <w:szCs w:val="18"/>
              </w:rPr>
            </w:pPr>
            <w:r w:rsidRPr="0030788E">
              <w:rPr>
                <w:rFonts w:ascii="Verdana" w:hAnsi="Verdana"/>
                <w:b/>
                <w:sz w:val="18"/>
                <w:szCs w:val="18"/>
              </w:rPr>
              <w:t>Предложения и становища</w:t>
            </w:r>
          </w:p>
        </w:tc>
        <w:tc>
          <w:tcPr>
            <w:tcW w:w="534" w:type="pct"/>
            <w:tcBorders>
              <w:bottom w:val="single" w:sz="18" w:space="0" w:color="2E74B5"/>
            </w:tcBorders>
            <w:shd w:val="clear" w:color="auto" w:fill="DEEAF6"/>
            <w:vAlign w:val="center"/>
          </w:tcPr>
          <w:p w14:paraId="7EC6929C" w14:textId="77777777" w:rsidR="00B37E49" w:rsidRPr="0030788E" w:rsidRDefault="00B37E49" w:rsidP="001633B1">
            <w:pPr>
              <w:jc w:val="center"/>
              <w:rPr>
                <w:rFonts w:ascii="Verdana" w:hAnsi="Verdana"/>
                <w:b/>
                <w:sz w:val="18"/>
                <w:szCs w:val="18"/>
              </w:rPr>
            </w:pPr>
            <w:r w:rsidRPr="0030788E">
              <w:rPr>
                <w:rFonts w:ascii="Verdana" w:hAnsi="Verdana"/>
                <w:b/>
                <w:sz w:val="18"/>
                <w:szCs w:val="18"/>
              </w:rPr>
              <w:t>Приети/</w:t>
            </w:r>
          </w:p>
          <w:p w14:paraId="22F37943" w14:textId="77777777" w:rsidR="00B37E49" w:rsidRPr="0030788E" w:rsidRDefault="00B37E49" w:rsidP="001633B1">
            <w:pPr>
              <w:jc w:val="center"/>
              <w:rPr>
                <w:rFonts w:ascii="Verdana" w:hAnsi="Verdana"/>
                <w:b/>
                <w:sz w:val="18"/>
                <w:szCs w:val="18"/>
              </w:rPr>
            </w:pPr>
            <w:r w:rsidRPr="0030788E">
              <w:rPr>
                <w:rFonts w:ascii="Verdana" w:hAnsi="Verdana"/>
                <w:b/>
                <w:sz w:val="18"/>
                <w:szCs w:val="18"/>
              </w:rPr>
              <w:t>неприети</w:t>
            </w:r>
          </w:p>
        </w:tc>
        <w:tc>
          <w:tcPr>
            <w:tcW w:w="1797" w:type="pct"/>
            <w:tcBorders>
              <w:bottom w:val="single" w:sz="18" w:space="0" w:color="2E74B5"/>
            </w:tcBorders>
            <w:shd w:val="clear" w:color="auto" w:fill="DEEAF6"/>
            <w:vAlign w:val="center"/>
          </w:tcPr>
          <w:p w14:paraId="717FCC4A" w14:textId="77777777" w:rsidR="00B37E49" w:rsidRPr="0030788E" w:rsidRDefault="00B37E49" w:rsidP="001633B1">
            <w:pPr>
              <w:jc w:val="center"/>
              <w:rPr>
                <w:rFonts w:ascii="Verdana" w:hAnsi="Verdana"/>
                <w:sz w:val="18"/>
                <w:szCs w:val="18"/>
              </w:rPr>
            </w:pPr>
            <w:r w:rsidRPr="0030788E">
              <w:rPr>
                <w:rFonts w:ascii="Verdana" w:hAnsi="Verdana"/>
                <w:b/>
                <w:sz w:val="18"/>
                <w:szCs w:val="18"/>
              </w:rPr>
              <w:t>Мотиви</w:t>
            </w:r>
          </w:p>
        </w:tc>
      </w:tr>
      <w:tr w:rsidR="00143C76" w:rsidRPr="0030788E" w14:paraId="1B3EF6AF" w14:textId="77777777" w:rsidTr="00143C76">
        <w:trPr>
          <w:trHeight w:val="200"/>
          <w:jc w:val="center"/>
        </w:trPr>
        <w:tc>
          <w:tcPr>
            <w:tcW w:w="154" w:type="pct"/>
            <w:tcBorders>
              <w:bottom w:val="single" w:sz="18" w:space="0" w:color="2E74B5"/>
            </w:tcBorders>
            <w:shd w:val="clear" w:color="auto" w:fill="auto"/>
          </w:tcPr>
          <w:p w14:paraId="2E8FE2F3" w14:textId="77777777" w:rsidR="005B0A8A" w:rsidRPr="00367B77" w:rsidRDefault="005B0A8A" w:rsidP="00367B77">
            <w:pPr>
              <w:pStyle w:val="ListParagraph"/>
              <w:numPr>
                <w:ilvl w:val="0"/>
                <w:numId w:val="29"/>
              </w:numPr>
              <w:tabs>
                <w:tab w:val="left" w:pos="192"/>
              </w:tabs>
              <w:spacing w:before="80" w:after="40"/>
              <w:ind w:left="0"/>
              <w:jc w:val="right"/>
              <w:rPr>
                <w:rFonts w:ascii="Verdana" w:hAnsi="Verdana"/>
                <w:b/>
                <w:sz w:val="18"/>
                <w:szCs w:val="18"/>
              </w:rPr>
            </w:pPr>
          </w:p>
        </w:tc>
        <w:tc>
          <w:tcPr>
            <w:tcW w:w="811" w:type="pct"/>
            <w:tcBorders>
              <w:bottom w:val="single" w:sz="18" w:space="0" w:color="2E74B5"/>
            </w:tcBorders>
            <w:shd w:val="clear" w:color="auto" w:fill="auto"/>
          </w:tcPr>
          <w:p w14:paraId="6102465D" w14:textId="77777777" w:rsidR="005B0A8A" w:rsidRPr="00367B77" w:rsidRDefault="00BE332B" w:rsidP="00BD6443">
            <w:pPr>
              <w:spacing w:before="80" w:after="40"/>
              <w:rPr>
                <w:rFonts w:ascii="Verdana" w:hAnsi="Verdana"/>
                <w:b/>
                <w:sz w:val="18"/>
                <w:szCs w:val="18"/>
                <w:lang w:val="ru-RU"/>
              </w:rPr>
            </w:pPr>
            <w:r w:rsidRPr="00367B77">
              <w:rPr>
                <w:rFonts w:ascii="Verdana" w:hAnsi="Verdana"/>
                <w:b/>
                <w:sz w:val="18"/>
                <w:szCs w:val="18"/>
              </w:rPr>
              <w:t>Орган за С</w:t>
            </w:r>
            <w:r w:rsidR="00B61648" w:rsidRPr="00367B77">
              <w:rPr>
                <w:rFonts w:ascii="Verdana" w:hAnsi="Verdana"/>
                <w:b/>
                <w:sz w:val="18"/>
                <w:szCs w:val="18"/>
              </w:rPr>
              <w:t xml:space="preserve">ертификация на продукти при </w:t>
            </w:r>
            <w:r w:rsidR="00B61648" w:rsidRPr="00367B77">
              <w:rPr>
                <w:rFonts w:ascii="Verdana" w:hAnsi="Verdana"/>
                <w:b/>
                <w:sz w:val="18"/>
                <w:szCs w:val="18"/>
                <w:lang w:val="ru-RU"/>
              </w:rPr>
              <w:t>Нутрамед ЕООД</w:t>
            </w:r>
          </w:p>
          <w:p w14:paraId="2F523F91" w14:textId="77777777" w:rsidR="00B61648" w:rsidRPr="004A7F96" w:rsidRDefault="00B61648" w:rsidP="00BD6443">
            <w:pPr>
              <w:spacing w:before="80" w:after="40"/>
              <w:rPr>
                <w:rFonts w:ascii="Verdana" w:hAnsi="Verdana"/>
                <w:spacing w:val="-4"/>
                <w:sz w:val="18"/>
                <w:szCs w:val="18"/>
                <w:lang w:val="ru-RU"/>
              </w:rPr>
            </w:pPr>
            <w:r w:rsidRPr="004A7F96">
              <w:rPr>
                <w:rFonts w:ascii="Verdana" w:hAnsi="Verdana"/>
                <w:spacing w:val="-4"/>
                <w:sz w:val="18"/>
                <w:szCs w:val="18"/>
                <w:lang w:val="ru-RU"/>
              </w:rPr>
              <w:t>(</w:t>
            </w:r>
            <w:r w:rsidRPr="004A7F96">
              <w:rPr>
                <w:rFonts w:ascii="Verdana" w:hAnsi="Verdana"/>
                <w:spacing w:val="-4"/>
                <w:sz w:val="18"/>
                <w:szCs w:val="18"/>
              </w:rPr>
              <w:t>по електронен път на 6 септември 2025 г.</w:t>
            </w:r>
            <w:r w:rsidRPr="004A7F96">
              <w:rPr>
                <w:rFonts w:ascii="Verdana" w:hAnsi="Verdana"/>
                <w:spacing w:val="-4"/>
                <w:sz w:val="18"/>
                <w:szCs w:val="18"/>
                <w:lang w:val="ru-RU"/>
              </w:rPr>
              <w:t>)</w:t>
            </w:r>
          </w:p>
        </w:tc>
        <w:tc>
          <w:tcPr>
            <w:tcW w:w="1704" w:type="pct"/>
            <w:tcBorders>
              <w:bottom w:val="single" w:sz="18" w:space="0" w:color="2E74B5"/>
            </w:tcBorders>
            <w:shd w:val="clear" w:color="auto" w:fill="auto"/>
          </w:tcPr>
          <w:p w14:paraId="015D7918" w14:textId="77777777" w:rsidR="00B61648" w:rsidRPr="00367B77" w:rsidRDefault="00B61648" w:rsidP="00B61648">
            <w:pPr>
              <w:spacing w:before="80" w:after="40"/>
              <w:jc w:val="both"/>
              <w:rPr>
                <w:rFonts w:ascii="Verdana" w:hAnsi="Verdana"/>
                <w:sz w:val="18"/>
                <w:szCs w:val="18"/>
                <w:lang w:val="ru-RU"/>
              </w:rPr>
            </w:pPr>
            <w:r w:rsidRPr="00367B77">
              <w:rPr>
                <w:rFonts w:ascii="Verdana" w:hAnsi="Verdana"/>
                <w:sz w:val="18"/>
                <w:szCs w:val="18"/>
                <w:lang w:val="ru-RU"/>
              </w:rPr>
              <w:t xml:space="preserve">Нашето предложение е в § 1. за изменение на чл. 45, ал. 3 между букви а) и б), да се премахне </w:t>
            </w:r>
            <w:r w:rsidR="00DE33C4" w:rsidRPr="00367B77">
              <w:rPr>
                <w:rFonts w:ascii="Verdana" w:hAnsi="Verdana"/>
                <w:sz w:val="18"/>
                <w:szCs w:val="18"/>
              </w:rPr>
              <w:t>„</w:t>
            </w:r>
            <w:r w:rsidR="00DE33C4" w:rsidRPr="00367B77">
              <w:rPr>
                <w:rFonts w:ascii="Verdana" w:hAnsi="Verdana"/>
                <w:sz w:val="18"/>
                <w:szCs w:val="18"/>
                <w:lang w:val="ru-RU"/>
              </w:rPr>
              <w:t xml:space="preserve">и“, а да остане само думата </w:t>
            </w:r>
            <w:r w:rsidR="00DE33C4" w:rsidRPr="00367B77">
              <w:rPr>
                <w:rFonts w:ascii="Verdana" w:hAnsi="Verdana"/>
                <w:sz w:val="18"/>
                <w:szCs w:val="18"/>
              </w:rPr>
              <w:t>„</w:t>
            </w:r>
            <w:r w:rsidRPr="00367B77">
              <w:rPr>
                <w:rFonts w:ascii="Verdana" w:hAnsi="Verdana"/>
                <w:sz w:val="18"/>
                <w:szCs w:val="18"/>
                <w:lang w:val="ru-RU"/>
              </w:rPr>
              <w:t>или“.</w:t>
            </w:r>
          </w:p>
          <w:p w14:paraId="79FB31E8" w14:textId="77777777" w:rsidR="00B61648" w:rsidRPr="00367B77" w:rsidRDefault="00B61648" w:rsidP="00B61648">
            <w:pPr>
              <w:jc w:val="both"/>
              <w:rPr>
                <w:rFonts w:ascii="Verdana" w:hAnsi="Verdana"/>
                <w:sz w:val="18"/>
                <w:szCs w:val="18"/>
                <w:lang w:val="ru-RU"/>
              </w:rPr>
            </w:pPr>
            <w:r w:rsidRPr="00367B77">
              <w:rPr>
                <w:rFonts w:ascii="Verdana" w:hAnsi="Verdana"/>
                <w:sz w:val="18"/>
                <w:szCs w:val="18"/>
                <w:lang w:val="ru-RU"/>
              </w:rPr>
              <w:t>Мотиви:</w:t>
            </w:r>
          </w:p>
          <w:p w14:paraId="34B68738" w14:textId="77777777" w:rsidR="00B61648" w:rsidRPr="00367B77" w:rsidRDefault="00B61648" w:rsidP="00B61648">
            <w:pPr>
              <w:jc w:val="both"/>
              <w:rPr>
                <w:rFonts w:ascii="Verdana" w:hAnsi="Verdana"/>
                <w:sz w:val="18"/>
                <w:szCs w:val="18"/>
                <w:lang w:val="ru-RU"/>
              </w:rPr>
            </w:pPr>
            <w:r w:rsidRPr="00367B77">
              <w:rPr>
                <w:rFonts w:ascii="Verdana" w:hAnsi="Verdana"/>
                <w:sz w:val="18"/>
                <w:szCs w:val="18"/>
                <w:lang w:val="ru-RU"/>
              </w:rPr>
              <w:t>1. Изпълнение на член 40 от Регламент (ЕС) 2018/848 и член 113 от Регламент (ЕС) 2017/625 по ясен, недвусмислен и доказуем и прозрачен начин. Да не се създава нормативна възможност един оператор да има повече от един годишен отчет.</w:t>
            </w:r>
          </w:p>
          <w:p w14:paraId="596E50F9" w14:textId="77777777" w:rsidR="005B0A8A" w:rsidRPr="00367B77" w:rsidRDefault="00B61648" w:rsidP="00B61648">
            <w:pPr>
              <w:jc w:val="both"/>
              <w:rPr>
                <w:rFonts w:ascii="Verdana" w:hAnsi="Verdana"/>
                <w:sz w:val="18"/>
                <w:szCs w:val="18"/>
                <w:lang w:val="ru-RU"/>
              </w:rPr>
            </w:pPr>
            <w:r w:rsidRPr="00367B77">
              <w:rPr>
                <w:rFonts w:ascii="Verdana" w:hAnsi="Verdana"/>
                <w:sz w:val="18"/>
                <w:szCs w:val="18"/>
                <w:lang w:val="ru-RU"/>
              </w:rPr>
              <w:t>2. Постига се основната цел на наредбата за изменение, а именно: намаляване на административната тежест за контролиращите лица.</w:t>
            </w:r>
          </w:p>
        </w:tc>
        <w:tc>
          <w:tcPr>
            <w:tcW w:w="534" w:type="pct"/>
            <w:tcBorders>
              <w:bottom w:val="single" w:sz="18" w:space="0" w:color="2E74B5"/>
            </w:tcBorders>
            <w:shd w:val="clear" w:color="auto" w:fill="auto"/>
          </w:tcPr>
          <w:p w14:paraId="7825544B" w14:textId="2BC38017" w:rsidR="005B0A8A" w:rsidRPr="00F11C35" w:rsidRDefault="004B38D9" w:rsidP="00442511">
            <w:pPr>
              <w:spacing w:before="80" w:after="40"/>
              <w:rPr>
                <w:rFonts w:ascii="Verdana" w:hAnsi="Verdana"/>
                <w:sz w:val="18"/>
                <w:szCs w:val="18"/>
              </w:rPr>
            </w:pPr>
            <w:r w:rsidRPr="00F11C35">
              <w:rPr>
                <w:rFonts w:ascii="Verdana" w:hAnsi="Verdana"/>
                <w:sz w:val="18"/>
                <w:szCs w:val="18"/>
              </w:rPr>
              <w:t>Приема се</w:t>
            </w:r>
          </w:p>
        </w:tc>
        <w:tc>
          <w:tcPr>
            <w:tcW w:w="1797" w:type="pct"/>
            <w:tcBorders>
              <w:bottom w:val="single" w:sz="18" w:space="0" w:color="2E74B5"/>
            </w:tcBorders>
            <w:shd w:val="clear" w:color="auto" w:fill="auto"/>
          </w:tcPr>
          <w:p w14:paraId="4B1FBA68" w14:textId="77777777" w:rsidR="005B0A8A" w:rsidRPr="00F11C35" w:rsidRDefault="00442511" w:rsidP="00370B7C">
            <w:pPr>
              <w:spacing w:before="80" w:after="40"/>
              <w:rPr>
                <w:rFonts w:ascii="Verdana" w:hAnsi="Verdana"/>
                <w:sz w:val="18"/>
                <w:szCs w:val="18"/>
              </w:rPr>
            </w:pPr>
            <w:r w:rsidRPr="00F11C35">
              <w:rPr>
                <w:rFonts w:ascii="Verdana" w:hAnsi="Verdana"/>
                <w:sz w:val="18"/>
                <w:szCs w:val="18"/>
              </w:rPr>
              <w:t xml:space="preserve">Текстът е </w:t>
            </w:r>
            <w:r w:rsidR="00370B7C" w:rsidRPr="00F11C35">
              <w:rPr>
                <w:rFonts w:ascii="Verdana" w:hAnsi="Verdana"/>
                <w:sz w:val="18"/>
                <w:szCs w:val="18"/>
              </w:rPr>
              <w:t>редактиран.</w:t>
            </w:r>
          </w:p>
        </w:tc>
      </w:tr>
      <w:tr w:rsidR="00143C76" w:rsidRPr="0030788E" w14:paraId="5B244DF2" w14:textId="77777777" w:rsidTr="00143C76">
        <w:trPr>
          <w:trHeight w:val="200"/>
          <w:jc w:val="center"/>
        </w:trPr>
        <w:tc>
          <w:tcPr>
            <w:tcW w:w="154" w:type="pct"/>
            <w:tcBorders>
              <w:bottom w:val="single" w:sz="18" w:space="0" w:color="2E74B5"/>
            </w:tcBorders>
            <w:shd w:val="clear" w:color="auto" w:fill="auto"/>
          </w:tcPr>
          <w:p w14:paraId="598A5550" w14:textId="77777777" w:rsidR="00CD758B" w:rsidRPr="00367B77" w:rsidRDefault="00CD758B" w:rsidP="00367B77">
            <w:pPr>
              <w:pStyle w:val="ListParagraph"/>
              <w:numPr>
                <w:ilvl w:val="0"/>
                <w:numId w:val="29"/>
              </w:numPr>
              <w:tabs>
                <w:tab w:val="left" w:pos="192"/>
              </w:tabs>
              <w:spacing w:before="80" w:after="40"/>
              <w:ind w:left="0"/>
              <w:jc w:val="right"/>
              <w:rPr>
                <w:rFonts w:ascii="Verdana" w:hAnsi="Verdana"/>
                <w:b/>
                <w:sz w:val="18"/>
                <w:szCs w:val="18"/>
              </w:rPr>
            </w:pPr>
          </w:p>
        </w:tc>
        <w:tc>
          <w:tcPr>
            <w:tcW w:w="811" w:type="pct"/>
            <w:tcBorders>
              <w:bottom w:val="single" w:sz="18" w:space="0" w:color="2E74B5"/>
            </w:tcBorders>
            <w:shd w:val="clear" w:color="auto" w:fill="auto"/>
          </w:tcPr>
          <w:p w14:paraId="2AF7D1AE" w14:textId="77777777" w:rsidR="00F24F56" w:rsidRPr="00367B77" w:rsidRDefault="00BE332B" w:rsidP="00BD6443">
            <w:pPr>
              <w:spacing w:before="80" w:after="40"/>
              <w:rPr>
                <w:rFonts w:ascii="Verdana" w:hAnsi="Verdana"/>
                <w:b/>
                <w:sz w:val="18"/>
                <w:szCs w:val="18"/>
                <w:lang w:val="ru-RU"/>
              </w:rPr>
            </w:pPr>
            <w:r w:rsidRPr="00367B77">
              <w:rPr>
                <w:rFonts w:ascii="Verdana" w:hAnsi="Verdana"/>
                <w:b/>
                <w:sz w:val="18"/>
                <w:szCs w:val="18"/>
                <w:lang w:val="ru-RU"/>
              </w:rPr>
              <w:t>Национална Био асоциация</w:t>
            </w:r>
          </w:p>
          <w:p w14:paraId="0033BE1B" w14:textId="00CA8C6B" w:rsidR="00CD758B" w:rsidRPr="00367B77" w:rsidRDefault="00F24F56" w:rsidP="00F24F56">
            <w:pPr>
              <w:rPr>
                <w:rFonts w:ascii="Verdana" w:hAnsi="Verdana"/>
                <w:sz w:val="18"/>
                <w:szCs w:val="18"/>
                <w:lang w:val="ru-RU"/>
              </w:rPr>
            </w:pPr>
            <w:r w:rsidRPr="00143C76">
              <w:rPr>
                <w:rFonts w:ascii="Verdana" w:hAnsi="Verdana"/>
                <w:spacing w:val="-2"/>
                <w:sz w:val="18"/>
                <w:szCs w:val="18"/>
                <w:lang w:val="ru-RU"/>
              </w:rPr>
              <w:t xml:space="preserve">(по електронен път на 8 септември 2025 г., </w:t>
            </w:r>
            <w:r w:rsidR="00143C76" w:rsidRPr="00143C76">
              <w:rPr>
                <w:rFonts w:ascii="Verdana" w:hAnsi="Verdana"/>
                <w:spacing w:val="-2"/>
                <w:sz w:val="18"/>
                <w:szCs w:val="18"/>
                <w:lang w:val="ru-RU"/>
              </w:rPr>
              <w:br/>
            </w:r>
            <w:r w:rsidRPr="00143C76">
              <w:rPr>
                <w:rFonts w:ascii="Verdana" w:hAnsi="Verdana"/>
                <w:spacing w:val="-4"/>
                <w:sz w:val="18"/>
                <w:szCs w:val="18"/>
                <w:lang w:val="ru-RU"/>
              </w:rPr>
              <w:t>писмо № 15-413 от 9 септември 2025 г.)</w:t>
            </w:r>
          </w:p>
        </w:tc>
        <w:tc>
          <w:tcPr>
            <w:tcW w:w="1704" w:type="pct"/>
            <w:tcBorders>
              <w:bottom w:val="single" w:sz="18" w:space="0" w:color="2E74B5"/>
            </w:tcBorders>
            <w:shd w:val="clear" w:color="auto" w:fill="auto"/>
          </w:tcPr>
          <w:p w14:paraId="5C10C6A2" w14:textId="77777777" w:rsidR="00BE332B" w:rsidRPr="001A0FEC" w:rsidRDefault="00F24F56" w:rsidP="00F24F56">
            <w:pPr>
              <w:spacing w:before="80" w:after="40"/>
              <w:jc w:val="both"/>
              <w:rPr>
                <w:rFonts w:ascii="Verdana" w:hAnsi="Verdana"/>
                <w:sz w:val="18"/>
                <w:szCs w:val="18"/>
                <w:lang w:val="ru-RU"/>
              </w:rPr>
            </w:pPr>
            <w:r w:rsidRPr="001A0FEC">
              <w:rPr>
                <w:rFonts w:ascii="Verdana" w:hAnsi="Verdana"/>
                <w:sz w:val="18"/>
                <w:szCs w:val="18"/>
                <w:lang w:val="ru-RU"/>
              </w:rPr>
              <w:t>Национална био асоциация, изцяло приема така направените предложения в проекта на НИД на Наредба № 5 от 2018 г.</w:t>
            </w:r>
          </w:p>
          <w:p w14:paraId="0AA110DE" w14:textId="77777777" w:rsidR="00CD758B" w:rsidRPr="001A0FEC" w:rsidRDefault="00BE332B" w:rsidP="00BE332B">
            <w:pPr>
              <w:jc w:val="both"/>
              <w:rPr>
                <w:rFonts w:ascii="Verdana" w:hAnsi="Verdana"/>
                <w:sz w:val="18"/>
                <w:szCs w:val="18"/>
                <w:lang w:val="ru-RU"/>
              </w:rPr>
            </w:pPr>
            <w:r w:rsidRPr="001A0FEC">
              <w:rPr>
                <w:rFonts w:ascii="Verdana" w:hAnsi="Verdana"/>
                <w:sz w:val="18"/>
                <w:szCs w:val="18"/>
                <w:lang w:val="ru-RU"/>
              </w:rPr>
              <w:t>Приемаме направените от Вас мотиви и направените предложения.</w:t>
            </w:r>
          </w:p>
        </w:tc>
        <w:tc>
          <w:tcPr>
            <w:tcW w:w="534" w:type="pct"/>
            <w:tcBorders>
              <w:bottom w:val="single" w:sz="18" w:space="0" w:color="2E74B5"/>
            </w:tcBorders>
            <w:shd w:val="clear" w:color="auto" w:fill="auto"/>
          </w:tcPr>
          <w:p w14:paraId="6010D89B" w14:textId="77777777" w:rsidR="00CD758B" w:rsidRPr="001A0FEC" w:rsidRDefault="00CD758B" w:rsidP="00DC1998">
            <w:pPr>
              <w:spacing w:before="80" w:after="40"/>
              <w:rPr>
                <w:rFonts w:ascii="Verdana" w:hAnsi="Verdana"/>
                <w:sz w:val="18"/>
                <w:szCs w:val="18"/>
              </w:rPr>
            </w:pPr>
          </w:p>
        </w:tc>
        <w:tc>
          <w:tcPr>
            <w:tcW w:w="1797" w:type="pct"/>
            <w:tcBorders>
              <w:bottom w:val="single" w:sz="18" w:space="0" w:color="2E74B5"/>
            </w:tcBorders>
            <w:shd w:val="clear" w:color="auto" w:fill="auto"/>
          </w:tcPr>
          <w:p w14:paraId="0152A8D9" w14:textId="77777777" w:rsidR="00CD758B" w:rsidRPr="001A0FEC" w:rsidRDefault="00CD758B" w:rsidP="00DC1998">
            <w:pPr>
              <w:spacing w:before="80" w:after="40"/>
              <w:rPr>
                <w:rFonts w:ascii="Verdana" w:hAnsi="Verdana"/>
                <w:sz w:val="18"/>
                <w:szCs w:val="18"/>
              </w:rPr>
            </w:pPr>
          </w:p>
        </w:tc>
      </w:tr>
      <w:tr w:rsidR="00143C76" w:rsidRPr="0030788E" w14:paraId="5111955B" w14:textId="77777777" w:rsidTr="00143C76">
        <w:trPr>
          <w:trHeight w:val="200"/>
          <w:jc w:val="center"/>
        </w:trPr>
        <w:tc>
          <w:tcPr>
            <w:tcW w:w="154" w:type="pct"/>
            <w:tcBorders>
              <w:bottom w:val="nil"/>
            </w:tcBorders>
            <w:shd w:val="clear" w:color="auto" w:fill="auto"/>
          </w:tcPr>
          <w:p w14:paraId="1ACF10D6" w14:textId="77777777" w:rsidR="0005064A" w:rsidRPr="00367B77" w:rsidRDefault="0005064A" w:rsidP="00367B77">
            <w:pPr>
              <w:pStyle w:val="ListParagraph"/>
              <w:numPr>
                <w:ilvl w:val="0"/>
                <w:numId w:val="29"/>
              </w:numPr>
              <w:tabs>
                <w:tab w:val="left" w:pos="192"/>
              </w:tabs>
              <w:spacing w:before="80" w:after="40"/>
              <w:ind w:left="0"/>
              <w:jc w:val="right"/>
              <w:rPr>
                <w:rFonts w:ascii="Verdana" w:hAnsi="Verdana"/>
                <w:b/>
                <w:sz w:val="18"/>
                <w:szCs w:val="18"/>
              </w:rPr>
            </w:pPr>
          </w:p>
        </w:tc>
        <w:tc>
          <w:tcPr>
            <w:tcW w:w="811" w:type="pct"/>
            <w:vMerge w:val="restart"/>
            <w:shd w:val="clear" w:color="auto" w:fill="auto"/>
          </w:tcPr>
          <w:p w14:paraId="14C5B178" w14:textId="77777777" w:rsidR="0005064A" w:rsidRPr="00367B77" w:rsidRDefault="0005064A" w:rsidP="00BD6443">
            <w:pPr>
              <w:spacing w:before="80" w:after="40"/>
              <w:rPr>
                <w:rFonts w:ascii="Verdana" w:hAnsi="Verdana"/>
                <w:b/>
                <w:sz w:val="18"/>
                <w:szCs w:val="18"/>
                <w:lang w:val="ru-RU"/>
              </w:rPr>
            </w:pPr>
            <w:r w:rsidRPr="00367B77">
              <w:rPr>
                <w:rFonts w:ascii="Verdana" w:hAnsi="Verdana"/>
                <w:b/>
                <w:sz w:val="18"/>
                <w:szCs w:val="18"/>
                <w:lang w:val="ru-RU"/>
              </w:rPr>
              <w:t>Сдружение на контролиращите лица за биологично производство</w:t>
            </w:r>
          </w:p>
          <w:p w14:paraId="7F360642" w14:textId="77777777" w:rsidR="0005064A" w:rsidRPr="00367B77" w:rsidRDefault="0005064A" w:rsidP="00BD6443">
            <w:pPr>
              <w:spacing w:before="80" w:after="40"/>
              <w:rPr>
                <w:rFonts w:ascii="Verdana" w:hAnsi="Verdana"/>
                <w:sz w:val="18"/>
                <w:szCs w:val="18"/>
                <w:lang w:val="ru-RU"/>
              </w:rPr>
            </w:pPr>
            <w:r w:rsidRPr="00367B77">
              <w:rPr>
                <w:rFonts w:ascii="Verdana" w:hAnsi="Verdana"/>
                <w:sz w:val="18"/>
                <w:szCs w:val="18"/>
                <w:lang w:val="ru-RU"/>
              </w:rPr>
              <w:lastRenderedPageBreak/>
              <w:t>(по електронен път на 9 септември 2025 г., писмо № 62-334 от 9 септември 2025 г.)</w:t>
            </w:r>
          </w:p>
        </w:tc>
        <w:tc>
          <w:tcPr>
            <w:tcW w:w="1704" w:type="pct"/>
            <w:tcBorders>
              <w:bottom w:val="nil"/>
            </w:tcBorders>
            <w:shd w:val="clear" w:color="auto" w:fill="auto"/>
          </w:tcPr>
          <w:p w14:paraId="569AFE9F" w14:textId="77777777" w:rsidR="0005064A" w:rsidRPr="001A0FEC" w:rsidRDefault="0005064A" w:rsidP="00A16456">
            <w:pPr>
              <w:spacing w:before="80" w:after="40"/>
              <w:jc w:val="both"/>
              <w:rPr>
                <w:rFonts w:ascii="Verdana" w:hAnsi="Verdana"/>
                <w:sz w:val="18"/>
                <w:szCs w:val="18"/>
                <w:lang w:val="ru-RU"/>
              </w:rPr>
            </w:pPr>
            <w:r w:rsidRPr="001A0FEC">
              <w:rPr>
                <w:rFonts w:ascii="Verdana" w:hAnsi="Verdana"/>
                <w:sz w:val="18"/>
                <w:szCs w:val="18"/>
                <w:lang w:val="ru-RU"/>
              </w:rPr>
              <w:lastRenderedPageBreak/>
              <w:t>С настоящото становище представям позицията на Сдружение на контролиращите лица за билогично производство по проекта на подзаконов нормативен акт:</w:t>
            </w:r>
          </w:p>
        </w:tc>
        <w:tc>
          <w:tcPr>
            <w:tcW w:w="534" w:type="pct"/>
            <w:tcBorders>
              <w:bottom w:val="nil"/>
            </w:tcBorders>
            <w:shd w:val="clear" w:color="auto" w:fill="auto"/>
          </w:tcPr>
          <w:p w14:paraId="1327024A" w14:textId="77777777" w:rsidR="0005064A" w:rsidRPr="001A0FEC" w:rsidRDefault="0005064A" w:rsidP="00DC1998">
            <w:pPr>
              <w:spacing w:before="80" w:after="40"/>
              <w:rPr>
                <w:rFonts w:ascii="Verdana" w:hAnsi="Verdana"/>
                <w:sz w:val="18"/>
                <w:szCs w:val="18"/>
              </w:rPr>
            </w:pPr>
          </w:p>
        </w:tc>
        <w:tc>
          <w:tcPr>
            <w:tcW w:w="1797" w:type="pct"/>
            <w:tcBorders>
              <w:bottom w:val="nil"/>
            </w:tcBorders>
            <w:shd w:val="clear" w:color="auto" w:fill="auto"/>
          </w:tcPr>
          <w:p w14:paraId="5A8F9345" w14:textId="77777777" w:rsidR="0005064A" w:rsidRPr="001A0FEC" w:rsidRDefault="0005064A" w:rsidP="00DC1998">
            <w:pPr>
              <w:spacing w:before="80" w:after="40"/>
              <w:rPr>
                <w:rFonts w:ascii="Verdana" w:hAnsi="Verdana"/>
                <w:sz w:val="18"/>
                <w:szCs w:val="18"/>
              </w:rPr>
            </w:pPr>
          </w:p>
        </w:tc>
      </w:tr>
      <w:tr w:rsidR="00143C76" w:rsidRPr="0030788E" w14:paraId="54BDD8A6" w14:textId="77777777" w:rsidTr="00143C76">
        <w:trPr>
          <w:trHeight w:val="200"/>
          <w:jc w:val="center"/>
        </w:trPr>
        <w:tc>
          <w:tcPr>
            <w:tcW w:w="154" w:type="pct"/>
            <w:tcBorders>
              <w:top w:val="nil"/>
              <w:bottom w:val="nil"/>
            </w:tcBorders>
            <w:shd w:val="clear" w:color="auto" w:fill="auto"/>
          </w:tcPr>
          <w:p w14:paraId="2A9BB55A" w14:textId="77777777" w:rsidR="0005064A" w:rsidRPr="00367B77" w:rsidRDefault="0005064A" w:rsidP="00A16456">
            <w:pPr>
              <w:pStyle w:val="ListParagraph"/>
              <w:tabs>
                <w:tab w:val="left" w:pos="192"/>
              </w:tabs>
              <w:spacing w:before="80" w:after="40"/>
              <w:ind w:left="0"/>
              <w:rPr>
                <w:rFonts w:ascii="Verdana" w:hAnsi="Verdana"/>
                <w:b/>
                <w:sz w:val="18"/>
                <w:szCs w:val="18"/>
              </w:rPr>
            </w:pPr>
          </w:p>
        </w:tc>
        <w:tc>
          <w:tcPr>
            <w:tcW w:w="811" w:type="pct"/>
            <w:vMerge/>
            <w:shd w:val="clear" w:color="auto" w:fill="auto"/>
          </w:tcPr>
          <w:p w14:paraId="328909C0" w14:textId="77777777" w:rsidR="0005064A" w:rsidRPr="00367B77" w:rsidRDefault="0005064A"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4E47CC3D" w14:textId="77777777" w:rsidR="0005064A" w:rsidRPr="001A0FEC" w:rsidRDefault="0005064A" w:rsidP="00A16456">
            <w:pPr>
              <w:spacing w:before="80" w:after="40"/>
              <w:jc w:val="both"/>
              <w:rPr>
                <w:rFonts w:ascii="Verdana" w:hAnsi="Verdana"/>
                <w:sz w:val="18"/>
                <w:szCs w:val="18"/>
                <w:lang w:val="ru-RU"/>
              </w:rPr>
            </w:pPr>
            <w:r w:rsidRPr="001A0FEC">
              <w:rPr>
                <w:rFonts w:ascii="Verdana" w:hAnsi="Verdana"/>
                <w:sz w:val="18"/>
                <w:szCs w:val="18"/>
                <w:lang w:val="ru-RU"/>
              </w:rPr>
              <w:t>1. Предложение по § 1:</w:t>
            </w:r>
          </w:p>
        </w:tc>
        <w:tc>
          <w:tcPr>
            <w:tcW w:w="534" w:type="pct"/>
            <w:tcBorders>
              <w:top w:val="nil"/>
              <w:bottom w:val="nil"/>
            </w:tcBorders>
            <w:shd w:val="clear" w:color="auto" w:fill="auto"/>
          </w:tcPr>
          <w:p w14:paraId="3373108F" w14:textId="77777777" w:rsidR="0005064A" w:rsidRPr="001A0FEC" w:rsidRDefault="0005064A" w:rsidP="00DC1998">
            <w:pPr>
              <w:spacing w:before="80" w:after="40"/>
              <w:rPr>
                <w:rFonts w:ascii="Verdana" w:hAnsi="Verdana"/>
                <w:sz w:val="18"/>
                <w:szCs w:val="18"/>
              </w:rPr>
            </w:pPr>
          </w:p>
        </w:tc>
        <w:tc>
          <w:tcPr>
            <w:tcW w:w="1797" w:type="pct"/>
            <w:tcBorders>
              <w:top w:val="nil"/>
              <w:bottom w:val="nil"/>
            </w:tcBorders>
            <w:shd w:val="clear" w:color="auto" w:fill="auto"/>
          </w:tcPr>
          <w:p w14:paraId="604F13F7" w14:textId="77777777" w:rsidR="0005064A" w:rsidRPr="001A0FEC" w:rsidRDefault="0005064A" w:rsidP="00DC1998">
            <w:pPr>
              <w:spacing w:before="80" w:after="40"/>
              <w:rPr>
                <w:rFonts w:ascii="Verdana" w:hAnsi="Verdana"/>
                <w:sz w:val="18"/>
                <w:szCs w:val="18"/>
              </w:rPr>
            </w:pPr>
          </w:p>
        </w:tc>
      </w:tr>
      <w:tr w:rsidR="00143C76" w:rsidRPr="0030788E" w14:paraId="646EFE86" w14:textId="77777777" w:rsidTr="00143C76">
        <w:trPr>
          <w:trHeight w:val="200"/>
          <w:jc w:val="center"/>
        </w:trPr>
        <w:tc>
          <w:tcPr>
            <w:tcW w:w="154" w:type="pct"/>
            <w:tcBorders>
              <w:top w:val="nil"/>
              <w:bottom w:val="nil"/>
            </w:tcBorders>
            <w:shd w:val="clear" w:color="auto" w:fill="auto"/>
          </w:tcPr>
          <w:p w14:paraId="122D440E" w14:textId="77777777" w:rsidR="0005064A" w:rsidRPr="00367B77" w:rsidRDefault="0005064A" w:rsidP="00A16456">
            <w:pPr>
              <w:pStyle w:val="ListParagraph"/>
              <w:tabs>
                <w:tab w:val="left" w:pos="192"/>
              </w:tabs>
              <w:spacing w:before="80" w:after="40"/>
              <w:ind w:left="0"/>
              <w:rPr>
                <w:rFonts w:ascii="Verdana" w:hAnsi="Verdana"/>
                <w:b/>
                <w:sz w:val="18"/>
                <w:szCs w:val="18"/>
              </w:rPr>
            </w:pPr>
          </w:p>
        </w:tc>
        <w:tc>
          <w:tcPr>
            <w:tcW w:w="811" w:type="pct"/>
            <w:vMerge/>
            <w:tcBorders>
              <w:bottom w:val="nil"/>
            </w:tcBorders>
            <w:shd w:val="clear" w:color="auto" w:fill="auto"/>
          </w:tcPr>
          <w:p w14:paraId="6D988834" w14:textId="77777777" w:rsidR="0005064A" w:rsidRPr="00367B77" w:rsidRDefault="0005064A"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0FAE18CC" w14:textId="77777777" w:rsidR="0005064A" w:rsidRPr="001A0FEC" w:rsidRDefault="0005064A" w:rsidP="00A16456">
            <w:pPr>
              <w:spacing w:before="80" w:after="40"/>
              <w:jc w:val="both"/>
              <w:rPr>
                <w:rFonts w:ascii="Verdana" w:hAnsi="Verdana"/>
                <w:sz w:val="18"/>
                <w:szCs w:val="18"/>
                <w:lang w:val="ru-RU"/>
              </w:rPr>
            </w:pPr>
            <w:r w:rsidRPr="001A0FEC">
              <w:rPr>
                <w:rFonts w:ascii="Verdana" w:hAnsi="Verdana"/>
                <w:sz w:val="18"/>
                <w:szCs w:val="18"/>
                <w:lang w:val="ru-RU"/>
              </w:rPr>
              <w:t>Предложеното изменение в т. 15 от чл. 45, ал. 3 да отпадне.</w:t>
            </w:r>
          </w:p>
          <w:p w14:paraId="24F9FEC9" w14:textId="77777777" w:rsidR="0005064A" w:rsidRPr="001A0FEC" w:rsidRDefault="0005064A" w:rsidP="00A16456">
            <w:pPr>
              <w:spacing w:before="80" w:after="40"/>
              <w:jc w:val="both"/>
              <w:rPr>
                <w:rFonts w:ascii="Verdana" w:hAnsi="Verdana"/>
                <w:sz w:val="18"/>
                <w:szCs w:val="18"/>
                <w:lang w:val="ru-RU"/>
              </w:rPr>
            </w:pPr>
            <w:r w:rsidRPr="001A0FEC">
              <w:rPr>
                <w:rFonts w:ascii="Verdana" w:hAnsi="Verdana"/>
                <w:sz w:val="18"/>
                <w:szCs w:val="18"/>
                <w:lang w:val="ru-RU"/>
              </w:rPr>
              <w:t>Мотиви:</w:t>
            </w:r>
          </w:p>
          <w:p w14:paraId="25B03319" w14:textId="77777777" w:rsidR="0005064A" w:rsidRPr="001A0FEC" w:rsidRDefault="0005064A" w:rsidP="0087186A">
            <w:pPr>
              <w:spacing w:before="80" w:after="40"/>
              <w:jc w:val="both"/>
              <w:rPr>
                <w:rFonts w:ascii="Verdana" w:hAnsi="Verdana"/>
                <w:sz w:val="18"/>
                <w:szCs w:val="18"/>
                <w:lang w:val="ru-RU"/>
              </w:rPr>
            </w:pPr>
            <w:r w:rsidRPr="001A0FEC">
              <w:rPr>
                <w:rFonts w:ascii="Verdana" w:hAnsi="Verdana"/>
                <w:sz w:val="18"/>
                <w:szCs w:val="18"/>
                <w:lang w:val="ru-RU"/>
              </w:rPr>
              <w:t>Регламент (ЕС) 2021/2116 касае финансирането, управлението и мониторинга на общата селскостопанска политика (0СП) и работата на разплащателни агенции и свързаните с тях институции. Цитираният регламент по никакъв начин не касае пряко и не е свързан с работата на контролиращите лица и Регламент (ЕС) 2018/848. Биологичната сертификация е доброволен процес, който не е свързан с ОСП на ЕС и финансиранията по нея. Всеки оператор сам решава дали да заявява подпомагане за биологично производство. Заявеното подпомагане не касае контрола, извършван от контролиращите лица, и оператора няма задължение да информира контролиращото го лице за поетите ангажименти, свързани с национално или европейско подпомагане. Контролиращите лица нямат достъп до информация кои техни клиенти са бенефициенти и по какви мерки и схеми за подпомагане. Такава информация операторите могат да представят само доброволно и няма гаранции, че ще бъде в пълен размер. Ето защо контролиращите лица не трябва да поемат отговорност по въвеждане на информация, нужна за целите на финансиране и разплащане на средства за подпомагане на операторите.</w:t>
            </w:r>
          </w:p>
        </w:tc>
        <w:tc>
          <w:tcPr>
            <w:tcW w:w="534" w:type="pct"/>
            <w:tcBorders>
              <w:top w:val="nil"/>
              <w:bottom w:val="nil"/>
            </w:tcBorders>
            <w:shd w:val="clear" w:color="auto" w:fill="auto"/>
          </w:tcPr>
          <w:p w14:paraId="73A503E5" w14:textId="77777777" w:rsidR="0005064A" w:rsidRPr="001A0FEC" w:rsidRDefault="0005064A" w:rsidP="00DC1998">
            <w:pPr>
              <w:spacing w:before="80" w:after="40"/>
              <w:rPr>
                <w:rFonts w:ascii="Verdana" w:hAnsi="Verdana"/>
                <w:sz w:val="18"/>
                <w:szCs w:val="18"/>
              </w:rPr>
            </w:pPr>
            <w:r w:rsidRPr="001A0FEC">
              <w:rPr>
                <w:rFonts w:ascii="Verdana" w:hAnsi="Verdana"/>
                <w:sz w:val="18"/>
                <w:szCs w:val="18"/>
              </w:rPr>
              <w:t>Не се приема</w:t>
            </w:r>
          </w:p>
        </w:tc>
        <w:tc>
          <w:tcPr>
            <w:tcW w:w="1797" w:type="pct"/>
            <w:tcBorders>
              <w:top w:val="nil"/>
              <w:bottom w:val="nil"/>
            </w:tcBorders>
            <w:shd w:val="clear" w:color="auto" w:fill="auto"/>
          </w:tcPr>
          <w:p w14:paraId="1C9362C7" w14:textId="15171D63" w:rsidR="005941E1" w:rsidRPr="001A0FEC" w:rsidRDefault="001E7C44" w:rsidP="001E7C44">
            <w:pPr>
              <w:spacing w:before="80" w:after="40"/>
              <w:jc w:val="both"/>
              <w:rPr>
                <w:rFonts w:ascii="Verdana" w:hAnsi="Verdana"/>
                <w:bCs/>
                <w:sz w:val="18"/>
                <w:szCs w:val="18"/>
              </w:rPr>
            </w:pPr>
            <w:r w:rsidRPr="00143C76">
              <w:rPr>
                <w:rFonts w:ascii="Verdana" w:hAnsi="Verdana"/>
                <w:bCs/>
                <w:spacing w:val="-2"/>
                <w:sz w:val="18"/>
                <w:szCs w:val="18"/>
              </w:rPr>
              <w:t>Съгласно действащата редакция на чл. 45, ал. 3</w:t>
            </w:r>
            <w:r w:rsidR="00A7521B" w:rsidRPr="00143C76">
              <w:rPr>
                <w:rFonts w:ascii="Verdana" w:hAnsi="Verdana"/>
                <w:bCs/>
                <w:spacing w:val="-2"/>
                <w:sz w:val="18"/>
                <w:szCs w:val="18"/>
              </w:rPr>
              <w:t>, т. 15</w:t>
            </w:r>
            <w:r w:rsidRPr="001A0FEC">
              <w:rPr>
                <w:rFonts w:ascii="Verdana" w:hAnsi="Verdana"/>
                <w:bCs/>
                <w:sz w:val="18"/>
                <w:szCs w:val="18"/>
              </w:rPr>
              <w:t xml:space="preserve"> от Наредба № 5 от 2018 г., </w:t>
            </w:r>
            <w:r w:rsidR="00A7521B" w:rsidRPr="001A0FEC">
              <w:rPr>
                <w:rFonts w:ascii="Verdana" w:hAnsi="Verdana"/>
                <w:bCs/>
                <w:sz w:val="18"/>
                <w:szCs w:val="18"/>
              </w:rPr>
              <w:t xml:space="preserve">контролиращите лица въвеждат в биорегистъра </w:t>
            </w:r>
            <w:r w:rsidR="00331834" w:rsidRPr="001A0FEC">
              <w:rPr>
                <w:rFonts w:ascii="Verdana" w:hAnsi="Verdana"/>
                <w:bCs/>
                <w:sz w:val="18"/>
                <w:szCs w:val="18"/>
              </w:rPr>
              <w:t>данни</w:t>
            </w:r>
            <w:r w:rsidR="00A7521B" w:rsidRPr="001A0FEC">
              <w:rPr>
                <w:rFonts w:ascii="Verdana" w:hAnsi="Verdana"/>
                <w:bCs/>
                <w:sz w:val="18"/>
                <w:szCs w:val="18"/>
              </w:rPr>
              <w:t xml:space="preserve"> за </w:t>
            </w:r>
            <w:r w:rsidR="00A7521B" w:rsidRPr="001A0FEC">
              <w:rPr>
                <w:rFonts w:ascii="Verdana" w:hAnsi="Verdana"/>
                <w:bCs/>
                <w:sz w:val="18"/>
                <w:szCs w:val="18"/>
                <w:lang w:val="x-none"/>
              </w:rPr>
              <w:t>годиш</w:t>
            </w:r>
            <w:r w:rsidR="00A7521B" w:rsidRPr="001A0FEC">
              <w:rPr>
                <w:rFonts w:ascii="Verdana" w:hAnsi="Verdana"/>
                <w:bCs/>
                <w:sz w:val="18"/>
                <w:szCs w:val="18"/>
              </w:rPr>
              <w:t>ния отчет на оператор</w:t>
            </w:r>
            <w:r w:rsidR="00331834" w:rsidRPr="001A0FEC">
              <w:rPr>
                <w:rFonts w:ascii="Verdana" w:hAnsi="Verdana"/>
                <w:bCs/>
                <w:sz w:val="18"/>
                <w:szCs w:val="18"/>
              </w:rPr>
              <w:t xml:space="preserve">ите, с които имат сключени договори за контрол и сертификация </w:t>
            </w:r>
            <w:r w:rsidR="00A7521B" w:rsidRPr="001A0FEC">
              <w:rPr>
                <w:rFonts w:ascii="Verdana" w:hAnsi="Verdana"/>
                <w:bCs/>
                <w:sz w:val="18"/>
                <w:szCs w:val="18"/>
                <w:lang w:val="x-none"/>
              </w:rPr>
              <w:t>въз основа на инфор</w:t>
            </w:r>
            <w:r w:rsidR="00331834" w:rsidRPr="001A0FEC">
              <w:rPr>
                <w:rFonts w:ascii="Verdana" w:hAnsi="Verdana"/>
                <w:bCs/>
                <w:sz w:val="18"/>
                <w:szCs w:val="18"/>
                <w:lang w:val="x-none"/>
              </w:rPr>
              <w:t>мация, предоставена от операторите</w:t>
            </w:r>
            <w:r w:rsidR="00A7521B" w:rsidRPr="001A0FEC">
              <w:rPr>
                <w:rFonts w:ascii="Verdana" w:hAnsi="Verdana"/>
                <w:bCs/>
                <w:sz w:val="18"/>
                <w:szCs w:val="18"/>
                <w:lang w:val="x-none"/>
              </w:rPr>
              <w:t xml:space="preserve"> за произведената и/или търгуваната през предходната година продукция в срок до 31 януари на текущата година.</w:t>
            </w:r>
            <w:r w:rsidRPr="001A0FEC">
              <w:rPr>
                <w:rFonts w:ascii="Verdana" w:hAnsi="Verdana"/>
                <w:bCs/>
                <w:sz w:val="18"/>
                <w:szCs w:val="18"/>
              </w:rPr>
              <w:t xml:space="preserve"> </w:t>
            </w:r>
          </w:p>
          <w:p w14:paraId="5D412610" w14:textId="40034815" w:rsidR="001E7C44" w:rsidRPr="001A0FEC" w:rsidRDefault="001E7C44" w:rsidP="001E7C44">
            <w:pPr>
              <w:spacing w:before="80" w:after="40"/>
              <w:jc w:val="both"/>
              <w:rPr>
                <w:rFonts w:ascii="Verdana" w:hAnsi="Verdana"/>
                <w:bCs/>
                <w:sz w:val="18"/>
                <w:szCs w:val="18"/>
              </w:rPr>
            </w:pPr>
            <w:r w:rsidRPr="001A0FEC">
              <w:rPr>
                <w:rFonts w:ascii="Verdana" w:hAnsi="Verdana"/>
                <w:bCs/>
                <w:sz w:val="18"/>
                <w:szCs w:val="18"/>
              </w:rPr>
              <w:t>Същевременно, Регламент (ЕС) 2021/2116</w:t>
            </w:r>
            <w:r w:rsidRPr="001A0FEC">
              <w:rPr>
                <w:rFonts w:ascii="Verdana" w:hAnsi="Verdana"/>
                <w:sz w:val="18"/>
                <w:szCs w:val="18"/>
                <w:lang w:val="ru-RU"/>
              </w:rPr>
              <w:t xml:space="preserve"> </w:t>
            </w:r>
            <w:r w:rsidRPr="001A0FEC">
              <w:rPr>
                <w:rFonts w:ascii="Verdana" w:hAnsi="Verdana"/>
                <w:bCs/>
                <w:sz w:val="18"/>
                <w:szCs w:val="18"/>
              </w:rPr>
              <w:t xml:space="preserve">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който урежда управлението на Общата селскостопанска политика (ОСП) и плащанията, </w:t>
            </w:r>
            <w:r w:rsidR="00331834" w:rsidRPr="001A0FEC">
              <w:rPr>
                <w:rFonts w:ascii="Verdana" w:hAnsi="Verdana"/>
                <w:bCs/>
                <w:sz w:val="18"/>
                <w:szCs w:val="18"/>
              </w:rPr>
              <w:t xml:space="preserve">позволява да бъде извършено авансово плащане на сертифицирани оператори, участващи в схеми и интервенции по ОСП за растениевъдство и пчеларство, в случай че са подали информация за добитите от тях </w:t>
            </w:r>
            <w:r w:rsidRPr="001A0FEC">
              <w:rPr>
                <w:rFonts w:ascii="Verdana" w:hAnsi="Verdana"/>
                <w:bCs/>
                <w:sz w:val="18"/>
                <w:szCs w:val="18"/>
              </w:rPr>
              <w:t>растителни и пчелни продукти</w:t>
            </w:r>
            <w:r w:rsidR="00331834" w:rsidRPr="001A0FEC">
              <w:rPr>
                <w:rFonts w:ascii="Verdana" w:hAnsi="Verdana"/>
                <w:bCs/>
                <w:sz w:val="18"/>
                <w:szCs w:val="18"/>
              </w:rPr>
              <w:t xml:space="preserve"> (аналогично на информацията по чл. 45, ал. 3</w:t>
            </w:r>
            <w:r w:rsidR="004B3CCB" w:rsidRPr="001A0FEC">
              <w:rPr>
                <w:rFonts w:ascii="Verdana" w:hAnsi="Verdana"/>
                <w:bCs/>
                <w:sz w:val="18"/>
                <w:szCs w:val="18"/>
              </w:rPr>
              <w:t>, т. 15 от Н</w:t>
            </w:r>
            <w:r w:rsidR="00331834" w:rsidRPr="001A0FEC">
              <w:rPr>
                <w:rFonts w:ascii="Verdana" w:hAnsi="Verdana"/>
                <w:bCs/>
                <w:sz w:val="18"/>
                <w:szCs w:val="18"/>
              </w:rPr>
              <w:t xml:space="preserve">аредба № 5 от 2018 г.) </w:t>
            </w:r>
            <w:r w:rsidRPr="001A0FEC">
              <w:rPr>
                <w:rFonts w:ascii="Verdana" w:hAnsi="Verdana"/>
                <w:bCs/>
                <w:sz w:val="18"/>
                <w:szCs w:val="18"/>
              </w:rPr>
              <w:t>в по-ранен срок, д</w:t>
            </w:r>
            <w:r w:rsidR="00AD6D37" w:rsidRPr="001A0FEC">
              <w:rPr>
                <w:rFonts w:ascii="Verdana" w:hAnsi="Verdana"/>
                <w:bCs/>
                <w:sz w:val="18"/>
                <w:szCs w:val="18"/>
              </w:rPr>
              <w:t>о 15 ноември на текущ</w:t>
            </w:r>
            <w:r w:rsidR="00143C76">
              <w:rPr>
                <w:rFonts w:ascii="Verdana" w:hAnsi="Verdana"/>
                <w:bCs/>
                <w:sz w:val="18"/>
                <w:szCs w:val="18"/>
              </w:rPr>
              <w:t xml:space="preserve">ата година, което в случая не </w:t>
            </w:r>
            <w:r w:rsidR="004B3CCB" w:rsidRPr="001A0FEC">
              <w:rPr>
                <w:rFonts w:ascii="Verdana" w:hAnsi="Verdana"/>
                <w:bCs/>
                <w:sz w:val="18"/>
                <w:szCs w:val="18"/>
              </w:rPr>
              <w:t xml:space="preserve">представлява </w:t>
            </w:r>
            <w:r w:rsidR="00AD6D37" w:rsidRPr="001A0FEC">
              <w:rPr>
                <w:rFonts w:ascii="Verdana" w:hAnsi="Verdana"/>
                <w:bCs/>
                <w:sz w:val="18"/>
                <w:szCs w:val="18"/>
              </w:rPr>
              <w:t xml:space="preserve">административна тежест за </w:t>
            </w:r>
            <w:r w:rsidR="004B3CCB" w:rsidRPr="001A0FEC">
              <w:rPr>
                <w:rFonts w:ascii="Verdana" w:hAnsi="Verdana"/>
                <w:bCs/>
                <w:sz w:val="18"/>
                <w:szCs w:val="18"/>
              </w:rPr>
              <w:t>контролиращите лица</w:t>
            </w:r>
            <w:r w:rsidR="00AD6D37" w:rsidRPr="001A0FEC">
              <w:rPr>
                <w:rFonts w:ascii="Verdana" w:hAnsi="Verdana"/>
                <w:bCs/>
                <w:sz w:val="18"/>
                <w:szCs w:val="18"/>
              </w:rPr>
              <w:t>.</w:t>
            </w:r>
          </w:p>
          <w:p w14:paraId="275E0F60" w14:textId="094B1145" w:rsidR="00331834" w:rsidRPr="001A0FEC" w:rsidRDefault="00D119D0" w:rsidP="002B12BD">
            <w:pPr>
              <w:spacing w:before="80" w:after="40"/>
              <w:jc w:val="both"/>
              <w:rPr>
                <w:rFonts w:ascii="Verdana" w:hAnsi="Verdana"/>
                <w:bCs/>
                <w:sz w:val="18"/>
                <w:szCs w:val="18"/>
              </w:rPr>
            </w:pPr>
            <w:r w:rsidRPr="001A0FEC">
              <w:rPr>
                <w:rFonts w:ascii="Verdana" w:hAnsi="Verdana"/>
                <w:bCs/>
                <w:sz w:val="18"/>
                <w:szCs w:val="18"/>
              </w:rPr>
              <w:t xml:space="preserve">В тази връзка </w:t>
            </w:r>
            <w:r w:rsidR="00602A3E" w:rsidRPr="001A0FEC">
              <w:rPr>
                <w:rFonts w:ascii="Verdana" w:hAnsi="Verdana"/>
                <w:bCs/>
                <w:sz w:val="18"/>
                <w:szCs w:val="18"/>
              </w:rPr>
              <w:t xml:space="preserve">за </w:t>
            </w:r>
            <w:r w:rsidRPr="001A0FEC">
              <w:rPr>
                <w:rFonts w:ascii="Verdana" w:hAnsi="Verdana"/>
                <w:bCs/>
                <w:sz w:val="18"/>
                <w:szCs w:val="18"/>
              </w:rPr>
              <w:t xml:space="preserve">операторите се въведе разграничение в сроковете за подаване на годишния отчет, което да позволи на желаещите авансово плащане биологични производители да се възползват </w:t>
            </w:r>
            <w:r w:rsidR="004B3CCB" w:rsidRPr="001A0FEC">
              <w:rPr>
                <w:rFonts w:ascii="Verdana" w:hAnsi="Verdana"/>
                <w:bCs/>
                <w:sz w:val="18"/>
                <w:szCs w:val="18"/>
              </w:rPr>
              <w:t xml:space="preserve">доброволно </w:t>
            </w:r>
            <w:r w:rsidRPr="001A0FEC">
              <w:rPr>
                <w:rFonts w:ascii="Verdana" w:hAnsi="Verdana"/>
                <w:bCs/>
                <w:sz w:val="18"/>
                <w:szCs w:val="18"/>
              </w:rPr>
              <w:t>от него.</w:t>
            </w:r>
          </w:p>
          <w:p w14:paraId="455FCA1B" w14:textId="2E85CE7A" w:rsidR="00D20736" w:rsidRPr="001A0FEC" w:rsidRDefault="00D20736" w:rsidP="005941E1">
            <w:pPr>
              <w:spacing w:before="80" w:after="40"/>
              <w:jc w:val="both"/>
              <w:rPr>
                <w:rFonts w:ascii="Verdana" w:hAnsi="Verdana"/>
                <w:bCs/>
                <w:sz w:val="18"/>
                <w:szCs w:val="18"/>
              </w:rPr>
            </w:pPr>
            <w:r w:rsidRPr="001A0FEC">
              <w:rPr>
                <w:rFonts w:ascii="Verdana" w:hAnsi="Verdana"/>
                <w:bCs/>
                <w:sz w:val="18"/>
                <w:szCs w:val="18"/>
              </w:rPr>
              <w:t xml:space="preserve">Въведената информация от контролиращите лица в Годишен отчет за операторите се използва от </w:t>
            </w:r>
            <w:r w:rsidR="004B3CCB" w:rsidRPr="001A0FEC">
              <w:rPr>
                <w:rFonts w:ascii="Verdana" w:hAnsi="Verdana"/>
                <w:bCs/>
                <w:sz w:val="18"/>
                <w:szCs w:val="18"/>
              </w:rPr>
              <w:t>Държавен фонд „Земеделие“</w:t>
            </w:r>
            <w:r w:rsidRPr="001A0FEC">
              <w:rPr>
                <w:rFonts w:ascii="Verdana" w:hAnsi="Verdana"/>
                <w:bCs/>
                <w:sz w:val="18"/>
                <w:szCs w:val="18"/>
              </w:rPr>
              <w:t xml:space="preserve"> за оториз</w:t>
            </w:r>
            <w:r w:rsidR="00184EE9">
              <w:rPr>
                <w:rFonts w:ascii="Verdana" w:hAnsi="Verdana"/>
                <w:bCs/>
                <w:sz w:val="18"/>
                <w:szCs w:val="18"/>
              </w:rPr>
              <w:t>а</w:t>
            </w:r>
            <w:r w:rsidRPr="001A0FEC">
              <w:rPr>
                <w:rFonts w:ascii="Verdana" w:hAnsi="Verdana"/>
                <w:bCs/>
                <w:sz w:val="18"/>
                <w:szCs w:val="18"/>
              </w:rPr>
              <w:t>ция на плащанията и към настоящия момент.</w:t>
            </w:r>
          </w:p>
          <w:p w14:paraId="762E2C86" w14:textId="242D1718" w:rsidR="00694C31" w:rsidRPr="00143C76" w:rsidRDefault="00D119D0" w:rsidP="005941E1">
            <w:pPr>
              <w:spacing w:before="80" w:after="40"/>
              <w:jc w:val="both"/>
              <w:rPr>
                <w:rFonts w:ascii="Verdana" w:hAnsi="Verdana"/>
                <w:sz w:val="18"/>
                <w:szCs w:val="18"/>
              </w:rPr>
            </w:pPr>
            <w:r w:rsidRPr="001A0FEC">
              <w:rPr>
                <w:rFonts w:ascii="Verdana" w:hAnsi="Verdana"/>
                <w:sz w:val="18"/>
                <w:szCs w:val="18"/>
              </w:rPr>
              <w:lastRenderedPageBreak/>
              <w:t>С</w:t>
            </w:r>
            <w:r w:rsidR="005941E1" w:rsidRPr="001A0FEC">
              <w:rPr>
                <w:rFonts w:ascii="Verdana" w:hAnsi="Verdana"/>
                <w:sz w:val="18"/>
                <w:szCs w:val="18"/>
              </w:rPr>
              <w:t>ъс</w:t>
            </w:r>
            <w:r w:rsidRPr="001A0FEC">
              <w:rPr>
                <w:rFonts w:ascii="Verdana" w:hAnsi="Verdana"/>
                <w:sz w:val="18"/>
                <w:szCs w:val="18"/>
              </w:rPr>
              <w:t xml:space="preserve"> законодателната промяна за съставяне на годишен отчет в по-ранен срок не се вменяват </w:t>
            </w:r>
            <w:r w:rsidR="002B12BD" w:rsidRPr="001A0FEC">
              <w:rPr>
                <w:rFonts w:ascii="Verdana" w:hAnsi="Verdana"/>
                <w:sz w:val="18"/>
                <w:szCs w:val="18"/>
              </w:rPr>
              <w:t xml:space="preserve">задължения върху контролиращите лица, </w:t>
            </w:r>
            <w:r w:rsidRPr="001A0FEC">
              <w:rPr>
                <w:rFonts w:ascii="Verdana" w:hAnsi="Verdana"/>
                <w:sz w:val="18"/>
                <w:szCs w:val="18"/>
              </w:rPr>
              <w:t>които да са в</w:t>
            </w:r>
            <w:r w:rsidR="00BA323C" w:rsidRPr="001A0FEC">
              <w:rPr>
                <w:rFonts w:ascii="Verdana" w:hAnsi="Verdana"/>
                <w:sz w:val="18"/>
                <w:szCs w:val="18"/>
              </w:rPr>
              <w:t xml:space="preserve"> противоречие със задълженията им по Регламент (ЕС) 2018/848</w:t>
            </w:r>
            <w:r w:rsidR="005941E1" w:rsidRPr="001A0FEC">
              <w:rPr>
                <w:rFonts w:ascii="Verdana" w:hAnsi="Verdana"/>
                <w:sz w:val="18"/>
                <w:szCs w:val="18"/>
                <w:lang w:val="ru-RU"/>
              </w:rPr>
              <w:t xml:space="preserve"> </w:t>
            </w:r>
            <w:r w:rsidR="005941E1" w:rsidRPr="001A0FEC">
              <w:rPr>
                <w:rFonts w:ascii="Verdana" w:hAnsi="Verdana"/>
                <w:sz w:val="18"/>
                <w:szCs w:val="18"/>
              </w:rPr>
              <w:t xml:space="preserve">предвид, че и към момента </w:t>
            </w:r>
            <w:proofErr w:type="spellStart"/>
            <w:r w:rsidR="005941E1" w:rsidRPr="001A0FEC">
              <w:rPr>
                <w:rFonts w:ascii="Verdana" w:hAnsi="Verdana"/>
                <w:sz w:val="18"/>
                <w:szCs w:val="18"/>
              </w:rPr>
              <w:t>конторлиращите</w:t>
            </w:r>
            <w:proofErr w:type="spellEnd"/>
            <w:r w:rsidR="005941E1" w:rsidRPr="001A0FEC">
              <w:rPr>
                <w:rFonts w:ascii="Verdana" w:hAnsi="Verdana"/>
                <w:sz w:val="18"/>
                <w:szCs w:val="18"/>
              </w:rPr>
              <w:t xml:space="preserve"> лица п</w:t>
            </w:r>
            <w:r w:rsidR="005941E1" w:rsidRPr="001A0FEC">
              <w:rPr>
                <w:rFonts w:ascii="Verdana" w:hAnsi="Verdana"/>
                <w:sz w:val="18"/>
                <w:szCs w:val="18"/>
                <w:lang w:val="ru-RU"/>
              </w:rPr>
              <w:t>редставят обобщена информация, включително за количествата произведена</w:t>
            </w:r>
            <w:r w:rsidR="00262E9B" w:rsidRPr="001A0FEC">
              <w:rPr>
                <w:rFonts w:ascii="Verdana" w:hAnsi="Verdana"/>
                <w:sz w:val="18"/>
                <w:szCs w:val="18"/>
                <w:lang w:val="ru-RU"/>
              </w:rPr>
              <w:t xml:space="preserve"> и реализирана</w:t>
            </w:r>
            <w:r w:rsidR="005941E1" w:rsidRPr="001A0FEC">
              <w:rPr>
                <w:rFonts w:ascii="Verdana" w:hAnsi="Verdana"/>
                <w:sz w:val="18"/>
                <w:szCs w:val="18"/>
                <w:lang w:val="ru-RU"/>
              </w:rPr>
              <w:t xml:space="preserve"> продукция</w:t>
            </w:r>
            <w:r w:rsidR="005941E1" w:rsidRPr="001A0FEC">
              <w:rPr>
                <w:rFonts w:ascii="Verdana" w:hAnsi="Verdana"/>
                <w:sz w:val="18"/>
                <w:szCs w:val="18"/>
              </w:rPr>
              <w:t>.</w:t>
            </w:r>
          </w:p>
        </w:tc>
      </w:tr>
      <w:tr w:rsidR="00143C76" w:rsidRPr="0030788E" w14:paraId="3EF4DE26" w14:textId="77777777" w:rsidTr="00143C76">
        <w:trPr>
          <w:trHeight w:val="200"/>
          <w:jc w:val="center"/>
        </w:trPr>
        <w:tc>
          <w:tcPr>
            <w:tcW w:w="154" w:type="pct"/>
            <w:tcBorders>
              <w:top w:val="nil"/>
              <w:bottom w:val="nil"/>
            </w:tcBorders>
            <w:shd w:val="clear" w:color="auto" w:fill="auto"/>
          </w:tcPr>
          <w:p w14:paraId="11273F9C" w14:textId="77777777" w:rsidR="00A16456" w:rsidRPr="00367B77" w:rsidRDefault="00A16456"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29C010DA" w14:textId="77777777" w:rsidR="00A16456" w:rsidRPr="00367B77" w:rsidRDefault="00A16456"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4853321E" w14:textId="77777777" w:rsidR="00A16456" w:rsidRPr="001A0FEC" w:rsidRDefault="0087186A" w:rsidP="00DC1998">
            <w:pPr>
              <w:spacing w:before="80" w:after="40"/>
              <w:jc w:val="both"/>
              <w:rPr>
                <w:rFonts w:ascii="Verdana" w:hAnsi="Verdana"/>
                <w:sz w:val="18"/>
                <w:szCs w:val="18"/>
                <w:lang w:val="ru-RU"/>
              </w:rPr>
            </w:pPr>
            <w:r w:rsidRPr="001A0FEC">
              <w:rPr>
                <w:rFonts w:ascii="Verdana" w:hAnsi="Verdana"/>
                <w:sz w:val="18"/>
                <w:szCs w:val="18"/>
                <w:lang w:val="ru-RU"/>
              </w:rPr>
              <w:t>Задължения и отговорности за контролиращите лица, породени от нормативни документи, свързани с подпомагането на операторите не следва да се въвеждат в Наредба № 5 от 2018 г., която се отнася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 Изискванията и контрола на биологичното производство и изискванията и контрола на финансирането по ОСП са отделни и не следва да се смесват. Съответно задължения, свързани с изискванията и контрола на финансирането по ОСП, не следва да се вменяват пряко или косвено на контролиращите лица, тъй като това води до допълнителна административна тежест за тях и е предпоставка за компрометиране на процеса на контрол.</w:t>
            </w:r>
          </w:p>
        </w:tc>
        <w:tc>
          <w:tcPr>
            <w:tcW w:w="534" w:type="pct"/>
            <w:tcBorders>
              <w:top w:val="nil"/>
              <w:bottom w:val="nil"/>
            </w:tcBorders>
            <w:shd w:val="clear" w:color="auto" w:fill="auto"/>
          </w:tcPr>
          <w:p w14:paraId="3AB68835" w14:textId="77777777" w:rsidR="00FB6A2E" w:rsidRPr="001A0FEC" w:rsidRDefault="00BD5B1C" w:rsidP="00BD064D">
            <w:pPr>
              <w:spacing w:before="80" w:after="40"/>
              <w:rPr>
                <w:rFonts w:ascii="Verdana" w:hAnsi="Verdana"/>
                <w:sz w:val="18"/>
                <w:szCs w:val="18"/>
              </w:rPr>
            </w:pPr>
            <w:r w:rsidRPr="001A0FEC">
              <w:rPr>
                <w:rFonts w:ascii="Verdana" w:hAnsi="Verdana"/>
                <w:sz w:val="18"/>
                <w:szCs w:val="18"/>
              </w:rPr>
              <w:t>Не се приема</w:t>
            </w:r>
          </w:p>
        </w:tc>
        <w:tc>
          <w:tcPr>
            <w:tcW w:w="1797" w:type="pct"/>
            <w:tcBorders>
              <w:top w:val="nil"/>
              <w:bottom w:val="nil"/>
            </w:tcBorders>
            <w:shd w:val="clear" w:color="auto" w:fill="auto"/>
          </w:tcPr>
          <w:p w14:paraId="079434E5" w14:textId="380B9554" w:rsidR="00BD5B1C" w:rsidRPr="001A0FEC" w:rsidRDefault="00BD5B1C" w:rsidP="00A47E8E">
            <w:pPr>
              <w:spacing w:before="80" w:after="40"/>
              <w:jc w:val="both"/>
              <w:rPr>
                <w:rFonts w:ascii="Verdana" w:hAnsi="Verdana"/>
                <w:sz w:val="18"/>
                <w:szCs w:val="18"/>
              </w:rPr>
            </w:pPr>
            <w:r w:rsidRPr="001A0FEC">
              <w:rPr>
                <w:rFonts w:ascii="Verdana" w:hAnsi="Verdana"/>
                <w:sz w:val="18"/>
                <w:szCs w:val="18"/>
              </w:rPr>
              <w:t xml:space="preserve">Текстът не вменява задължения свързани с </w:t>
            </w:r>
            <w:r w:rsidRPr="001A0FEC">
              <w:rPr>
                <w:rFonts w:ascii="Verdana" w:hAnsi="Verdana"/>
                <w:sz w:val="18"/>
                <w:szCs w:val="18"/>
                <w:lang w:val="ru-RU"/>
              </w:rPr>
              <w:t xml:space="preserve">финансирането по ОСП, </w:t>
            </w:r>
            <w:r w:rsidR="00507CC2" w:rsidRPr="001A0FEC">
              <w:rPr>
                <w:rFonts w:ascii="Verdana" w:hAnsi="Verdana"/>
                <w:sz w:val="18"/>
                <w:szCs w:val="18"/>
                <w:lang w:val="ru-RU"/>
              </w:rPr>
              <w:t xml:space="preserve">редакция на чл. 45, ал. 3, т. 15 </w:t>
            </w:r>
            <w:r w:rsidR="00262E9B" w:rsidRPr="001A0FEC">
              <w:rPr>
                <w:rFonts w:ascii="Verdana" w:hAnsi="Verdana"/>
                <w:sz w:val="18"/>
                <w:szCs w:val="18"/>
                <w:lang w:val="ru-RU"/>
              </w:rPr>
              <w:t xml:space="preserve">само </w:t>
            </w:r>
            <w:r w:rsidRPr="001A0FEC">
              <w:rPr>
                <w:rFonts w:ascii="Verdana" w:hAnsi="Verdana"/>
                <w:sz w:val="18"/>
                <w:szCs w:val="18"/>
                <w:lang w:val="ru-RU"/>
              </w:rPr>
              <w:t xml:space="preserve">допълва изискването на чл. 40, параграф 10 от Регламент (ЕС) 2018/848, като информацията в годишния отчет </w:t>
            </w:r>
            <w:r w:rsidR="007978C6" w:rsidRPr="001A0FEC">
              <w:rPr>
                <w:rFonts w:ascii="Verdana" w:hAnsi="Verdana"/>
                <w:sz w:val="18"/>
                <w:szCs w:val="18"/>
              </w:rPr>
              <w:t>да може да се въвежда</w:t>
            </w:r>
            <w:r w:rsidRPr="001A0FEC">
              <w:rPr>
                <w:rFonts w:ascii="Verdana" w:hAnsi="Verdana"/>
                <w:sz w:val="18"/>
                <w:szCs w:val="18"/>
              </w:rPr>
              <w:t xml:space="preserve"> от </w:t>
            </w:r>
            <w:r w:rsidR="004B3CCB" w:rsidRPr="001A0FEC">
              <w:rPr>
                <w:rFonts w:ascii="Verdana" w:hAnsi="Verdana"/>
                <w:sz w:val="18"/>
                <w:szCs w:val="18"/>
              </w:rPr>
              <w:t>контролиращите лица</w:t>
            </w:r>
            <w:r w:rsidRPr="001A0FEC">
              <w:rPr>
                <w:rFonts w:ascii="Verdana" w:hAnsi="Verdana"/>
                <w:sz w:val="18"/>
                <w:szCs w:val="18"/>
              </w:rPr>
              <w:t xml:space="preserve"> на </w:t>
            </w:r>
            <w:r w:rsidR="007978C6" w:rsidRPr="001A0FEC">
              <w:rPr>
                <w:rFonts w:ascii="Verdana" w:hAnsi="Verdana"/>
                <w:sz w:val="18"/>
                <w:szCs w:val="18"/>
              </w:rPr>
              <w:t>по</w:t>
            </w:r>
            <w:r w:rsidR="007413E3" w:rsidRPr="001A0FEC">
              <w:rPr>
                <w:rFonts w:ascii="Verdana" w:hAnsi="Verdana"/>
                <w:sz w:val="18"/>
                <w:szCs w:val="18"/>
              </w:rPr>
              <w:t>-</w:t>
            </w:r>
            <w:r w:rsidR="007978C6" w:rsidRPr="001A0FEC">
              <w:rPr>
                <w:rFonts w:ascii="Verdana" w:hAnsi="Verdana"/>
                <w:sz w:val="18"/>
                <w:szCs w:val="18"/>
              </w:rPr>
              <w:t>ранен етап (</w:t>
            </w:r>
            <w:r w:rsidRPr="001A0FEC">
              <w:rPr>
                <w:rFonts w:ascii="Verdana" w:hAnsi="Verdana"/>
                <w:sz w:val="18"/>
                <w:szCs w:val="18"/>
              </w:rPr>
              <w:t>15.11.</w:t>
            </w:r>
            <w:r w:rsidR="007978C6" w:rsidRPr="001A0FEC">
              <w:rPr>
                <w:rFonts w:ascii="Verdana" w:hAnsi="Verdana"/>
                <w:sz w:val="18"/>
                <w:szCs w:val="18"/>
              </w:rPr>
              <w:t xml:space="preserve"> или </w:t>
            </w:r>
            <w:r w:rsidRPr="001A0FEC">
              <w:rPr>
                <w:rFonts w:ascii="Verdana" w:hAnsi="Verdana"/>
                <w:sz w:val="18"/>
                <w:szCs w:val="18"/>
              </w:rPr>
              <w:t xml:space="preserve">31.01), когато </w:t>
            </w:r>
            <w:r w:rsidR="007978C6" w:rsidRPr="001A0FEC">
              <w:rPr>
                <w:rFonts w:ascii="Verdana" w:hAnsi="Verdana"/>
                <w:sz w:val="18"/>
                <w:szCs w:val="18"/>
              </w:rPr>
              <w:t xml:space="preserve">същата </w:t>
            </w:r>
            <w:r w:rsidRPr="001A0FEC">
              <w:rPr>
                <w:rFonts w:ascii="Verdana" w:hAnsi="Verdana"/>
                <w:sz w:val="18"/>
                <w:szCs w:val="18"/>
              </w:rPr>
              <w:t xml:space="preserve">е подадена от оператора </w:t>
            </w:r>
            <w:r w:rsidR="00050572" w:rsidRPr="001A0FEC">
              <w:rPr>
                <w:rFonts w:ascii="Verdana" w:hAnsi="Verdana"/>
                <w:sz w:val="18"/>
                <w:szCs w:val="18"/>
              </w:rPr>
              <w:t xml:space="preserve">на </w:t>
            </w:r>
            <w:r w:rsidR="004B3CCB" w:rsidRPr="001A0FEC">
              <w:rPr>
                <w:rFonts w:ascii="Verdana" w:hAnsi="Verdana"/>
                <w:sz w:val="18"/>
                <w:szCs w:val="18"/>
              </w:rPr>
              <w:t xml:space="preserve">контролиращото лице </w:t>
            </w:r>
            <w:r w:rsidR="00050572" w:rsidRPr="001A0FEC">
              <w:rPr>
                <w:rFonts w:ascii="Verdana" w:hAnsi="Verdana"/>
                <w:sz w:val="18"/>
                <w:szCs w:val="18"/>
              </w:rPr>
              <w:t>до</w:t>
            </w:r>
            <w:r w:rsidRPr="001A0FEC">
              <w:rPr>
                <w:rFonts w:ascii="Verdana" w:hAnsi="Verdana"/>
                <w:sz w:val="18"/>
                <w:szCs w:val="18"/>
              </w:rPr>
              <w:t xml:space="preserve"> 30.10. (периодът </w:t>
            </w:r>
            <w:r w:rsidR="00507CC2" w:rsidRPr="001A0FEC">
              <w:rPr>
                <w:rFonts w:ascii="Verdana" w:hAnsi="Verdana"/>
                <w:sz w:val="18"/>
                <w:szCs w:val="18"/>
              </w:rPr>
              <w:t xml:space="preserve">за въвеждане на информацията от </w:t>
            </w:r>
            <w:r w:rsidR="004B3CCB" w:rsidRPr="001A0FEC">
              <w:rPr>
                <w:rFonts w:ascii="Verdana" w:hAnsi="Verdana"/>
                <w:sz w:val="18"/>
                <w:szCs w:val="18"/>
              </w:rPr>
              <w:t>контролиращите лица</w:t>
            </w:r>
            <w:r w:rsidR="00507CC2" w:rsidRPr="001A0FEC">
              <w:rPr>
                <w:rFonts w:ascii="Verdana" w:hAnsi="Verdana"/>
                <w:sz w:val="18"/>
                <w:szCs w:val="18"/>
              </w:rPr>
              <w:t xml:space="preserve"> </w:t>
            </w:r>
            <w:r w:rsidRPr="001A0FEC">
              <w:rPr>
                <w:rFonts w:ascii="Verdana" w:hAnsi="Verdana"/>
                <w:sz w:val="18"/>
                <w:szCs w:val="18"/>
              </w:rPr>
              <w:t xml:space="preserve">от 30.10 до 15.11. е удължен по предложение от </w:t>
            </w:r>
            <w:r w:rsidR="004B3CCB" w:rsidRPr="001A0FEC">
              <w:rPr>
                <w:rFonts w:ascii="Verdana" w:hAnsi="Verdana"/>
                <w:sz w:val="18"/>
                <w:szCs w:val="18"/>
              </w:rPr>
              <w:t>контролиращите лица</w:t>
            </w:r>
            <w:r w:rsidRPr="001A0FEC">
              <w:rPr>
                <w:rFonts w:ascii="Verdana" w:hAnsi="Verdana"/>
                <w:sz w:val="18"/>
                <w:szCs w:val="18"/>
              </w:rPr>
              <w:t xml:space="preserve"> </w:t>
            </w:r>
            <w:r w:rsidR="004B3CCB" w:rsidRPr="001A0FEC">
              <w:rPr>
                <w:rFonts w:ascii="Verdana" w:hAnsi="Verdana"/>
                <w:sz w:val="18"/>
                <w:szCs w:val="18"/>
              </w:rPr>
              <w:t>при</w:t>
            </w:r>
            <w:r w:rsidRPr="001A0FEC">
              <w:rPr>
                <w:rFonts w:ascii="Verdana" w:hAnsi="Verdana"/>
                <w:sz w:val="18"/>
                <w:szCs w:val="18"/>
              </w:rPr>
              <w:t xml:space="preserve"> </w:t>
            </w:r>
            <w:proofErr w:type="spellStart"/>
            <w:r w:rsidRPr="001A0FEC">
              <w:rPr>
                <w:rFonts w:ascii="Verdana" w:hAnsi="Verdana"/>
                <w:sz w:val="18"/>
                <w:szCs w:val="18"/>
              </w:rPr>
              <w:t>съгласувателната</w:t>
            </w:r>
            <w:proofErr w:type="spellEnd"/>
            <w:r w:rsidRPr="001A0FEC">
              <w:rPr>
                <w:rFonts w:ascii="Verdana" w:hAnsi="Verdana"/>
                <w:sz w:val="18"/>
                <w:szCs w:val="18"/>
              </w:rPr>
              <w:t xml:space="preserve"> процедура описана по долу</w:t>
            </w:r>
            <w:r w:rsidR="007413E3" w:rsidRPr="001A0FEC">
              <w:rPr>
                <w:rFonts w:ascii="Verdana" w:hAnsi="Verdana"/>
                <w:sz w:val="18"/>
                <w:szCs w:val="18"/>
              </w:rPr>
              <w:t>)</w:t>
            </w:r>
            <w:r w:rsidRPr="001A0FEC">
              <w:rPr>
                <w:rFonts w:ascii="Verdana" w:hAnsi="Verdana"/>
                <w:sz w:val="18"/>
                <w:szCs w:val="18"/>
              </w:rPr>
              <w:t>.</w:t>
            </w:r>
          </w:p>
          <w:p w14:paraId="5BBDEE49" w14:textId="2F0C572B" w:rsidR="00081E77" w:rsidRPr="001A0FEC" w:rsidRDefault="00FB6A2E" w:rsidP="00A47E8E">
            <w:pPr>
              <w:spacing w:before="80" w:after="40"/>
              <w:jc w:val="both"/>
              <w:rPr>
                <w:rFonts w:ascii="Verdana" w:hAnsi="Verdana"/>
                <w:sz w:val="18"/>
                <w:szCs w:val="18"/>
              </w:rPr>
            </w:pPr>
            <w:r w:rsidRPr="001A0FEC">
              <w:rPr>
                <w:rFonts w:ascii="Verdana" w:hAnsi="Verdana"/>
                <w:sz w:val="18"/>
                <w:szCs w:val="18"/>
              </w:rPr>
              <w:t>З</w:t>
            </w:r>
            <w:r w:rsidR="00081E77" w:rsidRPr="001A0FEC">
              <w:rPr>
                <w:rFonts w:ascii="Verdana" w:hAnsi="Verdana"/>
                <w:sz w:val="18"/>
                <w:szCs w:val="18"/>
              </w:rPr>
              <w:t xml:space="preserve">адължения и отговорности за контролиращите лица </w:t>
            </w:r>
            <w:r w:rsidR="00471506" w:rsidRPr="001A0FEC">
              <w:rPr>
                <w:rFonts w:ascii="Verdana" w:hAnsi="Verdana"/>
                <w:sz w:val="18"/>
                <w:szCs w:val="18"/>
              </w:rPr>
              <w:t>по Н</w:t>
            </w:r>
            <w:r w:rsidR="003F68AB" w:rsidRPr="001A0FEC">
              <w:rPr>
                <w:rFonts w:ascii="Verdana" w:hAnsi="Verdana"/>
                <w:sz w:val="18"/>
                <w:szCs w:val="18"/>
              </w:rPr>
              <w:t xml:space="preserve">аредба </w:t>
            </w:r>
            <w:r w:rsidR="00471506" w:rsidRPr="001A0FEC">
              <w:rPr>
                <w:rFonts w:ascii="Verdana" w:hAnsi="Verdana"/>
                <w:sz w:val="18"/>
                <w:szCs w:val="18"/>
              </w:rPr>
              <w:t>№ 5</w:t>
            </w:r>
            <w:r w:rsidR="003F68AB" w:rsidRPr="001A0FEC">
              <w:rPr>
                <w:rFonts w:ascii="Verdana" w:hAnsi="Verdana"/>
                <w:sz w:val="18"/>
                <w:szCs w:val="18"/>
              </w:rPr>
              <w:t xml:space="preserve"> от 2028</w:t>
            </w:r>
            <w:r w:rsidR="00154001" w:rsidRPr="001A0FEC">
              <w:rPr>
                <w:rFonts w:ascii="Verdana" w:hAnsi="Verdana"/>
                <w:sz w:val="18"/>
                <w:szCs w:val="18"/>
              </w:rPr>
              <w:t xml:space="preserve"> </w:t>
            </w:r>
            <w:r w:rsidR="003F68AB" w:rsidRPr="001A0FEC">
              <w:rPr>
                <w:rFonts w:ascii="Verdana" w:hAnsi="Verdana"/>
                <w:sz w:val="18"/>
                <w:szCs w:val="18"/>
              </w:rPr>
              <w:t>г.</w:t>
            </w:r>
            <w:r w:rsidR="001A0FEC">
              <w:rPr>
                <w:rFonts w:ascii="Verdana" w:hAnsi="Verdana"/>
                <w:sz w:val="18"/>
                <w:szCs w:val="18"/>
              </w:rPr>
              <w:t>,</w:t>
            </w:r>
            <w:r w:rsidR="00471506" w:rsidRPr="001A0FEC">
              <w:rPr>
                <w:rFonts w:ascii="Verdana" w:hAnsi="Verdana"/>
                <w:sz w:val="18"/>
                <w:szCs w:val="18"/>
              </w:rPr>
              <w:t xml:space="preserve"> </w:t>
            </w:r>
            <w:r w:rsidR="00224FBC" w:rsidRPr="001A0FEC">
              <w:rPr>
                <w:rFonts w:ascii="Verdana" w:hAnsi="Verdana"/>
                <w:sz w:val="18"/>
                <w:szCs w:val="18"/>
              </w:rPr>
              <w:t>свързани с финансиране по ОСП</w:t>
            </w:r>
            <w:r w:rsidR="00471506" w:rsidRPr="001A0FEC">
              <w:rPr>
                <w:rFonts w:ascii="Verdana" w:hAnsi="Verdana"/>
                <w:sz w:val="18"/>
                <w:szCs w:val="18"/>
              </w:rPr>
              <w:t xml:space="preserve"> на операторите</w:t>
            </w:r>
            <w:r w:rsidR="00224FBC" w:rsidRPr="001A0FEC">
              <w:rPr>
                <w:rFonts w:ascii="Verdana" w:hAnsi="Verdana"/>
                <w:sz w:val="18"/>
                <w:szCs w:val="18"/>
              </w:rPr>
              <w:t xml:space="preserve"> </w:t>
            </w:r>
            <w:r w:rsidR="005B64CF" w:rsidRPr="001A0FEC">
              <w:rPr>
                <w:rFonts w:ascii="Verdana" w:hAnsi="Verdana"/>
                <w:sz w:val="18"/>
                <w:szCs w:val="18"/>
              </w:rPr>
              <w:t>н</w:t>
            </w:r>
            <w:r w:rsidR="00154001" w:rsidRPr="001A0FEC">
              <w:rPr>
                <w:rFonts w:ascii="Verdana" w:hAnsi="Verdana"/>
                <w:sz w:val="18"/>
                <w:szCs w:val="18"/>
              </w:rPr>
              <w:t xml:space="preserve">е са предвидени в случая. </w:t>
            </w:r>
            <w:r w:rsidR="007E6A1F" w:rsidRPr="001A0FEC">
              <w:rPr>
                <w:rFonts w:ascii="Verdana" w:hAnsi="Verdana"/>
                <w:sz w:val="18"/>
                <w:szCs w:val="18"/>
              </w:rPr>
              <w:t>Наредба №</w:t>
            </w:r>
            <w:r w:rsidR="00E93FF0" w:rsidRPr="001A0FEC">
              <w:rPr>
                <w:rFonts w:ascii="Verdana" w:hAnsi="Verdana"/>
                <w:sz w:val="18"/>
                <w:szCs w:val="18"/>
              </w:rPr>
              <w:t xml:space="preserve">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w:t>
            </w:r>
            <w:r w:rsidR="00154001" w:rsidRPr="001A0FEC">
              <w:rPr>
                <w:rFonts w:ascii="Verdana" w:hAnsi="Verdana"/>
                <w:sz w:val="18"/>
                <w:szCs w:val="18"/>
              </w:rPr>
              <w:t xml:space="preserve"> </w:t>
            </w:r>
            <w:r w:rsidR="00E93FF0" w:rsidRPr="001A0FEC">
              <w:rPr>
                <w:rFonts w:ascii="Verdana" w:hAnsi="Verdana"/>
                <w:sz w:val="18"/>
                <w:szCs w:val="18"/>
              </w:rPr>
              <w:t xml:space="preserve">земеделието и селските райони за периода 2023 - 2027 г. </w:t>
            </w:r>
            <w:r w:rsidR="00694C31" w:rsidRPr="001A0FEC">
              <w:rPr>
                <w:rFonts w:ascii="Verdana" w:hAnsi="Verdana"/>
                <w:sz w:val="18"/>
                <w:szCs w:val="18"/>
              </w:rPr>
              <w:t xml:space="preserve">е отделна </w:t>
            </w:r>
            <w:r w:rsidR="003F68AB" w:rsidRPr="001A0FEC">
              <w:rPr>
                <w:rFonts w:ascii="Verdana" w:hAnsi="Verdana"/>
                <w:sz w:val="18"/>
                <w:szCs w:val="18"/>
              </w:rPr>
              <w:t xml:space="preserve">наредба </w:t>
            </w:r>
            <w:r w:rsidR="00694C31" w:rsidRPr="001A0FEC">
              <w:rPr>
                <w:rFonts w:ascii="Verdana" w:hAnsi="Verdana"/>
                <w:sz w:val="18"/>
                <w:szCs w:val="18"/>
              </w:rPr>
              <w:t xml:space="preserve">и </w:t>
            </w:r>
            <w:r w:rsidR="004B3CCB" w:rsidRPr="001A0FEC">
              <w:rPr>
                <w:rFonts w:ascii="Verdana" w:hAnsi="Verdana"/>
                <w:sz w:val="18"/>
                <w:szCs w:val="18"/>
              </w:rPr>
              <w:t xml:space="preserve">контролиращите лица </w:t>
            </w:r>
            <w:r w:rsidR="00694C31" w:rsidRPr="001A0FEC">
              <w:rPr>
                <w:rFonts w:ascii="Verdana" w:hAnsi="Verdana"/>
                <w:sz w:val="18"/>
                <w:szCs w:val="18"/>
              </w:rPr>
              <w:t>няма</w:t>
            </w:r>
            <w:r w:rsidR="00F438E4" w:rsidRPr="001A0FEC">
              <w:rPr>
                <w:rFonts w:ascii="Verdana" w:hAnsi="Verdana"/>
                <w:sz w:val="18"/>
                <w:szCs w:val="18"/>
              </w:rPr>
              <w:t>т</w:t>
            </w:r>
            <w:r w:rsidR="00694C31" w:rsidRPr="001A0FEC">
              <w:rPr>
                <w:rFonts w:ascii="Verdana" w:hAnsi="Verdana"/>
                <w:sz w:val="18"/>
                <w:szCs w:val="18"/>
              </w:rPr>
              <w:t xml:space="preserve"> задължения </w:t>
            </w:r>
            <w:r w:rsidR="00F438E4" w:rsidRPr="001A0FEC">
              <w:rPr>
                <w:rFonts w:ascii="Verdana" w:hAnsi="Verdana"/>
                <w:sz w:val="18"/>
                <w:szCs w:val="18"/>
              </w:rPr>
              <w:t>по нея</w:t>
            </w:r>
            <w:r w:rsidR="00BD5B1C" w:rsidRPr="001A0FEC">
              <w:rPr>
                <w:rFonts w:ascii="Verdana" w:hAnsi="Verdana"/>
                <w:sz w:val="18"/>
                <w:szCs w:val="18"/>
              </w:rPr>
              <w:t>.</w:t>
            </w:r>
          </w:p>
          <w:p w14:paraId="206B5019" w14:textId="35E5EF54" w:rsidR="001C23AE" w:rsidRPr="001A0FEC" w:rsidRDefault="009C52EE" w:rsidP="00A47E8E">
            <w:pPr>
              <w:spacing w:before="80" w:after="40"/>
              <w:jc w:val="both"/>
              <w:rPr>
                <w:rFonts w:ascii="Verdana" w:hAnsi="Verdana"/>
                <w:sz w:val="18"/>
                <w:szCs w:val="18"/>
              </w:rPr>
            </w:pPr>
            <w:r w:rsidRPr="001A0FEC">
              <w:rPr>
                <w:rFonts w:ascii="Verdana" w:hAnsi="Verdana"/>
                <w:sz w:val="18"/>
                <w:szCs w:val="18"/>
              </w:rPr>
              <w:t>Неразбираемо е защо п</w:t>
            </w:r>
            <w:r w:rsidR="001C23AE" w:rsidRPr="001A0FEC">
              <w:rPr>
                <w:rFonts w:ascii="Verdana" w:hAnsi="Verdana"/>
                <w:sz w:val="18"/>
                <w:szCs w:val="18"/>
              </w:rPr>
              <w:t>роц</w:t>
            </w:r>
            <w:r w:rsidRPr="001A0FEC">
              <w:rPr>
                <w:rFonts w:ascii="Verdana" w:hAnsi="Verdana"/>
                <w:sz w:val="18"/>
                <w:szCs w:val="18"/>
              </w:rPr>
              <w:t xml:space="preserve">есът на контрол </w:t>
            </w:r>
            <w:r w:rsidR="001C23AE" w:rsidRPr="001A0FEC">
              <w:rPr>
                <w:rFonts w:ascii="Verdana" w:hAnsi="Verdana"/>
                <w:sz w:val="18"/>
                <w:szCs w:val="18"/>
              </w:rPr>
              <w:t xml:space="preserve">се компрометира, </w:t>
            </w:r>
            <w:r w:rsidR="00592624" w:rsidRPr="001A0FEC">
              <w:rPr>
                <w:rFonts w:ascii="Verdana" w:hAnsi="Verdana"/>
                <w:sz w:val="18"/>
                <w:szCs w:val="18"/>
              </w:rPr>
              <w:t>имайки предвид</w:t>
            </w:r>
            <w:r w:rsidR="005A0FAF" w:rsidRPr="001A0FEC">
              <w:rPr>
                <w:rFonts w:ascii="Verdana" w:hAnsi="Verdana"/>
                <w:sz w:val="18"/>
                <w:szCs w:val="18"/>
              </w:rPr>
              <w:t>, че</w:t>
            </w:r>
            <w:r w:rsidR="00592624" w:rsidRPr="001A0FEC">
              <w:rPr>
                <w:rFonts w:ascii="Verdana" w:hAnsi="Verdana"/>
                <w:sz w:val="18"/>
                <w:szCs w:val="18"/>
              </w:rPr>
              <w:t xml:space="preserve"> </w:t>
            </w:r>
            <w:r w:rsidR="001C23AE" w:rsidRPr="001A0FEC">
              <w:rPr>
                <w:rFonts w:ascii="Verdana" w:hAnsi="Verdana"/>
                <w:sz w:val="18"/>
                <w:szCs w:val="18"/>
              </w:rPr>
              <w:t>чл. 45, ал. 8 и ал. 9 от Наредба №</w:t>
            </w:r>
            <w:r w:rsidR="00D561AB">
              <w:rPr>
                <w:rFonts w:ascii="Verdana" w:hAnsi="Verdana"/>
                <w:sz w:val="18"/>
                <w:szCs w:val="18"/>
                <w:lang w:val="en-US"/>
              </w:rPr>
              <w:t xml:space="preserve"> </w:t>
            </w:r>
            <w:r w:rsidR="001C23AE" w:rsidRPr="001A0FEC">
              <w:rPr>
                <w:rFonts w:ascii="Verdana" w:hAnsi="Verdana"/>
                <w:sz w:val="18"/>
                <w:szCs w:val="18"/>
              </w:rPr>
              <w:t xml:space="preserve">5 от 20218 г, които също са свързани с </w:t>
            </w:r>
            <w:r w:rsidR="009E3377" w:rsidRPr="001A0FEC">
              <w:rPr>
                <w:rFonts w:ascii="Verdana" w:hAnsi="Verdana"/>
                <w:sz w:val="18"/>
                <w:szCs w:val="18"/>
              </w:rPr>
              <w:t xml:space="preserve">въвеждане на информация в регистъра </w:t>
            </w:r>
            <w:r w:rsidR="001001A7" w:rsidRPr="001A0FEC">
              <w:rPr>
                <w:rFonts w:ascii="Verdana" w:hAnsi="Verdana"/>
                <w:sz w:val="18"/>
                <w:szCs w:val="18"/>
              </w:rPr>
              <w:t>обвързана с</w:t>
            </w:r>
            <w:r w:rsidR="009E3377" w:rsidRPr="001A0FEC">
              <w:rPr>
                <w:rFonts w:ascii="Verdana" w:hAnsi="Verdana"/>
                <w:sz w:val="18"/>
                <w:szCs w:val="18"/>
              </w:rPr>
              <w:t xml:space="preserve"> </w:t>
            </w:r>
            <w:r w:rsidR="00592624" w:rsidRPr="001A0FEC">
              <w:rPr>
                <w:rFonts w:ascii="Verdana" w:hAnsi="Verdana"/>
                <w:sz w:val="18"/>
                <w:szCs w:val="18"/>
              </w:rPr>
              <w:t>контро</w:t>
            </w:r>
            <w:r w:rsidR="001001A7" w:rsidRPr="001A0FEC">
              <w:rPr>
                <w:rFonts w:ascii="Verdana" w:hAnsi="Verdana"/>
                <w:sz w:val="18"/>
                <w:szCs w:val="18"/>
              </w:rPr>
              <w:t xml:space="preserve">лната дейност, </w:t>
            </w:r>
            <w:r w:rsidR="005A0FAF" w:rsidRPr="001A0FEC">
              <w:rPr>
                <w:rFonts w:ascii="Verdana" w:hAnsi="Verdana"/>
                <w:sz w:val="18"/>
                <w:szCs w:val="18"/>
              </w:rPr>
              <w:t>може да</w:t>
            </w:r>
            <w:r w:rsidR="001001A7" w:rsidRPr="001A0FEC">
              <w:rPr>
                <w:rFonts w:ascii="Verdana" w:hAnsi="Verdana"/>
                <w:sz w:val="18"/>
                <w:szCs w:val="18"/>
              </w:rPr>
              <w:t xml:space="preserve"> се използва и за подпомагане на операторите</w:t>
            </w:r>
            <w:r w:rsidR="001C23AE" w:rsidRPr="001A0FEC">
              <w:rPr>
                <w:rFonts w:ascii="Verdana" w:hAnsi="Verdana"/>
                <w:sz w:val="18"/>
                <w:szCs w:val="18"/>
              </w:rPr>
              <w:t>.</w:t>
            </w:r>
          </w:p>
          <w:p w14:paraId="4FEC7FEF" w14:textId="738AB8EA" w:rsidR="00A16456" w:rsidRPr="001A0FEC" w:rsidRDefault="00127240" w:rsidP="004B3CCB">
            <w:pPr>
              <w:spacing w:before="80" w:after="40"/>
              <w:jc w:val="both"/>
              <w:rPr>
                <w:rFonts w:ascii="Verdana" w:hAnsi="Verdana"/>
                <w:sz w:val="18"/>
                <w:szCs w:val="18"/>
              </w:rPr>
            </w:pPr>
            <w:r w:rsidRPr="001A0FEC">
              <w:rPr>
                <w:rFonts w:ascii="Verdana" w:hAnsi="Verdana"/>
                <w:sz w:val="18"/>
                <w:szCs w:val="18"/>
              </w:rPr>
              <w:lastRenderedPageBreak/>
              <w:t xml:space="preserve">Цитираният </w:t>
            </w:r>
            <w:r w:rsidR="00FB1822" w:rsidRPr="001A0FEC">
              <w:rPr>
                <w:rFonts w:ascii="Verdana" w:hAnsi="Verdana"/>
                <w:sz w:val="18"/>
                <w:szCs w:val="18"/>
              </w:rPr>
              <w:t>Р</w:t>
            </w:r>
            <w:r w:rsidRPr="001A0FEC">
              <w:rPr>
                <w:rFonts w:ascii="Verdana" w:hAnsi="Verdana"/>
                <w:sz w:val="18"/>
                <w:szCs w:val="18"/>
              </w:rPr>
              <w:t>егламент</w:t>
            </w:r>
            <w:r w:rsidR="00D561AB">
              <w:rPr>
                <w:rFonts w:ascii="Verdana" w:hAnsi="Verdana"/>
                <w:sz w:val="18"/>
                <w:szCs w:val="18"/>
              </w:rPr>
              <w:t xml:space="preserve"> дава възможност на държавите членки</w:t>
            </w:r>
            <w:r w:rsidR="001C23AE" w:rsidRPr="001A0FEC">
              <w:rPr>
                <w:rFonts w:ascii="Verdana" w:hAnsi="Verdana"/>
                <w:sz w:val="18"/>
                <w:szCs w:val="18"/>
              </w:rPr>
              <w:t xml:space="preserve"> да правят авансови плащания към </w:t>
            </w:r>
            <w:proofErr w:type="spellStart"/>
            <w:r w:rsidR="001C23AE" w:rsidRPr="001A0FEC">
              <w:rPr>
                <w:rFonts w:ascii="Verdana" w:hAnsi="Verdana"/>
                <w:sz w:val="18"/>
                <w:szCs w:val="18"/>
              </w:rPr>
              <w:t>бенефициери</w:t>
            </w:r>
            <w:r w:rsidR="00747A8F" w:rsidRPr="001A0FEC">
              <w:rPr>
                <w:rFonts w:ascii="Verdana" w:hAnsi="Verdana"/>
                <w:sz w:val="18"/>
                <w:szCs w:val="18"/>
              </w:rPr>
              <w:t>те</w:t>
            </w:r>
            <w:proofErr w:type="spellEnd"/>
            <w:r w:rsidR="00747A8F" w:rsidRPr="001A0FEC">
              <w:rPr>
                <w:rFonts w:ascii="Verdana" w:hAnsi="Verdana"/>
                <w:sz w:val="18"/>
                <w:szCs w:val="18"/>
              </w:rPr>
              <w:t xml:space="preserve"> под</w:t>
            </w:r>
            <w:r w:rsidR="001C23AE" w:rsidRPr="001A0FEC">
              <w:rPr>
                <w:rFonts w:ascii="Verdana" w:hAnsi="Verdana"/>
                <w:sz w:val="18"/>
                <w:szCs w:val="18"/>
              </w:rPr>
              <w:t xml:space="preserve"> контрол</w:t>
            </w:r>
            <w:r w:rsidR="00747A8F" w:rsidRPr="001A0FEC">
              <w:rPr>
                <w:rFonts w:ascii="Verdana" w:hAnsi="Verdana"/>
                <w:sz w:val="18"/>
                <w:szCs w:val="18"/>
              </w:rPr>
              <w:t xml:space="preserve"> на </w:t>
            </w:r>
            <w:r w:rsidR="00184EE9">
              <w:rPr>
                <w:rFonts w:ascii="Verdana" w:hAnsi="Verdana"/>
                <w:sz w:val="18"/>
                <w:szCs w:val="18"/>
              </w:rPr>
              <w:t>конт</w:t>
            </w:r>
            <w:r w:rsidR="004B3CCB" w:rsidRPr="001A0FEC">
              <w:rPr>
                <w:rFonts w:ascii="Verdana" w:hAnsi="Verdana"/>
                <w:sz w:val="18"/>
                <w:szCs w:val="18"/>
              </w:rPr>
              <w:t>р</w:t>
            </w:r>
            <w:r w:rsidR="00184EE9">
              <w:rPr>
                <w:rFonts w:ascii="Verdana" w:hAnsi="Verdana"/>
                <w:sz w:val="18"/>
                <w:szCs w:val="18"/>
              </w:rPr>
              <w:t>о</w:t>
            </w:r>
            <w:r w:rsidR="004B3CCB" w:rsidRPr="001A0FEC">
              <w:rPr>
                <w:rFonts w:ascii="Verdana" w:hAnsi="Verdana"/>
                <w:sz w:val="18"/>
                <w:szCs w:val="18"/>
              </w:rPr>
              <w:t>лиращо лице</w:t>
            </w:r>
            <w:r w:rsidR="001C23AE" w:rsidRPr="001A0FEC">
              <w:rPr>
                <w:rFonts w:ascii="Verdana" w:hAnsi="Verdana"/>
                <w:sz w:val="18"/>
                <w:szCs w:val="18"/>
              </w:rPr>
              <w:t>, който</w:t>
            </w:r>
            <w:r w:rsidR="008C2374" w:rsidRPr="001A0FEC">
              <w:rPr>
                <w:rFonts w:ascii="Verdana" w:hAnsi="Verdana"/>
                <w:sz w:val="18"/>
                <w:szCs w:val="18"/>
              </w:rPr>
              <w:t xml:space="preserve"> контрол </w:t>
            </w:r>
            <w:r w:rsidR="001C23AE" w:rsidRPr="001A0FEC">
              <w:rPr>
                <w:rFonts w:ascii="Verdana" w:hAnsi="Verdana"/>
                <w:sz w:val="18"/>
                <w:szCs w:val="18"/>
              </w:rPr>
              <w:t>се визуализира от данните</w:t>
            </w:r>
            <w:r w:rsidR="00294EEC" w:rsidRPr="001A0FEC">
              <w:rPr>
                <w:rFonts w:ascii="Verdana" w:hAnsi="Verdana"/>
                <w:sz w:val="18"/>
                <w:szCs w:val="18"/>
              </w:rPr>
              <w:t xml:space="preserve"> въведени в </w:t>
            </w:r>
            <w:r w:rsidR="004B3CCB" w:rsidRPr="001A0FEC">
              <w:rPr>
                <w:rFonts w:ascii="Verdana" w:hAnsi="Verdana"/>
                <w:sz w:val="18"/>
                <w:szCs w:val="18"/>
              </w:rPr>
              <w:t>био</w:t>
            </w:r>
            <w:r w:rsidR="00294EEC" w:rsidRPr="001A0FEC">
              <w:rPr>
                <w:rFonts w:ascii="Verdana" w:hAnsi="Verdana"/>
                <w:sz w:val="18"/>
                <w:szCs w:val="18"/>
              </w:rPr>
              <w:t xml:space="preserve">регистъра </w:t>
            </w:r>
            <w:r w:rsidR="001C23AE" w:rsidRPr="001A0FEC">
              <w:rPr>
                <w:rFonts w:ascii="Verdana" w:hAnsi="Verdana"/>
                <w:sz w:val="18"/>
                <w:szCs w:val="18"/>
              </w:rPr>
              <w:t>и включва всяка информация изискваща се по биологичното законодателство.</w:t>
            </w:r>
            <w:r w:rsidR="008C2374" w:rsidRPr="001A0FEC">
              <w:rPr>
                <w:rFonts w:ascii="Verdana" w:hAnsi="Verdana"/>
                <w:sz w:val="18"/>
                <w:szCs w:val="18"/>
              </w:rPr>
              <w:t xml:space="preserve"> </w:t>
            </w:r>
          </w:p>
        </w:tc>
      </w:tr>
      <w:tr w:rsidR="00143C76" w:rsidRPr="0030788E" w14:paraId="197707DD" w14:textId="77777777" w:rsidTr="00143C76">
        <w:trPr>
          <w:trHeight w:val="200"/>
          <w:jc w:val="center"/>
        </w:trPr>
        <w:tc>
          <w:tcPr>
            <w:tcW w:w="154" w:type="pct"/>
            <w:tcBorders>
              <w:top w:val="nil"/>
              <w:bottom w:val="nil"/>
            </w:tcBorders>
            <w:shd w:val="clear" w:color="auto" w:fill="auto"/>
          </w:tcPr>
          <w:p w14:paraId="52FB27FA" w14:textId="77777777" w:rsidR="00A16456" w:rsidRPr="00367B77" w:rsidRDefault="00A16456"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0839894D" w14:textId="77777777" w:rsidR="00A16456" w:rsidRPr="00367B77" w:rsidRDefault="00A16456"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2254FC88" w14:textId="77777777" w:rsidR="00A16456" w:rsidRPr="004B3CCB" w:rsidRDefault="0087186A" w:rsidP="00DC1998">
            <w:pPr>
              <w:spacing w:before="80" w:after="40"/>
              <w:jc w:val="both"/>
              <w:rPr>
                <w:rFonts w:ascii="Verdana" w:hAnsi="Verdana"/>
                <w:sz w:val="18"/>
                <w:szCs w:val="18"/>
                <w:lang w:val="ru-RU"/>
              </w:rPr>
            </w:pPr>
            <w:r w:rsidRPr="004B3CCB">
              <w:rPr>
                <w:rFonts w:ascii="Verdana" w:hAnsi="Verdana"/>
                <w:sz w:val="18"/>
                <w:szCs w:val="18"/>
                <w:lang w:val="ru-RU"/>
              </w:rPr>
              <w:t>В случай, че подобни отговорности и задължения бъдат вменени на контролиращите лица, то следва да се вмени и официално нормативно задължение на МЗХ и ДФЗ да информират същите за това, кои техни клиенти са бенефициенти на ДФЗ и по какви мерки и схеми за подпомагане.</w:t>
            </w:r>
          </w:p>
        </w:tc>
        <w:tc>
          <w:tcPr>
            <w:tcW w:w="534" w:type="pct"/>
            <w:tcBorders>
              <w:top w:val="nil"/>
              <w:bottom w:val="nil"/>
            </w:tcBorders>
            <w:shd w:val="clear" w:color="auto" w:fill="auto"/>
          </w:tcPr>
          <w:p w14:paraId="3168B1AB" w14:textId="77777777" w:rsidR="00A16456" w:rsidRPr="004B3CCB" w:rsidRDefault="00A16456" w:rsidP="00DC1998">
            <w:pPr>
              <w:spacing w:before="80" w:after="40"/>
              <w:rPr>
                <w:rFonts w:ascii="Verdana" w:hAnsi="Verdana"/>
                <w:sz w:val="18"/>
                <w:szCs w:val="18"/>
              </w:rPr>
            </w:pPr>
            <w:r w:rsidRPr="004B3CCB">
              <w:rPr>
                <w:rFonts w:ascii="Verdana" w:hAnsi="Verdana"/>
                <w:sz w:val="18"/>
                <w:szCs w:val="18"/>
              </w:rPr>
              <w:t>Не се приема</w:t>
            </w:r>
          </w:p>
        </w:tc>
        <w:tc>
          <w:tcPr>
            <w:tcW w:w="1797" w:type="pct"/>
            <w:tcBorders>
              <w:top w:val="nil"/>
              <w:bottom w:val="nil"/>
            </w:tcBorders>
            <w:shd w:val="clear" w:color="auto" w:fill="auto"/>
          </w:tcPr>
          <w:p w14:paraId="7B75C108" w14:textId="620C74D3" w:rsidR="00611FA6" w:rsidRPr="001A0FEC" w:rsidRDefault="006F069F" w:rsidP="00904BB2">
            <w:pPr>
              <w:spacing w:before="80" w:after="40"/>
              <w:jc w:val="both"/>
              <w:rPr>
                <w:rFonts w:ascii="Verdana" w:hAnsi="Verdana"/>
                <w:sz w:val="18"/>
                <w:szCs w:val="18"/>
                <w:lang w:val="ru-RU"/>
              </w:rPr>
            </w:pPr>
            <w:r w:rsidRPr="001A0FEC">
              <w:rPr>
                <w:rFonts w:ascii="Verdana" w:hAnsi="Verdana"/>
                <w:sz w:val="18"/>
                <w:szCs w:val="18"/>
                <w:lang w:val="ru-RU"/>
              </w:rPr>
              <w:t xml:space="preserve">Съгласно изменението на параграф 2 от проекта на Наредба се дава възможност на оператори, бенециенти по мерки и схеми за подпомагане, да предоставят за целите на авансовото плащане информация </w:t>
            </w:r>
            <w:r w:rsidR="009371A2" w:rsidRPr="001A0FEC">
              <w:rPr>
                <w:rFonts w:ascii="Verdana" w:hAnsi="Verdana"/>
                <w:sz w:val="18"/>
                <w:szCs w:val="18"/>
                <w:lang w:val="ru-RU"/>
              </w:rPr>
              <w:t xml:space="preserve">за Годишния отчет </w:t>
            </w:r>
            <w:r w:rsidRPr="001A0FEC">
              <w:rPr>
                <w:rFonts w:ascii="Verdana" w:hAnsi="Verdana"/>
                <w:sz w:val="18"/>
                <w:szCs w:val="18"/>
                <w:lang w:val="ru-RU"/>
              </w:rPr>
              <w:t>на контролиращите лица в срок до 30 октомври на текущата година</w:t>
            </w:r>
            <w:r w:rsidR="00611FA6" w:rsidRPr="001A0FEC">
              <w:rPr>
                <w:rFonts w:ascii="Verdana" w:hAnsi="Verdana"/>
                <w:sz w:val="18"/>
                <w:szCs w:val="18"/>
                <w:lang w:val="ru-RU"/>
              </w:rPr>
              <w:t>.</w:t>
            </w:r>
          </w:p>
          <w:p w14:paraId="1FF51D70" w14:textId="4F42B9CE" w:rsidR="006A45F2" w:rsidRPr="00143C76" w:rsidRDefault="00513438" w:rsidP="00184EE9">
            <w:pPr>
              <w:spacing w:before="80" w:after="40"/>
              <w:jc w:val="both"/>
              <w:rPr>
                <w:rFonts w:ascii="Verdana" w:hAnsi="Verdana"/>
                <w:sz w:val="18"/>
                <w:szCs w:val="18"/>
                <w:lang w:val="ru-RU"/>
              </w:rPr>
            </w:pPr>
            <w:r w:rsidRPr="001A0FEC">
              <w:rPr>
                <w:rFonts w:ascii="Verdana" w:hAnsi="Verdana"/>
                <w:sz w:val="18"/>
                <w:szCs w:val="18"/>
                <w:lang w:val="ru-RU"/>
              </w:rPr>
              <w:t xml:space="preserve">Предоставянето </w:t>
            </w:r>
            <w:r w:rsidR="00E66D1E" w:rsidRPr="001A0FEC">
              <w:rPr>
                <w:rFonts w:ascii="Verdana" w:hAnsi="Verdana"/>
                <w:sz w:val="18"/>
                <w:szCs w:val="18"/>
                <w:lang w:val="ru-RU"/>
              </w:rPr>
              <w:t xml:space="preserve">на информация от страна на операторите </w:t>
            </w:r>
            <w:r w:rsidR="003E7E0D" w:rsidRPr="001A0FEC">
              <w:rPr>
                <w:rFonts w:ascii="Verdana" w:hAnsi="Verdana"/>
                <w:sz w:val="18"/>
                <w:szCs w:val="18"/>
                <w:lang w:val="ru-RU"/>
              </w:rPr>
              <w:t xml:space="preserve">и събирането </w:t>
            </w:r>
            <w:r w:rsidR="00184EE9">
              <w:rPr>
                <w:rFonts w:ascii="Verdana" w:hAnsi="Verdana"/>
                <w:sz w:val="18"/>
                <w:szCs w:val="18"/>
                <w:lang w:val="ru-RU"/>
              </w:rPr>
              <w:t>ѝ</w:t>
            </w:r>
            <w:r w:rsidRPr="001A0FEC">
              <w:rPr>
                <w:rFonts w:ascii="Verdana" w:hAnsi="Verdana"/>
                <w:sz w:val="18"/>
                <w:szCs w:val="18"/>
                <w:lang w:val="ru-RU"/>
              </w:rPr>
              <w:t xml:space="preserve"> </w:t>
            </w:r>
            <w:r w:rsidR="005403D7" w:rsidRPr="001A0FEC">
              <w:rPr>
                <w:rFonts w:ascii="Verdana" w:hAnsi="Verdana"/>
                <w:sz w:val="18"/>
                <w:szCs w:val="18"/>
                <w:lang w:val="ru-RU"/>
              </w:rPr>
              <w:t xml:space="preserve">от контролиращите лица </w:t>
            </w:r>
            <w:r w:rsidR="003E7E0D" w:rsidRPr="001A0FEC">
              <w:rPr>
                <w:rFonts w:ascii="Verdana" w:hAnsi="Verdana"/>
                <w:sz w:val="18"/>
                <w:szCs w:val="18"/>
                <w:lang w:val="ru-RU"/>
              </w:rPr>
              <w:t>за поети ангажименти по схеми и мерки за подпомагане е доброво</w:t>
            </w:r>
            <w:r w:rsidR="00DB1FAB" w:rsidRPr="001A0FEC">
              <w:rPr>
                <w:rFonts w:ascii="Verdana" w:hAnsi="Verdana"/>
                <w:sz w:val="18"/>
                <w:szCs w:val="18"/>
                <w:lang w:val="ru-RU"/>
              </w:rPr>
              <w:t xml:space="preserve">лно и предвид </w:t>
            </w:r>
            <w:r w:rsidR="00E66D1E" w:rsidRPr="001A0FEC">
              <w:rPr>
                <w:rFonts w:ascii="Verdana" w:hAnsi="Verdana"/>
                <w:sz w:val="18"/>
                <w:szCs w:val="18"/>
                <w:lang w:val="ru-RU"/>
              </w:rPr>
              <w:t>частноправн</w:t>
            </w:r>
            <w:r w:rsidR="00DB1FAB" w:rsidRPr="001A0FEC">
              <w:rPr>
                <w:rFonts w:ascii="Verdana" w:hAnsi="Verdana"/>
                <w:sz w:val="18"/>
                <w:szCs w:val="18"/>
                <w:lang w:val="ru-RU"/>
              </w:rPr>
              <w:t>ия</w:t>
            </w:r>
            <w:r w:rsidR="00CC134B" w:rsidRPr="001A0FEC">
              <w:rPr>
                <w:rFonts w:ascii="Verdana" w:hAnsi="Verdana"/>
                <w:sz w:val="18"/>
                <w:szCs w:val="18"/>
                <w:lang w:val="ru-RU"/>
              </w:rPr>
              <w:t xml:space="preserve"> характер</w:t>
            </w:r>
            <w:r w:rsidR="00DB1FAB" w:rsidRPr="001A0FEC">
              <w:rPr>
                <w:rFonts w:ascii="Verdana" w:hAnsi="Verdana"/>
                <w:sz w:val="18"/>
                <w:szCs w:val="18"/>
                <w:lang w:val="ru-RU"/>
              </w:rPr>
              <w:t xml:space="preserve"> на </w:t>
            </w:r>
            <w:r w:rsidR="00E942E4" w:rsidRPr="001A0FEC">
              <w:rPr>
                <w:rFonts w:ascii="Verdana" w:hAnsi="Verdana"/>
                <w:sz w:val="18"/>
                <w:szCs w:val="18"/>
                <w:lang w:val="ru-RU"/>
              </w:rPr>
              <w:t>правоотношенията събирането на информация може да се включи, като клауза в договора между оператора и контролиращото лице</w:t>
            </w:r>
            <w:r w:rsidR="001A0FEC">
              <w:rPr>
                <w:rFonts w:ascii="Verdana" w:hAnsi="Verdana"/>
                <w:sz w:val="18"/>
                <w:szCs w:val="18"/>
                <w:lang w:val="ru-RU"/>
              </w:rPr>
              <w:t>.</w:t>
            </w:r>
          </w:p>
        </w:tc>
      </w:tr>
      <w:tr w:rsidR="00143C76" w:rsidRPr="0030788E" w14:paraId="5261C5E9" w14:textId="77777777" w:rsidTr="00143C76">
        <w:trPr>
          <w:trHeight w:val="200"/>
          <w:jc w:val="center"/>
        </w:trPr>
        <w:tc>
          <w:tcPr>
            <w:tcW w:w="154" w:type="pct"/>
            <w:tcBorders>
              <w:top w:val="nil"/>
              <w:bottom w:val="nil"/>
            </w:tcBorders>
            <w:shd w:val="clear" w:color="auto" w:fill="auto"/>
          </w:tcPr>
          <w:p w14:paraId="06756947" w14:textId="77777777" w:rsidR="00A16456" w:rsidRPr="00367B77" w:rsidRDefault="00A16456"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615480EA" w14:textId="77777777" w:rsidR="00A16456" w:rsidRPr="00367B77" w:rsidRDefault="00A16456"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01E26CB9" w14:textId="77777777" w:rsidR="00A16456" w:rsidRPr="008E153E" w:rsidRDefault="009473A5" w:rsidP="009473A5">
            <w:pPr>
              <w:spacing w:before="80" w:after="40"/>
              <w:jc w:val="both"/>
              <w:rPr>
                <w:rFonts w:ascii="Verdana" w:hAnsi="Verdana"/>
                <w:sz w:val="18"/>
                <w:szCs w:val="18"/>
                <w:lang w:val="ru-RU"/>
              </w:rPr>
            </w:pPr>
            <w:r w:rsidRPr="008E153E">
              <w:rPr>
                <w:rFonts w:ascii="Verdana" w:hAnsi="Verdana"/>
                <w:sz w:val="18"/>
                <w:szCs w:val="18"/>
                <w:lang w:val="ru-RU"/>
              </w:rPr>
              <w:t>2. Предложение по § 3:</w:t>
            </w:r>
          </w:p>
        </w:tc>
        <w:tc>
          <w:tcPr>
            <w:tcW w:w="534" w:type="pct"/>
            <w:tcBorders>
              <w:top w:val="nil"/>
              <w:bottom w:val="nil"/>
            </w:tcBorders>
            <w:shd w:val="clear" w:color="auto" w:fill="auto"/>
          </w:tcPr>
          <w:p w14:paraId="6671B545" w14:textId="77777777" w:rsidR="00A16456" w:rsidRPr="004B3CCB" w:rsidRDefault="00A16456" w:rsidP="00DC1998">
            <w:pPr>
              <w:spacing w:before="80" w:after="40"/>
              <w:rPr>
                <w:rFonts w:ascii="Verdana" w:hAnsi="Verdana"/>
                <w:sz w:val="18"/>
                <w:szCs w:val="18"/>
              </w:rPr>
            </w:pPr>
          </w:p>
        </w:tc>
        <w:tc>
          <w:tcPr>
            <w:tcW w:w="1797" w:type="pct"/>
            <w:tcBorders>
              <w:top w:val="nil"/>
              <w:bottom w:val="nil"/>
            </w:tcBorders>
            <w:shd w:val="clear" w:color="auto" w:fill="auto"/>
          </w:tcPr>
          <w:p w14:paraId="3343FD86" w14:textId="77777777" w:rsidR="00A16456" w:rsidRPr="001A0FEC" w:rsidRDefault="00A16456" w:rsidP="00DC1998">
            <w:pPr>
              <w:spacing w:before="80" w:after="40"/>
              <w:rPr>
                <w:rFonts w:ascii="Verdana" w:hAnsi="Verdana"/>
                <w:sz w:val="18"/>
                <w:szCs w:val="18"/>
              </w:rPr>
            </w:pPr>
          </w:p>
        </w:tc>
      </w:tr>
      <w:tr w:rsidR="00143C76" w:rsidRPr="0030788E" w14:paraId="60F417E0" w14:textId="77777777" w:rsidTr="00143C76">
        <w:trPr>
          <w:trHeight w:val="200"/>
          <w:jc w:val="center"/>
        </w:trPr>
        <w:tc>
          <w:tcPr>
            <w:tcW w:w="154" w:type="pct"/>
            <w:tcBorders>
              <w:top w:val="nil"/>
              <w:bottom w:val="nil"/>
            </w:tcBorders>
            <w:shd w:val="clear" w:color="auto" w:fill="auto"/>
          </w:tcPr>
          <w:p w14:paraId="0BF25962" w14:textId="77777777" w:rsidR="00A16456" w:rsidRPr="00367B77" w:rsidRDefault="00A16456"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6B5BC0FE" w14:textId="77777777" w:rsidR="00A16456" w:rsidRPr="00367B77" w:rsidRDefault="00A16456"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3A07B98C" w14:textId="77777777" w:rsidR="00FA2054" w:rsidRPr="00143C76" w:rsidRDefault="00FA2054" w:rsidP="00FA2054">
            <w:pPr>
              <w:spacing w:before="80" w:after="40"/>
              <w:jc w:val="both"/>
              <w:rPr>
                <w:rFonts w:ascii="Verdana" w:hAnsi="Verdana"/>
                <w:spacing w:val="4"/>
                <w:sz w:val="18"/>
                <w:szCs w:val="18"/>
                <w:lang w:val="ru-RU"/>
              </w:rPr>
            </w:pPr>
            <w:r w:rsidRPr="00143C76">
              <w:rPr>
                <w:rFonts w:ascii="Verdana" w:hAnsi="Verdana"/>
                <w:spacing w:val="4"/>
                <w:sz w:val="18"/>
                <w:szCs w:val="18"/>
                <w:lang w:val="ru-RU"/>
              </w:rPr>
              <w:t>Предложения текст на т. 14 в чл. 49, ал. 2 да се измени както следва:</w:t>
            </w:r>
          </w:p>
          <w:p w14:paraId="556611A4" w14:textId="77777777" w:rsidR="00A16456" w:rsidRPr="00143C76" w:rsidRDefault="00FA2054" w:rsidP="00FA2054">
            <w:pPr>
              <w:spacing w:before="80" w:after="40"/>
              <w:jc w:val="both"/>
              <w:rPr>
                <w:rFonts w:ascii="Verdana" w:hAnsi="Verdana"/>
                <w:spacing w:val="4"/>
                <w:sz w:val="18"/>
                <w:szCs w:val="18"/>
                <w:lang w:val="ru-RU"/>
              </w:rPr>
            </w:pPr>
            <w:r w:rsidRPr="00143C76">
              <w:rPr>
                <w:rFonts w:ascii="Verdana" w:hAnsi="Verdana"/>
                <w:spacing w:val="4"/>
                <w:sz w:val="18"/>
                <w:szCs w:val="18"/>
                <w:lang w:val="ru-RU"/>
              </w:rPr>
              <w:t>„14. извършват импортиране на информация за животни, пчелни семейства и аквакултурни стопанства от ВетИс най-малко веднъж годишно.".</w:t>
            </w:r>
          </w:p>
          <w:p w14:paraId="47BF9BFE" w14:textId="77777777" w:rsidR="00FA2054" w:rsidRPr="00143C76" w:rsidRDefault="00FA2054" w:rsidP="00FA2054">
            <w:pPr>
              <w:spacing w:before="80" w:after="40"/>
              <w:jc w:val="both"/>
              <w:rPr>
                <w:rFonts w:ascii="Verdana" w:hAnsi="Verdana"/>
                <w:spacing w:val="4"/>
                <w:sz w:val="18"/>
                <w:szCs w:val="18"/>
                <w:lang w:val="ru-RU"/>
              </w:rPr>
            </w:pPr>
            <w:r w:rsidRPr="00143C76">
              <w:rPr>
                <w:rFonts w:ascii="Verdana" w:hAnsi="Verdana"/>
                <w:spacing w:val="4"/>
                <w:sz w:val="18"/>
                <w:szCs w:val="18"/>
                <w:lang w:val="ru-RU"/>
              </w:rPr>
              <w:t>Мотиви:</w:t>
            </w:r>
          </w:p>
          <w:p w14:paraId="1CD029D4" w14:textId="77777777" w:rsidR="00FA2054" w:rsidRPr="00143C76" w:rsidRDefault="00FA2054" w:rsidP="00FA2054">
            <w:pPr>
              <w:spacing w:before="80" w:after="40"/>
              <w:jc w:val="both"/>
              <w:rPr>
                <w:rFonts w:ascii="Verdana" w:hAnsi="Verdana"/>
                <w:spacing w:val="4"/>
                <w:sz w:val="18"/>
                <w:szCs w:val="18"/>
                <w:lang w:val="ru-RU"/>
              </w:rPr>
            </w:pPr>
            <w:r w:rsidRPr="00143C76">
              <w:rPr>
                <w:rFonts w:ascii="Verdana" w:hAnsi="Verdana"/>
                <w:spacing w:val="4"/>
                <w:sz w:val="18"/>
                <w:szCs w:val="18"/>
                <w:lang w:val="ru-RU"/>
              </w:rPr>
              <w:t xml:space="preserve">Предложеният първоначален текст противоречи на заложените цели на проекта на НИД, а именно - намаляване на административната тежест за контролиращи лица. Предвид разработката и функционалността на Био регистъра и невъзможността към момента информацията за животновъдни обекти да се прехвърля автоматично година за година, </w:t>
            </w:r>
            <w:r w:rsidRPr="00143C76">
              <w:rPr>
                <w:rFonts w:ascii="Verdana" w:hAnsi="Verdana"/>
                <w:spacing w:val="4"/>
                <w:sz w:val="18"/>
                <w:szCs w:val="18"/>
                <w:lang w:val="ru-RU"/>
              </w:rPr>
              <w:lastRenderedPageBreak/>
              <w:t>разбираме необходимостта от ръчно импортиране на данни от страна на контролиращите лица за всеки един оператор, дори и да няма настъпила промяна в стопанството/животновъдния обект. Това действие обаче натоварва контролиращите лица с допълнителна административна отговорност и води до риск от пропускане на импортиране на данни при някои оператори. Предвид всички ангажименти по въвеждане на изключително голям обем от информация в Био регистъра и невъзможността и/или отказа на Информационно обслужване АД да пригоди системата за лесна и удобна работа с нея, контролиращите лица трябва да имат максимално много свобода относно периода на въвеждане на всички изискуеми данни. Ето защо не трябва да се въвежда нормативно задължение, което времево да ограничава действията по импорт на данни от ВетИс от страна на контролиращите лица. Още повече, че самата функционалност на животновъдните обекти в Био регистъра и обема на импортирани данни по никакъв начин не може да послужи за подготовка за инспекция на оператор с дейност животновъдство. Информацията, която се изтегля от ВетИс, е моментна „снимка" на състоянието на обекта и не съдържа ключови данни, необходими за контрола, които контролиращи лица събират допълнително по време на инспекция. Така че, за целите на контрола, отчета и финансовото подпомагане за оператори, които нямат настъпили промени в стопанствата си, няма никакво значение кога точно контролиращите лица ще се импортират данни в Био регистъра от ВетИС, стига този импорт да се случва в рамките на една календарна година.</w:t>
            </w:r>
          </w:p>
        </w:tc>
        <w:tc>
          <w:tcPr>
            <w:tcW w:w="534" w:type="pct"/>
            <w:tcBorders>
              <w:top w:val="nil"/>
              <w:bottom w:val="nil"/>
            </w:tcBorders>
            <w:shd w:val="clear" w:color="auto" w:fill="auto"/>
          </w:tcPr>
          <w:p w14:paraId="78E17996" w14:textId="77777777" w:rsidR="00A16456" w:rsidRPr="004B3CCB" w:rsidRDefault="00A16456" w:rsidP="005A0A32">
            <w:pPr>
              <w:spacing w:before="80" w:after="40"/>
              <w:rPr>
                <w:rFonts w:ascii="Verdana" w:hAnsi="Verdana"/>
                <w:sz w:val="18"/>
                <w:szCs w:val="18"/>
              </w:rPr>
            </w:pPr>
            <w:r w:rsidRPr="004B3CCB">
              <w:rPr>
                <w:rFonts w:ascii="Verdana" w:hAnsi="Verdana"/>
                <w:sz w:val="18"/>
                <w:szCs w:val="18"/>
              </w:rPr>
              <w:lastRenderedPageBreak/>
              <w:t>Приема се</w:t>
            </w:r>
          </w:p>
        </w:tc>
        <w:tc>
          <w:tcPr>
            <w:tcW w:w="1797" w:type="pct"/>
            <w:tcBorders>
              <w:top w:val="nil"/>
              <w:bottom w:val="nil"/>
            </w:tcBorders>
            <w:shd w:val="clear" w:color="auto" w:fill="auto"/>
          </w:tcPr>
          <w:p w14:paraId="7D026BF2" w14:textId="48899C76" w:rsidR="00A16456" w:rsidRPr="001A0FEC" w:rsidRDefault="005A0A32" w:rsidP="000906B2">
            <w:pPr>
              <w:spacing w:before="80" w:after="40"/>
              <w:jc w:val="both"/>
              <w:rPr>
                <w:rFonts w:ascii="Verdana" w:hAnsi="Verdana"/>
                <w:bCs/>
                <w:sz w:val="18"/>
                <w:szCs w:val="18"/>
                <w:lang w:val="en-US"/>
              </w:rPr>
            </w:pPr>
            <w:r w:rsidRPr="001A0FEC">
              <w:rPr>
                <w:rFonts w:ascii="Verdana" w:hAnsi="Verdana"/>
                <w:bCs/>
                <w:sz w:val="18"/>
                <w:szCs w:val="18"/>
              </w:rPr>
              <w:t>Текстът е редактиран</w:t>
            </w:r>
            <w:r w:rsidR="001A0FEC">
              <w:rPr>
                <w:rFonts w:ascii="Verdana" w:hAnsi="Verdana"/>
                <w:bCs/>
                <w:sz w:val="18"/>
                <w:szCs w:val="18"/>
                <w:lang w:val="en-US"/>
              </w:rPr>
              <w:t>.</w:t>
            </w:r>
          </w:p>
        </w:tc>
      </w:tr>
      <w:tr w:rsidR="00143C76" w:rsidRPr="0030788E" w14:paraId="510681EA" w14:textId="77777777" w:rsidTr="00143C76">
        <w:trPr>
          <w:trHeight w:val="200"/>
          <w:jc w:val="center"/>
        </w:trPr>
        <w:tc>
          <w:tcPr>
            <w:tcW w:w="154" w:type="pct"/>
            <w:tcBorders>
              <w:top w:val="nil"/>
              <w:bottom w:val="nil"/>
            </w:tcBorders>
            <w:shd w:val="clear" w:color="auto" w:fill="auto"/>
          </w:tcPr>
          <w:p w14:paraId="0F44DB0C" w14:textId="77777777" w:rsidR="008538D3" w:rsidRPr="00367B77" w:rsidRDefault="008538D3"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5F9419B3" w14:textId="77777777" w:rsidR="008538D3" w:rsidRPr="00367B77" w:rsidRDefault="008538D3"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4FAAC6A9" w14:textId="77777777" w:rsidR="008538D3" w:rsidRPr="00143C76" w:rsidRDefault="006845C2" w:rsidP="006845C2">
            <w:pPr>
              <w:spacing w:before="80" w:after="40"/>
              <w:jc w:val="both"/>
              <w:rPr>
                <w:rFonts w:ascii="Verdana" w:hAnsi="Verdana"/>
                <w:spacing w:val="4"/>
                <w:sz w:val="18"/>
                <w:szCs w:val="18"/>
                <w:lang w:val="ru-RU"/>
              </w:rPr>
            </w:pPr>
            <w:r w:rsidRPr="00143C76">
              <w:rPr>
                <w:rFonts w:ascii="Verdana" w:hAnsi="Verdana"/>
                <w:spacing w:val="4"/>
                <w:sz w:val="18"/>
                <w:szCs w:val="18"/>
                <w:lang w:val="ru-RU"/>
              </w:rPr>
              <w:t>3. Допълнително предложение за промяна, извън предложения НИД на Наредба № 5 от 2018 г.</w:t>
            </w:r>
          </w:p>
        </w:tc>
        <w:tc>
          <w:tcPr>
            <w:tcW w:w="534" w:type="pct"/>
            <w:tcBorders>
              <w:top w:val="nil"/>
              <w:bottom w:val="nil"/>
            </w:tcBorders>
            <w:shd w:val="clear" w:color="auto" w:fill="auto"/>
          </w:tcPr>
          <w:p w14:paraId="65942B0B" w14:textId="77777777" w:rsidR="008538D3" w:rsidRPr="00103219" w:rsidRDefault="008538D3" w:rsidP="00DC1998">
            <w:pPr>
              <w:spacing w:before="80" w:after="40"/>
              <w:rPr>
                <w:rFonts w:ascii="Verdana" w:hAnsi="Verdana"/>
                <w:sz w:val="18"/>
                <w:szCs w:val="18"/>
              </w:rPr>
            </w:pPr>
          </w:p>
        </w:tc>
        <w:tc>
          <w:tcPr>
            <w:tcW w:w="1797" w:type="pct"/>
            <w:tcBorders>
              <w:top w:val="nil"/>
              <w:bottom w:val="nil"/>
            </w:tcBorders>
            <w:shd w:val="clear" w:color="auto" w:fill="auto"/>
          </w:tcPr>
          <w:p w14:paraId="0044232F" w14:textId="77777777" w:rsidR="008538D3" w:rsidRPr="00103219" w:rsidRDefault="008538D3" w:rsidP="00E77FB7">
            <w:pPr>
              <w:spacing w:before="80" w:after="40"/>
              <w:jc w:val="both"/>
              <w:rPr>
                <w:rFonts w:ascii="Verdana" w:hAnsi="Verdana"/>
                <w:sz w:val="18"/>
                <w:szCs w:val="18"/>
              </w:rPr>
            </w:pPr>
          </w:p>
        </w:tc>
      </w:tr>
      <w:tr w:rsidR="00143C76" w:rsidRPr="0030788E" w14:paraId="4429156E" w14:textId="77777777" w:rsidTr="00143C76">
        <w:trPr>
          <w:trHeight w:val="200"/>
          <w:jc w:val="center"/>
        </w:trPr>
        <w:tc>
          <w:tcPr>
            <w:tcW w:w="154" w:type="pct"/>
            <w:tcBorders>
              <w:top w:val="nil"/>
              <w:bottom w:val="nil"/>
            </w:tcBorders>
            <w:shd w:val="clear" w:color="auto" w:fill="auto"/>
          </w:tcPr>
          <w:p w14:paraId="01B2BE90" w14:textId="77777777" w:rsidR="008538D3" w:rsidRPr="00367B77" w:rsidRDefault="008538D3"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41453FED" w14:textId="77777777" w:rsidR="008538D3" w:rsidRPr="00367B77" w:rsidRDefault="008538D3" w:rsidP="00BD6443">
            <w:pPr>
              <w:spacing w:before="80" w:after="40"/>
              <w:rPr>
                <w:rFonts w:ascii="Verdana" w:hAnsi="Verdana"/>
                <w:b/>
                <w:sz w:val="18"/>
                <w:szCs w:val="18"/>
                <w:lang w:val="ru-RU"/>
              </w:rPr>
            </w:pPr>
          </w:p>
        </w:tc>
        <w:tc>
          <w:tcPr>
            <w:tcW w:w="1704" w:type="pct"/>
            <w:tcBorders>
              <w:top w:val="nil"/>
              <w:bottom w:val="nil"/>
            </w:tcBorders>
            <w:shd w:val="clear" w:color="auto" w:fill="auto"/>
          </w:tcPr>
          <w:p w14:paraId="18B247FC" w14:textId="77777777" w:rsidR="006845C2" w:rsidRPr="00143C76" w:rsidRDefault="006845C2" w:rsidP="006845C2">
            <w:pPr>
              <w:spacing w:before="80" w:after="40"/>
              <w:jc w:val="both"/>
              <w:rPr>
                <w:rFonts w:ascii="Verdana" w:hAnsi="Verdana"/>
                <w:spacing w:val="4"/>
                <w:sz w:val="18"/>
                <w:szCs w:val="18"/>
                <w:lang w:val="ru-RU"/>
              </w:rPr>
            </w:pPr>
            <w:r w:rsidRPr="00143C76">
              <w:rPr>
                <w:rFonts w:ascii="Verdana" w:hAnsi="Verdana"/>
                <w:spacing w:val="4"/>
                <w:sz w:val="18"/>
                <w:szCs w:val="18"/>
                <w:lang w:val="ru-RU"/>
              </w:rPr>
              <w:t>Чл. 45, ал. 2, т. 6 да се измени както следва:</w:t>
            </w:r>
          </w:p>
          <w:p w14:paraId="0A8053B6" w14:textId="77777777" w:rsidR="006845C2" w:rsidRPr="00143C76" w:rsidRDefault="006845C2" w:rsidP="006845C2">
            <w:pPr>
              <w:spacing w:before="80" w:after="40"/>
              <w:jc w:val="both"/>
              <w:rPr>
                <w:rFonts w:ascii="Verdana" w:hAnsi="Verdana"/>
                <w:spacing w:val="4"/>
                <w:sz w:val="18"/>
                <w:szCs w:val="18"/>
                <w:lang w:val="ru-RU"/>
              </w:rPr>
            </w:pPr>
            <w:r w:rsidRPr="00143C76">
              <w:rPr>
                <w:rFonts w:ascii="Verdana" w:hAnsi="Verdana"/>
                <w:spacing w:val="4"/>
                <w:sz w:val="18"/>
                <w:szCs w:val="18"/>
                <w:lang w:val="ru-RU"/>
              </w:rPr>
              <w:t>„6. (доп. - ДВ, бр. 33 от 2020 г., изм. - ДВ, бр. 103 от 2022 г., в сила от 24.12.2022 г., изм. - ДВ, бр 107 от 2024 г., в сила от 01.01.2025 г., изм. - ДВ, бр. 18 от 2025 г., в сила от 04.03.2025 г.) информация за поземлени имоти в система на контрол по Кадастрален номер или КВС там, където няма КК; местоположение; начало и край на преходния период за поземлените имоти в преход, като след приключване на прехода информацията не се заличава; статус и площ на поземления имот; информация за културите в срок до десет дни от включване в система на контрол; при въвеждане на голям обем информация в срок до пет работни дни преди изтичане на десетдневния срок с мотивирано искане на контролиращото лице до компетентното звено, отправено по електронна поща, срокът може да бъде удължен;"</w:t>
            </w:r>
          </w:p>
          <w:p w14:paraId="78181354" w14:textId="77777777" w:rsidR="006845C2" w:rsidRPr="00143C76" w:rsidRDefault="006845C2" w:rsidP="006845C2">
            <w:pPr>
              <w:spacing w:before="80" w:after="40"/>
              <w:jc w:val="both"/>
              <w:rPr>
                <w:rFonts w:ascii="Verdana" w:hAnsi="Verdana"/>
                <w:spacing w:val="4"/>
                <w:sz w:val="18"/>
                <w:szCs w:val="18"/>
                <w:lang w:val="ru-RU"/>
              </w:rPr>
            </w:pPr>
            <w:r w:rsidRPr="00143C76">
              <w:rPr>
                <w:rFonts w:ascii="Verdana" w:hAnsi="Verdana"/>
                <w:spacing w:val="4"/>
                <w:sz w:val="18"/>
                <w:szCs w:val="18"/>
                <w:lang w:val="ru-RU"/>
              </w:rPr>
              <w:t>Мотиви:</w:t>
            </w:r>
          </w:p>
          <w:p w14:paraId="4EAA6FC8" w14:textId="77777777" w:rsidR="008538D3" w:rsidRPr="00143C76" w:rsidRDefault="006845C2" w:rsidP="006845C2">
            <w:pPr>
              <w:spacing w:before="80" w:after="40"/>
              <w:jc w:val="both"/>
              <w:rPr>
                <w:rFonts w:ascii="Verdana" w:hAnsi="Verdana"/>
                <w:spacing w:val="4"/>
                <w:sz w:val="18"/>
                <w:szCs w:val="18"/>
                <w:lang w:val="ru-RU"/>
              </w:rPr>
            </w:pPr>
            <w:r w:rsidRPr="00143C76">
              <w:rPr>
                <w:rFonts w:ascii="Verdana" w:hAnsi="Verdana"/>
                <w:spacing w:val="4"/>
                <w:sz w:val="18"/>
                <w:szCs w:val="18"/>
                <w:lang w:val="ru-RU"/>
              </w:rPr>
              <w:t>Текстът на този член бе изменен на 04.03.2025 г. с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2023-2027 г. По този проект на НИ</w:t>
            </w:r>
            <w:r w:rsidR="008045A9" w:rsidRPr="00143C76">
              <w:rPr>
                <w:rFonts w:ascii="Verdana" w:hAnsi="Verdana"/>
                <w:spacing w:val="4"/>
                <w:sz w:val="18"/>
                <w:szCs w:val="18"/>
                <w:lang w:val="ru-RU"/>
              </w:rPr>
              <w:t>Д на Наредба № 9 от 2023 г. СКЛ</w:t>
            </w:r>
            <w:r w:rsidRPr="00143C76">
              <w:rPr>
                <w:rFonts w:ascii="Verdana" w:hAnsi="Verdana"/>
                <w:spacing w:val="4"/>
                <w:sz w:val="18"/>
                <w:szCs w:val="18"/>
                <w:lang w:val="ru-RU"/>
              </w:rPr>
              <w:t xml:space="preserve">БП изрази становище, че направената промяна противоречи на срока за въвеждане на каквито и да било данни в регистъра по чл. 1ба, ал. 1, т. 1 от ЗПООПЗПЕС, а именно намаляването на срока за въвеждане </w:t>
            </w:r>
            <w:r w:rsidRPr="00143C76">
              <w:rPr>
                <w:rFonts w:ascii="Verdana" w:hAnsi="Verdana"/>
                <w:spacing w:val="4"/>
                <w:sz w:val="18"/>
                <w:szCs w:val="18"/>
                <w:lang w:val="ru-RU"/>
              </w:rPr>
              <w:lastRenderedPageBreak/>
              <w:t xml:space="preserve">на данни на пет дни противоречи на чл. 23, ал. 1,т. 12 от съшия закон, в която се посочва, че срока за въвеждане на информация за обстоятелствата по договора за контрол и сертификация е десет дни. Чл. 45, ал. 3, т. 1 от Наредба № 5 от 2018 г. също поставя срок от десет дни за въвеждане на всяка информация за обстоятелствата по договора за контрол, включително и информация за обектите под контрол. Предложението на СКЛБП за отпадане на тази промяна бе отхвърлено с мотива, че намаляването на срока в тази точка се отнася до срока във втората част на текста, а именно срокът за мотивираното искане за отсрочка при въвеждане на голям обем данни. В крайна сметка в публикуваната консолидирана окончателна версия на Наредба № 5 от 2018 г. в текста на конкретната точка е видно, че е намелен именно срока за въвеждане на данни, а не вторият срок в текста </w:t>
            </w:r>
            <w:r w:rsidR="008045A9" w:rsidRPr="00143C76">
              <w:rPr>
                <w:rFonts w:ascii="Verdana" w:hAnsi="Verdana"/>
                <w:spacing w:val="4"/>
                <w:sz w:val="18"/>
                <w:szCs w:val="18"/>
                <w:lang w:val="ru-RU"/>
              </w:rPr>
              <w:t>–</w:t>
            </w:r>
            <w:r w:rsidRPr="00143C76">
              <w:rPr>
                <w:rFonts w:ascii="Verdana" w:hAnsi="Verdana"/>
                <w:spacing w:val="4"/>
                <w:sz w:val="18"/>
                <w:szCs w:val="18"/>
                <w:lang w:val="ru-RU"/>
              </w:rPr>
              <w:t xml:space="preserve"> за мотивирано искане за отсрочка при въвеждане на голям обем данни. Ето защо настояваме за корекция на текста и връщане на десетдневния срок за въвеждане на информацията по т. 6 от чл. 45, ал. 2.</w:t>
            </w:r>
          </w:p>
        </w:tc>
        <w:tc>
          <w:tcPr>
            <w:tcW w:w="534" w:type="pct"/>
            <w:tcBorders>
              <w:top w:val="nil"/>
              <w:bottom w:val="nil"/>
            </w:tcBorders>
            <w:shd w:val="clear" w:color="auto" w:fill="auto"/>
          </w:tcPr>
          <w:p w14:paraId="7B8F25A4" w14:textId="45C2638E" w:rsidR="008538D3" w:rsidRPr="00103219" w:rsidRDefault="00E82AE2" w:rsidP="00DC1998">
            <w:pPr>
              <w:spacing w:before="80" w:after="40"/>
              <w:rPr>
                <w:rFonts w:ascii="Verdana" w:hAnsi="Verdana"/>
                <w:sz w:val="18"/>
                <w:szCs w:val="18"/>
              </w:rPr>
            </w:pPr>
            <w:r w:rsidRPr="00103219">
              <w:rPr>
                <w:rFonts w:ascii="Verdana" w:hAnsi="Verdana"/>
                <w:sz w:val="18"/>
                <w:szCs w:val="18"/>
              </w:rPr>
              <w:lastRenderedPageBreak/>
              <w:t>Не се приема</w:t>
            </w:r>
          </w:p>
        </w:tc>
        <w:tc>
          <w:tcPr>
            <w:tcW w:w="1797" w:type="pct"/>
            <w:tcBorders>
              <w:top w:val="nil"/>
              <w:bottom w:val="nil"/>
            </w:tcBorders>
            <w:shd w:val="clear" w:color="auto" w:fill="auto"/>
          </w:tcPr>
          <w:p w14:paraId="3DA40A8D" w14:textId="77777777" w:rsidR="0078349E" w:rsidRPr="00103219" w:rsidRDefault="00AA5D60" w:rsidP="00465DA2">
            <w:pPr>
              <w:spacing w:before="80" w:after="40"/>
              <w:jc w:val="both"/>
              <w:rPr>
                <w:rFonts w:ascii="Verdana" w:hAnsi="Verdana"/>
                <w:sz w:val="18"/>
                <w:szCs w:val="18"/>
              </w:rPr>
            </w:pPr>
            <w:r w:rsidRPr="00103219">
              <w:rPr>
                <w:rFonts w:ascii="Verdana" w:hAnsi="Verdana"/>
                <w:sz w:val="18"/>
                <w:szCs w:val="18"/>
              </w:rPr>
              <w:t>Т</w:t>
            </w:r>
            <w:r w:rsidR="007C452D" w:rsidRPr="00103219">
              <w:rPr>
                <w:rFonts w:ascii="Verdana" w:hAnsi="Verdana"/>
                <w:sz w:val="18"/>
                <w:szCs w:val="18"/>
              </w:rPr>
              <w:t>екстът</w:t>
            </w:r>
            <w:r w:rsidRPr="00103219">
              <w:rPr>
                <w:rFonts w:ascii="Verdana" w:hAnsi="Verdana"/>
                <w:sz w:val="18"/>
                <w:szCs w:val="18"/>
              </w:rPr>
              <w:t xml:space="preserve"> касае т. 6 от ал. 3 на чл. 45</w:t>
            </w:r>
            <w:r w:rsidR="0078349E" w:rsidRPr="00103219">
              <w:rPr>
                <w:rFonts w:ascii="Verdana" w:hAnsi="Verdana"/>
                <w:sz w:val="18"/>
                <w:szCs w:val="18"/>
              </w:rPr>
              <w:t xml:space="preserve"> от Наредба № 5 от 2018 г.</w:t>
            </w:r>
            <w:r w:rsidRPr="00103219">
              <w:rPr>
                <w:rFonts w:ascii="Verdana" w:hAnsi="Verdana"/>
                <w:sz w:val="18"/>
                <w:szCs w:val="18"/>
              </w:rPr>
              <w:t>,</w:t>
            </w:r>
            <w:r w:rsidR="00465DA2" w:rsidRPr="00103219">
              <w:rPr>
                <w:rFonts w:ascii="Verdana" w:hAnsi="Verdana"/>
                <w:sz w:val="18"/>
                <w:szCs w:val="18"/>
              </w:rPr>
              <w:t xml:space="preserve"> </w:t>
            </w:r>
            <w:r w:rsidR="0078349E" w:rsidRPr="00103219">
              <w:rPr>
                <w:rFonts w:ascii="Verdana" w:hAnsi="Verdana"/>
                <w:sz w:val="18"/>
                <w:szCs w:val="18"/>
              </w:rPr>
              <w:t>тъй като в ал. 2 няма разписани точки.</w:t>
            </w:r>
          </w:p>
          <w:p w14:paraId="5935945E" w14:textId="3A0CAF16" w:rsidR="00465DA2" w:rsidRPr="00103219" w:rsidRDefault="00103219" w:rsidP="00465DA2">
            <w:pPr>
              <w:spacing w:before="80" w:after="40"/>
              <w:jc w:val="both"/>
              <w:rPr>
                <w:rFonts w:ascii="Verdana" w:hAnsi="Verdana"/>
                <w:sz w:val="18"/>
                <w:szCs w:val="18"/>
              </w:rPr>
            </w:pPr>
            <w:r>
              <w:rPr>
                <w:rFonts w:ascii="Verdana" w:hAnsi="Verdana"/>
                <w:sz w:val="18"/>
                <w:szCs w:val="18"/>
              </w:rPr>
              <w:t>В</w:t>
            </w:r>
            <w:r w:rsidR="00465DA2" w:rsidRPr="00103219">
              <w:rPr>
                <w:rFonts w:ascii="Verdana" w:hAnsi="Verdana"/>
                <w:sz w:val="18"/>
                <w:szCs w:val="18"/>
              </w:rPr>
              <w:t xml:space="preserve"> действащия състав на т. 6 от ал. 3 на чл. 45</w:t>
            </w:r>
            <w:r w:rsidR="007C452D" w:rsidRPr="00103219">
              <w:rPr>
                <w:rFonts w:ascii="Verdana" w:hAnsi="Verdana"/>
                <w:sz w:val="18"/>
                <w:szCs w:val="18"/>
              </w:rPr>
              <w:t xml:space="preserve">, </w:t>
            </w:r>
            <w:r w:rsidR="00465DA2" w:rsidRPr="00103219">
              <w:rPr>
                <w:rFonts w:ascii="Verdana" w:hAnsi="Verdana"/>
                <w:sz w:val="18"/>
                <w:szCs w:val="18"/>
              </w:rPr>
              <w:t>сроковете за въвеждане на информация са коректни, както следва:</w:t>
            </w:r>
          </w:p>
          <w:p w14:paraId="7789CF7C" w14:textId="77777777" w:rsidR="00465DA2" w:rsidRPr="00103219" w:rsidRDefault="00465DA2" w:rsidP="00E77FB7">
            <w:pPr>
              <w:spacing w:before="80" w:after="40"/>
              <w:jc w:val="both"/>
              <w:rPr>
                <w:rFonts w:ascii="Verdana" w:hAnsi="Verdana"/>
                <w:sz w:val="18"/>
                <w:szCs w:val="18"/>
              </w:rPr>
            </w:pPr>
            <w:r w:rsidRPr="00143C76">
              <w:rPr>
                <w:rFonts w:ascii="Verdana" w:hAnsi="Verdana"/>
                <w:spacing w:val="2"/>
                <w:sz w:val="18"/>
                <w:szCs w:val="18"/>
              </w:rPr>
              <w:t>„6. (доп. – ДВ, бр. 33 от 2020 г., изм., бр. 103 от 2022 г., в сила от 24.12.2022 г., бр. 107 от 2024 г., в сила от 1.01.2025 г., бр. 18 от 2025 г. , в сила от 4.03.2025 г.)</w:t>
            </w:r>
            <w:r w:rsidRPr="00103219">
              <w:rPr>
                <w:rFonts w:ascii="Verdana" w:hAnsi="Verdana"/>
                <w:sz w:val="18"/>
                <w:szCs w:val="18"/>
              </w:rPr>
              <w:t xml:space="preserve"> информация за поземлени имоти в система на контрол по Кадастрален номер или КВС там, където няма КК; местоположение; начало и край на преходния период за поземлените имоти в преход, като след приключване на прехода информацията не се заличава; статус и площ на поземления имот; информация за културите в срок до десет дни от включване в система на контрол; при въвеждане на голям обем информация в срок до пет дни преди изтичане на десетдневния срок с мотивирано искане на контролиращото лице до компетентното звено, отправено по електронна поща, срокът може да бъде удължен;“.</w:t>
            </w:r>
          </w:p>
          <w:p w14:paraId="7CE9B31E" w14:textId="330CFD60" w:rsidR="008538D3" w:rsidRPr="00103219" w:rsidRDefault="007C452D" w:rsidP="00E77FB7">
            <w:pPr>
              <w:spacing w:before="80" w:after="40"/>
              <w:jc w:val="both"/>
              <w:rPr>
                <w:rFonts w:ascii="Verdana" w:hAnsi="Verdana"/>
                <w:sz w:val="18"/>
                <w:szCs w:val="18"/>
              </w:rPr>
            </w:pPr>
            <w:r w:rsidRPr="00103219">
              <w:rPr>
                <w:rFonts w:ascii="Verdana" w:hAnsi="Verdana"/>
                <w:sz w:val="18"/>
                <w:szCs w:val="18"/>
              </w:rPr>
              <w:t>Възможно е източникът</w:t>
            </w:r>
            <w:r w:rsidR="00E77FB7" w:rsidRPr="00103219">
              <w:rPr>
                <w:rFonts w:ascii="Verdana" w:hAnsi="Verdana"/>
                <w:sz w:val="18"/>
                <w:szCs w:val="18"/>
              </w:rPr>
              <w:t xml:space="preserve"> на консолидираната версия, </w:t>
            </w:r>
            <w:r w:rsidR="00103219">
              <w:rPr>
                <w:rFonts w:ascii="Verdana" w:hAnsi="Verdana"/>
                <w:sz w:val="18"/>
                <w:szCs w:val="18"/>
              </w:rPr>
              <w:t xml:space="preserve">която е използвана </w:t>
            </w:r>
            <w:r w:rsidR="00E77FB7" w:rsidRPr="00103219">
              <w:rPr>
                <w:rFonts w:ascii="Verdana" w:hAnsi="Verdana"/>
                <w:sz w:val="18"/>
                <w:szCs w:val="18"/>
              </w:rPr>
              <w:t>да не е отразил правилно законодателната промяна.</w:t>
            </w:r>
          </w:p>
          <w:p w14:paraId="306C41E7" w14:textId="1ED4DDE6" w:rsidR="000B0396" w:rsidRPr="00103219" w:rsidRDefault="001A0FEC" w:rsidP="00696B01">
            <w:pPr>
              <w:spacing w:before="80" w:after="40"/>
              <w:jc w:val="both"/>
              <w:rPr>
                <w:rFonts w:ascii="Verdana" w:hAnsi="Verdana"/>
                <w:sz w:val="18"/>
                <w:szCs w:val="18"/>
              </w:rPr>
            </w:pPr>
            <w:r>
              <w:rPr>
                <w:rFonts w:ascii="Verdana" w:hAnsi="Verdana"/>
                <w:sz w:val="18"/>
                <w:szCs w:val="18"/>
              </w:rPr>
              <w:t xml:space="preserve">На Интернет </w:t>
            </w:r>
            <w:proofErr w:type="spellStart"/>
            <w:r>
              <w:rPr>
                <w:rFonts w:ascii="Verdana" w:hAnsi="Verdana"/>
                <w:sz w:val="18"/>
                <w:szCs w:val="18"/>
              </w:rPr>
              <w:t>старницата</w:t>
            </w:r>
            <w:proofErr w:type="spellEnd"/>
            <w:r>
              <w:rPr>
                <w:rFonts w:ascii="Verdana" w:hAnsi="Verdana"/>
                <w:sz w:val="18"/>
                <w:szCs w:val="18"/>
              </w:rPr>
              <w:t xml:space="preserve"> на Министерство на земеделието и храните</w:t>
            </w:r>
            <w:r w:rsidR="00B278F5" w:rsidRPr="00103219">
              <w:rPr>
                <w:rFonts w:ascii="Verdana" w:hAnsi="Verdana"/>
                <w:sz w:val="18"/>
                <w:szCs w:val="18"/>
              </w:rPr>
              <w:t xml:space="preserve"> в </w:t>
            </w:r>
            <w:r w:rsidR="00A80417" w:rsidRPr="00103219">
              <w:rPr>
                <w:rFonts w:ascii="Verdana" w:hAnsi="Verdana"/>
                <w:sz w:val="18"/>
                <w:szCs w:val="18"/>
              </w:rPr>
              <w:t xml:space="preserve">секция </w:t>
            </w:r>
            <w:r w:rsidR="00C92603" w:rsidRPr="00103219">
              <w:rPr>
                <w:rFonts w:ascii="Verdana" w:hAnsi="Verdana"/>
                <w:sz w:val="18"/>
                <w:szCs w:val="18"/>
              </w:rPr>
              <w:t>„Б</w:t>
            </w:r>
            <w:r w:rsidR="00A80417" w:rsidRPr="00103219">
              <w:rPr>
                <w:rFonts w:ascii="Verdana" w:hAnsi="Verdana"/>
                <w:sz w:val="18"/>
                <w:szCs w:val="18"/>
              </w:rPr>
              <w:t>иологично пр</w:t>
            </w:r>
            <w:r w:rsidR="00696B01" w:rsidRPr="00103219">
              <w:rPr>
                <w:rFonts w:ascii="Verdana" w:hAnsi="Verdana"/>
                <w:sz w:val="18"/>
                <w:szCs w:val="18"/>
              </w:rPr>
              <w:t>оизводство</w:t>
            </w:r>
            <w:r w:rsidR="00C92603" w:rsidRPr="00103219">
              <w:rPr>
                <w:rFonts w:ascii="Verdana" w:hAnsi="Verdana"/>
                <w:sz w:val="18"/>
                <w:szCs w:val="18"/>
              </w:rPr>
              <w:t>“</w:t>
            </w:r>
            <w:r w:rsidR="00696B01" w:rsidRPr="00103219">
              <w:rPr>
                <w:rFonts w:ascii="Verdana" w:hAnsi="Verdana"/>
                <w:sz w:val="18"/>
                <w:szCs w:val="18"/>
              </w:rPr>
              <w:t xml:space="preserve">, </w:t>
            </w:r>
            <w:r w:rsidR="00B278F5" w:rsidRPr="00103219">
              <w:rPr>
                <w:rFonts w:ascii="Verdana" w:hAnsi="Verdana"/>
                <w:sz w:val="18"/>
                <w:szCs w:val="18"/>
              </w:rPr>
              <w:t>нормативна база</w:t>
            </w:r>
            <w:r w:rsidR="0020476F" w:rsidRPr="00103219">
              <w:rPr>
                <w:rFonts w:ascii="Verdana" w:hAnsi="Verdana"/>
                <w:sz w:val="18"/>
                <w:szCs w:val="18"/>
              </w:rPr>
              <w:t>,</w:t>
            </w:r>
            <w:r w:rsidR="00B278F5" w:rsidRPr="00103219">
              <w:rPr>
                <w:rFonts w:ascii="Verdana" w:hAnsi="Verdana"/>
                <w:sz w:val="18"/>
                <w:szCs w:val="18"/>
              </w:rPr>
              <w:t xml:space="preserve"> е качена консолидираната версия, изтеглена от АПИС</w:t>
            </w:r>
            <w:r w:rsidR="008A5538" w:rsidRPr="00103219">
              <w:rPr>
                <w:rFonts w:ascii="Verdana" w:hAnsi="Verdana"/>
                <w:sz w:val="18"/>
                <w:szCs w:val="18"/>
              </w:rPr>
              <w:t>.</w:t>
            </w:r>
            <w:r w:rsidR="0020476F" w:rsidRPr="00103219">
              <w:rPr>
                <w:rFonts w:ascii="Verdana" w:hAnsi="Verdana"/>
                <w:sz w:val="18"/>
                <w:szCs w:val="18"/>
              </w:rPr>
              <w:t xml:space="preserve"> </w:t>
            </w:r>
            <w:hyperlink r:id="rId8" w:history="1">
              <w:r w:rsidR="00290E15" w:rsidRPr="00C16FB2">
                <w:rPr>
                  <w:rStyle w:val="Hyperlink"/>
                  <w:rFonts w:ascii="Verdana" w:hAnsi="Verdana"/>
                  <w:sz w:val="18"/>
                  <w:szCs w:val="18"/>
                </w:rPr>
                <w:t xml:space="preserve">https://www.mzh.government.bg/bg/sektori/rastenievadstvo/ </w:t>
              </w:r>
              <w:proofErr w:type="spellStart"/>
              <w:r w:rsidR="00290E15" w:rsidRPr="00C16FB2">
                <w:rPr>
                  <w:rStyle w:val="Hyperlink"/>
                  <w:rFonts w:ascii="Verdana" w:hAnsi="Verdana"/>
                  <w:sz w:val="18"/>
                  <w:szCs w:val="18"/>
                </w:rPr>
                <w:t>biologichno-proizvodstvo</w:t>
              </w:r>
              <w:proofErr w:type="spellEnd"/>
              <w:r w:rsidR="00290E15" w:rsidRPr="00C16FB2">
                <w:rPr>
                  <w:rStyle w:val="Hyperlink"/>
                  <w:rFonts w:ascii="Verdana" w:hAnsi="Verdana"/>
                  <w:sz w:val="18"/>
                  <w:szCs w:val="18"/>
                </w:rPr>
                <w:t>/</w:t>
              </w:r>
              <w:proofErr w:type="spellStart"/>
              <w:r w:rsidR="00290E15" w:rsidRPr="00C16FB2">
                <w:rPr>
                  <w:rStyle w:val="Hyperlink"/>
                  <w:rFonts w:ascii="Verdana" w:hAnsi="Verdana"/>
                  <w:sz w:val="18"/>
                  <w:szCs w:val="18"/>
                </w:rPr>
                <w:t>normativna-baza</w:t>
              </w:r>
              <w:proofErr w:type="spellEnd"/>
              <w:r w:rsidR="00290E15" w:rsidRPr="00C16FB2">
                <w:rPr>
                  <w:rStyle w:val="Hyperlink"/>
                  <w:rFonts w:ascii="Verdana" w:hAnsi="Verdana"/>
                  <w:sz w:val="18"/>
                  <w:szCs w:val="18"/>
                </w:rPr>
                <w:t>/</w:t>
              </w:r>
            </w:hyperlink>
          </w:p>
        </w:tc>
      </w:tr>
      <w:tr w:rsidR="00143C76" w:rsidRPr="0030788E" w14:paraId="6FD110FC" w14:textId="77777777" w:rsidTr="00143C76">
        <w:trPr>
          <w:trHeight w:val="200"/>
          <w:jc w:val="center"/>
        </w:trPr>
        <w:tc>
          <w:tcPr>
            <w:tcW w:w="154" w:type="pct"/>
            <w:tcBorders>
              <w:top w:val="nil"/>
              <w:bottom w:val="nil"/>
            </w:tcBorders>
            <w:shd w:val="clear" w:color="auto" w:fill="auto"/>
          </w:tcPr>
          <w:p w14:paraId="772806FB" w14:textId="77777777" w:rsidR="00A16456" w:rsidRPr="00367B77" w:rsidRDefault="00A16456" w:rsidP="00A16456">
            <w:pPr>
              <w:pStyle w:val="ListParagraph"/>
              <w:tabs>
                <w:tab w:val="left" w:pos="192"/>
              </w:tabs>
              <w:spacing w:before="80" w:after="40"/>
              <w:ind w:left="0"/>
              <w:rPr>
                <w:rFonts w:ascii="Verdana" w:hAnsi="Verdana"/>
                <w:b/>
                <w:sz w:val="18"/>
                <w:szCs w:val="18"/>
              </w:rPr>
            </w:pPr>
          </w:p>
        </w:tc>
        <w:tc>
          <w:tcPr>
            <w:tcW w:w="811" w:type="pct"/>
            <w:tcBorders>
              <w:top w:val="nil"/>
              <w:bottom w:val="nil"/>
            </w:tcBorders>
            <w:shd w:val="clear" w:color="auto" w:fill="auto"/>
          </w:tcPr>
          <w:p w14:paraId="55A0CC36" w14:textId="77777777" w:rsidR="00A16456" w:rsidRPr="000B0396" w:rsidRDefault="00A16456" w:rsidP="00BD6443">
            <w:pPr>
              <w:spacing w:before="80" w:after="40"/>
              <w:rPr>
                <w:rFonts w:ascii="Verdana" w:hAnsi="Verdana"/>
                <w:b/>
                <w:sz w:val="18"/>
                <w:szCs w:val="18"/>
              </w:rPr>
            </w:pPr>
          </w:p>
        </w:tc>
        <w:tc>
          <w:tcPr>
            <w:tcW w:w="1704" w:type="pct"/>
            <w:tcBorders>
              <w:top w:val="nil"/>
              <w:bottom w:val="nil"/>
            </w:tcBorders>
            <w:shd w:val="clear" w:color="auto" w:fill="auto"/>
          </w:tcPr>
          <w:p w14:paraId="14C7055E" w14:textId="77777777" w:rsidR="00A16456" w:rsidRPr="00143C76" w:rsidRDefault="008045A9" w:rsidP="00DC1998">
            <w:pPr>
              <w:spacing w:before="80" w:after="40"/>
              <w:jc w:val="both"/>
              <w:rPr>
                <w:rFonts w:ascii="Verdana" w:hAnsi="Verdana"/>
                <w:spacing w:val="4"/>
                <w:sz w:val="18"/>
                <w:szCs w:val="18"/>
                <w:lang w:val="ru-RU"/>
              </w:rPr>
            </w:pPr>
            <w:r w:rsidRPr="00143C76">
              <w:rPr>
                <w:rFonts w:ascii="Verdana" w:hAnsi="Verdana"/>
                <w:spacing w:val="4"/>
                <w:sz w:val="18"/>
                <w:szCs w:val="18"/>
                <w:lang w:val="ru-RU"/>
              </w:rPr>
              <w:t>Заключение</w:t>
            </w:r>
          </w:p>
        </w:tc>
        <w:tc>
          <w:tcPr>
            <w:tcW w:w="534" w:type="pct"/>
            <w:tcBorders>
              <w:top w:val="nil"/>
              <w:bottom w:val="nil"/>
            </w:tcBorders>
            <w:shd w:val="clear" w:color="auto" w:fill="auto"/>
          </w:tcPr>
          <w:p w14:paraId="3225A125" w14:textId="77777777" w:rsidR="00A16456" w:rsidRPr="00CF7DF1" w:rsidRDefault="00A16456" w:rsidP="00DC1998">
            <w:pPr>
              <w:spacing w:before="80" w:after="40"/>
              <w:rPr>
                <w:rFonts w:ascii="Verdana" w:hAnsi="Verdana"/>
                <w:sz w:val="18"/>
                <w:szCs w:val="18"/>
              </w:rPr>
            </w:pPr>
          </w:p>
        </w:tc>
        <w:tc>
          <w:tcPr>
            <w:tcW w:w="1797" w:type="pct"/>
            <w:tcBorders>
              <w:top w:val="nil"/>
              <w:bottom w:val="nil"/>
            </w:tcBorders>
            <w:shd w:val="clear" w:color="auto" w:fill="auto"/>
          </w:tcPr>
          <w:p w14:paraId="68A3D28B" w14:textId="77777777" w:rsidR="00A16456" w:rsidRPr="00CF7DF1" w:rsidRDefault="00A16456" w:rsidP="00DC1998">
            <w:pPr>
              <w:spacing w:before="80" w:after="40"/>
              <w:rPr>
                <w:rFonts w:ascii="Verdana" w:hAnsi="Verdana"/>
                <w:sz w:val="18"/>
                <w:szCs w:val="18"/>
              </w:rPr>
            </w:pPr>
          </w:p>
        </w:tc>
      </w:tr>
      <w:tr w:rsidR="00143C76" w:rsidRPr="0030788E" w14:paraId="74D52299" w14:textId="77777777" w:rsidTr="00143C76">
        <w:trPr>
          <w:trHeight w:val="200"/>
          <w:jc w:val="center"/>
        </w:trPr>
        <w:tc>
          <w:tcPr>
            <w:tcW w:w="154" w:type="pct"/>
            <w:tcBorders>
              <w:top w:val="nil"/>
              <w:bottom w:val="single" w:sz="18" w:space="0" w:color="2E74B5"/>
            </w:tcBorders>
            <w:shd w:val="clear" w:color="auto" w:fill="auto"/>
          </w:tcPr>
          <w:p w14:paraId="46E5E37D" w14:textId="77777777" w:rsidR="00143C76" w:rsidRPr="00367B77" w:rsidRDefault="00143C76" w:rsidP="00A16456">
            <w:pPr>
              <w:pStyle w:val="ListParagraph"/>
              <w:tabs>
                <w:tab w:val="left" w:pos="192"/>
              </w:tabs>
              <w:spacing w:before="80" w:after="40"/>
              <w:ind w:left="0"/>
              <w:rPr>
                <w:rFonts w:ascii="Verdana" w:hAnsi="Verdana"/>
                <w:b/>
                <w:sz w:val="18"/>
                <w:szCs w:val="18"/>
              </w:rPr>
            </w:pPr>
          </w:p>
        </w:tc>
        <w:tc>
          <w:tcPr>
            <w:tcW w:w="811" w:type="pct"/>
            <w:tcBorders>
              <w:top w:val="nil"/>
              <w:bottom w:val="single" w:sz="18" w:space="0" w:color="2E74B5"/>
            </w:tcBorders>
            <w:shd w:val="clear" w:color="auto" w:fill="auto"/>
          </w:tcPr>
          <w:p w14:paraId="7C54FAF0" w14:textId="77777777" w:rsidR="00143C76" w:rsidRPr="000B0396" w:rsidRDefault="00143C76" w:rsidP="00BD6443">
            <w:pPr>
              <w:spacing w:before="80" w:after="40"/>
              <w:rPr>
                <w:rFonts w:ascii="Verdana" w:hAnsi="Verdana"/>
                <w:b/>
                <w:sz w:val="18"/>
                <w:szCs w:val="18"/>
              </w:rPr>
            </w:pPr>
          </w:p>
        </w:tc>
        <w:tc>
          <w:tcPr>
            <w:tcW w:w="1704" w:type="pct"/>
            <w:tcBorders>
              <w:top w:val="nil"/>
              <w:bottom w:val="single" w:sz="18" w:space="0" w:color="2E74B5"/>
            </w:tcBorders>
            <w:shd w:val="clear" w:color="auto" w:fill="auto"/>
          </w:tcPr>
          <w:p w14:paraId="632BC2CB" w14:textId="65E8846C" w:rsidR="00143C76" w:rsidRPr="00143C76" w:rsidRDefault="00143C76" w:rsidP="00DC1998">
            <w:pPr>
              <w:spacing w:before="80" w:after="40"/>
              <w:jc w:val="both"/>
              <w:rPr>
                <w:rFonts w:ascii="Verdana" w:hAnsi="Verdana"/>
                <w:spacing w:val="4"/>
                <w:sz w:val="18"/>
                <w:szCs w:val="18"/>
                <w:lang w:val="ru-RU"/>
              </w:rPr>
            </w:pPr>
            <w:r w:rsidRPr="00143C76">
              <w:rPr>
                <w:rFonts w:ascii="Verdana" w:hAnsi="Verdana"/>
                <w:spacing w:val="4"/>
                <w:sz w:val="18"/>
                <w:szCs w:val="18"/>
                <w:lang w:val="ru-RU"/>
              </w:rPr>
              <w:t>Сдружение на контролиращите лица за билогично производство многократно обръща внимание на това, че неучастието на представители на контролиращите лица в изготвянето и изменението на нормативните документи в областта на биологичното производство и незачитането или пренебрегването на направените от нас предложения създава предпоставки за въвеждане на неизпълними задължения и пропуски в изискванията.</w:t>
            </w:r>
          </w:p>
        </w:tc>
        <w:tc>
          <w:tcPr>
            <w:tcW w:w="534" w:type="pct"/>
            <w:tcBorders>
              <w:top w:val="nil"/>
              <w:bottom w:val="single" w:sz="18" w:space="0" w:color="2E74B5"/>
            </w:tcBorders>
            <w:shd w:val="clear" w:color="auto" w:fill="auto"/>
          </w:tcPr>
          <w:p w14:paraId="20DCDE75" w14:textId="59E3B202" w:rsidR="00143C76" w:rsidRPr="00CF7DF1" w:rsidRDefault="00143C76" w:rsidP="00DC1998">
            <w:pPr>
              <w:spacing w:before="80" w:after="40"/>
              <w:rPr>
                <w:rFonts w:ascii="Verdana" w:hAnsi="Verdana"/>
                <w:sz w:val="18"/>
                <w:szCs w:val="18"/>
              </w:rPr>
            </w:pPr>
            <w:r w:rsidRPr="00143C76">
              <w:rPr>
                <w:rFonts w:ascii="Verdana" w:hAnsi="Verdana"/>
                <w:sz w:val="18"/>
                <w:szCs w:val="18"/>
              </w:rPr>
              <w:t>Не се приема</w:t>
            </w:r>
          </w:p>
        </w:tc>
        <w:tc>
          <w:tcPr>
            <w:tcW w:w="1797" w:type="pct"/>
            <w:tcBorders>
              <w:top w:val="nil"/>
              <w:bottom w:val="single" w:sz="18" w:space="0" w:color="2E74B5"/>
            </w:tcBorders>
            <w:shd w:val="clear" w:color="auto" w:fill="auto"/>
          </w:tcPr>
          <w:p w14:paraId="25C9A6EC" w14:textId="77777777" w:rsidR="00143C76" w:rsidRPr="00143C76" w:rsidRDefault="00143C76" w:rsidP="00143C76">
            <w:pPr>
              <w:spacing w:before="80" w:after="40"/>
              <w:jc w:val="both"/>
              <w:rPr>
                <w:rFonts w:ascii="Verdana" w:hAnsi="Verdana"/>
                <w:spacing w:val="-4"/>
                <w:sz w:val="18"/>
                <w:szCs w:val="18"/>
              </w:rPr>
            </w:pPr>
            <w:r w:rsidRPr="00143C76">
              <w:rPr>
                <w:rFonts w:ascii="Verdana" w:hAnsi="Verdana"/>
                <w:spacing w:val="-4"/>
                <w:sz w:val="18"/>
                <w:szCs w:val="18"/>
              </w:rPr>
              <w:t>На основание чл. 26, ал. 2 от Закона за нормативните актове проектът на наредба е съгласуван със заинтересованите страни – всички контролиращи лица и браншови организации по електронен път на 22.07.2025 г. със срок за предоставяне на бележки и коментари до 30.07.2025 г.</w:t>
            </w:r>
          </w:p>
          <w:p w14:paraId="44157158" w14:textId="77777777" w:rsidR="00143C76" w:rsidRPr="00143C76" w:rsidRDefault="00143C76" w:rsidP="00143C76">
            <w:pPr>
              <w:spacing w:before="40" w:after="40"/>
              <w:jc w:val="both"/>
              <w:rPr>
                <w:rFonts w:ascii="Verdana" w:hAnsi="Verdana"/>
                <w:spacing w:val="-4"/>
                <w:sz w:val="18"/>
                <w:szCs w:val="18"/>
              </w:rPr>
            </w:pPr>
            <w:r w:rsidRPr="00143C76">
              <w:rPr>
                <w:rFonts w:ascii="Verdana" w:hAnsi="Verdana"/>
                <w:spacing w:val="-4"/>
                <w:sz w:val="18"/>
                <w:szCs w:val="18"/>
              </w:rPr>
              <w:t>В указания срок са постъпили девет броя становища, като целесъобразните бележки и предложения са отразени в проекта на Наредба за изменение и допълнение на Наредба № 5 от 2018 г.</w:t>
            </w:r>
          </w:p>
          <w:p w14:paraId="05AA0CFF" w14:textId="77777777" w:rsidR="00143C76" w:rsidRPr="00143C76" w:rsidRDefault="00143C76" w:rsidP="00143C76">
            <w:pPr>
              <w:spacing w:before="40" w:after="40"/>
              <w:jc w:val="both"/>
              <w:rPr>
                <w:rFonts w:ascii="Verdana" w:hAnsi="Verdana"/>
                <w:spacing w:val="-4"/>
                <w:sz w:val="18"/>
                <w:szCs w:val="18"/>
              </w:rPr>
            </w:pPr>
            <w:r w:rsidRPr="00143C76">
              <w:rPr>
                <w:rFonts w:ascii="Verdana" w:hAnsi="Verdana"/>
                <w:spacing w:val="-4"/>
                <w:sz w:val="18"/>
                <w:szCs w:val="18"/>
              </w:rPr>
              <w:lastRenderedPageBreak/>
              <w:t>С цел намаляване на административната тежест за контролиращите лица са приети следните предложения:</w:t>
            </w:r>
          </w:p>
          <w:p w14:paraId="67C145D0" w14:textId="77777777" w:rsidR="00143C76" w:rsidRPr="00143C76" w:rsidRDefault="00143C76" w:rsidP="00143C76">
            <w:pPr>
              <w:spacing w:before="40" w:after="40"/>
              <w:jc w:val="both"/>
              <w:rPr>
                <w:rFonts w:ascii="Verdana" w:hAnsi="Verdana"/>
                <w:spacing w:val="-4"/>
                <w:sz w:val="18"/>
                <w:szCs w:val="18"/>
              </w:rPr>
            </w:pPr>
            <w:r w:rsidRPr="00143C76">
              <w:rPr>
                <w:rFonts w:ascii="Verdana" w:hAnsi="Verdana"/>
                <w:spacing w:val="-4"/>
                <w:sz w:val="18"/>
                <w:szCs w:val="18"/>
              </w:rPr>
              <w:t>- променена е датата до която операторите могат да подават информация за Годишния отчет;</w:t>
            </w:r>
          </w:p>
          <w:p w14:paraId="7CA018B9" w14:textId="77777777" w:rsidR="00143C76" w:rsidRPr="00143C76" w:rsidRDefault="00143C76" w:rsidP="003C783F">
            <w:pPr>
              <w:spacing w:before="40" w:after="40"/>
              <w:jc w:val="both"/>
              <w:rPr>
                <w:rFonts w:ascii="Verdana" w:hAnsi="Verdana"/>
                <w:spacing w:val="-4"/>
                <w:sz w:val="18"/>
                <w:szCs w:val="18"/>
              </w:rPr>
            </w:pPr>
            <w:r w:rsidRPr="00143C76">
              <w:rPr>
                <w:rFonts w:ascii="Verdana" w:hAnsi="Verdana"/>
                <w:spacing w:val="-4"/>
                <w:sz w:val="18"/>
                <w:szCs w:val="18"/>
              </w:rPr>
              <w:t xml:space="preserve">- конкретизирана е вида проверка, преди която контролиращите лица да извършват импорт; </w:t>
            </w:r>
          </w:p>
          <w:p w14:paraId="24E15B15" w14:textId="77777777" w:rsidR="00143C76" w:rsidRPr="003C783F" w:rsidRDefault="00143C76" w:rsidP="003C783F">
            <w:pPr>
              <w:spacing w:before="40" w:after="40"/>
              <w:jc w:val="both"/>
              <w:rPr>
                <w:rFonts w:ascii="Verdana" w:hAnsi="Verdana"/>
                <w:spacing w:val="4"/>
                <w:sz w:val="18"/>
                <w:szCs w:val="18"/>
              </w:rPr>
            </w:pPr>
            <w:r w:rsidRPr="003C783F">
              <w:rPr>
                <w:rFonts w:ascii="Verdana" w:hAnsi="Verdana"/>
                <w:spacing w:val="4"/>
                <w:sz w:val="18"/>
                <w:szCs w:val="18"/>
              </w:rPr>
              <w:t>- бележки на контролиращи лица, постъпили при проведената обществена консултация (виж т. 1 и т. 3.2).</w:t>
            </w:r>
          </w:p>
          <w:p w14:paraId="544EF9E1" w14:textId="7470016D" w:rsidR="00143C76" w:rsidRPr="00CF7DF1" w:rsidRDefault="00143C76" w:rsidP="003C783F">
            <w:pPr>
              <w:spacing w:before="40" w:after="40"/>
              <w:jc w:val="both"/>
              <w:rPr>
                <w:rFonts w:ascii="Verdana" w:hAnsi="Verdana"/>
                <w:sz w:val="18"/>
                <w:szCs w:val="18"/>
              </w:rPr>
            </w:pPr>
            <w:r w:rsidRPr="00143C76">
              <w:rPr>
                <w:rFonts w:ascii="Verdana" w:hAnsi="Verdana"/>
                <w:spacing w:val="-4"/>
                <w:sz w:val="18"/>
                <w:szCs w:val="18"/>
              </w:rPr>
              <w:t>Допитването до заинтересованите страни при реализирането на законодателни инициативи е един от основните принципи залегнал в работата на Министерство на земеделието и храните.</w:t>
            </w:r>
          </w:p>
        </w:tc>
      </w:tr>
    </w:tbl>
    <w:p w14:paraId="7B7D10ED" w14:textId="77777777" w:rsidR="001A2FEB" w:rsidRDefault="001A2FEB" w:rsidP="001A2FEB">
      <w:pPr>
        <w:widowControl w:val="0"/>
        <w:autoSpaceDE w:val="0"/>
        <w:autoSpaceDN w:val="0"/>
        <w:adjustRightInd w:val="0"/>
        <w:spacing w:line="360" w:lineRule="auto"/>
        <w:ind w:left="284"/>
        <w:rPr>
          <w:rFonts w:ascii="Verdana" w:hAnsi="Verdana"/>
          <w:bCs/>
          <w:caps/>
          <w:sz w:val="20"/>
          <w:szCs w:val="20"/>
        </w:rPr>
      </w:pPr>
    </w:p>
    <w:p w14:paraId="676C15A6" w14:textId="5192D142" w:rsidR="001A2FEB" w:rsidRPr="001A2FEB" w:rsidRDefault="001A2FEB" w:rsidP="001A2FEB">
      <w:pPr>
        <w:spacing w:line="360" w:lineRule="auto"/>
        <w:ind w:left="284"/>
        <w:outlineLvl w:val="0"/>
        <w:rPr>
          <w:rFonts w:ascii="Verdana" w:hAnsi="Verdana"/>
          <w:i/>
          <w:sz w:val="20"/>
          <w:szCs w:val="20"/>
          <w:lang w:eastAsia="en-US"/>
        </w:rPr>
      </w:pPr>
      <w:bookmarkStart w:id="0" w:name="_GoBack"/>
      <w:bookmarkEnd w:id="0"/>
    </w:p>
    <w:sectPr w:rsidR="001A2FEB" w:rsidRPr="001A2FEB" w:rsidSect="00C85B58">
      <w:footerReference w:type="even" r:id="rId9"/>
      <w:footerReference w:type="default" r:id="rId10"/>
      <w:headerReference w:type="first" r:id="rId11"/>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7E2D5" w14:textId="77777777" w:rsidR="00A10321" w:rsidRDefault="00A10321">
      <w:r>
        <w:separator/>
      </w:r>
    </w:p>
  </w:endnote>
  <w:endnote w:type="continuationSeparator" w:id="0">
    <w:p w14:paraId="67A42F97" w14:textId="77777777" w:rsidR="00A10321" w:rsidRDefault="00A10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BD4E"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591667"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279A1E31" w14:textId="184DF0DA"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707B88">
          <w:rPr>
            <w:noProof/>
            <w:sz w:val="18"/>
            <w:szCs w:val="18"/>
          </w:rPr>
          <w:t>8</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C9760" w14:textId="77777777" w:rsidR="00A10321" w:rsidRDefault="00A10321">
      <w:r>
        <w:separator/>
      </w:r>
    </w:p>
  </w:footnote>
  <w:footnote w:type="continuationSeparator" w:id="0">
    <w:p w14:paraId="5E4EF27B" w14:textId="77777777" w:rsidR="00A10321" w:rsidRDefault="00A10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E039D" w14:textId="77777777" w:rsidR="004674B8" w:rsidRPr="00830027"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14:paraId="72FD6F7B" w14:textId="77777777" w:rsidR="004674B8" w:rsidRPr="000C272F"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752"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676" w:hanging="756"/>
      </w:pPr>
      <w:rPr>
        <w:rFonts w:hint="default"/>
        <w:lang w:val="bg-BG" w:eastAsia="bg-BG" w:bidi="bg-BG"/>
      </w:rPr>
    </w:lvl>
    <w:lvl w:ilvl="2" w:tplc="D5665806">
      <w:numFmt w:val="bullet"/>
      <w:lvlText w:val="•"/>
      <w:lvlJc w:val="left"/>
      <w:pPr>
        <w:ind w:left="2597" w:hanging="756"/>
      </w:pPr>
      <w:rPr>
        <w:rFonts w:hint="default"/>
        <w:lang w:val="bg-BG" w:eastAsia="bg-BG" w:bidi="bg-BG"/>
      </w:rPr>
    </w:lvl>
    <w:lvl w:ilvl="3" w:tplc="7672730A">
      <w:numFmt w:val="bullet"/>
      <w:lvlText w:val="•"/>
      <w:lvlJc w:val="left"/>
      <w:pPr>
        <w:ind w:left="3517" w:hanging="756"/>
      </w:pPr>
      <w:rPr>
        <w:rFonts w:hint="default"/>
        <w:lang w:val="bg-BG" w:eastAsia="bg-BG" w:bidi="bg-BG"/>
      </w:rPr>
    </w:lvl>
    <w:lvl w:ilvl="4" w:tplc="C5D282A6">
      <w:numFmt w:val="bullet"/>
      <w:lvlText w:val="•"/>
      <w:lvlJc w:val="left"/>
      <w:pPr>
        <w:ind w:left="4438" w:hanging="756"/>
      </w:pPr>
      <w:rPr>
        <w:rFonts w:hint="default"/>
        <w:lang w:val="bg-BG" w:eastAsia="bg-BG" w:bidi="bg-BG"/>
      </w:rPr>
    </w:lvl>
    <w:lvl w:ilvl="5" w:tplc="B3428474">
      <w:numFmt w:val="bullet"/>
      <w:lvlText w:val="•"/>
      <w:lvlJc w:val="left"/>
      <w:pPr>
        <w:ind w:left="5359" w:hanging="756"/>
      </w:pPr>
      <w:rPr>
        <w:rFonts w:hint="default"/>
        <w:lang w:val="bg-BG" w:eastAsia="bg-BG" w:bidi="bg-BG"/>
      </w:rPr>
    </w:lvl>
    <w:lvl w:ilvl="6" w:tplc="D7B24ADE">
      <w:numFmt w:val="bullet"/>
      <w:lvlText w:val="•"/>
      <w:lvlJc w:val="left"/>
      <w:pPr>
        <w:ind w:left="6279" w:hanging="756"/>
      </w:pPr>
      <w:rPr>
        <w:rFonts w:hint="default"/>
        <w:lang w:val="bg-BG" w:eastAsia="bg-BG" w:bidi="bg-BG"/>
      </w:rPr>
    </w:lvl>
    <w:lvl w:ilvl="7" w:tplc="8A0ED0C8">
      <w:numFmt w:val="bullet"/>
      <w:lvlText w:val="•"/>
      <w:lvlJc w:val="left"/>
      <w:pPr>
        <w:ind w:left="7200" w:hanging="756"/>
      </w:pPr>
      <w:rPr>
        <w:rFonts w:hint="default"/>
        <w:lang w:val="bg-BG" w:eastAsia="bg-BG" w:bidi="bg-BG"/>
      </w:rPr>
    </w:lvl>
    <w:lvl w:ilvl="8" w:tplc="2B5A7966">
      <w:numFmt w:val="bullet"/>
      <w:lvlText w:val="•"/>
      <w:lvlJc w:val="left"/>
      <w:pPr>
        <w:ind w:left="8121"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D3C4B"/>
    <w:multiLevelType w:val="hybridMultilevel"/>
    <w:tmpl w:val="0598EA56"/>
    <w:lvl w:ilvl="0" w:tplc="6092245A">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1"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4"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5" w15:restartNumberingAfterBreak="0">
    <w:nsid w:val="393E2C3A"/>
    <w:multiLevelType w:val="singleLevel"/>
    <w:tmpl w:val="CF882D90"/>
    <w:lvl w:ilvl="0">
      <w:start w:val="1"/>
      <w:numFmt w:val="russianLower"/>
      <w:lvlText w:val="%1)"/>
      <w:lvlJc w:val="left"/>
    </w:lvl>
  </w:abstractNum>
  <w:abstractNum w:abstractNumId="16" w15:restartNumberingAfterBreak="0">
    <w:nsid w:val="3BC37A8C"/>
    <w:multiLevelType w:val="singleLevel"/>
    <w:tmpl w:val="596280AA"/>
    <w:lvl w:ilvl="0">
      <w:start w:val="3"/>
      <w:numFmt w:val="russianLower"/>
      <w:lvlText w:val="%1)"/>
      <w:lvlJc w:val="left"/>
    </w:lvl>
  </w:abstractNum>
  <w:abstractNum w:abstractNumId="17"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20"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4"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5"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9"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1"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2"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2"/>
  </w:num>
  <w:num w:numId="2">
    <w:abstractNumId w:val="9"/>
  </w:num>
  <w:num w:numId="3">
    <w:abstractNumId w:val="32"/>
  </w:num>
  <w:num w:numId="4">
    <w:abstractNumId w:val="35"/>
  </w:num>
  <w:num w:numId="5">
    <w:abstractNumId w:val="23"/>
  </w:num>
  <w:num w:numId="6">
    <w:abstractNumId w:val="12"/>
  </w:num>
  <w:num w:numId="7">
    <w:abstractNumId w:val="25"/>
  </w:num>
  <w:num w:numId="8">
    <w:abstractNumId w:val="33"/>
  </w:num>
  <w:num w:numId="9">
    <w:abstractNumId w:val="8"/>
  </w:num>
  <w:num w:numId="10">
    <w:abstractNumId w:val="15"/>
  </w:num>
  <w:num w:numId="11">
    <w:abstractNumId w:val="16"/>
  </w:num>
  <w:num w:numId="12">
    <w:abstractNumId w:val="11"/>
  </w:num>
  <w:num w:numId="13">
    <w:abstractNumId w:val="6"/>
  </w:num>
  <w:num w:numId="14">
    <w:abstractNumId w:val="17"/>
  </w:num>
  <w:num w:numId="15">
    <w:abstractNumId w:val="18"/>
  </w:num>
  <w:num w:numId="16">
    <w:abstractNumId w:val="31"/>
  </w:num>
  <w:num w:numId="17">
    <w:abstractNumId w:val="1"/>
  </w:num>
  <w:num w:numId="18">
    <w:abstractNumId w:val="13"/>
  </w:num>
  <w:num w:numId="19">
    <w:abstractNumId w:val="28"/>
  </w:num>
  <w:num w:numId="20">
    <w:abstractNumId w:val="21"/>
  </w:num>
  <w:num w:numId="21">
    <w:abstractNumId w:val="2"/>
  </w:num>
  <w:num w:numId="22">
    <w:abstractNumId w:val="30"/>
  </w:num>
  <w:num w:numId="23">
    <w:abstractNumId w:val="0"/>
  </w:num>
  <w:num w:numId="24">
    <w:abstractNumId w:val="14"/>
  </w:num>
  <w:num w:numId="25">
    <w:abstractNumId w:val="24"/>
  </w:num>
  <w:num w:numId="26">
    <w:abstractNumId w:val="4"/>
  </w:num>
  <w:num w:numId="27">
    <w:abstractNumId w:val="20"/>
  </w:num>
  <w:num w:numId="28">
    <w:abstractNumId w:val="10"/>
  </w:num>
  <w:num w:numId="29">
    <w:abstractNumId w:val="34"/>
  </w:num>
  <w:num w:numId="30">
    <w:abstractNumId w:val="5"/>
  </w:num>
  <w:num w:numId="31">
    <w:abstractNumId w:val="27"/>
  </w:num>
  <w:num w:numId="32">
    <w:abstractNumId w:val="19"/>
  </w:num>
  <w:num w:numId="33">
    <w:abstractNumId w:val="29"/>
  </w:num>
  <w:num w:numId="34">
    <w:abstractNumId w:val="3"/>
  </w:num>
  <w:num w:numId="35">
    <w:abstractNumId w:val="26"/>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06759"/>
    <w:rsid w:val="000101A6"/>
    <w:rsid w:val="00010282"/>
    <w:rsid w:val="0001033A"/>
    <w:rsid w:val="000115D5"/>
    <w:rsid w:val="00012CAB"/>
    <w:rsid w:val="00014439"/>
    <w:rsid w:val="00016086"/>
    <w:rsid w:val="000179D6"/>
    <w:rsid w:val="000200AF"/>
    <w:rsid w:val="00020416"/>
    <w:rsid w:val="00022060"/>
    <w:rsid w:val="000227FD"/>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368C6"/>
    <w:rsid w:val="00040AE0"/>
    <w:rsid w:val="00040F76"/>
    <w:rsid w:val="000414AB"/>
    <w:rsid w:val="000414B6"/>
    <w:rsid w:val="00043D50"/>
    <w:rsid w:val="00043ECF"/>
    <w:rsid w:val="000446AF"/>
    <w:rsid w:val="00044E65"/>
    <w:rsid w:val="0004610E"/>
    <w:rsid w:val="00046AB8"/>
    <w:rsid w:val="00046C3E"/>
    <w:rsid w:val="00050572"/>
    <w:rsid w:val="0005064A"/>
    <w:rsid w:val="00051CC2"/>
    <w:rsid w:val="00052350"/>
    <w:rsid w:val="0005435E"/>
    <w:rsid w:val="0005470C"/>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777F2"/>
    <w:rsid w:val="0008079F"/>
    <w:rsid w:val="0008180E"/>
    <w:rsid w:val="00081D6F"/>
    <w:rsid w:val="00081E77"/>
    <w:rsid w:val="00082171"/>
    <w:rsid w:val="000836C6"/>
    <w:rsid w:val="00084700"/>
    <w:rsid w:val="0008525A"/>
    <w:rsid w:val="00085345"/>
    <w:rsid w:val="00086434"/>
    <w:rsid w:val="000902D1"/>
    <w:rsid w:val="00090401"/>
    <w:rsid w:val="000906B2"/>
    <w:rsid w:val="000932F1"/>
    <w:rsid w:val="000937D4"/>
    <w:rsid w:val="00093F30"/>
    <w:rsid w:val="000946DC"/>
    <w:rsid w:val="00094AB2"/>
    <w:rsid w:val="000953A8"/>
    <w:rsid w:val="00096C33"/>
    <w:rsid w:val="0009762B"/>
    <w:rsid w:val="00097783"/>
    <w:rsid w:val="000A084C"/>
    <w:rsid w:val="000A1017"/>
    <w:rsid w:val="000A2286"/>
    <w:rsid w:val="000A228F"/>
    <w:rsid w:val="000A3E16"/>
    <w:rsid w:val="000A78A5"/>
    <w:rsid w:val="000B0396"/>
    <w:rsid w:val="000B279A"/>
    <w:rsid w:val="000B298E"/>
    <w:rsid w:val="000B2EB1"/>
    <w:rsid w:val="000B354E"/>
    <w:rsid w:val="000B3D5F"/>
    <w:rsid w:val="000B64C2"/>
    <w:rsid w:val="000B6D57"/>
    <w:rsid w:val="000B7061"/>
    <w:rsid w:val="000B7EFE"/>
    <w:rsid w:val="000C036A"/>
    <w:rsid w:val="000C0D7A"/>
    <w:rsid w:val="000C1697"/>
    <w:rsid w:val="000C22E1"/>
    <w:rsid w:val="000C272F"/>
    <w:rsid w:val="000C46A7"/>
    <w:rsid w:val="000C5247"/>
    <w:rsid w:val="000C5E61"/>
    <w:rsid w:val="000C6233"/>
    <w:rsid w:val="000C65D0"/>
    <w:rsid w:val="000D0414"/>
    <w:rsid w:val="000D1E2E"/>
    <w:rsid w:val="000D2F9F"/>
    <w:rsid w:val="000D31EF"/>
    <w:rsid w:val="000D3F6C"/>
    <w:rsid w:val="000D3F7C"/>
    <w:rsid w:val="000D4198"/>
    <w:rsid w:val="000E0BDA"/>
    <w:rsid w:val="000E145B"/>
    <w:rsid w:val="000E3570"/>
    <w:rsid w:val="000E38E0"/>
    <w:rsid w:val="000E67BE"/>
    <w:rsid w:val="000E6A80"/>
    <w:rsid w:val="000F02C5"/>
    <w:rsid w:val="000F1019"/>
    <w:rsid w:val="000F31C8"/>
    <w:rsid w:val="000F3490"/>
    <w:rsid w:val="000F4E61"/>
    <w:rsid w:val="000F5EC8"/>
    <w:rsid w:val="000F6AB7"/>
    <w:rsid w:val="000F73D3"/>
    <w:rsid w:val="000F7A3E"/>
    <w:rsid w:val="001001A7"/>
    <w:rsid w:val="001012EC"/>
    <w:rsid w:val="001023DE"/>
    <w:rsid w:val="0010283F"/>
    <w:rsid w:val="0010314D"/>
    <w:rsid w:val="00103219"/>
    <w:rsid w:val="0010687D"/>
    <w:rsid w:val="00110FB3"/>
    <w:rsid w:val="00111352"/>
    <w:rsid w:val="001119BF"/>
    <w:rsid w:val="001143E4"/>
    <w:rsid w:val="001146B4"/>
    <w:rsid w:val="0011484F"/>
    <w:rsid w:val="0011552E"/>
    <w:rsid w:val="00115EDD"/>
    <w:rsid w:val="00116995"/>
    <w:rsid w:val="00116FC6"/>
    <w:rsid w:val="001171CC"/>
    <w:rsid w:val="001201A9"/>
    <w:rsid w:val="00120ABA"/>
    <w:rsid w:val="00120BC2"/>
    <w:rsid w:val="00121BA5"/>
    <w:rsid w:val="0012388B"/>
    <w:rsid w:val="001251BE"/>
    <w:rsid w:val="00125F9E"/>
    <w:rsid w:val="00127240"/>
    <w:rsid w:val="001311AD"/>
    <w:rsid w:val="00131D33"/>
    <w:rsid w:val="00131DA5"/>
    <w:rsid w:val="001333AE"/>
    <w:rsid w:val="00133A14"/>
    <w:rsid w:val="001345AD"/>
    <w:rsid w:val="00134AF4"/>
    <w:rsid w:val="00134E1D"/>
    <w:rsid w:val="001353E6"/>
    <w:rsid w:val="00135F83"/>
    <w:rsid w:val="0013629D"/>
    <w:rsid w:val="00140C69"/>
    <w:rsid w:val="00141BFB"/>
    <w:rsid w:val="00142E83"/>
    <w:rsid w:val="00143C76"/>
    <w:rsid w:val="00144034"/>
    <w:rsid w:val="001440FE"/>
    <w:rsid w:val="0014437A"/>
    <w:rsid w:val="0014574C"/>
    <w:rsid w:val="00147945"/>
    <w:rsid w:val="00150E61"/>
    <w:rsid w:val="00150EA4"/>
    <w:rsid w:val="00152D3A"/>
    <w:rsid w:val="00154001"/>
    <w:rsid w:val="001551C4"/>
    <w:rsid w:val="00155A70"/>
    <w:rsid w:val="00155CAF"/>
    <w:rsid w:val="0016097E"/>
    <w:rsid w:val="001615C7"/>
    <w:rsid w:val="0016186A"/>
    <w:rsid w:val="00162248"/>
    <w:rsid w:val="00163035"/>
    <w:rsid w:val="001657E8"/>
    <w:rsid w:val="00165EA7"/>
    <w:rsid w:val="001668E1"/>
    <w:rsid w:val="00167D39"/>
    <w:rsid w:val="00167F77"/>
    <w:rsid w:val="00170505"/>
    <w:rsid w:val="0017183E"/>
    <w:rsid w:val="00172CCB"/>
    <w:rsid w:val="001736EE"/>
    <w:rsid w:val="00174D4C"/>
    <w:rsid w:val="00175004"/>
    <w:rsid w:val="001765E7"/>
    <w:rsid w:val="00177AA6"/>
    <w:rsid w:val="00177CAC"/>
    <w:rsid w:val="00177D2B"/>
    <w:rsid w:val="001808B4"/>
    <w:rsid w:val="00184441"/>
    <w:rsid w:val="00184EE9"/>
    <w:rsid w:val="0018509E"/>
    <w:rsid w:val="001863D8"/>
    <w:rsid w:val="0019192E"/>
    <w:rsid w:val="00192D6A"/>
    <w:rsid w:val="001941D3"/>
    <w:rsid w:val="001948B0"/>
    <w:rsid w:val="00195AD0"/>
    <w:rsid w:val="00195DA3"/>
    <w:rsid w:val="00196671"/>
    <w:rsid w:val="00197E6E"/>
    <w:rsid w:val="001A02C9"/>
    <w:rsid w:val="001A0680"/>
    <w:rsid w:val="001A0FEC"/>
    <w:rsid w:val="001A1452"/>
    <w:rsid w:val="001A29AE"/>
    <w:rsid w:val="001A2FEB"/>
    <w:rsid w:val="001A3975"/>
    <w:rsid w:val="001A3D29"/>
    <w:rsid w:val="001A4E1F"/>
    <w:rsid w:val="001B344A"/>
    <w:rsid w:val="001B4CD8"/>
    <w:rsid w:val="001B7C91"/>
    <w:rsid w:val="001C23AE"/>
    <w:rsid w:val="001C23BF"/>
    <w:rsid w:val="001C5BF3"/>
    <w:rsid w:val="001C6E95"/>
    <w:rsid w:val="001C7030"/>
    <w:rsid w:val="001D0D81"/>
    <w:rsid w:val="001D23F0"/>
    <w:rsid w:val="001D2756"/>
    <w:rsid w:val="001D342F"/>
    <w:rsid w:val="001D362A"/>
    <w:rsid w:val="001D60F3"/>
    <w:rsid w:val="001E13F5"/>
    <w:rsid w:val="001E174B"/>
    <w:rsid w:val="001E317C"/>
    <w:rsid w:val="001E4FB9"/>
    <w:rsid w:val="001E4FE9"/>
    <w:rsid w:val="001E4FEC"/>
    <w:rsid w:val="001E64F2"/>
    <w:rsid w:val="001E7C44"/>
    <w:rsid w:val="001F0567"/>
    <w:rsid w:val="001F0866"/>
    <w:rsid w:val="001F1BB7"/>
    <w:rsid w:val="001F1F60"/>
    <w:rsid w:val="001F22A3"/>
    <w:rsid w:val="001F2736"/>
    <w:rsid w:val="001F2DD9"/>
    <w:rsid w:val="001F314D"/>
    <w:rsid w:val="001F4710"/>
    <w:rsid w:val="001F6BC2"/>
    <w:rsid w:val="001F718C"/>
    <w:rsid w:val="00200292"/>
    <w:rsid w:val="0020103A"/>
    <w:rsid w:val="00201455"/>
    <w:rsid w:val="00201739"/>
    <w:rsid w:val="0020476F"/>
    <w:rsid w:val="0020584E"/>
    <w:rsid w:val="00205CE1"/>
    <w:rsid w:val="00205F12"/>
    <w:rsid w:val="00206678"/>
    <w:rsid w:val="0020716E"/>
    <w:rsid w:val="00210233"/>
    <w:rsid w:val="0021035B"/>
    <w:rsid w:val="00212D43"/>
    <w:rsid w:val="002138EA"/>
    <w:rsid w:val="0021436C"/>
    <w:rsid w:val="00214427"/>
    <w:rsid w:val="00214B75"/>
    <w:rsid w:val="00215178"/>
    <w:rsid w:val="00216466"/>
    <w:rsid w:val="00220442"/>
    <w:rsid w:val="00221143"/>
    <w:rsid w:val="002217C0"/>
    <w:rsid w:val="00221B68"/>
    <w:rsid w:val="00222CA7"/>
    <w:rsid w:val="00223577"/>
    <w:rsid w:val="00223947"/>
    <w:rsid w:val="00223F2E"/>
    <w:rsid w:val="00224FBC"/>
    <w:rsid w:val="00225E6A"/>
    <w:rsid w:val="00226E69"/>
    <w:rsid w:val="00227D14"/>
    <w:rsid w:val="0023062F"/>
    <w:rsid w:val="00230821"/>
    <w:rsid w:val="00230921"/>
    <w:rsid w:val="00230E0E"/>
    <w:rsid w:val="00231D0F"/>
    <w:rsid w:val="00233C04"/>
    <w:rsid w:val="002346A5"/>
    <w:rsid w:val="002348DC"/>
    <w:rsid w:val="00235708"/>
    <w:rsid w:val="0023576F"/>
    <w:rsid w:val="002366C8"/>
    <w:rsid w:val="002369C8"/>
    <w:rsid w:val="002375B3"/>
    <w:rsid w:val="00237A17"/>
    <w:rsid w:val="00241F4C"/>
    <w:rsid w:val="00243442"/>
    <w:rsid w:val="002440AF"/>
    <w:rsid w:val="002441B8"/>
    <w:rsid w:val="0024444A"/>
    <w:rsid w:val="00245FCD"/>
    <w:rsid w:val="002472CF"/>
    <w:rsid w:val="0024734A"/>
    <w:rsid w:val="002500BD"/>
    <w:rsid w:val="002536A8"/>
    <w:rsid w:val="00254CE4"/>
    <w:rsid w:val="002552EF"/>
    <w:rsid w:val="00257983"/>
    <w:rsid w:val="00260E4E"/>
    <w:rsid w:val="00260F55"/>
    <w:rsid w:val="002614AB"/>
    <w:rsid w:val="00262E9B"/>
    <w:rsid w:val="002632C1"/>
    <w:rsid w:val="00263E76"/>
    <w:rsid w:val="002640E1"/>
    <w:rsid w:val="00264B95"/>
    <w:rsid w:val="002674A2"/>
    <w:rsid w:val="0027125E"/>
    <w:rsid w:val="0027210E"/>
    <w:rsid w:val="00272BF1"/>
    <w:rsid w:val="00272EE3"/>
    <w:rsid w:val="00273219"/>
    <w:rsid w:val="00273678"/>
    <w:rsid w:val="00273CAC"/>
    <w:rsid w:val="0027620A"/>
    <w:rsid w:val="002804CF"/>
    <w:rsid w:val="002808F3"/>
    <w:rsid w:val="00281F4C"/>
    <w:rsid w:val="002820C6"/>
    <w:rsid w:val="00282A08"/>
    <w:rsid w:val="00283263"/>
    <w:rsid w:val="002854C9"/>
    <w:rsid w:val="002900C5"/>
    <w:rsid w:val="00290725"/>
    <w:rsid w:val="00290E15"/>
    <w:rsid w:val="00291CC7"/>
    <w:rsid w:val="00291E9B"/>
    <w:rsid w:val="002939DA"/>
    <w:rsid w:val="00293CA6"/>
    <w:rsid w:val="0029482B"/>
    <w:rsid w:val="00294EEC"/>
    <w:rsid w:val="00295B2B"/>
    <w:rsid w:val="00295F68"/>
    <w:rsid w:val="002961A2"/>
    <w:rsid w:val="002964C1"/>
    <w:rsid w:val="00297DB0"/>
    <w:rsid w:val="002A0706"/>
    <w:rsid w:val="002A0A9B"/>
    <w:rsid w:val="002A0C5D"/>
    <w:rsid w:val="002A15FA"/>
    <w:rsid w:val="002A3B76"/>
    <w:rsid w:val="002A48C6"/>
    <w:rsid w:val="002A50DD"/>
    <w:rsid w:val="002A5290"/>
    <w:rsid w:val="002A59D9"/>
    <w:rsid w:val="002A5A11"/>
    <w:rsid w:val="002A67D5"/>
    <w:rsid w:val="002A7C77"/>
    <w:rsid w:val="002B12BD"/>
    <w:rsid w:val="002B15C2"/>
    <w:rsid w:val="002B170E"/>
    <w:rsid w:val="002B2268"/>
    <w:rsid w:val="002B2A08"/>
    <w:rsid w:val="002B4A91"/>
    <w:rsid w:val="002C03AF"/>
    <w:rsid w:val="002C1BB7"/>
    <w:rsid w:val="002C2EEA"/>
    <w:rsid w:val="002C3BA2"/>
    <w:rsid w:val="002C475B"/>
    <w:rsid w:val="002C5123"/>
    <w:rsid w:val="002C5843"/>
    <w:rsid w:val="002C65BA"/>
    <w:rsid w:val="002C7F10"/>
    <w:rsid w:val="002D083C"/>
    <w:rsid w:val="002D18C0"/>
    <w:rsid w:val="002D18C3"/>
    <w:rsid w:val="002D2176"/>
    <w:rsid w:val="002D2EEB"/>
    <w:rsid w:val="002D4904"/>
    <w:rsid w:val="002D629F"/>
    <w:rsid w:val="002E0082"/>
    <w:rsid w:val="002E03DD"/>
    <w:rsid w:val="002E30BD"/>
    <w:rsid w:val="002E4664"/>
    <w:rsid w:val="002E4EDB"/>
    <w:rsid w:val="002E537C"/>
    <w:rsid w:val="002E57D4"/>
    <w:rsid w:val="002E5E3F"/>
    <w:rsid w:val="002E6ADF"/>
    <w:rsid w:val="002E73FF"/>
    <w:rsid w:val="002F0752"/>
    <w:rsid w:val="002F4892"/>
    <w:rsid w:val="002F49F3"/>
    <w:rsid w:val="002F4AF6"/>
    <w:rsid w:val="002F7B2A"/>
    <w:rsid w:val="003009B2"/>
    <w:rsid w:val="00300B99"/>
    <w:rsid w:val="00300D63"/>
    <w:rsid w:val="003034CD"/>
    <w:rsid w:val="003039A5"/>
    <w:rsid w:val="003041CC"/>
    <w:rsid w:val="00306298"/>
    <w:rsid w:val="003069CF"/>
    <w:rsid w:val="00312FB3"/>
    <w:rsid w:val="00314B98"/>
    <w:rsid w:val="00314F63"/>
    <w:rsid w:val="003154C2"/>
    <w:rsid w:val="00316248"/>
    <w:rsid w:val="00316618"/>
    <w:rsid w:val="00320CDF"/>
    <w:rsid w:val="00321443"/>
    <w:rsid w:val="00321BD0"/>
    <w:rsid w:val="003222A0"/>
    <w:rsid w:val="00322547"/>
    <w:rsid w:val="00323382"/>
    <w:rsid w:val="0032394D"/>
    <w:rsid w:val="003246BD"/>
    <w:rsid w:val="00326B58"/>
    <w:rsid w:val="003302BD"/>
    <w:rsid w:val="00330507"/>
    <w:rsid w:val="00330936"/>
    <w:rsid w:val="00331834"/>
    <w:rsid w:val="00331CF9"/>
    <w:rsid w:val="00332FA4"/>
    <w:rsid w:val="003336CE"/>
    <w:rsid w:val="00333BD7"/>
    <w:rsid w:val="00340212"/>
    <w:rsid w:val="00341C1E"/>
    <w:rsid w:val="00341F5C"/>
    <w:rsid w:val="00344138"/>
    <w:rsid w:val="00345060"/>
    <w:rsid w:val="0034545A"/>
    <w:rsid w:val="00345B9F"/>
    <w:rsid w:val="00346856"/>
    <w:rsid w:val="00351063"/>
    <w:rsid w:val="00351EC7"/>
    <w:rsid w:val="00352461"/>
    <w:rsid w:val="003555CD"/>
    <w:rsid w:val="00356131"/>
    <w:rsid w:val="00360CF8"/>
    <w:rsid w:val="003628A2"/>
    <w:rsid w:val="003640F0"/>
    <w:rsid w:val="003645F1"/>
    <w:rsid w:val="00364B97"/>
    <w:rsid w:val="00367B77"/>
    <w:rsid w:val="00367DA5"/>
    <w:rsid w:val="00370B7C"/>
    <w:rsid w:val="0037191E"/>
    <w:rsid w:val="00371937"/>
    <w:rsid w:val="003737F2"/>
    <w:rsid w:val="00377A96"/>
    <w:rsid w:val="00377FE2"/>
    <w:rsid w:val="0038049A"/>
    <w:rsid w:val="003827A6"/>
    <w:rsid w:val="00382966"/>
    <w:rsid w:val="003845BB"/>
    <w:rsid w:val="00384B8B"/>
    <w:rsid w:val="00387130"/>
    <w:rsid w:val="00387162"/>
    <w:rsid w:val="003903E2"/>
    <w:rsid w:val="00390D8E"/>
    <w:rsid w:val="0039116F"/>
    <w:rsid w:val="0039262F"/>
    <w:rsid w:val="00395655"/>
    <w:rsid w:val="003A060F"/>
    <w:rsid w:val="003A374D"/>
    <w:rsid w:val="003A3EA1"/>
    <w:rsid w:val="003A48EE"/>
    <w:rsid w:val="003A7841"/>
    <w:rsid w:val="003B23E6"/>
    <w:rsid w:val="003B4449"/>
    <w:rsid w:val="003B5BFA"/>
    <w:rsid w:val="003B629A"/>
    <w:rsid w:val="003C0119"/>
    <w:rsid w:val="003C12C5"/>
    <w:rsid w:val="003C1F1E"/>
    <w:rsid w:val="003C2DC3"/>
    <w:rsid w:val="003C3996"/>
    <w:rsid w:val="003C557F"/>
    <w:rsid w:val="003C563D"/>
    <w:rsid w:val="003C5C7B"/>
    <w:rsid w:val="003C783F"/>
    <w:rsid w:val="003C7D91"/>
    <w:rsid w:val="003D0C7F"/>
    <w:rsid w:val="003D138A"/>
    <w:rsid w:val="003D49CF"/>
    <w:rsid w:val="003D4ED7"/>
    <w:rsid w:val="003D6231"/>
    <w:rsid w:val="003D70E0"/>
    <w:rsid w:val="003E111B"/>
    <w:rsid w:val="003E140F"/>
    <w:rsid w:val="003E1677"/>
    <w:rsid w:val="003E361D"/>
    <w:rsid w:val="003E7E0D"/>
    <w:rsid w:val="003F2026"/>
    <w:rsid w:val="003F29BC"/>
    <w:rsid w:val="003F3728"/>
    <w:rsid w:val="003F6737"/>
    <w:rsid w:val="003F68AB"/>
    <w:rsid w:val="003F6D22"/>
    <w:rsid w:val="003F7612"/>
    <w:rsid w:val="003F7CD4"/>
    <w:rsid w:val="00400DC8"/>
    <w:rsid w:val="004027A6"/>
    <w:rsid w:val="0040510D"/>
    <w:rsid w:val="00407815"/>
    <w:rsid w:val="00414D65"/>
    <w:rsid w:val="00414F26"/>
    <w:rsid w:val="00415D7B"/>
    <w:rsid w:val="004161EE"/>
    <w:rsid w:val="00417315"/>
    <w:rsid w:val="00420A7D"/>
    <w:rsid w:val="00420F8B"/>
    <w:rsid w:val="00420FA6"/>
    <w:rsid w:val="0042418B"/>
    <w:rsid w:val="0042440B"/>
    <w:rsid w:val="00425E7D"/>
    <w:rsid w:val="00426AC8"/>
    <w:rsid w:val="004275A4"/>
    <w:rsid w:val="00427797"/>
    <w:rsid w:val="00427EF4"/>
    <w:rsid w:val="004300D6"/>
    <w:rsid w:val="00430245"/>
    <w:rsid w:val="00430323"/>
    <w:rsid w:val="00430FB2"/>
    <w:rsid w:val="00431388"/>
    <w:rsid w:val="00434FDE"/>
    <w:rsid w:val="00435BAC"/>
    <w:rsid w:val="004361F2"/>
    <w:rsid w:val="004376C2"/>
    <w:rsid w:val="00442511"/>
    <w:rsid w:val="004427B2"/>
    <w:rsid w:val="00442824"/>
    <w:rsid w:val="004444E8"/>
    <w:rsid w:val="004444F4"/>
    <w:rsid w:val="00446865"/>
    <w:rsid w:val="00446B9E"/>
    <w:rsid w:val="00446EC1"/>
    <w:rsid w:val="00450BCC"/>
    <w:rsid w:val="0045180F"/>
    <w:rsid w:val="00452217"/>
    <w:rsid w:val="004524D1"/>
    <w:rsid w:val="00453C28"/>
    <w:rsid w:val="00453E7F"/>
    <w:rsid w:val="00453E85"/>
    <w:rsid w:val="00454534"/>
    <w:rsid w:val="004546B0"/>
    <w:rsid w:val="00455880"/>
    <w:rsid w:val="00455D0B"/>
    <w:rsid w:val="00456843"/>
    <w:rsid w:val="004604F1"/>
    <w:rsid w:val="00461920"/>
    <w:rsid w:val="004646DE"/>
    <w:rsid w:val="00465DA2"/>
    <w:rsid w:val="004674B8"/>
    <w:rsid w:val="0046759A"/>
    <w:rsid w:val="00467C52"/>
    <w:rsid w:val="00470D89"/>
    <w:rsid w:val="004713FE"/>
    <w:rsid w:val="00471506"/>
    <w:rsid w:val="004719B1"/>
    <w:rsid w:val="0047261C"/>
    <w:rsid w:val="00473115"/>
    <w:rsid w:val="004739BA"/>
    <w:rsid w:val="004739E7"/>
    <w:rsid w:val="004741D2"/>
    <w:rsid w:val="00475298"/>
    <w:rsid w:val="00483378"/>
    <w:rsid w:val="00483594"/>
    <w:rsid w:val="00487E51"/>
    <w:rsid w:val="00490845"/>
    <w:rsid w:val="0049084F"/>
    <w:rsid w:val="00493B7A"/>
    <w:rsid w:val="004942CA"/>
    <w:rsid w:val="0049486D"/>
    <w:rsid w:val="00495A4A"/>
    <w:rsid w:val="00496618"/>
    <w:rsid w:val="004971A6"/>
    <w:rsid w:val="004972E2"/>
    <w:rsid w:val="004A0A82"/>
    <w:rsid w:val="004A207E"/>
    <w:rsid w:val="004A27CC"/>
    <w:rsid w:val="004A285F"/>
    <w:rsid w:val="004A55AC"/>
    <w:rsid w:val="004A5E2A"/>
    <w:rsid w:val="004A6AE4"/>
    <w:rsid w:val="004A70C4"/>
    <w:rsid w:val="004A7F96"/>
    <w:rsid w:val="004B047B"/>
    <w:rsid w:val="004B290C"/>
    <w:rsid w:val="004B2E13"/>
    <w:rsid w:val="004B31CF"/>
    <w:rsid w:val="004B38D9"/>
    <w:rsid w:val="004B3CCB"/>
    <w:rsid w:val="004B413F"/>
    <w:rsid w:val="004B4FC8"/>
    <w:rsid w:val="004B5B51"/>
    <w:rsid w:val="004B688A"/>
    <w:rsid w:val="004B735F"/>
    <w:rsid w:val="004C0598"/>
    <w:rsid w:val="004C0606"/>
    <w:rsid w:val="004C0F07"/>
    <w:rsid w:val="004C1080"/>
    <w:rsid w:val="004C1120"/>
    <w:rsid w:val="004C1F7C"/>
    <w:rsid w:val="004C2F1C"/>
    <w:rsid w:val="004C420B"/>
    <w:rsid w:val="004C6279"/>
    <w:rsid w:val="004C77FA"/>
    <w:rsid w:val="004C7869"/>
    <w:rsid w:val="004D15D9"/>
    <w:rsid w:val="004D24E9"/>
    <w:rsid w:val="004D3191"/>
    <w:rsid w:val="004D5FF9"/>
    <w:rsid w:val="004D7CF3"/>
    <w:rsid w:val="004E0260"/>
    <w:rsid w:val="004E16EE"/>
    <w:rsid w:val="004E3F53"/>
    <w:rsid w:val="004E4897"/>
    <w:rsid w:val="004E6D10"/>
    <w:rsid w:val="004F09FD"/>
    <w:rsid w:val="004F11C4"/>
    <w:rsid w:val="004F17EA"/>
    <w:rsid w:val="004F219E"/>
    <w:rsid w:val="004F275F"/>
    <w:rsid w:val="004F2B1B"/>
    <w:rsid w:val="004F4B94"/>
    <w:rsid w:val="004F4FA1"/>
    <w:rsid w:val="004F5BEA"/>
    <w:rsid w:val="004F70FF"/>
    <w:rsid w:val="004F77AB"/>
    <w:rsid w:val="004F7953"/>
    <w:rsid w:val="004F7BAA"/>
    <w:rsid w:val="0050084D"/>
    <w:rsid w:val="00501E0F"/>
    <w:rsid w:val="00501E65"/>
    <w:rsid w:val="00504D1C"/>
    <w:rsid w:val="0050545D"/>
    <w:rsid w:val="00506006"/>
    <w:rsid w:val="005061E4"/>
    <w:rsid w:val="0050754B"/>
    <w:rsid w:val="00507B53"/>
    <w:rsid w:val="00507CC2"/>
    <w:rsid w:val="0051019F"/>
    <w:rsid w:val="005121ED"/>
    <w:rsid w:val="005128EA"/>
    <w:rsid w:val="005130D6"/>
    <w:rsid w:val="00513438"/>
    <w:rsid w:val="00514AC6"/>
    <w:rsid w:val="00515FEC"/>
    <w:rsid w:val="0051624B"/>
    <w:rsid w:val="00517A62"/>
    <w:rsid w:val="00520109"/>
    <w:rsid w:val="00520903"/>
    <w:rsid w:val="00521850"/>
    <w:rsid w:val="00522081"/>
    <w:rsid w:val="00522F73"/>
    <w:rsid w:val="005236C1"/>
    <w:rsid w:val="00524038"/>
    <w:rsid w:val="0052467D"/>
    <w:rsid w:val="005247B3"/>
    <w:rsid w:val="00524AA8"/>
    <w:rsid w:val="005260B9"/>
    <w:rsid w:val="00526B35"/>
    <w:rsid w:val="00527393"/>
    <w:rsid w:val="0053103C"/>
    <w:rsid w:val="00532E4B"/>
    <w:rsid w:val="005335CB"/>
    <w:rsid w:val="00534E66"/>
    <w:rsid w:val="005354D0"/>
    <w:rsid w:val="005402D6"/>
    <w:rsid w:val="005403D7"/>
    <w:rsid w:val="00540693"/>
    <w:rsid w:val="005408A3"/>
    <w:rsid w:val="00540C53"/>
    <w:rsid w:val="00540EEE"/>
    <w:rsid w:val="00541692"/>
    <w:rsid w:val="005417F3"/>
    <w:rsid w:val="00541F7A"/>
    <w:rsid w:val="005424B9"/>
    <w:rsid w:val="00543612"/>
    <w:rsid w:val="00543E05"/>
    <w:rsid w:val="0054531B"/>
    <w:rsid w:val="005462B1"/>
    <w:rsid w:val="00550BC0"/>
    <w:rsid w:val="005525EA"/>
    <w:rsid w:val="005530A0"/>
    <w:rsid w:val="005531AA"/>
    <w:rsid w:val="00554B28"/>
    <w:rsid w:val="00554CC1"/>
    <w:rsid w:val="00560A43"/>
    <w:rsid w:val="00563FA3"/>
    <w:rsid w:val="005644C8"/>
    <w:rsid w:val="00564500"/>
    <w:rsid w:val="00564E98"/>
    <w:rsid w:val="00565E93"/>
    <w:rsid w:val="00566018"/>
    <w:rsid w:val="00572F83"/>
    <w:rsid w:val="00573E06"/>
    <w:rsid w:val="005778C6"/>
    <w:rsid w:val="00577AC1"/>
    <w:rsid w:val="005804FB"/>
    <w:rsid w:val="005818DD"/>
    <w:rsid w:val="00583A7E"/>
    <w:rsid w:val="00583B30"/>
    <w:rsid w:val="005840B0"/>
    <w:rsid w:val="00586A0B"/>
    <w:rsid w:val="00586CF4"/>
    <w:rsid w:val="005913D0"/>
    <w:rsid w:val="00591B69"/>
    <w:rsid w:val="00592624"/>
    <w:rsid w:val="00593FD2"/>
    <w:rsid w:val="005941E1"/>
    <w:rsid w:val="00596D97"/>
    <w:rsid w:val="00597BAA"/>
    <w:rsid w:val="00597D5D"/>
    <w:rsid w:val="005A0A32"/>
    <w:rsid w:val="005A0FAF"/>
    <w:rsid w:val="005A1896"/>
    <w:rsid w:val="005A224A"/>
    <w:rsid w:val="005A28D2"/>
    <w:rsid w:val="005A338B"/>
    <w:rsid w:val="005A3AC5"/>
    <w:rsid w:val="005A3BFE"/>
    <w:rsid w:val="005A407D"/>
    <w:rsid w:val="005A4A9A"/>
    <w:rsid w:val="005A5DAE"/>
    <w:rsid w:val="005A6A09"/>
    <w:rsid w:val="005A6C42"/>
    <w:rsid w:val="005B0A8A"/>
    <w:rsid w:val="005B19E3"/>
    <w:rsid w:val="005B1C24"/>
    <w:rsid w:val="005B1DBA"/>
    <w:rsid w:val="005B64CF"/>
    <w:rsid w:val="005B6646"/>
    <w:rsid w:val="005B7002"/>
    <w:rsid w:val="005C2DFD"/>
    <w:rsid w:val="005C2EB9"/>
    <w:rsid w:val="005C3E7B"/>
    <w:rsid w:val="005C43C6"/>
    <w:rsid w:val="005C4BE7"/>
    <w:rsid w:val="005C61F4"/>
    <w:rsid w:val="005C7A87"/>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2A3E"/>
    <w:rsid w:val="006040E1"/>
    <w:rsid w:val="006047B5"/>
    <w:rsid w:val="006047CE"/>
    <w:rsid w:val="0060491C"/>
    <w:rsid w:val="00604A61"/>
    <w:rsid w:val="00610231"/>
    <w:rsid w:val="00611FA6"/>
    <w:rsid w:val="006124CF"/>
    <w:rsid w:val="00617D55"/>
    <w:rsid w:val="00617F06"/>
    <w:rsid w:val="006222B2"/>
    <w:rsid w:val="006240D8"/>
    <w:rsid w:val="00624738"/>
    <w:rsid w:val="00626132"/>
    <w:rsid w:val="00630B4C"/>
    <w:rsid w:val="006310A1"/>
    <w:rsid w:val="006317AC"/>
    <w:rsid w:val="00632385"/>
    <w:rsid w:val="0063318F"/>
    <w:rsid w:val="00633884"/>
    <w:rsid w:val="006344CF"/>
    <w:rsid w:val="00634DDD"/>
    <w:rsid w:val="006361E3"/>
    <w:rsid w:val="00636320"/>
    <w:rsid w:val="00636689"/>
    <w:rsid w:val="0063730A"/>
    <w:rsid w:val="00637FB0"/>
    <w:rsid w:val="00641DE7"/>
    <w:rsid w:val="00641EF4"/>
    <w:rsid w:val="00642470"/>
    <w:rsid w:val="006427CD"/>
    <w:rsid w:val="00642D90"/>
    <w:rsid w:val="00645260"/>
    <w:rsid w:val="00645DFC"/>
    <w:rsid w:val="0065019C"/>
    <w:rsid w:val="00652827"/>
    <w:rsid w:val="00653E67"/>
    <w:rsid w:val="00656642"/>
    <w:rsid w:val="00656BDA"/>
    <w:rsid w:val="0066109E"/>
    <w:rsid w:val="00661A0C"/>
    <w:rsid w:val="00662188"/>
    <w:rsid w:val="00662BFF"/>
    <w:rsid w:val="00663337"/>
    <w:rsid w:val="006662D4"/>
    <w:rsid w:val="006712A6"/>
    <w:rsid w:val="00671910"/>
    <w:rsid w:val="00671E4E"/>
    <w:rsid w:val="00673257"/>
    <w:rsid w:val="0067456E"/>
    <w:rsid w:val="00675133"/>
    <w:rsid w:val="00676037"/>
    <w:rsid w:val="00676F00"/>
    <w:rsid w:val="006773A2"/>
    <w:rsid w:val="00677D9A"/>
    <w:rsid w:val="006802C1"/>
    <w:rsid w:val="006810DD"/>
    <w:rsid w:val="006818E8"/>
    <w:rsid w:val="00681C2B"/>
    <w:rsid w:val="00682E63"/>
    <w:rsid w:val="00683B2A"/>
    <w:rsid w:val="006845C2"/>
    <w:rsid w:val="006855B7"/>
    <w:rsid w:val="00685E6E"/>
    <w:rsid w:val="00686496"/>
    <w:rsid w:val="00687DBE"/>
    <w:rsid w:val="00690FE6"/>
    <w:rsid w:val="00691BD4"/>
    <w:rsid w:val="00692346"/>
    <w:rsid w:val="006923FF"/>
    <w:rsid w:val="006940E7"/>
    <w:rsid w:val="00694141"/>
    <w:rsid w:val="006941C8"/>
    <w:rsid w:val="00694C31"/>
    <w:rsid w:val="00696B01"/>
    <w:rsid w:val="00697863"/>
    <w:rsid w:val="006A0CE3"/>
    <w:rsid w:val="006A0D8A"/>
    <w:rsid w:val="006A237D"/>
    <w:rsid w:val="006A343F"/>
    <w:rsid w:val="006A36D7"/>
    <w:rsid w:val="006A3AD5"/>
    <w:rsid w:val="006A45F2"/>
    <w:rsid w:val="006A512F"/>
    <w:rsid w:val="006A5395"/>
    <w:rsid w:val="006A6D9B"/>
    <w:rsid w:val="006A70E2"/>
    <w:rsid w:val="006A7164"/>
    <w:rsid w:val="006B054D"/>
    <w:rsid w:val="006B0FEE"/>
    <w:rsid w:val="006B1D26"/>
    <w:rsid w:val="006B20EC"/>
    <w:rsid w:val="006B4070"/>
    <w:rsid w:val="006B4852"/>
    <w:rsid w:val="006B4C02"/>
    <w:rsid w:val="006B5E2B"/>
    <w:rsid w:val="006B6B69"/>
    <w:rsid w:val="006B775E"/>
    <w:rsid w:val="006C0D43"/>
    <w:rsid w:val="006C1B92"/>
    <w:rsid w:val="006C1FAA"/>
    <w:rsid w:val="006C33EC"/>
    <w:rsid w:val="006C436B"/>
    <w:rsid w:val="006C4505"/>
    <w:rsid w:val="006C5DD9"/>
    <w:rsid w:val="006C605F"/>
    <w:rsid w:val="006C6A82"/>
    <w:rsid w:val="006D1DB7"/>
    <w:rsid w:val="006D1DF2"/>
    <w:rsid w:val="006D1F20"/>
    <w:rsid w:val="006D23A9"/>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069F"/>
    <w:rsid w:val="006F282A"/>
    <w:rsid w:val="006F33DD"/>
    <w:rsid w:val="006F35F8"/>
    <w:rsid w:val="006F3A3B"/>
    <w:rsid w:val="006F4526"/>
    <w:rsid w:val="006F5502"/>
    <w:rsid w:val="006F5CE3"/>
    <w:rsid w:val="006F6420"/>
    <w:rsid w:val="006F6923"/>
    <w:rsid w:val="006F6ABC"/>
    <w:rsid w:val="00701CD0"/>
    <w:rsid w:val="00702B18"/>
    <w:rsid w:val="007030A8"/>
    <w:rsid w:val="007038DB"/>
    <w:rsid w:val="00704988"/>
    <w:rsid w:val="00705659"/>
    <w:rsid w:val="007057CE"/>
    <w:rsid w:val="00707A8E"/>
    <w:rsid w:val="00707B88"/>
    <w:rsid w:val="007106FE"/>
    <w:rsid w:val="00712F24"/>
    <w:rsid w:val="00713443"/>
    <w:rsid w:val="0071354E"/>
    <w:rsid w:val="00714423"/>
    <w:rsid w:val="00715FC7"/>
    <w:rsid w:val="007160B3"/>
    <w:rsid w:val="00716484"/>
    <w:rsid w:val="00716B72"/>
    <w:rsid w:val="00717394"/>
    <w:rsid w:val="00717743"/>
    <w:rsid w:val="007201DC"/>
    <w:rsid w:val="00720625"/>
    <w:rsid w:val="0072098B"/>
    <w:rsid w:val="00721291"/>
    <w:rsid w:val="00723D89"/>
    <w:rsid w:val="00724DC0"/>
    <w:rsid w:val="00725FD9"/>
    <w:rsid w:val="007261CF"/>
    <w:rsid w:val="0072764C"/>
    <w:rsid w:val="0072791E"/>
    <w:rsid w:val="00731B88"/>
    <w:rsid w:val="00732DEB"/>
    <w:rsid w:val="007362EB"/>
    <w:rsid w:val="00736B76"/>
    <w:rsid w:val="00736C03"/>
    <w:rsid w:val="007377F2"/>
    <w:rsid w:val="00737B54"/>
    <w:rsid w:val="00737BC4"/>
    <w:rsid w:val="00737D3E"/>
    <w:rsid w:val="0074014A"/>
    <w:rsid w:val="007412AC"/>
    <w:rsid w:val="007413E3"/>
    <w:rsid w:val="007423F8"/>
    <w:rsid w:val="007431DE"/>
    <w:rsid w:val="00743EFE"/>
    <w:rsid w:val="00745349"/>
    <w:rsid w:val="0074534D"/>
    <w:rsid w:val="00747A8F"/>
    <w:rsid w:val="00747F73"/>
    <w:rsid w:val="007511D5"/>
    <w:rsid w:val="007516D1"/>
    <w:rsid w:val="00751E85"/>
    <w:rsid w:val="0075213E"/>
    <w:rsid w:val="00752B84"/>
    <w:rsid w:val="00753049"/>
    <w:rsid w:val="00756242"/>
    <w:rsid w:val="00756290"/>
    <w:rsid w:val="00756A19"/>
    <w:rsid w:val="00760EBC"/>
    <w:rsid w:val="0076108C"/>
    <w:rsid w:val="00761B5E"/>
    <w:rsid w:val="00763806"/>
    <w:rsid w:val="0076408A"/>
    <w:rsid w:val="007645C5"/>
    <w:rsid w:val="0076648E"/>
    <w:rsid w:val="007701A2"/>
    <w:rsid w:val="00773DD9"/>
    <w:rsid w:val="00774BE7"/>
    <w:rsid w:val="00775304"/>
    <w:rsid w:val="00776A84"/>
    <w:rsid w:val="00777754"/>
    <w:rsid w:val="00777B84"/>
    <w:rsid w:val="007806A8"/>
    <w:rsid w:val="00781306"/>
    <w:rsid w:val="00781635"/>
    <w:rsid w:val="0078349E"/>
    <w:rsid w:val="007836C8"/>
    <w:rsid w:val="007851BB"/>
    <w:rsid w:val="007908D9"/>
    <w:rsid w:val="00790ADA"/>
    <w:rsid w:val="007934F1"/>
    <w:rsid w:val="00794229"/>
    <w:rsid w:val="00795A1B"/>
    <w:rsid w:val="00795F47"/>
    <w:rsid w:val="007970F0"/>
    <w:rsid w:val="007971F3"/>
    <w:rsid w:val="007978C6"/>
    <w:rsid w:val="00797C76"/>
    <w:rsid w:val="007A102C"/>
    <w:rsid w:val="007A1BCA"/>
    <w:rsid w:val="007A30DD"/>
    <w:rsid w:val="007A3401"/>
    <w:rsid w:val="007A4157"/>
    <w:rsid w:val="007A4E18"/>
    <w:rsid w:val="007B1141"/>
    <w:rsid w:val="007B24F7"/>
    <w:rsid w:val="007B3D33"/>
    <w:rsid w:val="007B47A9"/>
    <w:rsid w:val="007B4CFC"/>
    <w:rsid w:val="007B5C10"/>
    <w:rsid w:val="007B6D83"/>
    <w:rsid w:val="007B6FFE"/>
    <w:rsid w:val="007C0484"/>
    <w:rsid w:val="007C0D51"/>
    <w:rsid w:val="007C1FF7"/>
    <w:rsid w:val="007C2423"/>
    <w:rsid w:val="007C393A"/>
    <w:rsid w:val="007C452D"/>
    <w:rsid w:val="007C6C8E"/>
    <w:rsid w:val="007D09DC"/>
    <w:rsid w:val="007D4566"/>
    <w:rsid w:val="007D6B06"/>
    <w:rsid w:val="007D6FD8"/>
    <w:rsid w:val="007D74E6"/>
    <w:rsid w:val="007D76D7"/>
    <w:rsid w:val="007E11C0"/>
    <w:rsid w:val="007E249E"/>
    <w:rsid w:val="007E3D2B"/>
    <w:rsid w:val="007E4DF7"/>
    <w:rsid w:val="007E5ED7"/>
    <w:rsid w:val="007E6242"/>
    <w:rsid w:val="007E633B"/>
    <w:rsid w:val="007E6A1F"/>
    <w:rsid w:val="007E6AD6"/>
    <w:rsid w:val="007F130B"/>
    <w:rsid w:val="007F135A"/>
    <w:rsid w:val="007F1CED"/>
    <w:rsid w:val="007F3109"/>
    <w:rsid w:val="007F371B"/>
    <w:rsid w:val="007F4563"/>
    <w:rsid w:val="007F48FB"/>
    <w:rsid w:val="007F5275"/>
    <w:rsid w:val="00800079"/>
    <w:rsid w:val="0080232E"/>
    <w:rsid w:val="00803CA0"/>
    <w:rsid w:val="008045A9"/>
    <w:rsid w:val="00804EF4"/>
    <w:rsid w:val="008053FB"/>
    <w:rsid w:val="008059AC"/>
    <w:rsid w:val="00807EF1"/>
    <w:rsid w:val="008125C1"/>
    <w:rsid w:val="00812789"/>
    <w:rsid w:val="00813EBF"/>
    <w:rsid w:val="00816EA1"/>
    <w:rsid w:val="00817D17"/>
    <w:rsid w:val="00821662"/>
    <w:rsid w:val="00824BA3"/>
    <w:rsid w:val="00825F4B"/>
    <w:rsid w:val="00826620"/>
    <w:rsid w:val="00826F86"/>
    <w:rsid w:val="00827624"/>
    <w:rsid w:val="00827C86"/>
    <w:rsid w:val="00830027"/>
    <w:rsid w:val="00831124"/>
    <w:rsid w:val="00831D3C"/>
    <w:rsid w:val="00831E9A"/>
    <w:rsid w:val="008327F5"/>
    <w:rsid w:val="00833124"/>
    <w:rsid w:val="0083397B"/>
    <w:rsid w:val="0083418B"/>
    <w:rsid w:val="008360A1"/>
    <w:rsid w:val="008360E0"/>
    <w:rsid w:val="0083623B"/>
    <w:rsid w:val="00837557"/>
    <w:rsid w:val="00837CCE"/>
    <w:rsid w:val="00841034"/>
    <w:rsid w:val="00841854"/>
    <w:rsid w:val="00842C8D"/>
    <w:rsid w:val="008434D2"/>
    <w:rsid w:val="00844CC3"/>
    <w:rsid w:val="00845BC3"/>
    <w:rsid w:val="00846E8D"/>
    <w:rsid w:val="008476BF"/>
    <w:rsid w:val="00847CFC"/>
    <w:rsid w:val="008508D5"/>
    <w:rsid w:val="0085319B"/>
    <w:rsid w:val="008538D3"/>
    <w:rsid w:val="00853C0E"/>
    <w:rsid w:val="00854E7C"/>
    <w:rsid w:val="00855317"/>
    <w:rsid w:val="00855962"/>
    <w:rsid w:val="00855A0A"/>
    <w:rsid w:val="00857187"/>
    <w:rsid w:val="00860921"/>
    <w:rsid w:val="00860FE7"/>
    <w:rsid w:val="00861994"/>
    <w:rsid w:val="00861C53"/>
    <w:rsid w:val="00861CE5"/>
    <w:rsid w:val="0086226E"/>
    <w:rsid w:val="00863EB8"/>
    <w:rsid w:val="00864193"/>
    <w:rsid w:val="00864A39"/>
    <w:rsid w:val="0086505F"/>
    <w:rsid w:val="008651E2"/>
    <w:rsid w:val="00865EE3"/>
    <w:rsid w:val="0086600C"/>
    <w:rsid w:val="0087186A"/>
    <w:rsid w:val="00871B17"/>
    <w:rsid w:val="00872123"/>
    <w:rsid w:val="00872A86"/>
    <w:rsid w:val="00873354"/>
    <w:rsid w:val="00874481"/>
    <w:rsid w:val="00875D88"/>
    <w:rsid w:val="008760C6"/>
    <w:rsid w:val="008773A5"/>
    <w:rsid w:val="00881967"/>
    <w:rsid w:val="008835B5"/>
    <w:rsid w:val="0088605D"/>
    <w:rsid w:val="008863F2"/>
    <w:rsid w:val="008869FA"/>
    <w:rsid w:val="00887913"/>
    <w:rsid w:val="00890675"/>
    <w:rsid w:val="0089123B"/>
    <w:rsid w:val="00891BE7"/>
    <w:rsid w:val="00893267"/>
    <w:rsid w:val="00894526"/>
    <w:rsid w:val="00894946"/>
    <w:rsid w:val="0089506D"/>
    <w:rsid w:val="00895BEF"/>
    <w:rsid w:val="008968DF"/>
    <w:rsid w:val="00896ECC"/>
    <w:rsid w:val="00897F84"/>
    <w:rsid w:val="008A00BC"/>
    <w:rsid w:val="008A0B79"/>
    <w:rsid w:val="008A1687"/>
    <w:rsid w:val="008A2346"/>
    <w:rsid w:val="008A2DF5"/>
    <w:rsid w:val="008A344C"/>
    <w:rsid w:val="008A3A73"/>
    <w:rsid w:val="008A43AD"/>
    <w:rsid w:val="008A4DBD"/>
    <w:rsid w:val="008A52D8"/>
    <w:rsid w:val="008A5538"/>
    <w:rsid w:val="008A5E27"/>
    <w:rsid w:val="008A6FF9"/>
    <w:rsid w:val="008A721D"/>
    <w:rsid w:val="008B48E6"/>
    <w:rsid w:val="008B5558"/>
    <w:rsid w:val="008B6A6F"/>
    <w:rsid w:val="008C01F4"/>
    <w:rsid w:val="008C0503"/>
    <w:rsid w:val="008C09DD"/>
    <w:rsid w:val="008C2374"/>
    <w:rsid w:val="008C2590"/>
    <w:rsid w:val="008C26D0"/>
    <w:rsid w:val="008C4A55"/>
    <w:rsid w:val="008C4E10"/>
    <w:rsid w:val="008C5E5E"/>
    <w:rsid w:val="008D08F5"/>
    <w:rsid w:val="008D0DDB"/>
    <w:rsid w:val="008D2350"/>
    <w:rsid w:val="008D3FD0"/>
    <w:rsid w:val="008D56D6"/>
    <w:rsid w:val="008D579B"/>
    <w:rsid w:val="008D583E"/>
    <w:rsid w:val="008D7657"/>
    <w:rsid w:val="008E153E"/>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3A8"/>
    <w:rsid w:val="008F4969"/>
    <w:rsid w:val="008F5129"/>
    <w:rsid w:val="008F540F"/>
    <w:rsid w:val="008F6393"/>
    <w:rsid w:val="008F6748"/>
    <w:rsid w:val="009010E9"/>
    <w:rsid w:val="00901E19"/>
    <w:rsid w:val="00901F49"/>
    <w:rsid w:val="00902FF9"/>
    <w:rsid w:val="00904B60"/>
    <w:rsid w:val="00904BB2"/>
    <w:rsid w:val="00905EB8"/>
    <w:rsid w:val="00905F3A"/>
    <w:rsid w:val="009066B0"/>
    <w:rsid w:val="0090679B"/>
    <w:rsid w:val="0090782D"/>
    <w:rsid w:val="00912765"/>
    <w:rsid w:val="00913A84"/>
    <w:rsid w:val="0091523F"/>
    <w:rsid w:val="0091558A"/>
    <w:rsid w:val="009167F2"/>
    <w:rsid w:val="00917058"/>
    <w:rsid w:val="00923C45"/>
    <w:rsid w:val="00924F7D"/>
    <w:rsid w:val="009258F9"/>
    <w:rsid w:val="0092693D"/>
    <w:rsid w:val="00927337"/>
    <w:rsid w:val="00927F32"/>
    <w:rsid w:val="0093024B"/>
    <w:rsid w:val="00931102"/>
    <w:rsid w:val="009312BE"/>
    <w:rsid w:val="00932D4A"/>
    <w:rsid w:val="009339E1"/>
    <w:rsid w:val="00936B7F"/>
    <w:rsid w:val="009371A2"/>
    <w:rsid w:val="00937544"/>
    <w:rsid w:val="009415CD"/>
    <w:rsid w:val="0094334A"/>
    <w:rsid w:val="00943E2F"/>
    <w:rsid w:val="00943E9D"/>
    <w:rsid w:val="00944EC7"/>
    <w:rsid w:val="00945641"/>
    <w:rsid w:val="009473A5"/>
    <w:rsid w:val="00947BDE"/>
    <w:rsid w:val="00950B0F"/>
    <w:rsid w:val="00950B10"/>
    <w:rsid w:val="00952D0A"/>
    <w:rsid w:val="00953FD7"/>
    <w:rsid w:val="00954732"/>
    <w:rsid w:val="009551F9"/>
    <w:rsid w:val="00956BD2"/>
    <w:rsid w:val="00956FFD"/>
    <w:rsid w:val="0096092A"/>
    <w:rsid w:val="00962715"/>
    <w:rsid w:val="00963058"/>
    <w:rsid w:val="009634F8"/>
    <w:rsid w:val="00963734"/>
    <w:rsid w:val="00963AE2"/>
    <w:rsid w:val="00963E96"/>
    <w:rsid w:val="00966C16"/>
    <w:rsid w:val="00966D12"/>
    <w:rsid w:val="00970898"/>
    <w:rsid w:val="00972F4C"/>
    <w:rsid w:val="00975F5E"/>
    <w:rsid w:val="00977612"/>
    <w:rsid w:val="009827FE"/>
    <w:rsid w:val="00983B09"/>
    <w:rsid w:val="00984646"/>
    <w:rsid w:val="00984CA4"/>
    <w:rsid w:val="0098541A"/>
    <w:rsid w:val="00987752"/>
    <w:rsid w:val="00990860"/>
    <w:rsid w:val="00990E6F"/>
    <w:rsid w:val="00990FC4"/>
    <w:rsid w:val="00991FDD"/>
    <w:rsid w:val="00992009"/>
    <w:rsid w:val="00992B9B"/>
    <w:rsid w:val="0099450E"/>
    <w:rsid w:val="0099513B"/>
    <w:rsid w:val="00995D64"/>
    <w:rsid w:val="009965B4"/>
    <w:rsid w:val="00996B48"/>
    <w:rsid w:val="00996FBD"/>
    <w:rsid w:val="009A1269"/>
    <w:rsid w:val="009A19C4"/>
    <w:rsid w:val="009A3EEA"/>
    <w:rsid w:val="009A453C"/>
    <w:rsid w:val="009B1744"/>
    <w:rsid w:val="009B1EE9"/>
    <w:rsid w:val="009B3DAC"/>
    <w:rsid w:val="009B568A"/>
    <w:rsid w:val="009C08B5"/>
    <w:rsid w:val="009C4545"/>
    <w:rsid w:val="009C4DFC"/>
    <w:rsid w:val="009C52EE"/>
    <w:rsid w:val="009D0944"/>
    <w:rsid w:val="009D0B83"/>
    <w:rsid w:val="009D281A"/>
    <w:rsid w:val="009D4CE6"/>
    <w:rsid w:val="009D4D71"/>
    <w:rsid w:val="009D6D2E"/>
    <w:rsid w:val="009D753B"/>
    <w:rsid w:val="009E0CEB"/>
    <w:rsid w:val="009E206F"/>
    <w:rsid w:val="009E3377"/>
    <w:rsid w:val="009E60E1"/>
    <w:rsid w:val="009E63B6"/>
    <w:rsid w:val="009E6C5E"/>
    <w:rsid w:val="009E7717"/>
    <w:rsid w:val="009E7FF1"/>
    <w:rsid w:val="009F142B"/>
    <w:rsid w:val="009F23CB"/>
    <w:rsid w:val="009F399F"/>
    <w:rsid w:val="009F5722"/>
    <w:rsid w:val="009F7176"/>
    <w:rsid w:val="00A02072"/>
    <w:rsid w:val="00A0334B"/>
    <w:rsid w:val="00A04A98"/>
    <w:rsid w:val="00A05A91"/>
    <w:rsid w:val="00A10321"/>
    <w:rsid w:val="00A11D46"/>
    <w:rsid w:val="00A12865"/>
    <w:rsid w:val="00A153F6"/>
    <w:rsid w:val="00A163D9"/>
    <w:rsid w:val="00A16456"/>
    <w:rsid w:val="00A16F07"/>
    <w:rsid w:val="00A23452"/>
    <w:rsid w:val="00A24A79"/>
    <w:rsid w:val="00A24AF0"/>
    <w:rsid w:val="00A2601C"/>
    <w:rsid w:val="00A2613D"/>
    <w:rsid w:val="00A26210"/>
    <w:rsid w:val="00A26499"/>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5882"/>
    <w:rsid w:val="00A46303"/>
    <w:rsid w:val="00A47E8E"/>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58C"/>
    <w:rsid w:val="00A70B39"/>
    <w:rsid w:val="00A71585"/>
    <w:rsid w:val="00A72224"/>
    <w:rsid w:val="00A72662"/>
    <w:rsid w:val="00A74333"/>
    <w:rsid w:val="00A7521B"/>
    <w:rsid w:val="00A76B61"/>
    <w:rsid w:val="00A80417"/>
    <w:rsid w:val="00A84004"/>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D60"/>
    <w:rsid w:val="00AA5E2F"/>
    <w:rsid w:val="00AB2360"/>
    <w:rsid w:val="00AB33F2"/>
    <w:rsid w:val="00AB5812"/>
    <w:rsid w:val="00AB5BFC"/>
    <w:rsid w:val="00AB66D3"/>
    <w:rsid w:val="00AB7845"/>
    <w:rsid w:val="00AC135D"/>
    <w:rsid w:val="00AC2072"/>
    <w:rsid w:val="00AC2CF4"/>
    <w:rsid w:val="00AC40DC"/>
    <w:rsid w:val="00AC4ECB"/>
    <w:rsid w:val="00AD3F9D"/>
    <w:rsid w:val="00AD42EA"/>
    <w:rsid w:val="00AD4692"/>
    <w:rsid w:val="00AD4746"/>
    <w:rsid w:val="00AD5010"/>
    <w:rsid w:val="00AD6D37"/>
    <w:rsid w:val="00AE0A76"/>
    <w:rsid w:val="00AE14CA"/>
    <w:rsid w:val="00AE1FEB"/>
    <w:rsid w:val="00AE20C4"/>
    <w:rsid w:val="00AE2731"/>
    <w:rsid w:val="00AE3244"/>
    <w:rsid w:val="00AE4AA6"/>
    <w:rsid w:val="00AE4C05"/>
    <w:rsid w:val="00AE564E"/>
    <w:rsid w:val="00AE5F34"/>
    <w:rsid w:val="00AE63B7"/>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C49"/>
    <w:rsid w:val="00B10FCB"/>
    <w:rsid w:val="00B11252"/>
    <w:rsid w:val="00B1153E"/>
    <w:rsid w:val="00B1358E"/>
    <w:rsid w:val="00B13BF4"/>
    <w:rsid w:val="00B145B3"/>
    <w:rsid w:val="00B14E8D"/>
    <w:rsid w:val="00B152AE"/>
    <w:rsid w:val="00B15A62"/>
    <w:rsid w:val="00B16649"/>
    <w:rsid w:val="00B17C41"/>
    <w:rsid w:val="00B17FDB"/>
    <w:rsid w:val="00B24B51"/>
    <w:rsid w:val="00B2577E"/>
    <w:rsid w:val="00B26069"/>
    <w:rsid w:val="00B26608"/>
    <w:rsid w:val="00B2760F"/>
    <w:rsid w:val="00B278F5"/>
    <w:rsid w:val="00B31B92"/>
    <w:rsid w:val="00B320D9"/>
    <w:rsid w:val="00B32135"/>
    <w:rsid w:val="00B321D4"/>
    <w:rsid w:val="00B32676"/>
    <w:rsid w:val="00B330B9"/>
    <w:rsid w:val="00B331AA"/>
    <w:rsid w:val="00B33559"/>
    <w:rsid w:val="00B34117"/>
    <w:rsid w:val="00B341A3"/>
    <w:rsid w:val="00B3495F"/>
    <w:rsid w:val="00B34AF6"/>
    <w:rsid w:val="00B34CBF"/>
    <w:rsid w:val="00B3632A"/>
    <w:rsid w:val="00B36F24"/>
    <w:rsid w:val="00B37C7C"/>
    <w:rsid w:val="00B37E49"/>
    <w:rsid w:val="00B40DAD"/>
    <w:rsid w:val="00B42361"/>
    <w:rsid w:val="00B429D4"/>
    <w:rsid w:val="00B433E4"/>
    <w:rsid w:val="00B458D2"/>
    <w:rsid w:val="00B46541"/>
    <w:rsid w:val="00B4660F"/>
    <w:rsid w:val="00B508E1"/>
    <w:rsid w:val="00B5167A"/>
    <w:rsid w:val="00B5191C"/>
    <w:rsid w:val="00B51E54"/>
    <w:rsid w:val="00B51F46"/>
    <w:rsid w:val="00B52067"/>
    <w:rsid w:val="00B53FD0"/>
    <w:rsid w:val="00B54833"/>
    <w:rsid w:val="00B556DA"/>
    <w:rsid w:val="00B560AF"/>
    <w:rsid w:val="00B5758A"/>
    <w:rsid w:val="00B61648"/>
    <w:rsid w:val="00B6338C"/>
    <w:rsid w:val="00B6355E"/>
    <w:rsid w:val="00B63EA6"/>
    <w:rsid w:val="00B64471"/>
    <w:rsid w:val="00B64C2C"/>
    <w:rsid w:val="00B65B84"/>
    <w:rsid w:val="00B67AE2"/>
    <w:rsid w:val="00B7272A"/>
    <w:rsid w:val="00B728C8"/>
    <w:rsid w:val="00B72D31"/>
    <w:rsid w:val="00B73133"/>
    <w:rsid w:val="00B73454"/>
    <w:rsid w:val="00B74629"/>
    <w:rsid w:val="00B753FE"/>
    <w:rsid w:val="00B756F1"/>
    <w:rsid w:val="00B75F90"/>
    <w:rsid w:val="00B8036D"/>
    <w:rsid w:val="00B803D5"/>
    <w:rsid w:val="00B807F0"/>
    <w:rsid w:val="00B82C78"/>
    <w:rsid w:val="00B84A5C"/>
    <w:rsid w:val="00B87124"/>
    <w:rsid w:val="00B922C5"/>
    <w:rsid w:val="00B92D10"/>
    <w:rsid w:val="00B930F9"/>
    <w:rsid w:val="00B93671"/>
    <w:rsid w:val="00B93841"/>
    <w:rsid w:val="00B948D2"/>
    <w:rsid w:val="00B94908"/>
    <w:rsid w:val="00B95598"/>
    <w:rsid w:val="00BA302B"/>
    <w:rsid w:val="00BA323C"/>
    <w:rsid w:val="00BA34A2"/>
    <w:rsid w:val="00BA3657"/>
    <w:rsid w:val="00BA4635"/>
    <w:rsid w:val="00BA478A"/>
    <w:rsid w:val="00BA66F5"/>
    <w:rsid w:val="00BA726F"/>
    <w:rsid w:val="00BB0C2C"/>
    <w:rsid w:val="00BB5958"/>
    <w:rsid w:val="00BC09A4"/>
    <w:rsid w:val="00BC2111"/>
    <w:rsid w:val="00BC61FD"/>
    <w:rsid w:val="00BC6272"/>
    <w:rsid w:val="00BD064D"/>
    <w:rsid w:val="00BD0FA0"/>
    <w:rsid w:val="00BD0FD6"/>
    <w:rsid w:val="00BD284B"/>
    <w:rsid w:val="00BD2B98"/>
    <w:rsid w:val="00BD2F6E"/>
    <w:rsid w:val="00BD5B1C"/>
    <w:rsid w:val="00BD6443"/>
    <w:rsid w:val="00BD7382"/>
    <w:rsid w:val="00BD7BD3"/>
    <w:rsid w:val="00BE00A0"/>
    <w:rsid w:val="00BE0D0E"/>
    <w:rsid w:val="00BE0D4F"/>
    <w:rsid w:val="00BE1037"/>
    <w:rsid w:val="00BE332B"/>
    <w:rsid w:val="00BE379A"/>
    <w:rsid w:val="00BE395D"/>
    <w:rsid w:val="00BE3F35"/>
    <w:rsid w:val="00BE4037"/>
    <w:rsid w:val="00BE482D"/>
    <w:rsid w:val="00BE5DB7"/>
    <w:rsid w:val="00BE6BFB"/>
    <w:rsid w:val="00BF0159"/>
    <w:rsid w:val="00BF1BAE"/>
    <w:rsid w:val="00BF3308"/>
    <w:rsid w:val="00BF4B9B"/>
    <w:rsid w:val="00BF5709"/>
    <w:rsid w:val="00BF5B8B"/>
    <w:rsid w:val="00BF5D30"/>
    <w:rsid w:val="00BF5F63"/>
    <w:rsid w:val="00BF6075"/>
    <w:rsid w:val="00BF6D71"/>
    <w:rsid w:val="00C00CF3"/>
    <w:rsid w:val="00C01B41"/>
    <w:rsid w:val="00C02FA6"/>
    <w:rsid w:val="00C03495"/>
    <w:rsid w:val="00C039E1"/>
    <w:rsid w:val="00C104FE"/>
    <w:rsid w:val="00C118F2"/>
    <w:rsid w:val="00C11946"/>
    <w:rsid w:val="00C13359"/>
    <w:rsid w:val="00C1385A"/>
    <w:rsid w:val="00C20CDA"/>
    <w:rsid w:val="00C20DC3"/>
    <w:rsid w:val="00C211C9"/>
    <w:rsid w:val="00C21564"/>
    <w:rsid w:val="00C216FA"/>
    <w:rsid w:val="00C221F5"/>
    <w:rsid w:val="00C22703"/>
    <w:rsid w:val="00C22993"/>
    <w:rsid w:val="00C2421A"/>
    <w:rsid w:val="00C24BED"/>
    <w:rsid w:val="00C274E7"/>
    <w:rsid w:val="00C278DE"/>
    <w:rsid w:val="00C27D33"/>
    <w:rsid w:val="00C30B6D"/>
    <w:rsid w:val="00C31286"/>
    <w:rsid w:val="00C31A5B"/>
    <w:rsid w:val="00C32478"/>
    <w:rsid w:val="00C34C0E"/>
    <w:rsid w:val="00C35EF2"/>
    <w:rsid w:val="00C403B4"/>
    <w:rsid w:val="00C406DE"/>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0261"/>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9E1"/>
    <w:rsid w:val="00C75FCC"/>
    <w:rsid w:val="00C80322"/>
    <w:rsid w:val="00C8433A"/>
    <w:rsid w:val="00C85B58"/>
    <w:rsid w:val="00C85C00"/>
    <w:rsid w:val="00C86431"/>
    <w:rsid w:val="00C871AA"/>
    <w:rsid w:val="00C871B1"/>
    <w:rsid w:val="00C87262"/>
    <w:rsid w:val="00C907DB"/>
    <w:rsid w:val="00C91224"/>
    <w:rsid w:val="00C92603"/>
    <w:rsid w:val="00C9316D"/>
    <w:rsid w:val="00C93852"/>
    <w:rsid w:val="00C9387E"/>
    <w:rsid w:val="00C9401B"/>
    <w:rsid w:val="00C948FD"/>
    <w:rsid w:val="00C975B4"/>
    <w:rsid w:val="00C97F09"/>
    <w:rsid w:val="00C97FB9"/>
    <w:rsid w:val="00CA031B"/>
    <w:rsid w:val="00CA155E"/>
    <w:rsid w:val="00CA1E20"/>
    <w:rsid w:val="00CA2E10"/>
    <w:rsid w:val="00CA3668"/>
    <w:rsid w:val="00CA3D9D"/>
    <w:rsid w:val="00CA6563"/>
    <w:rsid w:val="00CA6A60"/>
    <w:rsid w:val="00CA7999"/>
    <w:rsid w:val="00CB14EE"/>
    <w:rsid w:val="00CB28AF"/>
    <w:rsid w:val="00CB4E0C"/>
    <w:rsid w:val="00CB6814"/>
    <w:rsid w:val="00CB7943"/>
    <w:rsid w:val="00CC0DD8"/>
    <w:rsid w:val="00CC134B"/>
    <w:rsid w:val="00CC233B"/>
    <w:rsid w:val="00CC749B"/>
    <w:rsid w:val="00CD02E0"/>
    <w:rsid w:val="00CD056E"/>
    <w:rsid w:val="00CD0B50"/>
    <w:rsid w:val="00CD1405"/>
    <w:rsid w:val="00CD2C5E"/>
    <w:rsid w:val="00CD518F"/>
    <w:rsid w:val="00CD758B"/>
    <w:rsid w:val="00CE192F"/>
    <w:rsid w:val="00CE2A7F"/>
    <w:rsid w:val="00CE3610"/>
    <w:rsid w:val="00CE470F"/>
    <w:rsid w:val="00CE5CE6"/>
    <w:rsid w:val="00CF00CF"/>
    <w:rsid w:val="00CF24CD"/>
    <w:rsid w:val="00CF2922"/>
    <w:rsid w:val="00CF3D00"/>
    <w:rsid w:val="00CF4046"/>
    <w:rsid w:val="00CF4EF2"/>
    <w:rsid w:val="00CF5221"/>
    <w:rsid w:val="00CF57F7"/>
    <w:rsid w:val="00CF5822"/>
    <w:rsid w:val="00CF5841"/>
    <w:rsid w:val="00CF5A9B"/>
    <w:rsid w:val="00CF61A2"/>
    <w:rsid w:val="00CF6672"/>
    <w:rsid w:val="00CF7DF1"/>
    <w:rsid w:val="00D01B92"/>
    <w:rsid w:val="00D031E1"/>
    <w:rsid w:val="00D03870"/>
    <w:rsid w:val="00D03A5F"/>
    <w:rsid w:val="00D03C40"/>
    <w:rsid w:val="00D049A7"/>
    <w:rsid w:val="00D04F6A"/>
    <w:rsid w:val="00D07E6A"/>
    <w:rsid w:val="00D119D0"/>
    <w:rsid w:val="00D11E74"/>
    <w:rsid w:val="00D11FEB"/>
    <w:rsid w:val="00D12712"/>
    <w:rsid w:val="00D13DED"/>
    <w:rsid w:val="00D144A4"/>
    <w:rsid w:val="00D15823"/>
    <w:rsid w:val="00D20423"/>
    <w:rsid w:val="00D20698"/>
    <w:rsid w:val="00D20736"/>
    <w:rsid w:val="00D20F99"/>
    <w:rsid w:val="00D22308"/>
    <w:rsid w:val="00D22435"/>
    <w:rsid w:val="00D23711"/>
    <w:rsid w:val="00D25823"/>
    <w:rsid w:val="00D26293"/>
    <w:rsid w:val="00D2649F"/>
    <w:rsid w:val="00D2742F"/>
    <w:rsid w:val="00D309E0"/>
    <w:rsid w:val="00D34D79"/>
    <w:rsid w:val="00D36CA4"/>
    <w:rsid w:val="00D37896"/>
    <w:rsid w:val="00D400D4"/>
    <w:rsid w:val="00D4181C"/>
    <w:rsid w:val="00D41A30"/>
    <w:rsid w:val="00D469E3"/>
    <w:rsid w:val="00D47ACD"/>
    <w:rsid w:val="00D50A41"/>
    <w:rsid w:val="00D52ABB"/>
    <w:rsid w:val="00D5313C"/>
    <w:rsid w:val="00D532DC"/>
    <w:rsid w:val="00D53C2C"/>
    <w:rsid w:val="00D53C62"/>
    <w:rsid w:val="00D561AB"/>
    <w:rsid w:val="00D6078A"/>
    <w:rsid w:val="00D62F5A"/>
    <w:rsid w:val="00D63557"/>
    <w:rsid w:val="00D63B71"/>
    <w:rsid w:val="00D63E4A"/>
    <w:rsid w:val="00D63E9B"/>
    <w:rsid w:val="00D6455A"/>
    <w:rsid w:val="00D65244"/>
    <w:rsid w:val="00D67F87"/>
    <w:rsid w:val="00D71C75"/>
    <w:rsid w:val="00D76AAD"/>
    <w:rsid w:val="00D76DCC"/>
    <w:rsid w:val="00D8241E"/>
    <w:rsid w:val="00D82A70"/>
    <w:rsid w:val="00D82B55"/>
    <w:rsid w:val="00D83702"/>
    <w:rsid w:val="00D838C4"/>
    <w:rsid w:val="00D8516E"/>
    <w:rsid w:val="00D85B99"/>
    <w:rsid w:val="00D863D3"/>
    <w:rsid w:val="00D86E6E"/>
    <w:rsid w:val="00D92846"/>
    <w:rsid w:val="00D95092"/>
    <w:rsid w:val="00D96355"/>
    <w:rsid w:val="00D9659F"/>
    <w:rsid w:val="00D96BC4"/>
    <w:rsid w:val="00D96DF5"/>
    <w:rsid w:val="00D97D6D"/>
    <w:rsid w:val="00DA01F4"/>
    <w:rsid w:val="00DA0F8B"/>
    <w:rsid w:val="00DA2103"/>
    <w:rsid w:val="00DA4C8E"/>
    <w:rsid w:val="00DA704B"/>
    <w:rsid w:val="00DB1EB6"/>
    <w:rsid w:val="00DB1FAB"/>
    <w:rsid w:val="00DB4FE0"/>
    <w:rsid w:val="00DB5EFB"/>
    <w:rsid w:val="00DB75E1"/>
    <w:rsid w:val="00DC60E2"/>
    <w:rsid w:val="00DC61A2"/>
    <w:rsid w:val="00DD0B73"/>
    <w:rsid w:val="00DD139E"/>
    <w:rsid w:val="00DD4DA6"/>
    <w:rsid w:val="00DD5BC5"/>
    <w:rsid w:val="00DD7AA4"/>
    <w:rsid w:val="00DE0BB6"/>
    <w:rsid w:val="00DE1C7B"/>
    <w:rsid w:val="00DE33B8"/>
    <w:rsid w:val="00DE33C4"/>
    <w:rsid w:val="00DE370C"/>
    <w:rsid w:val="00DE48BE"/>
    <w:rsid w:val="00DE4ACD"/>
    <w:rsid w:val="00DE5489"/>
    <w:rsid w:val="00DF25A4"/>
    <w:rsid w:val="00DF32C0"/>
    <w:rsid w:val="00DF3EC0"/>
    <w:rsid w:val="00DF40F8"/>
    <w:rsid w:val="00DF4AC7"/>
    <w:rsid w:val="00DF568A"/>
    <w:rsid w:val="00DF5E31"/>
    <w:rsid w:val="00DF5EF4"/>
    <w:rsid w:val="00DF6F8B"/>
    <w:rsid w:val="00DF72F3"/>
    <w:rsid w:val="00E00104"/>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0132"/>
    <w:rsid w:val="00E335F8"/>
    <w:rsid w:val="00E3380D"/>
    <w:rsid w:val="00E33CB4"/>
    <w:rsid w:val="00E3454D"/>
    <w:rsid w:val="00E352D8"/>
    <w:rsid w:val="00E36D56"/>
    <w:rsid w:val="00E377AA"/>
    <w:rsid w:val="00E404A7"/>
    <w:rsid w:val="00E41613"/>
    <w:rsid w:val="00E4166F"/>
    <w:rsid w:val="00E4196C"/>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1D9"/>
    <w:rsid w:val="00E6688E"/>
    <w:rsid w:val="00E66D1E"/>
    <w:rsid w:val="00E67755"/>
    <w:rsid w:val="00E67830"/>
    <w:rsid w:val="00E67A45"/>
    <w:rsid w:val="00E721A2"/>
    <w:rsid w:val="00E72CDA"/>
    <w:rsid w:val="00E73CE3"/>
    <w:rsid w:val="00E76BD1"/>
    <w:rsid w:val="00E77098"/>
    <w:rsid w:val="00E7752C"/>
    <w:rsid w:val="00E7793E"/>
    <w:rsid w:val="00E7794B"/>
    <w:rsid w:val="00E77A8F"/>
    <w:rsid w:val="00E77FB7"/>
    <w:rsid w:val="00E804F0"/>
    <w:rsid w:val="00E81FBF"/>
    <w:rsid w:val="00E8256E"/>
    <w:rsid w:val="00E82AE2"/>
    <w:rsid w:val="00E845EB"/>
    <w:rsid w:val="00E8474D"/>
    <w:rsid w:val="00E85E90"/>
    <w:rsid w:val="00E87046"/>
    <w:rsid w:val="00E87FB2"/>
    <w:rsid w:val="00E932E8"/>
    <w:rsid w:val="00E93FF0"/>
    <w:rsid w:val="00E942E4"/>
    <w:rsid w:val="00E9569E"/>
    <w:rsid w:val="00E959BD"/>
    <w:rsid w:val="00E96851"/>
    <w:rsid w:val="00E96C91"/>
    <w:rsid w:val="00EA0351"/>
    <w:rsid w:val="00EA0564"/>
    <w:rsid w:val="00EA151B"/>
    <w:rsid w:val="00EA1694"/>
    <w:rsid w:val="00EA1EB8"/>
    <w:rsid w:val="00EA28DD"/>
    <w:rsid w:val="00EA29F5"/>
    <w:rsid w:val="00EA2ADC"/>
    <w:rsid w:val="00EA3777"/>
    <w:rsid w:val="00EA3B04"/>
    <w:rsid w:val="00EA45A4"/>
    <w:rsid w:val="00EA528F"/>
    <w:rsid w:val="00EA55C2"/>
    <w:rsid w:val="00EA759A"/>
    <w:rsid w:val="00EA770C"/>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4EF"/>
    <w:rsid w:val="00F03EE5"/>
    <w:rsid w:val="00F04A79"/>
    <w:rsid w:val="00F05DE8"/>
    <w:rsid w:val="00F06310"/>
    <w:rsid w:val="00F11C35"/>
    <w:rsid w:val="00F12F9E"/>
    <w:rsid w:val="00F138D2"/>
    <w:rsid w:val="00F15297"/>
    <w:rsid w:val="00F20732"/>
    <w:rsid w:val="00F21CF6"/>
    <w:rsid w:val="00F228CA"/>
    <w:rsid w:val="00F23427"/>
    <w:rsid w:val="00F24F56"/>
    <w:rsid w:val="00F25518"/>
    <w:rsid w:val="00F256D3"/>
    <w:rsid w:val="00F26EAA"/>
    <w:rsid w:val="00F30D37"/>
    <w:rsid w:val="00F33132"/>
    <w:rsid w:val="00F333F1"/>
    <w:rsid w:val="00F334DB"/>
    <w:rsid w:val="00F34818"/>
    <w:rsid w:val="00F37E2C"/>
    <w:rsid w:val="00F413E2"/>
    <w:rsid w:val="00F426EE"/>
    <w:rsid w:val="00F43176"/>
    <w:rsid w:val="00F43699"/>
    <w:rsid w:val="00F438E4"/>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0DE"/>
    <w:rsid w:val="00F6176E"/>
    <w:rsid w:val="00F61E91"/>
    <w:rsid w:val="00F62D58"/>
    <w:rsid w:val="00F67D0C"/>
    <w:rsid w:val="00F73987"/>
    <w:rsid w:val="00F75DFC"/>
    <w:rsid w:val="00F7694A"/>
    <w:rsid w:val="00F80721"/>
    <w:rsid w:val="00F80CD3"/>
    <w:rsid w:val="00F80FDF"/>
    <w:rsid w:val="00F83F9D"/>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D07"/>
    <w:rsid w:val="00F96E87"/>
    <w:rsid w:val="00F97925"/>
    <w:rsid w:val="00F97DD0"/>
    <w:rsid w:val="00FA120A"/>
    <w:rsid w:val="00FA15F2"/>
    <w:rsid w:val="00FA2054"/>
    <w:rsid w:val="00FA26A0"/>
    <w:rsid w:val="00FA2D8D"/>
    <w:rsid w:val="00FA3B4C"/>
    <w:rsid w:val="00FA424D"/>
    <w:rsid w:val="00FA54B3"/>
    <w:rsid w:val="00FA59CF"/>
    <w:rsid w:val="00FA5DC5"/>
    <w:rsid w:val="00FA6CEF"/>
    <w:rsid w:val="00FA6E4F"/>
    <w:rsid w:val="00FA70A7"/>
    <w:rsid w:val="00FA7BA0"/>
    <w:rsid w:val="00FB0D80"/>
    <w:rsid w:val="00FB1822"/>
    <w:rsid w:val="00FB1992"/>
    <w:rsid w:val="00FB1F67"/>
    <w:rsid w:val="00FB4BB4"/>
    <w:rsid w:val="00FB552D"/>
    <w:rsid w:val="00FB55BD"/>
    <w:rsid w:val="00FB6882"/>
    <w:rsid w:val="00FB6A2E"/>
    <w:rsid w:val="00FC3975"/>
    <w:rsid w:val="00FC4E86"/>
    <w:rsid w:val="00FC53F3"/>
    <w:rsid w:val="00FC6BC4"/>
    <w:rsid w:val="00FC6F59"/>
    <w:rsid w:val="00FC7985"/>
    <w:rsid w:val="00FD0C75"/>
    <w:rsid w:val="00FD0C89"/>
    <w:rsid w:val="00FD125F"/>
    <w:rsid w:val="00FD188C"/>
    <w:rsid w:val="00FD2E83"/>
    <w:rsid w:val="00FD2EC9"/>
    <w:rsid w:val="00FD3305"/>
    <w:rsid w:val="00FD49E9"/>
    <w:rsid w:val="00FD593C"/>
    <w:rsid w:val="00FD601A"/>
    <w:rsid w:val="00FD6185"/>
    <w:rsid w:val="00FD7B0B"/>
    <w:rsid w:val="00FE013B"/>
    <w:rsid w:val="00FE05A8"/>
    <w:rsid w:val="00FE09D2"/>
    <w:rsid w:val="00FE49AA"/>
    <w:rsid w:val="00FF0DA7"/>
    <w:rsid w:val="00FF1193"/>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AF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 w:type="paragraph" w:styleId="CommentSubject">
    <w:name w:val="annotation subject"/>
    <w:basedOn w:val="CommentText"/>
    <w:next w:val="CommentText"/>
    <w:link w:val="CommentSubjectChar"/>
    <w:semiHidden/>
    <w:unhideWhenUsed/>
    <w:rsid w:val="00B53FD0"/>
    <w:pPr>
      <w:spacing w:after="0"/>
    </w:pPr>
    <w:rPr>
      <w:rFonts w:ascii="Times New Roman" w:eastAsia="Times New Roman" w:hAnsi="Times New Roman" w:cs="Times New Roman"/>
      <w:b/>
      <w:bCs/>
      <w:lang w:val="bg-BG" w:eastAsia="bg-BG"/>
    </w:rPr>
  </w:style>
  <w:style w:type="character" w:customStyle="1" w:styleId="CommentSubjectChar">
    <w:name w:val="Comment Subject Char"/>
    <w:basedOn w:val="CommentTextChar"/>
    <w:link w:val="CommentSubject"/>
    <w:semiHidden/>
    <w:rsid w:val="00B53FD0"/>
    <w:rPr>
      <w:rFonts w:asciiTheme="minorHAnsi" w:eastAsiaTheme="minorEastAsia" w:hAnsiTheme="minorHAnsi" w:cstheme="minorBidi"/>
      <w:b/>
      <w:bCs/>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10037911">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zh.government.bg/bg/sektori/rastenievadstvo/%20biologichno-proizvodstvo/normativna-ba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33733-7253-438D-9905-8C9819020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2428</Words>
  <Characters>13279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15676</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2025-09-12T13:34:00Z</dcterms:created>
  <dcterms:modified xsi:type="dcterms:W3CDTF">2025-09-17T12:53:00Z</dcterms:modified>
</cp:coreProperties>
</file>