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5D79A" w14:textId="77777777" w:rsidR="00C764CF" w:rsidRPr="00C41E0B" w:rsidRDefault="00CE032C" w:rsidP="00C764CF">
      <w:pPr>
        <w:jc w:val="center"/>
        <w:rPr>
          <w:rFonts w:ascii="Verdana" w:hAnsi="Verdana"/>
          <w:sz w:val="20"/>
          <w:szCs w:val="20"/>
          <w:lang w:eastAsia="en-GB"/>
        </w:rPr>
      </w:pPr>
      <w:r w:rsidRPr="00C41E0B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6FB4FAF" wp14:editId="522CCF41">
            <wp:simplePos x="0" y="0"/>
            <wp:positionH relativeFrom="column">
              <wp:align>center</wp:align>
            </wp:positionH>
            <wp:positionV relativeFrom="paragraph">
              <wp:posOffset>-343430</wp:posOffset>
            </wp:positionV>
            <wp:extent cx="1188000" cy="1188000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D0DCD" w14:textId="77777777" w:rsidR="00C764CF" w:rsidRPr="00C41E0B" w:rsidRDefault="00C764CF" w:rsidP="00C764CF">
      <w:pPr>
        <w:tabs>
          <w:tab w:val="center" w:pos="4153"/>
          <w:tab w:val="right" w:pos="8306"/>
        </w:tabs>
        <w:spacing w:before="120"/>
        <w:jc w:val="center"/>
        <w:rPr>
          <w:rFonts w:ascii="Verdana" w:hAnsi="Verdana"/>
          <w:sz w:val="20"/>
          <w:szCs w:val="20"/>
          <w:lang w:eastAsia="en-US"/>
        </w:rPr>
      </w:pPr>
    </w:p>
    <w:p w14:paraId="6BA77006" w14:textId="77777777" w:rsidR="00C764CF" w:rsidRPr="00C41E0B" w:rsidRDefault="00C764CF" w:rsidP="00C764CF">
      <w:pPr>
        <w:tabs>
          <w:tab w:val="center" w:pos="4153"/>
          <w:tab w:val="right" w:pos="8306"/>
        </w:tabs>
        <w:spacing w:before="120"/>
        <w:jc w:val="center"/>
        <w:rPr>
          <w:rFonts w:ascii="Verdana" w:hAnsi="Verdana"/>
          <w:sz w:val="20"/>
          <w:szCs w:val="20"/>
          <w:lang w:eastAsia="en-US"/>
        </w:rPr>
      </w:pPr>
    </w:p>
    <w:p w14:paraId="11818E71" w14:textId="77777777" w:rsidR="00C764CF" w:rsidRPr="00C41E0B" w:rsidRDefault="00C764CF" w:rsidP="00C764C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rFonts w:ascii="Platinum Bg" w:hAnsi="Platinum Bg" w:cs="Platinum Bg"/>
          <w:caps/>
          <w:spacing w:val="30"/>
          <w:sz w:val="36"/>
          <w:szCs w:val="36"/>
          <w:lang w:eastAsia="en-US"/>
        </w:rPr>
      </w:pPr>
    </w:p>
    <w:p w14:paraId="32424D0F" w14:textId="77777777" w:rsidR="00C764CF" w:rsidRPr="00C41E0B" w:rsidRDefault="00C764CF" w:rsidP="00C764C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rFonts w:ascii="Platinum Bg" w:hAnsi="Platinum Bg" w:cs="Platinum Bg"/>
          <w:caps/>
          <w:spacing w:val="30"/>
          <w:sz w:val="36"/>
          <w:szCs w:val="36"/>
          <w:lang w:eastAsia="en-US"/>
        </w:rPr>
      </w:pPr>
      <w:r w:rsidRPr="00C41E0B">
        <w:rPr>
          <w:rFonts w:ascii="Platinum Bg" w:hAnsi="Platinum Bg" w:cs="Platinum Bg"/>
          <w:caps/>
          <w:spacing w:val="30"/>
          <w:sz w:val="36"/>
          <w:szCs w:val="36"/>
          <w:lang w:eastAsia="en-US"/>
        </w:rPr>
        <w:t>Република България</w:t>
      </w:r>
    </w:p>
    <w:p w14:paraId="34930148" w14:textId="242A0978" w:rsidR="00C764CF" w:rsidRPr="00C41E0B" w:rsidRDefault="00C764CF" w:rsidP="00C764C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/>
          <w:b/>
          <w:bCs/>
          <w:spacing w:val="30"/>
          <w:sz w:val="20"/>
          <w:szCs w:val="20"/>
          <w:lang w:eastAsia="en-US"/>
        </w:rPr>
      </w:pPr>
      <w:r w:rsidRPr="00C41E0B">
        <w:rPr>
          <w:rFonts w:ascii="Platinum Bg" w:hAnsi="Platinum Bg" w:cs="Platinum Bg"/>
          <w:spacing w:val="30"/>
          <w:sz w:val="32"/>
          <w:szCs w:val="32"/>
          <w:lang w:eastAsia="en-US"/>
        </w:rPr>
        <w:t>Заместник-министър на земеделието</w:t>
      </w:r>
      <w:r w:rsidR="0070543A" w:rsidRPr="0070543A">
        <w:rPr>
          <w:rFonts w:ascii="Platinum Bg" w:hAnsi="Platinum Bg" w:cs="Platinum Bg"/>
          <w:spacing w:val="30"/>
          <w:sz w:val="32"/>
          <w:szCs w:val="32"/>
          <w:lang w:val="ru-RU" w:eastAsia="en-US"/>
        </w:rPr>
        <w:t xml:space="preserve"> </w:t>
      </w:r>
      <w:r w:rsidR="0070543A">
        <w:rPr>
          <w:rFonts w:ascii="Platinum Bg" w:hAnsi="Platinum Bg" w:cs="Platinum Bg"/>
          <w:spacing w:val="30"/>
          <w:sz w:val="32"/>
          <w:szCs w:val="32"/>
          <w:lang w:eastAsia="en-US"/>
        </w:rPr>
        <w:t>и храните</w:t>
      </w:r>
    </w:p>
    <w:p w14:paraId="06A4EFEA" w14:textId="77777777" w:rsidR="00C764CF" w:rsidRPr="00E75EDF" w:rsidRDefault="00C764CF" w:rsidP="00C764CF">
      <w:pPr>
        <w:spacing w:line="348" w:lineRule="auto"/>
        <w:rPr>
          <w:rFonts w:ascii="Verdana" w:hAnsi="Verdana"/>
          <w:sz w:val="20"/>
          <w:szCs w:val="20"/>
        </w:rPr>
      </w:pPr>
    </w:p>
    <w:p w14:paraId="0094A5CD" w14:textId="77777777" w:rsidR="00C764CF" w:rsidRPr="00E75EDF" w:rsidRDefault="00C764CF" w:rsidP="00C764CF">
      <w:pPr>
        <w:spacing w:line="480" w:lineRule="auto"/>
        <w:rPr>
          <w:rFonts w:ascii="Verdana" w:hAnsi="Verdana"/>
          <w:sz w:val="20"/>
          <w:szCs w:val="20"/>
        </w:rPr>
      </w:pPr>
      <w:r w:rsidRPr="00E75EDF">
        <w:rPr>
          <w:rFonts w:ascii="Verdana" w:hAnsi="Verdana"/>
          <w:sz w:val="20"/>
          <w:szCs w:val="20"/>
        </w:rPr>
        <w:t>………………………</w:t>
      </w:r>
      <w:r>
        <w:rPr>
          <w:rFonts w:ascii="Verdana" w:hAnsi="Verdana"/>
          <w:sz w:val="20"/>
          <w:szCs w:val="20"/>
        </w:rPr>
        <w:t>…………</w:t>
      </w:r>
    </w:p>
    <w:p w14:paraId="2472F9FB" w14:textId="5EF88EFF" w:rsidR="00500080" w:rsidRDefault="00C764CF" w:rsidP="00C764CF">
      <w:pPr>
        <w:spacing w:line="480" w:lineRule="auto"/>
        <w:rPr>
          <w:rFonts w:ascii="Verdana" w:hAnsi="Verdana"/>
          <w:sz w:val="20"/>
          <w:szCs w:val="20"/>
        </w:rPr>
      </w:pPr>
      <w:r w:rsidRPr="00E75EDF">
        <w:rPr>
          <w:rFonts w:ascii="Verdana" w:hAnsi="Verdana"/>
          <w:sz w:val="20"/>
          <w:szCs w:val="20"/>
        </w:rPr>
        <w:t>………………………</w:t>
      </w:r>
      <w:r>
        <w:rPr>
          <w:rFonts w:ascii="Verdana" w:hAnsi="Verdana"/>
          <w:sz w:val="20"/>
          <w:szCs w:val="20"/>
        </w:rPr>
        <w:t xml:space="preserve">………… </w:t>
      </w:r>
      <w:r w:rsidRPr="00E75EDF">
        <w:rPr>
          <w:rFonts w:ascii="Verdana" w:hAnsi="Verdana"/>
          <w:sz w:val="20"/>
          <w:szCs w:val="20"/>
        </w:rPr>
        <w:t>г.</w:t>
      </w:r>
    </w:p>
    <w:tbl>
      <w:tblPr>
        <w:tblW w:w="9180" w:type="dxa"/>
        <w:tblLayout w:type="fixed"/>
        <w:tblLook w:val="00A0" w:firstRow="1" w:lastRow="0" w:firstColumn="1" w:lastColumn="0" w:noHBand="0" w:noVBand="0"/>
      </w:tblPr>
      <w:tblGrid>
        <w:gridCol w:w="4678"/>
        <w:gridCol w:w="4502"/>
      </w:tblGrid>
      <w:tr w:rsidR="00CE032C" w:rsidRPr="00CE032C" w14:paraId="3C5652A9" w14:textId="77777777" w:rsidTr="00100A23">
        <w:tc>
          <w:tcPr>
            <w:tcW w:w="4678" w:type="dxa"/>
          </w:tcPr>
          <w:p w14:paraId="36630A5A" w14:textId="77777777" w:rsidR="00CE032C" w:rsidRPr="00CE032C" w:rsidRDefault="00CE032C" w:rsidP="00CE032C">
            <w:pPr>
              <w:spacing w:line="348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090F338" w14:textId="77777777" w:rsidR="00CE032C" w:rsidRPr="00CE032C" w:rsidRDefault="00CE032C" w:rsidP="00CE032C">
            <w:pPr>
              <w:spacing w:line="348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E032C">
              <w:rPr>
                <w:rFonts w:ascii="Verdana" w:hAnsi="Verdana"/>
                <w:b/>
                <w:bCs/>
                <w:sz w:val="20"/>
                <w:szCs w:val="20"/>
              </w:rPr>
              <w:t>ДО</w:t>
            </w:r>
          </w:p>
          <w:p w14:paraId="23CF5AA0" w14:textId="77777777" w:rsidR="00CE032C" w:rsidRPr="00CE032C" w:rsidRDefault="00CE032C" w:rsidP="00CE032C">
            <w:pPr>
              <w:spacing w:line="348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E032C">
              <w:rPr>
                <w:rFonts w:ascii="Verdana" w:hAnsi="Verdana"/>
                <w:b/>
                <w:bCs/>
                <w:sz w:val="20"/>
                <w:szCs w:val="20"/>
              </w:rPr>
              <w:t>МИНИСТЪРА НА ЗЕМЕДЕЛИЕТО И ХРАНИТЕ</w:t>
            </w:r>
          </w:p>
          <w:p w14:paraId="64D47734" w14:textId="77777777" w:rsidR="00CE032C" w:rsidRPr="00CE032C" w:rsidRDefault="00CE032C" w:rsidP="00CE032C">
            <w:pPr>
              <w:spacing w:line="348" w:lineRule="auto"/>
              <w:rPr>
                <w:rFonts w:ascii="Verdana" w:hAnsi="Verdana"/>
                <w:b/>
                <w:sz w:val="20"/>
                <w:szCs w:val="20"/>
              </w:rPr>
            </w:pPr>
            <w:r w:rsidRPr="00CE032C">
              <w:rPr>
                <w:rFonts w:ascii="Verdana" w:hAnsi="Verdana"/>
                <w:b/>
                <w:bCs/>
                <w:sz w:val="20"/>
                <w:szCs w:val="20"/>
              </w:rPr>
              <w:t>Г-Н КИРИЛ ВЪТЕВ</w:t>
            </w:r>
          </w:p>
        </w:tc>
        <w:tc>
          <w:tcPr>
            <w:tcW w:w="4502" w:type="dxa"/>
          </w:tcPr>
          <w:p w14:paraId="45EDDFE1" w14:textId="77777777" w:rsidR="00CE032C" w:rsidRPr="00CE032C" w:rsidRDefault="00CE032C" w:rsidP="00CE032C">
            <w:pPr>
              <w:spacing w:line="348" w:lineRule="auto"/>
              <w:rPr>
                <w:rFonts w:ascii="Verdana" w:hAnsi="Verdana"/>
                <w:b/>
                <w:sz w:val="20"/>
                <w:szCs w:val="20"/>
              </w:rPr>
            </w:pPr>
            <w:r w:rsidRPr="00CE032C">
              <w:rPr>
                <w:rFonts w:ascii="Verdana" w:hAnsi="Verdana"/>
                <w:b/>
                <w:sz w:val="20"/>
                <w:szCs w:val="20"/>
              </w:rPr>
              <w:t>ОДОБРИЛ,</w:t>
            </w:r>
          </w:p>
          <w:p w14:paraId="51B29A59" w14:textId="5AE4919F" w:rsidR="00CE032C" w:rsidRDefault="00CE032C" w:rsidP="00CE032C">
            <w:pPr>
              <w:spacing w:line="348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E032C">
              <w:rPr>
                <w:rFonts w:ascii="Verdana" w:hAnsi="Verdana"/>
                <w:b/>
                <w:sz w:val="20"/>
                <w:szCs w:val="20"/>
              </w:rPr>
              <w:t>МИНИСТЪР</w:t>
            </w:r>
            <w:r w:rsidRPr="00CE032C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0DB370A2" w14:textId="77777777" w:rsidR="0070543A" w:rsidRPr="00CE032C" w:rsidRDefault="0070543A" w:rsidP="00CE032C">
            <w:pPr>
              <w:spacing w:line="348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BD8197B" w14:textId="77777777" w:rsidR="00CE032C" w:rsidRPr="00CE032C" w:rsidRDefault="00CE032C" w:rsidP="00CE032C">
            <w:pPr>
              <w:spacing w:line="348" w:lineRule="auto"/>
              <w:ind w:left="2438" w:right="10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CE032C">
              <w:rPr>
                <w:rFonts w:ascii="Verdana" w:hAnsi="Verdana"/>
                <w:b/>
                <w:bCs/>
                <w:sz w:val="20"/>
                <w:szCs w:val="20"/>
              </w:rPr>
              <w:t>КИРИЛ ВЪТЕВ</w:t>
            </w:r>
          </w:p>
        </w:tc>
      </w:tr>
    </w:tbl>
    <w:p w14:paraId="56ADE21A" w14:textId="77777777" w:rsidR="00CE032C" w:rsidRPr="00CE032C" w:rsidRDefault="00CE032C" w:rsidP="00CE032C">
      <w:pPr>
        <w:spacing w:line="348" w:lineRule="auto"/>
        <w:rPr>
          <w:rFonts w:ascii="Verdana" w:hAnsi="Verdana"/>
          <w:b/>
          <w:bCs/>
          <w:sz w:val="20"/>
          <w:szCs w:val="20"/>
        </w:rPr>
      </w:pPr>
    </w:p>
    <w:p w14:paraId="53773C68" w14:textId="77777777" w:rsidR="00061D5C" w:rsidRPr="00CE032C" w:rsidRDefault="00061D5C" w:rsidP="00CE032C"/>
    <w:p w14:paraId="7C2651D0" w14:textId="77777777" w:rsidR="00CE032C" w:rsidRPr="00CE032C" w:rsidRDefault="00CE032C" w:rsidP="00CE032C">
      <w:pPr>
        <w:keepNext/>
        <w:spacing w:line="360" w:lineRule="auto"/>
        <w:jc w:val="center"/>
        <w:outlineLvl w:val="0"/>
        <w:rPr>
          <w:rFonts w:ascii="Verdana" w:hAnsi="Verdana"/>
          <w:b/>
          <w:spacing w:val="44"/>
        </w:rPr>
      </w:pPr>
      <w:r w:rsidRPr="00CE032C">
        <w:rPr>
          <w:rFonts w:ascii="Verdana" w:hAnsi="Verdana"/>
          <w:b/>
          <w:spacing w:val="44"/>
        </w:rPr>
        <w:t>ДОКЛАД</w:t>
      </w:r>
    </w:p>
    <w:p w14:paraId="651D9697" w14:textId="0336EB9E" w:rsidR="00CE032C" w:rsidRPr="00CE032C" w:rsidRDefault="0070543A" w:rsidP="00CE032C">
      <w:pPr>
        <w:spacing w:line="360" w:lineRule="auto"/>
        <w:jc w:val="center"/>
        <w:rPr>
          <w:rFonts w:ascii="Verdana" w:hAnsi="Verdana"/>
          <w:smallCaps/>
          <w:sz w:val="20"/>
          <w:szCs w:val="20"/>
        </w:rPr>
      </w:pPr>
      <w:r>
        <w:rPr>
          <w:rFonts w:ascii="Verdana" w:hAnsi="Verdana"/>
          <w:smallCaps/>
          <w:sz w:val="20"/>
          <w:szCs w:val="20"/>
        </w:rPr>
        <w:t xml:space="preserve">от Александър </w:t>
      </w:r>
      <w:proofErr w:type="spellStart"/>
      <w:r w:rsidR="00CE032C" w:rsidRPr="00CE032C">
        <w:rPr>
          <w:rFonts w:ascii="Verdana" w:hAnsi="Verdana"/>
          <w:smallCaps/>
          <w:sz w:val="20"/>
          <w:szCs w:val="20"/>
        </w:rPr>
        <w:t>Йоцев</w:t>
      </w:r>
      <w:proofErr w:type="spellEnd"/>
      <w:r w:rsidR="00CE032C" w:rsidRPr="00CE032C">
        <w:rPr>
          <w:rFonts w:ascii="Verdana" w:hAnsi="Verdana"/>
          <w:smallCaps/>
          <w:sz w:val="20"/>
          <w:szCs w:val="20"/>
        </w:rPr>
        <w:t xml:space="preserve"> – заместник-министър на земеделието и храните</w:t>
      </w:r>
    </w:p>
    <w:p w14:paraId="3B270CC7" w14:textId="77777777" w:rsidR="00CE032C" w:rsidRPr="00CE032C" w:rsidRDefault="00CE032C" w:rsidP="00CE032C">
      <w:pPr>
        <w:spacing w:line="348" w:lineRule="auto"/>
        <w:ind w:left="1191" w:hanging="1191"/>
        <w:jc w:val="both"/>
        <w:rPr>
          <w:rFonts w:ascii="Verdana" w:hAnsi="Verdana"/>
          <w:sz w:val="20"/>
          <w:szCs w:val="20"/>
        </w:rPr>
      </w:pPr>
    </w:p>
    <w:p w14:paraId="058E1555" w14:textId="77777777" w:rsidR="00CE032C" w:rsidRPr="00CE032C" w:rsidRDefault="00CE032C" w:rsidP="00CE032C">
      <w:pPr>
        <w:spacing w:line="360" w:lineRule="auto"/>
        <w:ind w:left="1134" w:hanging="1134"/>
        <w:jc w:val="both"/>
        <w:rPr>
          <w:rFonts w:ascii="Verdana" w:hAnsi="Verdana"/>
          <w:sz w:val="20"/>
          <w:szCs w:val="20"/>
        </w:rPr>
      </w:pPr>
      <w:r w:rsidRPr="00CE032C">
        <w:rPr>
          <w:rFonts w:ascii="Verdana" w:hAnsi="Verdana"/>
          <w:b/>
          <w:sz w:val="20"/>
          <w:szCs w:val="20"/>
        </w:rPr>
        <w:t>Относно:</w:t>
      </w:r>
      <w:r w:rsidRPr="00CE032C">
        <w:rPr>
          <w:rFonts w:ascii="Verdana" w:hAnsi="Verdana"/>
          <w:sz w:val="20"/>
          <w:szCs w:val="20"/>
        </w:rPr>
        <w:t xml:space="preserve"> Проект на </w:t>
      </w:r>
      <w:r w:rsidR="00224D2A" w:rsidRPr="00224D2A">
        <w:rPr>
          <w:rFonts w:ascii="Verdana" w:hAnsi="Verdana"/>
          <w:sz w:val="20"/>
          <w:szCs w:val="20"/>
        </w:rPr>
        <w:t xml:space="preserve">Наредба за допълнение на Наредба № 4 от 2023 г. за условията и реда за подаване на заявления за подпомагане по интервенции за подпомагане на площ и за животни </w:t>
      </w:r>
    </w:p>
    <w:p w14:paraId="36D51D6B" w14:textId="0E9F1687" w:rsidR="00CE032C" w:rsidRDefault="00CE032C" w:rsidP="00CE032C">
      <w:pPr>
        <w:spacing w:line="348" w:lineRule="auto"/>
        <w:ind w:left="1191" w:hanging="1191"/>
        <w:jc w:val="both"/>
        <w:rPr>
          <w:rFonts w:ascii="Verdana" w:hAnsi="Verdana"/>
          <w:sz w:val="20"/>
          <w:szCs w:val="20"/>
        </w:rPr>
      </w:pPr>
    </w:p>
    <w:p w14:paraId="082FFA9C" w14:textId="77777777" w:rsidR="00061D5C" w:rsidRPr="00CE032C" w:rsidRDefault="00061D5C" w:rsidP="00CE032C">
      <w:pPr>
        <w:spacing w:line="348" w:lineRule="auto"/>
        <w:ind w:left="1191" w:hanging="1191"/>
        <w:jc w:val="both"/>
        <w:rPr>
          <w:rFonts w:ascii="Verdana" w:hAnsi="Verdana"/>
          <w:sz w:val="20"/>
          <w:szCs w:val="20"/>
        </w:rPr>
      </w:pPr>
    </w:p>
    <w:p w14:paraId="28D66CE9" w14:textId="77777777" w:rsidR="00CE032C" w:rsidRPr="00CE032C" w:rsidRDefault="00CE032C" w:rsidP="00CE032C">
      <w:pPr>
        <w:spacing w:after="120" w:line="360" w:lineRule="auto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/>
          <w:sz w:val="20"/>
          <w:szCs w:val="20"/>
        </w:rPr>
        <w:t>УВАЖАЕМИ ГОСПОДИН МИНИСТЪР,</w:t>
      </w:r>
    </w:p>
    <w:p w14:paraId="451CF4B8" w14:textId="0BC8A9A9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pacing w:val="2"/>
          <w:sz w:val="20"/>
          <w:szCs w:val="20"/>
        </w:rPr>
      </w:pPr>
      <w:r w:rsidRPr="00CE032C">
        <w:rPr>
          <w:rFonts w:ascii="Verdana" w:hAnsi="Verdana"/>
          <w:bCs/>
          <w:spacing w:val="2"/>
          <w:sz w:val="20"/>
          <w:szCs w:val="20"/>
        </w:rPr>
        <w:t xml:space="preserve">На основание чл. 64, ал. </w:t>
      </w:r>
      <w:r w:rsidR="00241A04">
        <w:rPr>
          <w:rFonts w:ascii="Verdana" w:hAnsi="Verdana"/>
          <w:bCs/>
          <w:spacing w:val="2"/>
          <w:sz w:val="20"/>
          <w:szCs w:val="20"/>
        </w:rPr>
        <w:t xml:space="preserve">2 </w:t>
      </w:r>
      <w:r w:rsidRPr="00CE032C">
        <w:rPr>
          <w:rFonts w:ascii="Verdana" w:hAnsi="Verdana"/>
          <w:bCs/>
          <w:spacing w:val="2"/>
          <w:sz w:val="20"/>
          <w:szCs w:val="20"/>
        </w:rPr>
        <w:t xml:space="preserve">от Закона за подпомагане на земеделските производители внасям за одобрение </w:t>
      </w:r>
      <w:r w:rsidR="00224D2A" w:rsidRPr="00224D2A">
        <w:rPr>
          <w:rFonts w:ascii="Verdana" w:hAnsi="Verdana"/>
          <w:bCs/>
          <w:spacing w:val="2"/>
          <w:sz w:val="20"/>
          <w:szCs w:val="20"/>
        </w:rPr>
        <w:t xml:space="preserve">Наредба за допълнение на Наредба № 4 от </w:t>
      </w:r>
      <w:r w:rsidR="00500080">
        <w:rPr>
          <w:rFonts w:ascii="Verdana" w:hAnsi="Verdana"/>
          <w:bCs/>
          <w:spacing w:val="2"/>
          <w:sz w:val="20"/>
          <w:szCs w:val="20"/>
        </w:rPr>
        <w:br/>
      </w:r>
      <w:r w:rsidR="00224D2A" w:rsidRPr="00224D2A">
        <w:rPr>
          <w:rFonts w:ascii="Verdana" w:hAnsi="Verdana"/>
          <w:bCs/>
          <w:spacing w:val="2"/>
          <w:sz w:val="20"/>
          <w:szCs w:val="20"/>
        </w:rPr>
        <w:t>2023 г. за условията и реда за подаване на заявления за подпомагане по интервенции за подпомагане на площ и за животни</w:t>
      </w:r>
      <w:r w:rsidRPr="00CE032C">
        <w:rPr>
          <w:rFonts w:ascii="Verdana" w:hAnsi="Verdana"/>
          <w:bCs/>
          <w:spacing w:val="2"/>
          <w:sz w:val="20"/>
          <w:szCs w:val="20"/>
        </w:rPr>
        <w:t>.</w:t>
      </w:r>
    </w:p>
    <w:p w14:paraId="02E51B07" w14:textId="77777777" w:rsidR="00CE032C" w:rsidRPr="00CE032C" w:rsidRDefault="00CE032C" w:rsidP="00CE032C">
      <w:pPr>
        <w:spacing w:line="348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2A4A8967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CE032C">
        <w:rPr>
          <w:rFonts w:ascii="Verdana" w:hAnsi="Verdana"/>
          <w:b/>
          <w:bCs/>
          <w:sz w:val="20"/>
          <w:szCs w:val="20"/>
        </w:rPr>
        <w:t>Причини, които налагат приемането на акта</w:t>
      </w:r>
    </w:p>
    <w:p w14:paraId="0885EE32" w14:textId="77777777" w:rsidR="00422F82" w:rsidRDefault="00CE032C" w:rsidP="00422F82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 xml:space="preserve">В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производители и жизнеспособността на тяхната дейност, намаляване на бюрокрацията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„Стратегически план за ОСП“,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</w:t>
      </w:r>
      <w:r w:rsidRPr="00CE032C">
        <w:rPr>
          <w:rFonts w:ascii="Verdana" w:hAnsi="Verdana"/>
          <w:bCs/>
          <w:sz w:val="20"/>
          <w:szCs w:val="20"/>
        </w:rPr>
        <w:lastRenderedPageBreak/>
        <w:t>субсидиарност при изготвянето на рамката за съответствие и контрол, прилагана спрямо бенефициентите, включително проверките и санкциите.</w:t>
      </w:r>
      <w:r w:rsidRPr="00CE032C">
        <w:rPr>
          <w:rFonts w:ascii="Verdana" w:hAnsi="Verdana"/>
          <w:bCs/>
          <w:spacing w:val="2"/>
          <w:sz w:val="20"/>
          <w:szCs w:val="20"/>
        </w:rPr>
        <w:t xml:space="preserve"> Съгласно чл. 9, параграф 3 от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(OВ L 435 от 6.12.2021 г.), държавите членки трябва да определят правната рамка, уреждаща предоставянето на подпомагане от Съюза на земеделските стопани и другите </w:t>
      </w:r>
      <w:proofErr w:type="spellStart"/>
      <w:r w:rsidRPr="00CE032C">
        <w:rPr>
          <w:rFonts w:ascii="Verdana" w:hAnsi="Verdana"/>
          <w:bCs/>
          <w:spacing w:val="2"/>
          <w:sz w:val="20"/>
          <w:szCs w:val="20"/>
        </w:rPr>
        <w:t>бенефициери</w:t>
      </w:r>
      <w:proofErr w:type="spellEnd"/>
      <w:r w:rsidRPr="00CE032C">
        <w:rPr>
          <w:rFonts w:ascii="Verdana" w:hAnsi="Verdana"/>
          <w:bCs/>
          <w:spacing w:val="2"/>
          <w:sz w:val="20"/>
          <w:szCs w:val="20"/>
        </w:rPr>
        <w:t xml:space="preserve">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2021/2116.</w:t>
      </w:r>
      <w:r w:rsidRPr="00CE032C">
        <w:rPr>
          <w:rFonts w:ascii="Verdana" w:hAnsi="Verdana"/>
          <w:bCs/>
          <w:sz w:val="20"/>
          <w:szCs w:val="20"/>
        </w:rPr>
        <w:t xml:space="preserve"> Това наложи издаването на нови нормативни актове за прилагане на одобрения от Европейската комисия Стратегически план за развитието на земеделието и селските райони на Република България за периода 2023-2027 г. В съответствие със законов</w:t>
      </w:r>
      <w:r w:rsidR="00422F82">
        <w:rPr>
          <w:rFonts w:ascii="Verdana" w:hAnsi="Verdana"/>
          <w:bCs/>
          <w:sz w:val="20"/>
          <w:szCs w:val="20"/>
        </w:rPr>
        <w:t>ата</w:t>
      </w:r>
      <w:r w:rsidRPr="00CE032C">
        <w:rPr>
          <w:rFonts w:ascii="Verdana" w:hAnsi="Verdana"/>
          <w:bCs/>
          <w:sz w:val="20"/>
          <w:szCs w:val="20"/>
        </w:rPr>
        <w:t xml:space="preserve"> делегаци</w:t>
      </w:r>
      <w:r w:rsidR="00422F82">
        <w:rPr>
          <w:rFonts w:ascii="Verdana" w:hAnsi="Verdana"/>
          <w:bCs/>
          <w:sz w:val="20"/>
          <w:szCs w:val="20"/>
        </w:rPr>
        <w:t>я</w:t>
      </w:r>
      <w:r w:rsidRPr="00CE032C">
        <w:rPr>
          <w:rFonts w:ascii="Verdana" w:hAnsi="Verdana"/>
          <w:bCs/>
          <w:sz w:val="20"/>
          <w:szCs w:val="20"/>
        </w:rPr>
        <w:t>, включен</w:t>
      </w:r>
      <w:r w:rsidR="00422F82">
        <w:rPr>
          <w:rFonts w:ascii="Verdana" w:hAnsi="Verdana"/>
          <w:bCs/>
          <w:sz w:val="20"/>
          <w:szCs w:val="20"/>
        </w:rPr>
        <w:t>а</w:t>
      </w:r>
      <w:r w:rsidRPr="00CE032C">
        <w:rPr>
          <w:rFonts w:ascii="Verdana" w:hAnsi="Verdana"/>
          <w:bCs/>
          <w:sz w:val="20"/>
          <w:szCs w:val="20"/>
        </w:rPr>
        <w:t xml:space="preserve"> в Закона за изменение и допълнение на Закона за подпомагане на земеделските производители, обнародван в бр. 102 на „Държавен вестник“ от 23.12.2022 г., б</w:t>
      </w:r>
      <w:r w:rsidR="00422F82">
        <w:rPr>
          <w:rFonts w:ascii="Verdana" w:hAnsi="Verdana"/>
          <w:bCs/>
          <w:sz w:val="20"/>
          <w:szCs w:val="20"/>
        </w:rPr>
        <w:t>еше</w:t>
      </w:r>
      <w:r w:rsidRPr="00CE032C">
        <w:rPr>
          <w:rFonts w:ascii="Verdana" w:hAnsi="Verdana"/>
          <w:bCs/>
          <w:sz w:val="20"/>
          <w:szCs w:val="20"/>
        </w:rPr>
        <w:t xml:space="preserve"> издаден</w:t>
      </w:r>
      <w:r w:rsidR="00422F82">
        <w:rPr>
          <w:rFonts w:ascii="Verdana" w:hAnsi="Verdana"/>
          <w:bCs/>
          <w:sz w:val="20"/>
          <w:szCs w:val="20"/>
        </w:rPr>
        <w:t>а</w:t>
      </w:r>
      <w:r w:rsidRPr="00CE032C">
        <w:rPr>
          <w:rFonts w:ascii="Verdana" w:hAnsi="Verdana"/>
          <w:bCs/>
          <w:sz w:val="20"/>
          <w:szCs w:val="20"/>
        </w:rPr>
        <w:t xml:space="preserve">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</w:t>
      </w:r>
      <w:r w:rsidRPr="00CE032C">
        <w:rPr>
          <w:rFonts w:ascii="Verdana" w:hAnsi="Verdana"/>
          <w:bCs/>
          <w:spacing w:val="4"/>
          <w:sz w:val="20"/>
          <w:szCs w:val="20"/>
        </w:rPr>
        <w:t>плащанията и реда за налагане на административни санкции (</w:t>
      </w:r>
      <w:proofErr w:type="spellStart"/>
      <w:r w:rsidRPr="00CE032C">
        <w:rPr>
          <w:rFonts w:ascii="Verdana" w:hAnsi="Verdana"/>
          <w:bCs/>
          <w:spacing w:val="4"/>
          <w:sz w:val="20"/>
          <w:szCs w:val="20"/>
        </w:rPr>
        <w:t>oбн</w:t>
      </w:r>
      <w:proofErr w:type="spellEnd"/>
      <w:r w:rsidRPr="00CE032C">
        <w:rPr>
          <w:rFonts w:ascii="Verdana" w:hAnsi="Verdana"/>
          <w:bCs/>
          <w:spacing w:val="4"/>
          <w:sz w:val="20"/>
          <w:szCs w:val="20"/>
        </w:rPr>
        <w:t>. ДВ, бр. 23 от 2023 г.) (Наредба № 3 от 2023</w:t>
      </w:r>
      <w:r w:rsidRPr="00CE032C">
        <w:rPr>
          <w:rFonts w:ascii="Verdana" w:hAnsi="Verdana"/>
          <w:bCs/>
          <w:sz w:val="20"/>
          <w:szCs w:val="20"/>
        </w:rPr>
        <w:t xml:space="preserve"> г.)</w:t>
      </w:r>
      <w:r w:rsidR="00224D2A">
        <w:rPr>
          <w:rFonts w:ascii="Verdana" w:hAnsi="Verdana"/>
          <w:bCs/>
          <w:sz w:val="20"/>
          <w:szCs w:val="20"/>
        </w:rPr>
        <w:t xml:space="preserve"> и </w:t>
      </w:r>
      <w:r w:rsidR="00224D2A" w:rsidRPr="00224D2A">
        <w:rPr>
          <w:rFonts w:ascii="Verdana" w:hAnsi="Verdana"/>
          <w:bCs/>
          <w:sz w:val="20"/>
          <w:szCs w:val="20"/>
        </w:rPr>
        <w:t>Наредба № 4 от 2023 г. за условията и реда за подаване на заявления за подпомагане по интервенции за подпомагане на площ и за животни (</w:t>
      </w:r>
      <w:r w:rsidR="00224D2A">
        <w:rPr>
          <w:rFonts w:ascii="Verdana" w:hAnsi="Verdana"/>
          <w:bCs/>
          <w:sz w:val="20"/>
          <w:szCs w:val="20"/>
        </w:rPr>
        <w:t>Наредба № 4 от 2023 г.</w:t>
      </w:r>
      <w:r w:rsidR="00224D2A" w:rsidRPr="00224D2A">
        <w:rPr>
          <w:rFonts w:ascii="Verdana" w:hAnsi="Verdana"/>
          <w:bCs/>
          <w:sz w:val="20"/>
          <w:szCs w:val="20"/>
        </w:rPr>
        <w:t>)</w:t>
      </w:r>
      <w:r w:rsidRPr="00CE032C">
        <w:rPr>
          <w:rFonts w:ascii="Verdana" w:hAnsi="Verdana"/>
          <w:bCs/>
          <w:sz w:val="20"/>
          <w:szCs w:val="20"/>
        </w:rPr>
        <w:t>. Горепосочени</w:t>
      </w:r>
      <w:r w:rsidR="00224D2A">
        <w:rPr>
          <w:rFonts w:ascii="Verdana" w:hAnsi="Verdana"/>
          <w:bCs/>
          <w:sz w:val="20"/>
          <w:szCs w:val="20"/>
        </w:rPr>
        <w:t>те</w:t>
      </w:r>
      <w:r w:rsidR="00422F82">
        <w:rPr>
          <w:rFonts w:ascii="Verdana" w:hAnsi="Verdana"/>
          <w:bCs/>
          <w:sz w:val="20"/>
          <w:szCs w:val="20"/>
        </w:rPr>
        <w:t xml:space="preserve"> акт</w:t>
      </w:r>
      <w:r w:rsidR="00224D2A">
        <w:rPr>
          <w:rFonts w:ascii="Verdana" w:hAnsi="Verdana"/>
          <w:bCs/>
          <w:sz w:val="20"/>
          <w:szCs w:val="20"/>
        </w:rPr>
        <w:t>ове</w:t>
      </w:r>
      <w:r w:rsidRPr="00CE032C">
        <w:rPr>
          <w:rFonts w:ascii="Verdana" w:hAnsi="Verdana"/>
          <w:bCs/>
          <w:sz w:val="20"/>
          <w:szCs w:val="20"/>
        </w:rPr>
        <w:t xml:space="preserve"> </w:t>
      </w:r>
      <w:r w:rsidR="00422F82">
        <w:rPr>
          <w:rFonts w:ascii="Verdana" w:hAnsi="Verdana"/>
          <w:bCs/>
          <w:sz w:val="20"/>
          <w:szCs w:val="20"/>
        </w:rPr>
        <w:t>регламентира</w:t>
      </w:r>
      <w:r w:rsidR="00224D2A">
        <w:rPr>
          <w:rFonts w:ascii="Verdana" w:hAnsi="Verdana"/>
          <w:bCs/>
          <w:sz w:val="20"/>
          <w:szCs w:val="20"/>
        </w:rPr>
        <w:t>т</w:t>
      </w:r>
      <w:r w:rsidRPr="00CE032C">
        <w:rPr>
          <w:rFonts w:ascii="Verdana" w:hAnsi="Verdana"/>
          <w:bCs/>
          <w:sz w:val="20"/>
          <w:szCs w:val="20"/>
        </w:rPr>
        <w:t xml:space="preserve"> получаването на подпомагане по линия на директните плащания във връзка с прилагането на Стратегическия план за развитието на земеделието и селските райони на Република България за периода 2023-2027 г. Предложеното допълнение в Наредба № </w:t>
      </w:r>
      <w:r w:rsidR="00224D2A">
        <w:rPr>
          <w:rFonts w:ascii="Verdana" w:hAnsi="Verdana"/>
          <w:bCs/>
          <w:sz w:val="20"/>
          <w:szCs w:val="20"/>
        </w:rPr>
        <w:t>4</w:t>
      </w:r>
      <w:r w:rsidRPr="00CE032C">
        <w:rPr>
          <w:rFonts w:ascii="Verdana" w:hAnsi="Verdana"/>
          <w:bCs/>
          <w:sz w:val="20"/>
          <w:szCs w:val="20"/>
        </w:rPr>
        <w:t xml:space="preserve"> от 2023 г. се налага поради следните причини:</w:t>
      </w:r>
    </w:p>
    <w:p w14:paraId="150F9A01" w14:textId="40C5475D" w:rsidR="00224D2A" w:rsidRDefault="00224D2A" w:rsidP="00500080">
      <w:pPr>
        <w:pStyle w:val="ListParagraph"/>
        <w:spacing w:line="360" w:lineRule="auto"/>
        <w:ind w:left="0"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Предварителната проверка от страна на Държавен фонд „Земеделие“ </w:t>
      </w:r>
      <w:r w:rsidR="00500080">
        <w:rPr>
          <w:rFonts w:ascii="Verdana" w:hAnsi="Verdana"/>
          <w:bCs/>
          <w:sz w:val="20"/>
          <w:szCs w:val="20"/>
        </w:rPr>
        <w:t>–</w:t>
      </w:r>
      <w:r>
        <w:rPr>
          <w:rFonts w:ascii="Verdana" w:hAnsi="Verdana"/>
          <w:bCs/>
          <w:sz w:val="20"/>
          <w:szCs w:val="20"/>
        </w:rPr>
        <w:t xml:space="preserve"> Разплащателна агенция на подадените към заявленията за подпомагане документи по чл. 7, ал. 2, т. 6, 7 и 8 от Наредба № 4 от 2023 г., а именно плановете за</w:t>
      </w:r>
      <w:r w:rsidR="00DD1E83">
        <w:rPr>
          <w:rFonts w:ascii="Verdana" w:hAnsi="Verdana"/>
          <w:bCs/>
          <w:sz w:val="20"/>
          <w:szCs w:val="20"/>
        </w:rPr>
        <w:t xml:space="preserve"> управление на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241A04">
        <w:rPr>
          <w:rFonts w:ascii="Verdana" w:hAnsi="Verdana"/>
          <w:bCs/>
          <w:sz w:val="20"/>
          <w:szCs w:val="20"/>
        </w:rPr>
        <w:t>хранителните вещества</w:t>
      </w:r>
      <w:r w:rsidR="00196FDC" w:rsidRPr="00241A04">
        <w:rPr>
          <w:rFonts w:ascii="Verdana" w:hAnsi="Verdana"/>
          <w:bCs/>
          <w:sz w:val="20"/>
          <w:szCs w:val="20"/>
        </w:rPr>
        <w:t xml:space="preserve"> към </w:t>
      </w:r>
      <w:proofErr w:type="spellStart"/>
      <w:r w:rsidR="006404CC" w:rsidRPr="00241A04">
        <w:rPr>
          <w:rFonts w:ascii="Verdana" w:hAnsi="Verdana"/>
          <w:bCs/>
          <w:sz w:val="20"/>
          <w:szCs w:val="20"/>
        </w:rPr>
        <w:t>е</w:t>
      </w:r>
      <w:r w:rsidR="006404CC" w:rsidRPr="00C70160">
        <w:rPr>
          <w:rFonts w:ascii="Verdana" w:hAnsi="Verdana"/>
          <w:bCs/>
          <w:sz w:val="20"/>
          <w:szCs w:val="20"/>
        </w:rPr>
        <w:t>косхема</w:t>
      </w:r>
      <w:proofErr w:type="spellEnd"/>
      <w:r w:rsidR="006404CC" w:rsidRPr="00C70160">
        <w:rPr>
          <w:rFonts w:ascii="Verdana" w:hAnsi="Verdana"/>
          <w:bCs/>
          <w:sz w:val="20"/>
          <w:szCs w:val="20"/>
        </w:rPr>
        <w:t xml:space="preserve"> </w:t>
      </w:r>
      <w:r w:rsidR="00196FDC" w:rsidRPr="00C70160">
        <w:rPr>
          <w:rFonts w:ascii="Verdana" w:hAnsi="Verdana"/>
          <w:bCs/>
          <w:sz w:val="20"/>
          <w:szCs w:val="20"/>
        </w:rPr>
        <w:t>за запазване и възстановяване на почвения потенциал - насърчаване на зелено торене и органично наторяване</w:t>
      </w:r>
      <w:r w:rsidR="00196FDC" w:rsidRPr="00241A04">
        <w:rPr>
          <w:rFonts w:ascii="Verdana" w:hAnsi="Verdana"/>
          <w:bCs/>
          <w:sz w:val="20"/>
          <w:szCs w:val="20"/>
        </w:rPr>
        <w:t xml:space="preserve">; </w:t>
      </w:r>
      <w:r w:rsidRPr="00241A04">
        <w:rPr>
          <w:rFonts w:ascii="Verdana" w:hAnsi="Verdana"/>
          <w:bCs/>
          <w:sz w:val="20"/>
          <w:szCs w:val="20"/>
        </w:rPr>
        <w:t xml:space="preserve">плановете за паша </w:t>
      </w:r>
      <w:r w:rsidR="00196FDC" w:rsidRPr="00241A04">
        <w:rPr>
          <w:rFonts w:ascii="Verdana" w:hAnsi="Verdana"/>
          <w:bCs/>
          <w:sz w:val="20"/>
          <w:szCs w:val="20"/>
        </w:rPr>
        <w:t xml:space="preserve">към </w:t>
      </w:r>
      <w:proofErr w:type="spellStart"/>
      <w:r w:rsidR="006404CC" w:rsidRPr="00241A04">
        <w:rPr>
          <w:rFonts w:ascii="Verdana" w:hAnsi="Verdana"/>
          <w:bCs/>
          <w:sz w:val="20"/>
          <w:szCs w:val="20"/>
        </w:rPr>
        <w:t>е</w:t>
      </w:r>
      <w:r w:rsidR="006404CC" w:rsidRPr="00C70160">
        <w:rPr>
          <w:rFonts w:ascii="Verdana" w:hAnsi="Verdana"/>
          <w:bCs/>
          <w:sz w:val="20"/>
          <w:szCs w:val="20"/>
        </w:rPr>
        <w:t>косхема</w:t>
      </w:r>
      <w:proofErr w:type="spellEnd"/>
      <w:r w:rsidR="006404CC" w:rsidRPr="00C70160">
        <w:rPr>
          <w:rFonts w:ascii="Verdana" w:hAnsi="Verdana"/>
          <w:bCs/>
          <w:sz w:val="20"/>
          <w:szCs w:val="20"/>
        </w:rPr>
        <w:t xml:space="preserve"> </w:t>
      </w:r>
      <w:r w:rsidR="00196FDC" w:rsidRPr="00C70160">
        <w:rPr>
          <w:rFonts w:ascii="Verdana" w:hAnsi="Verdana"/>
          <w:bCs/>
          <w:sz w:val="20"/>
          <w:szCs w:val="20"/>
        </w:rPr>
        <w:t xml:space="preserve">за екстензивно поддържане на постоянно затревените площи </w:t>
      </w:r>
      <w:r w:rsidRPr="00241A04">
        <w:rPr>
          <w:rFonts w:ascii="Verdana" w:hAnsi="Verdana"/>
          <w:bCs/>
          <w:sz w:val="20"/>
          <w:szCs w:val="20"/>
        </w:rPr>
        <w:t xml:space="preserve">и документите, доказващи, че насаждението е в период на </w:t>
      </w:r>
      <w:proofErr w:type="spellStart"/>
      <w:r w:rsidRPr="00241A04">
        <w:rPr>
          <w:rFonts w:ascii="Verdana" w:hAnsi="Verdana"/>
          <w:bCs/>
          <w:sz w:val="20"/>
          <w:szCs w:val="20"/>
        </w:rPr>
        <w:t>плододаване</w:t>
      </w:r>
      <w:proofErr w:type="spellEnd"/>
      <w:r w:rsidR="00196FDC" w:rsidRPr="00241A04">
        <w:rPr>
          <w:rFonts w:ascii="Verdana" w:hAnsi="Verdana"/>
          <w:bCs/>
          <w:sz w:val="20"/>
          <w:szCs w:val="20"/>
        </w:rPr>
        <w:t xml:space="preserve"> към интервенцията за </w:t>
      </w:r>
      <w:r w:rsidR="006404CC" w:rsidRPr="00241A04">
        <w:rPr>
          <w:rFonts w:ascii="Verdana" w:hAnsi="Verdana"/>
          <w:bCs/>
          <w:sz w:val="20"/>
          <w:szCs w:val="20"/>
        </w:rPr>
        <w:t>о</w:t>
      </w:r>
      <w:r w:rsidR="00196FDC" w:rsidRPr="00C70160">
        <w:rPr>
          <w:rFonts w:ascii="Verdana" w:hAnsi="Verdana"/>
          <w:bCs/>
          <w:sz w:val="20"/>
          <w:szCs w:val="20"/>
        </w:rPr>
        <w:t>бвързано с производството подпомагане на доходите за плодове</w:t>
      </w:r>
      <w:r w:rsidRPr="00241A04">
        <w:rPr>
          <w:rFonts w:ascii="Verdana" w:hAnsi="Verdana"/>
          <w:bCs/>
          <w:sz w:val="20"/>
          <w:szCs w:val="20"/>
        </w:rPr>
        <w:t>, показва, че част от фермерите не са ги</w:t>
      </w:r>
      <w:r>
        <w:rPr>
          <w:rFonts w:ascii="Verdana" w:hAnsi="Verdana"/>
          <w:bCs/>
          <w:sz w:val="20"/>
          <w:szCs w:val="20"/>
        </w:rPr>
        <w:t xml:space="preserve"> приложили към депозираните заявления за подпомагане в определения за целта </w:t>
      </w:r>
      <w:r w:rsidR="00196FDC">
        <w:rPr>
          <w:rFonts w:ascii="Verdana" w:hAnsi="Verdana"/>
          <w:bCs/>
          <w:sz w:val="20"/>
          <w:szCs w:val="20"/>
        </w:rPr>
        <w:t xml:space="preserve">три седмичен срок след последния ден за подаване на заявленията за подпомагане, който изтече на 14 август 2023г. </w:t>
      </w:r>
      <w:r w:rsidR="00241A04">
        <w:rPr>
          <w:rFonts w:ascii="Verdana" w:hAnsi="Verdana"/>
          <w:bCs/>
          <w:sz w:val="20"/>
          <w:szCs w:val="20"/>
        </w:rPr>
        <w:t xml:space="preserve">Липсата </w:t>
      </w:r>
      <w:r w:rsidR="00196FDC">
        <w:rPr>
          <w:rFonts w:ascii="Verdana" w:hAnsi="Verdana"/>
          <w:bCs/>
          <w:sz w:val="20"/>
          <w:szCs w:val="20"/>
        </w:rPr>
        <w:lastRenderedPageBreak/>
        <w:t xml:space="preserve">на тези документи ще лиши земеделските стопани от възможността да получат подпомагане по посочените интервенции </w:t>
      </w:r>
      <w:r>
        <w:rPr>
          <w:rFonts w:ascii="Verdana" w:hAnsi="Verdana"/>
          <w:bCs/>
          <w:sz w:val="20"/>
          <w:szCs w:val="20"/>
        </w:rPr>
        <w:t xml:space="preserve"> </w:t>
      </w:r>
      <w:r w:rsidR="00196FDC">
        <w:rPr>
          <w:rFonts w:ascii="Verdana" w:hAnsi="Verdana"/>
          <w:bCs/>
          <w:sz w:val="20"/>
          <w:szCs w:val="20"/>
        </w:rPr>
        <w:t xml:space="preserve">въпреки изпълнението на всички останали критерии за допустимост. </w:t>
      </w:r>
    </w:p>
    <w:p w14:paraId="1293E7CA" w14:textId="77777777" w:rsidR="00224D2A" w:rsidRPr="00C70160" w:rsidRDefault="00224D2A" w:rsidP="0050008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70160">
        <w:rPr>
          <w:rFonts w:ascii="Verdana" w:hAnsi="Verdana"/>
          <w:bCs/>
          <w:sz w:val="20"/>
          <w:szCs w:val="20"/>
        </w:rPr>
        <w:t>Тъй като 2023 г. е първа година на прилагане на интервенциите с тези изисквания, следва да бъде предоставена допълнителна възможност за кандидатите за получаване на директни плащания</w:t>
      </w:r>
      <w:r w:rsidR="00DD1E83" w:rsidRPr="00C70160">
        <w:rPr>
          <w:rFonts w:ascii="Verdana" w:hAnsi="Verdana"/>
          <w:bCs/>
          <w:sz w:val="20"/>
          <w:szCs w:val="20"/>
        </w:rPr>
        <w:t xml:space="preserve">, заявили за подпомагане съответните </w:t>
      </w:r>
      <w:proofErr w:type="spellStart"/>
      <w:r w:rsidR="00DD1E83" w:rsidRPr="00C70160">
        <w:rPr>
          <w:rFonts w:ascii="Verdana" w:hAnsi="Verdana"/>
          <w:bCs/>
          <w:sz w:val="20"/>
          <w:szCs w:val="20"/>
        </w:rPr>
        <w:t>екосхеми</w:t>
      </w:r>
      <w:proofErr w:type="spellEnd"/>
      <w:r w:rsidR="007B5FDF" w:rsidRPr="00C70160">
        <w:rPr>
          <w:rFonts w:ascii="Verdana" w:hAnsi="Verdana"/>
          <w:bCs/>
          <w:sz w:val="20"/>
          <w:szCs w:val="20"/>
        </w:rPr>
        <w:t xml:space="preserve"> или обвързано подпомагане</w:t>
      </w:r>
      <w:r w:rsidR="00DD1E83" w:rsidRPr="00C70160">
        <w:rPr>
          <w:rFonts w:ascii="Verdana" w:hAnsi="Verdana"/>
          <w:bCs/>
          <w:sz w:val="20"/>
          <w:szCs w:val="20"/>
        </w:rPr>
        <w:t>, да получат директна подкрепа за своя принос към околната среда</w:t>
      </w:r>
      <w:r w:rsidR="007B5FDF" w:rsidRPr="00C70160">
        <w:rPr>
          <w:rFonts w:ascii="Verdana" w:hAnsi="Verdana"/>
          <w:bCs/>
          <w:sz w:val="20"/>
          <w:szCs w:val="20"/>
        </w:rPr>
        <w:t xml:space="preserve">, както и за </w:t>
      </w:r>
      <w:r w:rsidR="00196FDC" w:rsidRPr="00C70160">
        <w:rPr>
          <w:rFonts w:ascii="Verdana" w:hAnsi="Verdana"/>
          <w:bCs/>
          <w:sz w:val="20"/>
          <w:szCs w:val="20"/>
        </w:rPr>
        <w:t xml:space="preserve">производството на </w:t>
      </w:r>
      <w:r w:rsidR="007B5FDF" w:rsidRPr="00C70160">
        <w:rPr>
          <w:rFonts w:ascii="Verdana" w:hAnsi="Verdana"/>
          <w:bCs/>
          <w:sz w:val="20"/>
          <w:szCs w:val="20"/>
        </w:rPr>
        <w:t>продукцията на включените във схемата за обвързано подпомагане плодове</w:t>
      </w:r>
      <w:r w:rsidR="00DD1E83" w:rsidRPr="00C70160">
        <w:rPr>
          <w:rFonts w:ascii="Verdana" w:hAnsi="Verdana"/>
          <w:bCs/>
          <w:sz w:val="20"/>
          <w:szCs w:val="20"/>
        </w:rPr>
        <w:t>.</w:t>
      </w:r>
    </w:p>
    <w:p w14:paraId="4F2FF88A" w14:textId="531B1006" w:rsidR="00DD1E83" w:rsidRPr="00C70160" w:rsidRDefault="00DD1E83" w:rsidP="0050008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70160">
        <w:rPr>
          <w:rFonts w:ascii="Verdana" w:hAnsi="Verdana"/>
          <w:bCs/>
          <w:sz w:val="20"/>
          <w:szCs w:val="20"/>
        </w:rPr>
        <w:t>С предложеното допълнение на земеделс</w:t>
      </w:r>
      <w:r w:rsidR="00500080">
        <w:rPr>
          <w:rFonts w:ascii="Verdana" w:hAnsi="Verdana"/>
          <w:bCs/>
          <w:sz w:val="20"/>
          <w:szCs w:val="20"/>
        </w:rPr>
        <w:t xml:space="preserve">ките стопани, които са заявили </w:t>
      </w:r>
      <w:proofErr w:type="spellStart"/>
      <w:r w:rsidRPr="00C70160">
        <w:rPr>
          <w:rFonts w:ascii="Verdana" w:hAnsi="Verdana"/>
          <w:bCs/>
          <w:sz w:val="20"/>
          <w:szCs w:val="20"/>
        </w:rPr>
        <w:t>екосхемата</w:t>
      </w:r>
      <w:proofErr w:type="spellEnd"/>
      <w:r w:rsidRPr="00C70160">
        <w:rPr>
          <w:rFonts w:ascii="Verdana" w:hAnsi="Verdana"/>
          <w:bCs/>
          <w:sz w:val="20"/>
          <w:szCs w:val="20"/>
        </w:rPr>
        <w:t xml:space="preserve"> за запазване и възстановяване на почвения потенциал по чл. 40, ал. 1, т. 2 от Наредба № 3 от 2023 г. и </w:t>
      </w:r>
      <w:proofErr w:type="spellStart"/>
      <w:r w:rsidRPr="00C70160">
        <w:rPr>
          <w:rFonts w:ascii="Verdana" w:hAnsi="Verdana"/>
          <w:bCs/>
          <w:sz w:val="20"/>
          <w:szCs w:val="20"/>
        </w:rPr>
        <w:t>екосхемата</w:t>
      </w:r>
      <w:proofErr w:type="spellEnd"/>
      <w:r w:rsidRPr="00C70160">
        <w:rPr>
          <w:rFonts w:ascii="Verdana" w:hAnsi="Verdana"/>
          <w:bCs/>
          <w:sz w:val="20"/>
          <w:szCs w:val="20"/>
        </w:rPr>
        <w:t xml:space="preserve"> за екстензивно поддържане на постоянно затревените площи по чл. 43, ал. 1 от</w:t>
      </w:r>
      <w:r w:rsidR="00B95B46">
        <w:rPr>
          <w:rFonts w:ascii="Verdana" w:hAnsi="Verdana"/>
          <w:bCs/>
          <w:sz w:val="20"/>
          <w:szCs w:val="20"/>
        </w:rPr>
        <w:t xml:space="preserve"> същата наредба</w:t>
      </w:r>
      <w:r w:rsidRPr="00C70160">
        <w:rPr>
          <w:rFonts w:ascii="Verdana" w:hAnsi="Verdana"/>
          <w:bCs/>
          <w:sz w:val="20"/>
          <w:szCs w:val="20"/>
        </w:rPr>
        <w:t>, както и интервенцията за обвързано с производството подпомагане на доходите за плодове по чл. 25, ал. 4 от Наредба № 3 от 2023 г. ще</w:t>
      </w:r>
      <w:r w:rsidR="00196FDC" w:rsidRPr="00C70160">
        <w:rPr>
          <w:rFonts w:ascii="Verdana" w:hAnsi="Verdana"/>
          <w:bCs/>
          <w:sz w:val="20"/>
          <w:szCs w:val="20"/>
        </w:rPr>
        <w:t xml:space="preserve"> се </w:t>
      </w:r>
      <w:r w:rsidR="00B95B46">
        <w:rPr>
          <w:rFonts w:ascii="Verdana" w:hAnsi="Verdana"/>
          <w:bCs/>
          <w:sz w:val="20"/>
          <w:szCs w:val="20"/>
        </w:rPr>
        <w:t>осигури допълнителна възможност</w:t>
      </w:r>
      <w:r w:rsidRPr="00C70160">
        <w:rPr>
          <w:rFonts w:ascii="Verdana" w:hAnsi="Verdana"/>
          <w:bCs/>
          <w:sz w:val="20"/>
          <w:szCs w:val="20"/>
        </w:rPr>
        <w:t xml:space="preserve"> да подадат чрез Системата за подаване на заявления чрез СЕУ плановете и документите по чл. 7, ал. 2, т. </w:t>
      </w:r>
      <w:r w:rsidR="007B5FDF" w:rsidRPr="00C70160">
        <w:rPr>
          <w:rFonts w:ascii="Verdana" w:hAnsi="Verdana"/>
          <w:bCs/>
          <w:sz w:val="20"/>
          <w:szCs w:val="20"/>
        </w:rPr>
        <w:t>6</w:t>
      </w:r>
      <w:r w:rsidRPr="00C70160">
        <w:rPr>
          <w:rFonts w:ascii="Verdana" w:hAnsi="Verdana"/>
          <w:bCs/>
          <w:sz w:val="20"/>
          <w:szCs w:val="20"/>
        </w:rPr>
        <w:t xml:space="preserve">, </w:t>
      </w:r>
      <w:r w:rsidR="007B5FDF" w:rsidRPr="00C70160">
        <w:rPr>
          <w:rFonts w:ascii="Verdana" w:hAnsi="Verdana"/>
          <w:bCs/>
          <w:sz w:val="20"/>
          <w:szCs w:val="20"/>
        </w:rPr>
        <w:t>7</w:t>
      </w:r>
      <w:r w:rsidRPr="00C70160">
        <w:rPr>
          <w:rFonts w:ascii="Verdana" w:hAnsi="Verdana"/>
          <w:bCs/>
          <w:sz w:val="20"/>
          <w:szCs w:val="20"/>
        </w:rPr>
        <w:t xml:space="preserve"> и </w:t>
      </w:r>
      <w:r w:rsidR="007B5FDF" w:rsidRPr="00C70160">
        <w:rPr>
          <w:rFonts w:ascii="Verdana" w:hAnsi="Verdana"/>
          <w:bCs/>
          <w:sz w:val="20"/>
          <w:szCs w:val="20"/>
        </w:rPr>
        <w:t>8</w:t>
      </w:r>
      <w:r w:rsidRPr="00C70160">
        <w:rPr>
          <w:rFonts w:ascii="Verdana" w:hAnsi="Verdana"/>
          <w:bCs/>
          <w:sz w:val="20"/>
          <w:szCs w:val="20"/>
        </w:rPr>
        <w:t xml:space="preserve"> </w:t>
      </w:r>
      <w:r w:rsidR="00241A04" w:rsidRPr="00241A04">
        <w:rPr>
          <w:rFonts w:ascii="Verdana" w:hAnsi="Verdana"/>
          <w:bCs/>
          <w:sz w:val="20"/>
          <w:szCs w:val="20"/>
        </w:rPr>
        <w:t>от Наредба № 4 от 2023 г</w:t>
      </w:r>
      <w:r w:rsidR="00241A04">
        <w:rPr>
          <w:rFonts w:ascii="Verdana" w:hAnsi="Verdana"/>
          <w:bCs/>
          <w:sz w:val="20"/>
          <w:szCs w:val="20"/>
        </w:rPr>
        <w:t>.</w:t>
      </w:r>
      <w:r w:rsidR="00241A04" w:rsidRPr="00241A04">
        <w:rPr>
          <w:rFonts w:ascii="Verdana" w:hAnsi="Verdana"/>
          <w:bCs/>
          <w:sz w:val="20"/>
          <w:szCs w:val="20"/>
        </w:rPr>
        <w:t xml:space="preserve"> </w:t>
      </w:r>
      <w:r w:rsidRPr="00C70160">
        <w:rPr>
          <w:rFonts w:ascii="Verdana" w:hAnsi="Verdana"/>
          <w:bCs/>
          <w:sz w:val="20"/>
          <w:szCs w:val="20"/>
        </w:rPr>
        <w:t>или да заменят вече подадените планове и документи</w:t>
      </w:r>
      <w:r w:rsidR="00196FDC" w:rsidRPr="00C70160">
        <w:rPr>
          <w:rFonts w:ascii="Verdana" w:hAnsi="Verdana"/>
          <w:bCs/>
          <w:sz w:val="20"/>
          <w:szCs w:val="20"/>
        </w:rPr>
        <w:t xml:space="preserve">, в случаите на промяна в обстоятелства </w:t>
      </w:r>
      <w:r w:rsidR="002A4AC5" w:rsidRPr="00C70160">
        <w:rPr>
          <w:rFonts w:ascii="Verdana" w:hAnsi="Verdana"/>
          <w:bCs/>
          <w:sz w:val="20"/>
          <w:szCs w:val="20"/>
        </w:rPr>
        <w:t>и/</w:t>
      </w:r>
      <w:r w:rsidR="00196FDC" w:rsidRPr="00C70160">
        <w:rPr>
          <w:rFonts w:ascii="Verdana" w:hAnsi="Verdana"/>
          <w:bCs/>
          <w:sz w:val="20"/>
          <w:szCs w:val="20"/>
        </w:rPr>
        <w:t>и</w:t>
      </w:r>
      <w:r w:rsidR="002A4AC5" w:rsidRPr="00C70160">
        <w:rPr>
          <w:rFonts w:ascii="Verdana" w:hAnsi="Verdana"/>
          <w:bCs/>
          <w:sz w:val="20"/>
          <w:szCs w:val="20"/>
        </w:rPr>
        <w:t>ли</w:t>
      </w:r>
      <w:r w:rsidR="00196FDC" w:rsidRPr="00C70160">
        <w:rPr>
          <w:rFonts w:ascii="Verdana" w:hAnsi="Verdana"/>
          <w:bCs/>
          <w:sz w:val="20"/>
          <w:szCs w:val="20"/>
        </w:rPr>
        <w:t xml:space="preserve"> последващо установени пропуски след изпращане на </w:t>
      </w:r>
      <w:r w:rsidR="002A4AC5" w:rsidRPr="00C70160">
        <w:rPr>
          <w:rFonts w:ascii="Verdana" w:hAnsi="Verdana"/>
          <w:bCs/>
          <w:sz w:val="20"/>
          <w:szCs w:val="20"/>
        </w:rPr>
        <w:t>горецитираните документи</w:t>
      </w:r>
      <w:r w:rsidRPr="00C70160">
        <w:rPr>
          <w:rFonts w:ascii="Verdana" w:hAnsi="Verdana"/>
          <w:bCs/>
          <w:sz w:val="20"/>
          <w:szCs w:val="20"/>
        </w:rPr>
        <w:t>.</w:t>
      </w:r>
    </w:p>
    <w:p w14:paraId="7E5E9CE5" w14:textId="5E341CC4" w:rsidR="00CE032C" w:rsidRPr="00C70160" w:rsidRDefault="00B95B46" w:rsidP="0050008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В</w:t>
      </w:r>
      <w:r w:rsidR="00CE032C" w:rsidRPr="00C70160">
        <w:rPr>
          <w:rFonts w:ascii="Verdana" w:hAnsi="Verdana"/>
          <w:bCs/>
          <w:sz w:val="20"/>
          <w:szCs w:val="20"/>
        </w:rPr>
        <w:t xml:space="preserve"> Наредба № 3 от 2023 г., в т. 44</w:t>
      </w:r>
      <w:r w:rsidR="00241A04">
        <w:rPr>
          <w:rFonts w:ascii="Verdana" w:hAnsi="Verdana"/>
          <w:bCs/>
          <w:sz w:val="20"/>
          <w:szCs w:val="20"/>
        </w:rPr>
        <w:t xml:space="preserve"> от §1 на допълнителните разпоредби</w:t>
      </w:r>
      <w:r w:rsidR="00CE032C" w:rsidRPr="00C70160">
        <w:rPr>
          <w:rFonts w:ascii="Verdana" w:hAnsi="Verdana"/>
          <w:bCs/>
          <w:sz w:val="20"/>
          <w:szCs w:val="20"/>
        </w:rPr>
        <w:t xml:space="preserve"> беше дефинирано понятието „органични подобрители на почвата“. Видно от горецитираната дефиниция, "органични подобрители на почвата" са органични подобрители, органични торове, </w:t>
      </w:r>
      <w:proofErr w:type="spellStart"/>
      <w:r w:rsidR="00CE032C" w:rsidRPr="00C70160">
        <w:rPr>
          <w:rFonts w:ascii="Verdana" w:hAnsi="Verdana"/>
          <w:bCs/>
          <w:sz w:val="20"/>
          <w:szCs w:val="20"/>
        </w:rPr>
        <w:t>микробиални</w:t>
      </w:r>
      <w:proofErr w:type="spellEnd"/>
      <w:r w:rsidR="00CE032C" w:rsidRPr="00C70160">
        <w:rPr>
          <w:rFonts w:ascii="Verdana" w:hAnsi="Verdana"/>
          <w:bCs/>
          <w:sz w:val="20"/>
          <w:szCs w:val="20"/>
        </w:rPr>
        <w:t xml:space="preserve"> торове и растителни </w:t>
      </w:r>
      <w:proofErr w:type="spellStart"/>
      <w:r w:rsidR="00CE032C" w:rsidRPr="00C70160">
        <w:rPr>
          <w:rFonts w:ascii="Verdana" w:hAnsi="Verdana"/>
          <w:bCs/>
          <w:sz w:val="20"/>
          <w:szCs w:val="20"/>
        </w:rPr>
        <w:t>биостимуланти</w:t>
      </w:r>
      <w:proofErr w:type="spellEnd"/>
      <w:r w:rsidR="00CE032C" w:rsidRPr="00C70160">
        <w:rPr>
          <w:rFonts w:ascii="Verdana" w:hAnsi="Verdana"/>
          <w:bCs/>
          <w:sz w:val="20"/>
          <w:szCs w:val="20"/>
        </w:rPr>
        <w:t>.</w:t>
      </w:r>
    </w:p>
    <w:p w14:paraId="0EB60A6F" w14:textId="5D810FA2" w:rsidR="00CE032C" w:rsidRDefault="00241A04" w:rsidP="00500080">
      <w:pPr>
        <w:spacing w:line="360" w:lineRule="auto"/>
        <w:ind w:firstLine="720"/>
        <w:contextualSpacing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С п</w:t>
      </w:r>
      <w:r w:rsidR="00DD1E83" w:rsidRPr="00DD1E83">
        <w:rPr>
          <w:rFonts w:ascii="Verdana" w:hAnsi="Verdana"/>
          <w:bCs/>
          <w:sz w:val="20"/>
          <w:szCs w:val="20"/>
        </w:rPr>
        <w:t>исмо</w:t>
      </w:r>
      <w:r w:rsidR="00CE032C" w:rsidRPr="00DD1E83">
        <w:rPr>
          <w:rFonts w:ascii="Verdana" w:hAnsi="Verdana"/>
          <w:bCs/>
          <w:sz w:val="20"/>
          <w:szCs w:val="20"/>
        </w:rPr>
        <w:t xml:space="preserve"> с изх. №</w:t>
      </w:r>
      <w:r w:rsidR="00DD1E83">
        <w:rPr>
          <w:rFonts w:ascii="Verdana" w:hAnsi="Verdana"/>
          <w:bCs/>
          <w:sz w:val="20"/>
          <w:szCs w:val="20"/>
        </w:rPr>
        <w:t xml:space="preserve"> 20-205/27.07.2023 г. </w:t>
      </w:r>
      <w:r w:rsidR="00CE032C" w:rsidRPr="00CE032C">
        <w:rPr>
          <w:rFonts w:ascii="Verdana" w:hAnsi="Verdana"/>
          <w:bCs/>
          <w:sz w:val="20"/>
          <w:szCs w:val="20"/>
        </w:rPr>
        <w:t xml:space="preserve">Министерството на земеделието и храните отправи запитване до Института по почвознание, </w:t>
      </w:r>
      <w:proofErr w:type="spellStart"/>
      <w:r w:rsidR="00CE032C" w:rsidRPr="00CE032C">
        <w:rPr>
          <w:rFonts w:ascii="Verdana" w:hAnsi="Verdana"/>
          <w:bCs/>
          <w:sz w:val="20"/>
          <w:szCs w:val="20"/>
        </w:rPr>
        <w:t>агротехнологии</w:t>
      </w:r>
      <w:proofErr w:type="spellEnd"/>
      <w:r w:rsidR="00CE032C" w:rsidRPr="00CE032C">
        <w:rPr>
          <w:rFonts w:ascii="Verdana" w:hAnsi="Verdana"/>
          <w:bCs/>
          <w:sz w:val="20"/>
          <w:szCs w:val="20"/>
        </w:rPr>
        <w:t xml:space="preserve"> и защита на растенията „Никола </w:t>
      </w:r>
      <w:proofErr w:type="spellStart"/>
      <w:r w:rsidR="00CE032C" w:rsidRPr="00CE032C">
        <w:rPr>
          <w:rFonts w:ascii="Verdana" w:hAnsi="Verdana"/>
          <w:bCs/>
          <w:sz w:val="20"/>
          <w:szCs w:val="20"/>
        </w:rPr>
        <w:t>Пушкаров</w:t>
      </w:r>
      <w:proofErr w:type="spellEnd"/>
      <w:r w:rsidR="00CE032C" w:rsidRPr="00CE032C">
        <w:rPr>
          <w:rFonts w:ascii="Verdana" w:hAnsi="Verdana"/>
          <w:bCs/>
          <w:sz w:val="20"/>
          <w:szCs w:val="20"/>
        </w:rPr>
        <w:t xml:space="preserve">“ относно възможността за прилагане на </w:t>
      </w:r>
      <w:proofErr w:type="spellStart"/>
      <w:r w:rsidR="00CE032C" w:rsidRPr="00CE032C">
        <w:rPr>
          <w:rFonts w:ascii="Verdana" w:hAnsi="Verdana"/>
          <w:bCs/>
          <w:sz w:val="20"/>
          <w:szCs w:val="20"/>
        </w:rPr>
        <w:t>органо</w:t>
      </w:r>
      <w:proofErr w:type="spellEnd"/>
      <w:r w:rsidR="00CE032C" w:rsidRPr="00CE032C">
        <w:rPr>
          <w:rFonts w:ascii="Verdana" w:hAnsi="Verdana"/>
          <w:bCs/>
          <w:sz w:val="20"/>
          <w:szCs w:val="20"/>
        </w:rPr>
        <w:t xml:space="preserve">-минерални торове за целите на </w:t>
      </w:r>
      <w:proofErr w:type="spellStart"/>
      <w:r w:rsidR="00CE032C" w:rsidRPr="00CE032C">
        <w:rPr>
          <w:rFonts w:ascii="Verdana" w:hAnsi="Verdana"/>
          <w:bCs/>
          <w:sz w:val="20"/>
          <w:szCs w:val="20"/>
        </w:rPr>
        <w:t>екосхемата</w:t>
      </w:r>
      <w:proofErr w:type="spellEnd"/>
      <w:r w:rsidR="00CE032C" w:rsidRPr="00CE032C">
        <w:rPr>
          <w:rFonts w:ascii="Verdana" w:hAnsi="Verdana"/>
          <w:bCs/>
          <w:sz w:val="20"/>
          <w:szCs w:val="20"/>
        </w:rPr>
        <w:t xml:space="preserve"> за запазване и възстановяване на почвения потенциал – насърчаване на зелено и </w:t>
      </w:r>
      <w:proofErr w:type="spellStart"/>
      <w:r w:rsidR="00CE032C" w:rsidRPr="00CE032C">
        <w:rPr>
          <w:rFonts w:ascii="Verdana" w:hAnsi="Verdana"/>
          <w:bCs/>
          <w:sz w:val="20"/>
          <w:szCs w:val="20"/>
        </w:rPr>
        <w:t>огранично</w:t>
      </w:r>
      <w:proofErr w:type="spellEnd"/>
      <w:r w:rsidR="00CE032C" w:rsidRPr="00CE032C">
        <w:rPr>
          <w:rFonts w:ascii="Verdana" w:hAnsi="Verdana"/>
          <w:bCs/>
          <w:sz w:val="20"/>
          <w:szCs w:val="20"/>
        </w:rPr>
        <w:t xml:space="preserve"> торене от Стратегическия план. </w:t>
      </w:r>
    </w:p>
    <w:p w14:paraId="78BB06EF" w14:textId="18CF990C" w:rsidR="00422F82" w:rsidRPr="0070543A" w:rsidRDefault="00CE032C" w:rsidP="00500080">
      <w:pPr>
        <w:spacing w:line="360" w:lineRule="auto"/>
        <w:ind w:firstLine="720"/>
        <w:contextualSpacing/>
        <w:jc w:val="both"/>
        <w:rPr>
          <w:rFonts w:ascii="Verdana" w:hAnsi="Verdana"/>
          <w:bCs/>
          <w:sz w:val="20"/>
          <w:szCs w:val="20"/>
          <w:lang w:val="ru-RU"/>
        </w:rPr>
      </w:pPr>
      <w:r>
        <w:rPr>
          <w:rFonts w:ascii="Verdana" w:hAnsi="Verdana"/>
          <w:bCs/>
          <w:sz w:val="20"/>
          <w:szCs w:val="20"/>
        </w:rPr>
        <w:t xml:space="preserve">В отговор, </w:t>
      </w:r>
      <w:r w:rsidR="00241A04">
        <w:rPr>
          <w:rFonts w:ascii="Verdana" w:hAnsi="Verdana"/>
          <w:bCs/>
          <w:sz w:val="20"/>
          <w:szCs w:val="20"/>
        </w:rPr>
        <w:t>с</w:t>
      </w:r>
      <w:r w:rsidR="00500080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писмо с рег. № 13-224/27.07.2023 г. Институт</w:t>
      </w:r>
      <w:r w:rsidR="00C70160">
        <w:rPr>
          <w:rFonts w:ascii="Verdana" w:hAnsi="Verdana"/>
          <w:bCs/>
          <w:sz w:val="20"/>
          <w:szCs w:val="20"/>
        </w:rPr>
        <w:t>ът</w:t>
      </w:r>
      <w:r>
        <w:rPr>
          <w:rFonts w:ascii="Verdana" w:hAnsi="Verdana"/>
          <w:bCs/>
          <w:sz w:val="20"/>
          <w:szCs w:val="20"/>
        </w:rPr>
        <w:t xml:space="preserve"> изразява мотивирано становище, че </w:t>
      </w:r>
      <w:proofErr w:type="spellStart"/>
      <w:r>
        <w:rPr>
          <w:rFonts w:ascii="Verdana" w:hAnsi="Verdana"/>
          <w:bCs/>
          <w:sz w:val="20"/>
          <w:szCs w:val="20"/>
        </w:rPr>
        <w:t>органо</w:t>
      </w:r>
      <w:proofErr w:type="spellEnd"/>
      <w:r>
        <w:rPr>
          <w:rFonts w:ascii="Verdana" w:hAnsi="Verdana"/>
          <w:bCs/>
          <w:sz w:val="20"/>
          <w:szCs w:val="20"/>
        </w:rPr>
        <w:t>-минералните торове могат да бъдат използвани и да изпълняват функциите на органични подобрители, когато отговарят на изискванията на чл. 40, ал. 1, т. 2 от Наредба № 3 от 2023 г. Съгласно горепосочената разпоредба, п</w:t>
      </w:r>
      <w:r w:rsidRPr="00CE032C">
        <w:rPr>
          <w:rFonts w:ascii="Verdana" w:hAnsi="Verdana"/>
          <w:bCs/>
          <w:sz w:val="20"/>
          <w:szCs w:val="20"/>
        </w:rPr>
        <w:t xml:space="preserve">раво на подпомагане по </w:t>
      </w:r>
      <w:proofErr w:type="spellStart"/>
      <w:r w:rsidRPr="00CE032C">
        <w:rPr>
          <w:rFonts w:ascii="Verdana" w:hAnsi="Verdana"/>
          <w:bCs/>
          <w:sz w:val="20"/>
          <w:szCs w:val="20"/>
        </w:rPr>
        <w:t>екосхемата</w:t>
      </w:r>
      <w:proofErr w:type="spellEnd"/>
      <w:r w:rsidRPr="00CE032C">
        <w:rPr>
          <w:rFonts w:ascii="Verdana" w:hAnsi="Verdana"/>
          <w:bCs/>
          <w:sz w:val="20"/>
          <w:szCs w:val="20"/>
        </w:rPr>
        <w:t xml:space="preserve"> за запазване и възстановяване на почвения потенциал - насърчаване на зелено торене и органично наторяване, имат земеделски стопани, които прилагат в своите стопанства заедно или поотделно земеделски практики съгласно приложение № 14 </w:t>
      </w:r>
      <w:r>
        <w:rPr>
          <w:rFonts w:ascii="Verdana" w:hAnsi="Verdana"/>
          <w:bCs/>
          <w:sz w:val="20"/>
          <w:szCs w:val="20"/>
        </w:rPr>
        <w:t>от Наредба</w:t>
      </w:r>
      <w:r w:rsidR="00241A04">
        <w:rPr>
          <w:rFonts w:ascii="Verdana" w:hAnsi="Verdana"/>
          <w:bCs/>
          <w:sz w:val="20"/>
          <w:szCs w:val="20"/>
        </w:rPr>
        <w:t xml:space="preserve"> № 3 от 2023 г.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CE032C">
        <w:rPr>
          <w:rFonts w:ascii="Verdana" w:hAnsi="Verdana"/>
          <w:bCs/>
          <w:sz w:val="20"/>
          <w:szCs w:val="20"/>
        </w:rPr>
        <w:t>чрез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CE032C">
        <w:rPr>
          <w:rFonts w:ascii="Verdana" w:hAnsi="Verdana"/>
          <w:bCs/>
          <w:sz w:val="20"/>
          <w:szCs w:val="20"/>
        </w:rPr>
        <w:t xml:space="preserve">използването на външни органични подобрители на почвата съгласно план за управление на хранителните вещества, изготвен от агроном, по образец, одобрен от изпълнителния директор на ДФЗ </w:t>
      </w:r>
      <w:r>
        <w:rPr>
          <w:rFonts w:ascii="Verdana" w:hAnsi="Verdana"/>
          <w:bCs/>
          <w:sz w:val="20"/>
          <w:szCs w:val="20"/>
        </w:rPr>
        <w:t>и</w:t>
      </w:r>
      <w:r w:rsidRPr="00CE032C">
        <w:rPr>
          <w:rFonts w:ascii="Verdana" w:hAnsi="Verdana"/>
          <w:bCs/>
          <w:sz w:val="20"/>
          <w:szCs w:val="20"/>
        </w:rPr>
        <w:t xml:space="preserve"> публикува</w:t>
      </w:r>
      <w:r>
        <w:rPr>
          <w:rFonts w:ascii="Verdana" w:hAnsi="Verdana"/>
          <w:bCs/>
          <w:sz w:val="20"/>
          <w:szCs w:val="20"/>
        </w:rPr>
        <w:t>н</w:t>
      </w:r>
      <w:r w:rsidRPr="00CE032C">
        <w:rPr>
          <w:rFonts w:ascii="Verdana" w:hAnsi="Verdana"/>
          <w:bCs/>
          <w:sz w:val="20"/>
          <w:szCs w:val="20"/>
        </w:rPr>
        <w:t xml:space="preserve"> на </w:t>
      </w:r>
      <w:hyperlink r:id="rId8" w:tgtFrame="_blank" w:history="1">
        <w:r w:rsidRPr="00CE032C">
          <w:rPr>
            <w:rFonts w:ascii="Verdana" w:hAnsi="Verdana"/>
            <w:bCs/>
            <w:sz w:val="20"/>
            <w:szCs w:val="20"/>
          </w:rPr>
          <w:t>интернет страницата</w:t>
        </w:r>
      </w:hyperlink>
      <w:r w:rsidRPr="00CE032C">
        <w:rPr>
          <w:rFonts w:ascii="Verdana" w:hAnsi="Verdana"/>
          <w:bCs/>
          <w:sz w:val="20"/>
          <w:szCs w:val="20"/>
        </w:rPr>
        <w:t xml:space="preserve"> на ДФЗ.</w:t>
      </w:r>
    </w:p>
    <w:p w14:paraId="3A05EB05" w14:textId="534F47CE" w:rsidR="00CE032C" w:rsidRPr="0070543A" w:rsidRDefault="00422F82" w:rsidP="00500080">
      <w:pPr>
        <w:spacing w:line="360" w:lineRule="auto"/>
        <w:ind w:firstLine="720"/>
        <w:contextualSpacing/>
        <w:jc w:val="both"/>
        <w:rPr>
          <w:rFonts w:ascii="Verdana" w:hAnsi="Verdana"/>
          <w:bCs/>
          <w:sz w:val="20"/>
          <w:szCs w:val="20"/>
          <w:lang w:val="ru-RU"/>
        </w:rPr>
      </w:pPr>
      <w:r w:rsidRPr="00422F82">
        <w:rPr>
          <w:rFonts w:ascii="Verdana" w:hAnsi="Verdana"/>
          <w:bCs/>
          <w:sz w:val="20"/>
          <w:szCs w:val="20"/>
        </w:rPr>
        <w:lastRenderedPageBreak/>
        <w:t xml:space="preserve">С </w:t>
      </w:r>
      <w:r>
        <w:rPr>
          <w:rFonts w:ascii="Verdana" w:hAnsi="Verdana"/>
          <w:bCs/>
          <w:sz w:val="20"/>
          <w:szCs w:val="20"/>
        </w:rPr>
        <w:t>предложената промяна</w:t>
      </w:r>
      <w:r w:rsidRPr="00422F82">
        <w:rPr>
          <w:rFonts w:ascii="Verdana" w:hAnsi="Verdana"/>
          <w:bCs/>
          <w:sz w:val="20"/>
          <w:szCs w:val="20"/>
        </w:rPr>
        <w:t xml:space="preserve"> </w:t>
      </w:r>
      <w:r w:rsidR="00DD1E83">
        <w:rPr>
          <w:rFonts w:ascii="Verdana" w:hAnsi="Verdana"/>
          <w:bCs/>
          <w:sz w:val="20"/>
          <w:szCs w:val="20"/>
        </w:rPr>
        <w:t xml:space="preserve">в </w:t>
      </w:r>
      <w:r w:rsidR="00DD1E83" w:rsidRPr="00CE032C">
        <w:rPr>
          <w:rFonts w:ascii="Verdana" w:hAnsi="Verdana"/>
          <w:bCs/>
          <w:spacing w:val="4"/>
          <w:sz w:val="20"/>
          <w:szCs w:val="20"/>
        </w:rPr>
        <w:t>Наредба № 3 от 2023 г. за ус</w:t>
      </w:r>
      <w:r w:rsidR="00500080">
        <w:rPr>
          <w:rFonts w:ascii="Verdana" w:hAnsi="Verdana"/>
          <w:bCs/>
          <w:spacing w:val="4"/>
          <w:sz w:val="20"/>
          <w:szCs w:val="20"/>
        </w:rPr>
        <w:t xml:space="preserve">ловията и реда за прилагане на </w:t>
      </w:r>
      <w:r w:rsidR="00DD1E83" w:rsidRPr="00CE032C">
        <w:rPr>
          <w:rFonts w:ascii="Verdana" w:hAnsi="Verdana"/>
          <w:bCs/>
          <w:spacing w:val="4"/>
          <w:sz w:val="20"/>
          <w:szCs w:val="20"/>
        </w:rPr>
        <w:t xml:space="preserve">интервенциите под формата на директни плащания, включени в Стратегическия план, за проверките, намаления на плащанията и за реда за налагане на административни санкции </w:t>
      </w:r>
      <w:r w:rsidRPr="00422F82">
        <w:rPr>
          <w:rFonts w:ascii="Verdana" w:hAnsi="Verdana"/>
          <w:bCs/>
          <w:sz w:val="20"/>
          <w:szCs w:val="20"/>
        </w:rPr>
        <w:t xml:space="preserve">обхватът на понятието „органични подобрители“ се разширява, като в определението се включват и </w:t>
      </w:r>
      <w:proofErr w:type="spellStart"/>
      <w:r w:rsidRPr="00422F82">
        <w:rPr>
          <w:rFonts w:ascii="Verdana" w:hAnsi="Verdana"/>
          <w:bCs/>
          <w:sz w:val="20"/>
          <w:szCs w:val="20"/>
        </w:rPr>
        <w:t>органо</w:t>
      </w:r>
      <w:proofErr w:type="spellEnd"/>
      <w:r w:rsidRPr="00422F82">
        <w:rPr>
          <w:rFonts w:ascii="Verdana" w:hAnsi="Verdana"/>
          <w:bCs/>
          <w:sz w:val="20"/>
          <w:szCs w:val="20"/>
        </w:rPr>
        <w:t>-минералните торове. По този начин се</w:t>
      </w:r>
      <w:r w:rsidR="00CE032C" w:rsidRPr="00CE032C">
        <w:rPr>
          <w:rFonts w:ascii="Verdana" w:hAnsi="Verdana"/>
          <w:bCs/>
          <w:sz w:val="20"/>
          <w:szCs w:val="20"/>
        </w:rPr>
        <w:t xml:space="preserve"> </w:t>
      </w:r>
      <w:r w:rsidRPr="00422F82">
        <w:rPr>
          <w:rFonts w:ascii="Verdana" w:hAnsi="Verdana"/>
          <w:bCs/>
          <w:sz w:val="20"/>
          <w:szCs w:val="20"/>
        </w:rPr>
        <w:t>оптимизират</w:t>
      </w:r>
      <w:r w:rsidR="00CE032C" w:rsidRPr="00CE032C">
        <w:rPr>
          <w:rFonts w:ascii="Verdana" w:hAnsi="Verdana"/>
          <w:bCs/>
          <w:sz w:val="20"/>
          <w:szCs w:val="20"/>
        </w:rPr>
        <w:t xml:space="preserve"> условия</w:t>
      </w:r>
      <w:r w:rsidRPr="00422F82">
        <w:rPr>
          <w:rFonts w:ascii="Verdana" w:hAnsi="Verdana"/>
          <w:bCs/>
          <w:sz w:val="20"/>
          <w:szCs w:val="20"/>
        </w:rPr>
        <w:t>та</w:t>
      </w:r>
      <w:r w:rsidR="00CE032C" w:rsidRPr="00CE032C">
        <w:rPr>
          <w:rFonts w:ascii="Verdana" w:hAnsi="Verdana"/>
          <w:bCs/>
          <w:sz w:val="20"/>
          <w:szCs w:val="20"/>
        </w:rPr>
        <w:t xml:space="preserve"> за </w:t>
      </w:r>
      <w:r w:rsidRPr="00422F82">
        <w:rPr>
          <w:rFonts w:ascii="Verdana" w:hAnsi="Verdana"/>
          <w:bCs/>
          <w:sz w:val="20"/>
          <w:szCs w:val="20"/>
        </w:rPr>
        <w:t>получаване на подпомагане по гореспомена</w:t>
      </w:r>
      <w:r>
        <w:rPr>
          <w:rFonts w:ascii="Verdana" w:hAnsi="Verdana"/>
          <w:bCs/>
          <w:sz w:val="20"/>
          <w:szCs w:val="20"/>
        </w:rPr>
        <w:t>та</w:t>
      </w:r>
      <w:r w:rsidRPr="00422F82">
        <w:rPr>
          <w:rFonts w:ascii="Verdana" w:hAnsi="Verdana"/>
          <w:bCs/>
          <w:sz w:val="20"/>
          <w:szCs w:val="20"/>
        </w:rPr>
        <w:t xml:space="preserve">та </w:t>
      </w:r>
      <w:proofErr w:type="spellStart"/>
      <w:r w:rsidRPr="00422F82">
        <w:rPr>
          <w:rFonts w:ascii="Verdana" w:hAnsi="Verdana"/>
          <w:bCs/>
          <w:sz w:val="20"/>
          <w:szCs w:val="20"/>
        </w:rPr>
        <w:t>екосхема</w:t>
      </w:r>
      <w:proofErr w:type="spellEnd"/>
      <w:r w:rsidRPr="00422F82">
        <w:rPr>
          <w:rFonts w:ascii="Verdana" w:hAnsi="Verdana"/>
          <w:bCs/>
          <w:sz w:val="20"/>
          <w:szCs w:val="20"/>
        </w:rPr>
        <w:t>,</w:t>
      </w:r>
      <w:r w:rsidR="002A4AC5">
        <w:rPr>
          <w:rFonts w:ascii="Verdana" w:hAnsi="Verdana"/>
          <w:bCs/>
          <w:sz w:val="20"/>
          <w:szCs w:val="20"/>
        </w:rPr>
        <w:t xml:space="preserve"> като се разширява обхватът на приложимите органични подобрители, които могат да се използват за целите на еко схемата,</w:t>
      </w:r>
      <w:r w:rsidRPr="00422F82">
        <w:rPr>
          <w:rFonts w:ascii="Verdana" w:hAnsi="Verdana"/>
          <w:bCs/>
          <w:sz w:val="20"/>
          <w:szCs w:val="20"/>
        </w:rPr>
        <w:t xml:space="preserve"> респективно - </w:t>
      </w:r>
      <w:r w:rsidR="00CE032C" w:rsidRPr="00CE032C">
        <w:rPr>
          <w:rFonts w:ascii="Verdana" w:hAnsi="Verdana"/>
          <w:bCs/>
          <w:sz w:val="20"/>
          <w:szCs w:val="20"/>
        </w:rPr>
        <w:t xml:space="preserve">правилното администриране на </w:t>
      </w:r>
      <w:r w:rsidRPr="00422F82">
        <w:rPr>
          <w:rFonts w:ascii="Verdana" w:hAnsi="Verdana"/>
          <w:bCs/>
          <w:sz w:val="20"/>
          <w:szCs w:val="20"/>
        </w:rPr>
        <w:t xml:space="preserve">тази </w:t>
      </w:r>
      <w:r w:rsidR="00CE032C" w:rsidRPr="00CE032C">
        <w:rPr>
          <w:rFonts w:ascii="Verdana" w:hAnsi="Verdana"/>
          <w:bCs/>
          <w:sz w:val="20"/>
          <w:szCs w:val="20"/>
        </w:rPr>
        <w:t>интервенци</w:t>
      </w:r>
      <w:r w:rsidRPr="00422F82">
        <w:rPr>
          <w:rFonts w:ascii="Verdana" w:hAnsi="Verdana"/>
          <w:bCs/>
          <w:sz w:val="20"/>
          <w:szCs w:val="20"/>
        </w:rPr>
        <w:t>я</w:t>
      </w:r>
      <w:r>
        <w:rPr>
          <w:rFonts w:ascii="Verdana" w:hAnsi="Verdana"/>
          <w:bCs/>
          <w:sz w:val="20"/>
          <w:szCs w:val="20"/>
        </w:rPr>
        <w:t xml:space="preserve"> </w:t>
      </w:r>
      <w:r w:rsidR="00CE032C" w:rsidRPr="00CE032C">
        <w:rPr>
          <w:rFonts w:ascii="Verdana" w:hAnsi="Verdana"/>
          <w:bCs/>
          <w:spacing w:val="4"/>
          <w:sz w:val="20"/>
          <w:szCs w:val="20"/>
        </w:rPr>
        <w:t>за директни плащания</w:t>
      </w:r>
      <w:r w:rsidRPr="00422F82">
        <w:rPr>
          <w:rFonts w:ascii="Verdana" w:hAnsi="Verdana"/>
          <w:bCs/>
          <w:spacing w:val="4"/>
          <w:sz w:val="20"/>
          <w:szCs w:val="20"/>
        </w:rPr>
        <w:t xml:space="preserve">, както и </w:t>
      </w:r>
      <w:r w:rsidR="00CE032C" w:rsidRPr="00CE032C">
        <w:rPr>
          <w:rFonts w:ascii="Verdana" w:hAnsi="Verdana"/>
          <w:bCs/>
          <w:sz w:val="20"/>
          <w:szCs w:val="20"/>
        </w:rPr>
        <w:t xml:space="preserve">осигуряване на ефективен контрол </w:t>
      </w:r>
      <w:r w:rsidRPr="00CE032C">
        <w:rPr>
          <w:rFonts w:ascii="Verdana" w:hAnsi="Verdana"/>
          <w:bCs/>
          <w:sz w:val="20"/>
          <w:szCs w:val="20"/>
        </w:rPr>
        <w:t xml:space="preserve">по </w:t>
      </w:r>
      <w:r w:rsidRPr="00422F82">
        <w:rPr>
          <w:rFonts w:ascii="Verdana" w:hAnsi="Verdana"/>
          <w:bCs/>
          <w:sz w:val="20"/>
          <w:szCs w:val="20"/>
        </w:rPr>
        <w:t>същата</w:t>
      </w:r>
      <w:r w:rsidRPr="00CE032C">
        <w:rPr>
          <w:rFonts w:ascii="Verdana" w:hAnsi="Verdana"/>
          <w:bCs/>
          <w:sz w:val="20"/>
          <w:szCs w:val="20"/>
        </w:rPr>
        <w:t xml:space="preserve"> </w:t>
      </w:r>
      <w:r w:rsidR="00CE032C" w:rsidRPr="00CE032C">
        <w:rPr>
          <w:rFonts w:ascii="Verdana" w:hAnsi="Verdana"/>
          <w:bCs/>
          <w:sz w:val="20"/>
          <w:szCs w:val="20"/>
        </w:rPr>
        <w:t>от страна на ДФЗ.</w:t>
      </w:r>
    </w:p>
    <w:p w14:paraId="101603C0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379A8390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CE032C">
        <w:rPr>
          <w:rFonts w:ascii="Verdana" w:hAnsi="Verdana"/>
          <w:b/>
          <w:bCs/>
          <w:sz w:val="20"/>
          <w:szCs w:val="20"/>
        </w:rPr>
        <w:t>Цели</w:t>
      </w:r>
    </w:p>
    <w:p w14:paraId="3DB60899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CE032C">
        <w:rPr>
          <w:rFonts w:ascii="Verdana" w:hAnsi="Verdana"/>
          <w:bCs/>
          <w:spacing w:val="4"/>
          <w:sz w:val="20"/>
          <w:szCs w:val="20"/>
        </w:rPr>
        <w:t xml:space="preserve">Предложеното допълнение на </w:t>
      </w:r>
      <w:r w:rsidR="00DD1E83" w:rsidRPr="00DD1E83">
        <w:rPr>
          <w:rFonts w:ascii="Verdana" w:hAnsi="Verdana"/>
          <w:bCs/>
          <w:spacing w:val="4"/>
          <w:sz w:val="20"/>
          <w:szCs w:val="20"/>
        </w:rPr>
        <w:t xml:space="preserve">Наредба № 4 от 2023 г. за условията и реда за подаване на заявления за подпомагане по интервенции за подпомагане на площ и за животни </w:t>
      </w:r>
      <w:r w:rsidR="007B5FDF">
        <w:rPr>
          <w:rFonts w:ascii="Verdana" w:hAnsi="Verdana"/>
          <w:bCs/>
          <w:spacing w:val="4"/>
          <w:sz w:val="20"/>
          <w:szCs w:val="20"/>
        </w:rPr>
        <w:t>е</w:t>
      </w:r>
      <w:r w:rsidRPr="00CE032C">
        <w:rPr>
          <w:rFonts w:ascii="Verdana" w:hAnsi="Verdana"/>
          <w:bCs/>
          <w:spacing w:val="4"/>
          <w:sz w:val="20"/>
          <w:szCs w:val="20"/>
        </w:rPr>
        <w:t xml:space="preserve"> насочен</w:t>
      </w:r>
      <w:r w:rsidR="007B5FDF">
        <w:rPr>
          <w:rFonts w:ascii="Verdana" w:hAnsi="Verdana"/>
          <w:bCs/>
          <w:spacing w:val="4"/>
          <w:sz w:val="20"/>
          <w:szCs w:val="20"/>
        </w:rPr>
        <w:t>о</w:t>
      </w:r>
      <w:r w:rsidRPr="00CE032C">
        <w:rPr>
          <w:rFonts w:ascii="Verdana" w:hAnsi="Verdana"/>
          <w:bCs/>
          <w:spacing w:val="4"/>
          <w:sz w:val="20"/>
          <w:szCs w:val="20"/>
        </w:rPr>
        <w:t xml:space="preserve"> към постигане на следните цели:</w:t>
      </w:r>
    </w:p>
    <w:p w14:paraId="0B74B4E5" w14:textId="5D245BD3" w:rsidR="00CE032C" w:rsidRPr="00CE032C" w:rsidRDefault="007B5FDF" w:rsidP="007B5FDF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>
        <w:rPr>
          <w:rFonts w:ascii="Verdana" w:hAnsi="Verdana"/>
          <w:bCs/>
          <w:spacing w:val="4"/>
          <w:sz w:val="20"/>
          <w:szCs w:val="20"/>
        </w:rPr>
        <w:t xml:space="preserve">Осигуряване на </w:t>
      </w:r>
      <w:r w:rsidRPr="007B5FDF">
        <w:rPr>
          <w:rFonts w:ascii="Verdana" w:hAnsi="Verdana"/>
          <w:bCs/>
          <w:spacing w:val="4"/>
          <w:sz w:val="20"/>
          <w:szCs w:val="20"/>
        </w:rPr>
        <w:t xml:space="preserve">възможност за кандидатите за получаване на директни плащания, заявили за подпомагане </w:t>
      </w:r>
      <w:proofErr w:type="spellStart"/>
      <w:r w:rsidRPr="007B5FDF">
        <w:rPr>
          <w:rFonts w:ascii="Verdana" w:hAnsi="Verdana"/>
          <w:bCs/>
          <w:spacing w:val="4"/>
          <w:sz w:val="20"/>
          <w:szCs w:val="20"/>
        </w:rPr>
        <w:t>екосхемата</w:t>
      </w:r>
      <w:proofErr w:type="spellEnd"/>
      <w:r w:rsidRPr="007B5FDF">
        <w:rPr>
          <w:rFonts w:ascii="Verdana" w:hAnsi="Verdana"/>
          <w:bCs/>
          <w:spacing w:val="4"/>
          <w:sz w:val="20"/>
          <w:szCs w:val="20"/>
        </w:rPr>
        <w:t xml:space="preserve"> за запазване и възстановяване на почвения потенциал по чл. 40, ал. 1, т. 2 от Наредба № 3 от 2023 г. и </w:t>
      </w:r>
      <w:proofErr w:type="spellStart"/>
      <w:r w:rsidRPr="007B5FDF">
        <w:rPr>
          <w:rFonts w:ascii="Verdana" w:hAnsi="Verdana"/>
          <w:bCs/>
          <w:spacing w:val="4"/>
          <w:sz w:val="20"/>
          <w:szCs w:val="20"/>
        </w:rPr>
        <w:t>екосхемата</w:t>
      </w:r>
      <w:proofErr w:type="spellEnd"/>
      <w:r w:rsidRPr="007B5FDF">
        <w:rPr>
          <w:rFonts w:ascii="Verdana" w:hAnsi="Verdana"/>
          <w:bCs/>
          <w:spacing w:val="4"/>
          <w:sz w:val="20"/>
          <w:szCs w:val="20"/>
        </w:rPr>
        <w:t xml:space="preserve"> за екстензивно поддържане на постоянно затревените площи по чл. 43, ал. 1 от</w:t>
      </w:r>
      <w:r w:rsidR="00B01A1C">
        <w:rPr>
          <w:rFonts w:ascii="Verdana" w:hAnsi="Verdana"/>
          <w:bCs/>
          <w:spacing w:val="4"/>
          <w:sz w:val="20"/>
          <w:szCs w:val="20"/>
        </w:rPr>
        <w:t xml:space="preserve"> </w:t>
      </w:r>
      <w:r w:rsidR="00500080">
        <w:rPr>
          <w:rFonts w:ascii="Verdana" w:hAnsi="Verdana"/>
          <w:bCs/>
          <w:spacing w:val="4"/>
          <w:sz w:val="20"/>
          <w:szCs w:val="20"/>
        </w:rPr>
        <w:t>същата наредба</w:t>
      </w:r>
      <w:r w:rsidRPr="007B5FDF">
        <w:rPr>
          <w:rFonts w:ascii="Verdana" w:hAnsi="Verdana"/>
          <w:bCs/>
          <w:spacing w:val="4"/>
          <w:sz w:val="20"/>
          <w:szCs w:val="20"/>
        </w:rPr>
        <w:t>, както и интервенцията за обвързано с производството подпомагане на доходите за плодове по чл. 25, ал. 4 от Наредба № 3 от 2023 г.</w:t>
      </w:r>
      <w:r>
        <w:rPr>
          <w:rFonts w:ascii="Verdana" w:hAnsi="Verdana"/>
          <w:bCs/>
          <w:spacing w:val="4"/>
          <w:sz w:val="20"/>
          <w:szCs w:val="20"/>
        </w:rPr>
        <w:t>, които</w:t>
      </w:r>
      <w:r w:rsidRPr="007B5FDF">
        <w:rPr>
          <w:rFonts w:ascii="Verdana" w:hAnsi="Verdana"/>
          <w:bCs/>
          <w:spacing w:val="4"/>
          <w:sz w:val="20"/>
          <w:szCs w:val="20"/>
        </w:rPr>
        <w:t xml:space="preserve"> </w:t>
      </w:r>
      <w:r>
        <w:rPr>
          <w:rFonts w:ascii="Verdana" w:hAnsi="Verdana"/>
          <w:bCs/>
          <w:spacing w:val="4"/>
          <w:sz w:val="20"/>
          <w:szCs w:val="20"/>
        </w:rPr>
        <w:t>не са подали в срок</w:t>
      </w:r>
      <w:r w:rsidRPr="007B5FDF">
        <w:rPr>
          <w:rFonts w:ascii="Verdana" w:hAnsi="Verdana"/>
          <w:bCs/>
          <w:spacing w:val="4"/>
          <w:sz w:val="20"/>
          <w:szCs w:val="20"/>
        </w:rPr>
        <w:t xml:space="preserve"> плановете и документите по чл. 7, ал. 2, т. </w:t>
      </w:r>
      <w:r>
        <w:rPr>
          <w:rFonts w:ascii="Verdana" w:hAnsi="Verdana"/>
          <w:bCs/>
          <w:spacing w:val="4"/>
          <w:sz w:val="20"/>
          <w:szCs w:val="20"/>
        </w:rPr>
        <w:t>6</w:t>
      </w:r>
      <w:r w:rsidRPr="007B5FDF">
        <w:rPr>
          <w:rFonts w:ascii="Verdana" w:hAnsi="Verdana"/>
          <w:bCs/>
          <w:spacing w:val="4"/>
          <w:sz w:val="20"/>
          <w:szCs w:val="20"/>
        </w:rPr>
        <w:t xml:space="preserve">, </w:t>
      </w:r>
      <w:r>
        <w:rPr>
          <w:rFonts w:ascii="Verdana" w:hAnsi="Verdana"/>
          <w:bCs/>
          <w:spacing w:val="4"/>
          <w:sz w:val="20"/>
          <w:szCs w:val="20"/>
        </w:rPr>
        <w:t>7</w:t>
      </w:r>
      <w:r w:rsidRPr="007B5FDF">
        <w:rPr>
          <w:rFonts w:ascii="Verdana" w:hAnsi="Verdana"/>
          <w:bCs/>
          <w:spacing w:val="4"/>
          <w:sz w:val="20"/>
          <w:szCs w:val="20"/>
        </w:rPr>
        <w:t xml:space="preserve"> и </w:t>
      </w:r>
      <w:r>
        <w:rPr>
          <w:rFonts w:ascii="Verdana" w:hAnsi="Verdana"/>
          <w:bCs/>
          <w:spacing w:val="4"/>
          <w:sz w:val="20"/>
          <w:szCs w:val="20"/>
        </w:rPr>
        <w:t>8</w:t>
      </w:r>
      <w:r w:rsidR="00241A04" w:rsidRPr="00241A04">
        <w:t xml:space="preserve"> </w:t>
      </w:r>
      <w:r w:rsidR="00241A04" w:rsidRPr="00241A04">
        <w:rPr>
          <w:rFonts w:ascii="Verdana" w:hAnsi="Verdana"/>
          <w:bCs/>
          <w:spacing w:val="4"/>
          <w:sz w:val="20"/>
          <w:szCs w:val="20"/>
        </w:rPr>
        <w:t>от Наредба № 4 от 2023 г</w:t>
      </w:r>
      <w:r w:rsidR="00B01A1C">
        <w:rPr>
          <w:rFonts w:ascii="Verdana" w:hAnsi="Verdana"/>
          <w:bCs/>
          <w:spacing w:val="4"/>
          <w:sz w:val="20"/>
          <w:szCs w:val="20"/>
        </w:rPr>
        <w:t>.</w:t>
      </w:r>
      <w:r>
        <w:rPr>
          <w:rFonts w:ascii="Verdana" w:hAnsi="Verdana"/>
          <w:bCs/>
          <w:spacing w:val="4"/>
          <w:sz w:val="20"/>
          <w:szCs w:val="20"/>
        </w:rPr>
        <w:t>, да получат директна подкрепа</w:t>
      </w:r>
      <w:r w:rsidR="00CE032C" w:rsidRPr="00CE032C">
        <w:rPr>
          <w:rFonts w:ascii="Verdana" w:hAnsi="Verdana"/>
          <w:bCs/>
          <w:spacing w:val="4"/>
          <w:sz w:val="20"/>
          <w:szCs w:val="20"/>
        </w:rPr>
        <w:t>;</w:t>
      </w:r>
    </w:p>
    <w:p w14:paraId="174C6A78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CE032C">
        <w:rPr>
          <w:rFonts w:ascii="Verdana" w:hAnsi="Verdana"/>
          <w:bCs/>
          <w:spacing w:val="4"/>
          <w:sz w:val="20"/>
          <w:szCs w:val="20"/>
        </w:rPr>
        <w:t>Осигуряване на оптимална яснота и прецизиране на изискванията за прилагане на интервенциите за подпомагане с директни плащания;</w:t>
      </w:r>
    </w:p>
    <w:p w14:paraId="699D36B0" w14:textId="1397AD5E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CE032C">
        <w:rPr>
          <w:rFonts w:ascii="Verdana" w:hAnsi="Verdana"/>
          <w:bCs/>
          <w:spacing w:val="4"/>
          <w:sz w:val="20"/>
          <w:szCs w:val="20"/>
        </w:rPr>
        <w:t>Намаляване на административната тежест при прилагане на директните плащания</w:t>
      </w:r>
      <w:r w:rsidR="00500080">
        <w:rPr>
          <w:rFonts w:ascii="Verdana" w:hAnsi="Verdana"/>
          <w:bCs/>
          <w:spacing w:val="4"/>
          <w:sz w:val="20"/>
          <w:szCs w:val="20"/>
        </w:rPr>
        <w:t xml:space="preserve"> както за бенефициентите, така </w:t>
      </w:r>
      <w:r w:rsidRPr="00CE032C">
        <w:rPr>
          <w:rFonts w:ascii="Verdana" w:hAnsi="Verdana"/>
          <w:bCs/>
          <w:spacing w:val="4"/>
          <w:sz w:val="20"/>
          <w:szCs w:val="20"/>
        </w:rPr>
        <w:t>и за администрацията.</w:t>
      </w:r>
    </w:p>
    <w:p w14:paraId="4F47E783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148963CF" w14:textId="77777777" w:rsidR="00CE032C" w:rsidRPr="00CE032C" w:rsidRDefault="00CE032C" w:rsidP="00CE032C">
      <w:pPr>
        <w:spacing w:line="348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CE032C">
        <w:rPr>
          <w:rFonts w:ascii="Verdana" w:hAnsi="Verdana"/>
          <w:b/>
          <w:bCs/>
          <w:sz w:val="20"/>
          <w:szCs w:val="20"/>
        </w:rPr>
        <w:t>Финансови и други средства, необходими за прилагането на новата уредба</w:t>
      </w:r>
    </w:p>
    <w:p w14:paraId="75C6C028" w14:textId="77777777" w:rsidR="00CE032C" w:rsidRPr="00CE032C" w:rsidRDefault="00CE032C" w:rsidP="00CE032C">
      <w:pPr>
        <w:spacing w:line="348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 xml:space="preserve">За приемането на </w:t>
      </w:r>
      <w:r w:rsidR="007B5FDF" w:rsidRPr="007B5FDF">
        <w:rPr>
          <w:rFonts w:ascii="Verdana" w:hAnsi="Verdana"/>
          <w:bCs/>
          <w:sz w:val="20"/>
          <w:szCs w:val="20"/>
        </w:rPr>
        <w:t xml:space="preserve">Наредба за допълнение на Наредба № 4 от 2023 г. за условията и реда за подаване на заявления за подпомагане по интервенции за подпомагане на площ и за животни </w:t>
      </w:r>
      <w:r w:rsidRPr="00CE032C">
        <w:rPr>
          <w:rFonts w:ascii="Verdana" w:hAnsi="Verdana"/>
          <w:bCs/>
          <w:sz w:val="20"/>
          <w:szCs w:val="20"/>
        </w:rPr>
        <w:t xml:space="preserve">не се предвижда разходването на допълнителни средства от бюджета на Министерството на земеделието </w:t>
      </w:r>
      <w:r w:rsidRPr="00CE032C">
        <w:rPr>
          <w:rFonts w:ascii="Verdana" w:hAnsi="Verdana"/>
          <w:bCs/>
          <w:color w:val="000000" w:themeColor="text1"/>
          <w:sz w:val="20"/>
          <w:szCs w:val="20"/>
        </w:rPr>
        <w:t xml:space="preserve">и храните </w:t>
      </w:r>
      <w:r w:rsidRPr="00CE032C">
        <w:rPr>
          <w:rFonts w:ascii="Verdana" w:hAnsi="Verdana"/>
          <w:bCs/>
          <w:sz w:val="20"/>
          <w:szCs w:val="20"/>
        </w:rPr>
        <w:t>и на Държавен фонд „Земеделие“ – Разплащателна агенция, както и допълнителна финансова тежест за кандидатите и бенефициентите на подпомагане по отношение на интервенциите, които ще бъдат финансирани от бюджета на Европейския фонд за гарантиране на земеделието.</w:t>
      </w:r>
    </w:p>
    <w:p w14:paraId="64C6B511" w14:textId="77777777" w:rsidR="00CE032C" w:rsidRPr="00CE032C" w:rsidRDefault="00CE032C" w:rsidP="00CE032C">
      <w:pPr>
        <w:spacing w:line="348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361D34CD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/>
          <w:sz w:val="20"/>
          <w:szCs w:val="20"/>
        </w:rPr>
      </w:pPr>
      <w:r w:rsidRPr="00CE032C">
        <w:rPr>
          <w:rFonts w:ascii="Verdana" w:hAnsi="Verdana"/>
          <w:b/>
          <w:sz w:val="20"/>
          <w:szCs w:val="20"/>
        </w:rPr>
        <w:t>Очаквани резултати от прилагането на акта</w:t>
      </w:r>
    </w:p>
    <w:p w14:paraId="197F7E55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CE032C">
        <w:rPr>
          <w:rFonts w:ascii="Verdana" w:hAnsi="Verdana"/>
          <w:sz w:val="20"/>
          <w:szCs w:val="20"/>
        </w:rPr>
        <w:t xml:space="preserve">С прилагане на </w:t>
      </w:r>
      <w:r w:rsidR="00422F82">
        <w:rPr>
          <w:rFonts w:ascii="Verdana" w:hAnsi="Verdana"/>
          <w:sz w:val="20"/>
          <w:szCs w:val="20"/>
        </w:rPr>
        <w:t>Н</w:t>
      </w:r>
      <w:r w:rsidRPr="00CE032C">
        <w:rPr>
          <w:rFonts w:ascii="Verdana" w:hAnsi="Verdana"/>
          <w:sz w:val="20"/>
          <w:szCs w:val="20"/>
        </w:rPr>
        <w:t>аредбата се очаква постигането на следните резултати:</w:t>
      </w:r>
    </w:p>
    <w:p w14:paraId="4B1E3EE5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lastRenderedPageBreak/>
        <w:t>Успешно прилагане през 2023 г. на Стратегическия план за развитие на земеделието и селските райони на Република България за програмен период 2023 – 2027 г.;</w:t>
      </w:r>
    </w:p>
    <w:p w14:paraId="625FC3FC" w14:textId="32825E30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>У</w:t>
      </w:r>
      <w:r w:rsidR="0070543A">
        <w:rPr>
          <w:rFonts w:ascii="Verdana" w:hAnsi="Verdana"/>
          <w:bCs/>
          <w:sz w:val="20"/>
          <w:szCs w:val="20"/>
        </w:rPr>
        <w:t>правление</w:t>
      </w:r>
      <w:r w:rsidRPr="00CE032C">
        <w:rPr>
          <w:rFonts w:ascii="Verdana" w:hAnsi="Verdana"/>
          <w:bCs/>
          <w:sz w:val="20"/>
          <w:szCs w:val="20"/>
        </w:rPr>
        <w:t xml:space="preserve"> на предвидения за страната ресурс за финансиране на интервенциите под формата на директни плащания, включени в Стратегическия план;</w:t>
      </w:r>
    </w:p>
    <w:p w14:paraId="0EEE90DD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>Създаване на всички необходими условия за правилното администриране на интервенциите</w:t>
      </w:r>
      <w:r w:rsidRPr="00CE032C">
        <w:rPr>
          <w:rFonts w:ascii="Verdana" w:hAnsi="Verdana"/>
          <w:bCs/>
          <w:spacing w:val="4"/>
          <w:sz w:val="20"/>
          <w:szCs w:val="20"/>
        </w:rPr>
        <w:t xml:space="preserve"> за директни плащания.</w:t>
      </w:r>
    </w:p>
    <w:p w14:paraId="71381A7D" w14:textId="77777777" w:rsidR="00CE032C" w:rsidRPr="00CE032C" w:rsidRDefault="00CE032C" w:rsidP="00CE032C">
      <w:pPr>
        <w:spacing w:line="348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105D340F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/>
          <w:sz w:val="20"/>
          <w:szCs w:val="20"/>
        </w:rPr>
        <w:t>Анализ за съответствие с правото на Европейския съюз</w:t>
      </w:r>
    </w:p>
    <w:p w14:paraId="62A2E6A8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>Наредбата не е свързана с транспониране в националното законодателство на нормативни актове на институциите на Европейския съюз, поради което не е приложена таблица на съответствие с правото на Европейския съюз.</w:t>
      </w:r>
    </w:p>
    <w:p w14:paraId="1E77B89D" w14:textId="77777777" w:rsidR="00CE032C" w:rsidRPr="00CE032C" w:rsidRDefault="00CE032C" w:rsidP="00CE032C">
      <w:pPr>
        <w:spacing w:line="348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71F222FE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CE032C">
        <w:rPr>
          <w:rFonts w:ascii="Verdana" w:hAnsi="Verdana"/>
          <w:b/>
          <w:bCs/>
          <w:sz w:val="20"/>
          <w:szCs w:val="20"/>
        </w:rPr>
        <w:t>Информация за проведените обществени консултации</w:t>
      </w:r>
    </w:p>
    <w:p w14:paraId="53FF8A06" w14:textId="77777777" w:rsidR="00AD66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 xml:space="preserve">Съгласно чл. 26, ал. 3 и 4 от Закона за нормативните актове проектите на наредба и доклад (мотиви) са публикувани на интернет страницата на Министерството на земеделието </w:t>
      </w:r>
      <w:r w:rsidRPr="00CE032C">
        <w:rPr>
          <w:rFonts w:ascii="Verdana" w:hAnsi="Verdana"/>
          <w:bCs/>
          <w:color w:val="000000" w:themeColor="text1"/>
          <w:sz w:val="20"/>
          <w:szCs w:val="20"/>
        </w:rPr>
        <w:t xml:space="preserve">и храните </w:t>
      </w:r>
      <w:r w:rsidRPr="00CE032C">
        <w:rPr>
          <w:rFonts w:ascii="Verdana" w:hAnsi="Verdana"/>
          <w:bCs/>
          <w:sz w:val="20"/>
          <w:szCs w:val="20"/>
        </w:rPr>
        <w:t xml:space="preserve">и на Портала за обществени консултации със срок за </w:t>
      </w:r>
      <w:r w:rsidRPr="00CE032C">
        <w:rPr>
          <w:rFonts w:ascii="Verdana" w:hAnsi="Verdana"/>
          <w:bCs/>
          <w:spacing w:val="-2"/>
          <w:sz w:val="20"/>
          <w:szCs w:val="20"/>
        </w:rPr>
        <w:t xml:space="preserve">предложения </w:t>
      </w:r>
      <w:r w:rsidRPr="00CE032C">
        <w:rPr>
          <w:rFonts w:ascii="Verdana" w:hAnsi="Verdana"/>
          <w:bCs/>
          <w:sz w:val="20"/>
          <w:szCs w:val="20"/>
        </w:rPr>
        <w:t xml:space="preserve">и становища </w:t>
      </w:r>
      <w:r w:rsidRPr="007B5FDF">
        <w:rPr>
          <w:rFonts w:ascii="Verdana" w:hAnsi="Verdana"/>
          <w:bCs/>
          <w:sz w:val="20"/>
          <w:szCs w:val="20"/>
        </w:rPr>
        <w:t>14 дни. Причините за прилагане на 14-дневен срок са</w:t>
      </w:r>
      <w:r w:rsidR="00AD662C" w:rsidRPr="00417CCE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AD662C">
        <w:rPr>
          <w:rFonts w:ascii="Verdana" w:hAnsi="Verdana"/>
          <w:bCs/>
          <w:sz w:val="20"/>
          <w:szCs w:val="20"/>
        </w:rPr>
        <w:t>следните:</w:t>
      </w:r>
    </w:p>
    <w:p w14:paraId="31D9B3AF" w14:textId="7B2693BB" w:rsidR="00221118" w:rsidRDefault="00221118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221118">
        <w:rPr>
          <w:rFonts w:ascii="Verdana" w:hAnsi="Verdana"/>
          <w:bCs/>
          <w:sz w:val="20"/>
          <w:szCs w:val="20"/>
        </w:rPr>
        <w:t xml:space="preserve">Съгласно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 и с цел защита на финансовите интереси на бюджета на Съюза държавите членки следва да въведат системи, които да гарантират, че финансираните по линия на европейските земеделски фондове интервенции са действително проведени и са изпълнени правилно. На основание чл. 69, ал. 1, т. 1 от ЗПЗП Държавен фонд "Земеделие" е институцията, която осигурява ефективна защита на финансовите интереси на Европейския съюз. Съгласно чл. 63, ал. 1 Наредба № 3 от 2023 г. за интервенциите под формата на директни плащания, по които подпомагането е на площ, контролната извадка за ежегодно извършваните проверки на място обхваща най-малко 3 на сто от всички бенефициенти, кандидатстващи по съответната интервенция и изпълняващи критерии за допустимост. Данните от проведената кампания по прием на заявления през 2023 г. сочат, че по </w:t>
      </w:r>
      <w:proofErr w:type="spellStart"/>
      <w:r w:rsidRPr="00221118">
        <w:rPr>
          <w:rFonts w:ascii="Verdana" w:hAnsi="Verdana"/>
          <w:bCs/>
          <w:sz w:val="20"/>
          <w:szCs w:val="20"/>
        </w:rPr>
        <w:t>екосхемата</w:t>
      </w:r>
      <w:proofErr w:type="spellEnd"/>
      <w:r w:rsidRPr="00221118">
        <w:rPr>
          <w:rFonts w:ascii="Verdana" w:hAnsi="Verdana"/>
          <w:bCs/>
          <w:sz w:val="20"/>
          <w:szCs w:val="20"/>
        </w:rPr>
        <w:t xml:space="preserve"> за запазване и възстановяване на почвения потенциал - насърчаване на зелено торене и органично наторяване са кандидатствали 3845 бр. земеделски стопани с общо заявени площи в размер на 1 179 972 ха; по </w:t>
      </w:r>
      <w:proofErr w:type="spellStart"/>
      <w:r w:rsidRPr="00221118">
        <w:rPr>
          <w:rFonts w:ascii="Verdana" w:hAnsi="Verdana"/>
          <w:bCs/>
          <w:sz w:val="20"/>
          <w:szCs w:val="20"/>
        </w:rPr>
        <w:t>екосхемата</w:t>
      </w:r>
      <w:proofErr w:type="spellEnd"/>
      <w:r w:rsidRPr="00221118">
        <w:rPr>
          <w:rFonts w:ascii="Verdana" w:hAnsi="Verdana"/>
          <w:bCs/>
          <w:sz w:val="20"/>
          <w:szCs w:val="20"/>
        </w:rPr>
        <w:t xml:space="preserve"> за екстензивно поддържане на постоянно затревените площи заявления за подпомагане са подали 1464 бр. фермери с обща площ от 74 978 ха и по интервенцията за обвързано с производството подпомагане на доходите за плодове кандидатите са 7 518 на брой с площ 28 680 ха. Държавен фонд „Земеделие“ следва да извърши множество проверки по</w:t>
      </w:r>
      <w:r>
        <w:rPr>
          <w:rFonts w:ascii="Verdana" w:hAnsi="Verdana"/>
          <w:bCs/>
          <w:sz w:val="20"/>
          <w:szCs w:val="20"/>
        </w:rPr>
        <w:t xml:space="preserve"> трите интервенции. Това налага</w:t>
      </w:r>
      <w:r w:rsidRPr="00221118">
        <w:rPr>
          <w:rFonts w:ascii="Verdana" w:hAnsi="Verdana"/>
          <w:bCs/>
          <w:sz w:val="20"/>
          <w:szCs w:val="20"/>
        </w:rPr>
        <w:t xml:space="preserve"> новият срок, в </w:t>
      </w:r>
      <w:r w:rsidRPr="00221118">
        <w:rPr>
          <w:rFonts w:ascii="Verdana" w:hAnsi="Verdana"/>
          <w:bCs/>
          <w:sz w:val="20"/>
          <w:szCs w:val="20"/>
        </w:rPr>
        <w:lastRenderedPageBreak/>
        <w:t>рамките на който ще бъдат подадени, респективно заменени съответните документи, да бъде определен в периода 25 септември-09 октомври 2023 г., така че документите да бъдат включени в риск-анализа на ДФЗ за избор на бенефициенти за проверка на място и проверките да се извършат своевременно. При съгласуването на проекта в 14-дневен срок ще бъде осигурена възможност Държавен фонд „Земеделие“ да започне проверките по тези интервенции след 15 октомври, без закъснение, което има обуславящо значение за навременното изплащане на заявените субсидии.</w:t>
      </w:r>
      <w:r>
        <w:rPr>
          <w:rFonts w:ascii="Verdana" w:hAnsi="Verdana"/>
          <w:bCs/>
          <w:sz w:val="20"/>
          <w:szCs w:val="20"/>
        </w:rPr>
        <w:t xml:space="preserve"> </w:t>
      </w:r>
    </w:p>
    <w:p w14:paraId="27CFCCD4" w14:textId="12892193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>Съгласно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69F19C95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CE032C">
        <w:rPr>
          <w:rFonts w:ascii="Verdana" w:hAnsi="Verdana"/>
          <w:bCs/>
          <w:sz w:val="20"/>
          <w:szCs w:val="20"/>
        </w:rPr>
        <w:t>Проектът на наредба е съгласуван в съответствие с разпоредбите на Правилата за изготвяне и съгласуване на проекти на актове в системата на Министерството на земеделието, храните и горите. Направените целесъобразни бележки и предложения са отразени.</w:t>
      </w:r>
    </w:p>
    <w:p w14:paraId="7510E97A" w14:textId="77777777" w:rsidR="00CE032C" w:rsidRPr="00CE032C" w:rsidRDefault="00CE032C" w:rsidP="00CE032C">
      <w:pPr>
        <w:spacing w:after="120" w:line="360" w:lineRule="auto"/>
        <w:jc w:val="both"/>
        <w:rPr>
          <w:rFonts w:ascii="Verdana" w:hAnsi="Verdana"/>
          <w:b/>
          <w:noProof/>
          <w:sz w:val="20"/>
          <w:szCs w:val="20"/>
          <w:shd w:val="clear" w:color="auto" w:fill="FEFEFE"/>
        </w:rPr>
      </w:pPr>
    </w:p>
    <w:p w14:paraId="24D9D5FF" w14:textId="77777777" w:rsidR="00CE032C" w:rsidRPr="00CE032C" w:rsidRDefault="00CE032C" w:rsidP="00CE032C">
      <w:pPr>
        <w:spacing w:after="120" w:line="360" w:lineRule="auto"/>
        <w:jc w:val="both"/>
        <w:rPr>
          <w:rFonts w:ascii="Verdana" w:hAnsi="Verdana"/>
          <w:b/>
          <w:noProof/>
          <w:sz w:val="20"/>
          <w:szCs w:val="20"/>
          <w:shd w:val="clear" w:color="auto" w:fill="FEFEFE"/>
        </w:rPr>
      </w:pPr>
      <w:r w:rsidRPr="00CE032C">
        <w:rPr>
          <w:rFonts w:ascii="Verdana" w:hAnsi="Verdana"/>
          <w:b/>
          <w:noProof/>
          <w:sz w:val="20"/>
          <w:szCs w:val="20"/>
          <w:shd w:val="clear" w:color="auto" w:fill="FEFEFE"/>
        </w:rPr>
        <w:t>УВАЖАЕМИ ГОСПОДИН МИНИСТЪР,</w:t>
      </w:r>
    </w:p>
    <w:p w14:paraId="53F36809" w14:textId="77777777" w:rsidR="00CE032C" w:rsidRPr="00CE032C" w:rsidRDefault="00CE032C" w:rsidP="00CE032C">
      <w:pPr>
        <w:spacing w:line="360" w:lineRule="auto"/>
        <w:ind w:firstLine="720"/>
        <w:jc w:val="both"/>
        <w:rPr>
          <w:rFonts w:ascii="Verdana" w:hAnsi="Verdana"/>
          <w:bCs/>
          <w:noProof/>
          <w:sz w:val="20"/>
          <w:szCs w:val="20"/>
        </w:rPr>
      </w:pPr>
      <w:r w:rsidRPr="00CE032C">
        <w:rPr>
          <w:rFonts w:ascii="Verdana" w:hAnsi="Verdana"/>
          <w:noProof/>
          <w:sz w:val="20"/>
          <w:szCs w:val="20"/>
          <w:shd w:val="clear" w:color="auto" w:fill="FEFEFE"/>
        </w:rPr>
        <w:t xml:space="preserve">Във връзка с гореизложеното, предлагам да издадете приложената </w:t>
      </w:r>
      <w:r w:rsidR="007B5FDF" w:rsidRPr="007B5FDF">
        <w:rPr>
          <w:rFonts w:ascii="Verdana" w:hAnsi="Verdana"/>
          <w:noProof/>
          <w:sz w:val="20"/>
          <w:szCs w:val="20"/>
          <w:shd w:val="clear" w:color="auto" w:fill="FEFEFE"/>
        </w:rPr>
        <w:t>Наредба за допълнение на Наредба № 4 от 2023 г. за условията и реда за подаване на заявления за подпомагане по интервенции за подпомагане на площ и за животни</w:t>
      </w:r>
      <w:r w:rsidRPr="00CE032C">
        <w:rPr>
          <w:rFonts w:ascii="Verdana" w:hAnsi="Verdana"/>
          <w:bCs/>
          <w:noProof/>
          <w:sz w:val="20"/>
          <w:szCs w:val="20"/>
        </w:rPr>
        <w:t>.</w:t>
      </w:r>
    </w:p>
    <w:p w14:paraId="3BEAF74A" w14:textId="77777777" w:rsidR="00CE032C" w:rsidRPr="00CE032C" w:rsidRDefault="00CE032C" w:rsidP="00CE032C">
      <w:pPr>
        <w:spacing w:line="360" w:lineRule="auto"/>
        <w:ind w:right="-1" w:firstLine="720"/>
        <w:jc w:val="both"/>
        <w:rPr>
          <w:rFonts w:ascii="Verdana" w:hAnsi="Verdana"/>
          <w:bCs/>
          <w:noProof/>
          <w:sz w:val="20"/>
          <w:szCs w:val="20"/>
        </w:rPr>
      </w:pPr>
    </w:p>
    <w:tbl>
      <w:tblPr>
        <w:tblW w:w="8404" w:type="dxa"/>
        <w:tblInd w:w="668" w:type="dxa"/>
        <w:tblLook w:val="01E0" w:firstRow="1" w:lastRow="1" w:firstColumn="1" w:lastColumn="1" w:noHBand="0" w:noVBand="0"/>
      </w:tblPr>
      <w:tblGrid>
        <w:gridCol w:w="1884"/>
        <w:gridCol w:w="6520"/>
      </w:tblGrid>
      <w:tr w:rsidR="00CE032C" w:rsidRPr="00CE032C" w14:paraId="5D94F79F" w14:textId="77777777" w:rsidTr="00020C26">
        <w:tc>
          <w:tcPr>
            <w:tcW w:w="1884" w:type="dxa"/>
          </w:tcPr>
          <w:p w14:paraId="401D9971" w14:textId="77777777" w:rsidR="00CE032C" w:rsidRPr="00CE032C" w:rsidRDefault="00CE032C" w:rsidP="00CE032C">
            <w:pPr>
              <w:spacing w:line="360" w:lineRule="auto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CE032C">
              <w:rPr>
                <w:rFonts w:ascii="Verdana" w:hAnsi="Verdana"/>
                <w:bCs/>
                <w:noProof/>
                <w:sz w:val="20"/>
                <w:szCs w:val="20"/>
              </w:rPr>
              <w:br w:type="page"/>
            </w:r>
            <w:r w:rsidRPr="00CE032C">
              <w:rPr>
                <w:rFonts w:ascii="Verdana" w:hAnsi="Verdana"/>
                <w:b/>
                <w:bCs/>
                <w:noProof/>
                <w:sz w:val="20"/>
                <w:szCs w:val="20"/>
              </w:rPr>
              <w:t xml:space="preserve">Приложение: </w:t>
            </w:r>
          </w:p>
        </w:tc>
        <w:tc>
          <w:tcPr>
            <w:tcW w:w="6520" w:type="dxa"/>
          </w:tcPr>
          <w:p w14:paraId="4A94496F" w14:textId="77777777" w:rsidR="00CE032C" w:rsidRPr="00CE032C" w:rsidRDefault="00CE032C" w:rsidP="00500080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 w:cs="Verdana"/>
                <w:noProof/>
                <w:sz w:val="20"/>
                <w:szCs w:val="20"/>
              </w:rPr>
            </w:pPr>
            <w:r w:rsidRPr="00CE032C">
              <w:rPr>
                <w:rFonts w:ascii="Verdana" w:hAnsi="Verdana" w:cs="Verdana"/>
                <w:noProof/>
                <w:sz w:val="20"/>
                <w:szCs w:val="20"/>
              </w:rPr>
              <w:t xml:space="preserve">Проект на </w:t>
            </w:r>
            <w:r w:rsidR="007B5FDF" w:rsidRPr="007B5FDF">
              <w:rPr>
                <w:rFonts w:ascii="Verdana" w:hAnsi="Verdana" w:cs="Verdana"/>
                <w:noProof/>
                <w:sz w:val="20"/>
                <w:szCs w:val="20"/>
              </w:rPr>
              <w:t>Наредба за допълнение на Наредба № 4 от 2023 г. за условията и реда за подаване на заявления за подпомагане по интервенции за подпомагане на площ и за животни</w:t>
            </w:r>
            <w:r w:rsidRPr="00CE032C">
              <w:rPr>
                <w:rFonts w:ascii="Verdana" w:hAnsi="Verdana" w:cs="Verdana"/>
                <w:noProof/>
                <w:sz w:val="20"/>
                <w:szCs w:val="20"/>
              </w:rPr>
              <w:t>;</w:t>
            </w:r>
          </w:p>
          <w:p w14:paraId="35D208CF" w14:textId="77777777" w:rsidR="00CE032C" w:rsidRPr="00CE032C" w:rsidRDefault="00CE032C" w:rsidP="00CE032C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 w:cs="Verdana"/>
                <w:noProof/>
                <w:sz w:val="20"/>
                <w:szCs w:val="20"/>
              </w:rPr>
            </w:pPr>
            <w:r w:rsidRPr="00CE032C">
              <w:rPr>
                <w:rFonts w:ascii="Verdana" w:hAnsi="Verdana" w:cs="Verdana"/>
                <w:noProof/>
                <w:sz w:val="20"/>
                <w:szCs w:val="20"/>
              </w:rPr>
              <w:t>Справка да отразяване на постъпилите становища от вътрешноведомственото съгласуване;</w:t>
            </w:r>
          </w:p>
          <w:p w14:paraId="55A8ACBD" w14:textId="77777777" w:rsidR="00CE032C" w:rsidRPr="00CE032C" w:rsidRDefault="00CE032C" w:rsidP="00CE032C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 w:cs="Verdana"/>
                <w:noProof/>
                <w:sz w:val="20"/>
                <w:szCs w:val="20"/>
              </w:rPr>
            </w:pPr>
            <w:r w:rsidRPr="00CE032C">
              <w:rPr>
                <w:rFonts w:ascii="Verdana" w:hAnsi="Verdana" w:cs="Verdana"/>
                <w:noProof/>
                <w:sz w:val="20"/>
                <w:szCs w:val="20"/>
              </w:rPr>
              <w:t>Постъпили становища;</w:t>
            </w:r>
          </w:p>
          <w:p w14:paraId="42F7A9B3" w14:textId="77777777" w:rsidR="00CE032C" w:rsidRPr="00CE032C" w:rsidRDefault="00CE032C" w:rsidP="00CE032C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 w:cs="Verdana"/>
                <w:noProof/>
                <w:sz w:val="20"/>
                <w:szCs w:val="20"/>
              </w:rPr>
            </w:pPr>
            <w:r w:rsidRPr="00CE032C">
              <w:rPr>
                <w:rFonts w:ascii="Verdana" w:hAnsi="Verdana" w:cs="Verdana"/>
                <w:noProof/>
                <w:sz w:val="20"/>
                <w:szCs w:val="20"/>
              </w:rPr>
              <w:t>Справка за отразяване на постъпилите предложения и становища от обществената консултация, заедно с обосновка за неприетите предложения;</w:t>
            </w:r>
          </w:p>
          <w:p w14:paraId="3236061B" w14:textId="77777777" w:rsidR="00CE032C" w:rsidRPr="00CE032C" w:rsidRDefault="00CE032C" w:rsidP="00CE032C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CE032C">
              <w:rPr>
                <w:rFonts w:ascii="Verdana" w:hAnsi="Verdana" w:cs="Verdana"/>
                <w:noProof/>
                <w:sz w:val="20"/>
                <w:szCs w:val="20"/>
              </w:rPr>
              <w:t>Постъпили предложения и становища от проведената обществена консултация.</w:t>
            </w:r>
          </w:p>
        </w:tc>
      </w:tr>
    </w:tbl>
    <w:p w14:paraId="36EC8958" w14:textId="17B6C7BF" w:rsidR="00CE032C" w:rsidRDefault="00CE032C" w:rsidP="00CE032C">
      <w:pPr>
        <w:spacing w:line="348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5BF38161" w14:textId="3615CE47" w:rsidR="00500080" w:rsidRDefault="00500080" w:rsidP="00CE032C">
      <w:pPr>
        <w:spacing w:line="348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7D975CEB" w14:textId="77777777" w:rsidR="00500080" w:rsidRPr="00CE032C" w:rsidRDefault="00500080" w:rsidP="00CE032C">
      <w:pPr>
        <w:spacing w:line="348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2B5DD51A" w14:textId="77777777" w:rsidR="00CE032C" w:rsidRPr="00CE032C" w:rsidRDefault="00CE032C" w:rsidP="00CE032C">
      <w:pPr>
        <w:spacing w:line="348" w:lineRule="auto"/>
        <w:rPr>
          <w:rFonts w:ascii="Verdana" w:hAnsi="Verdana"/>
          <w:b/>
          <w:caps/>
          <w:sz w:val="20"/>
          <w:szCs w:val="20"/>
          <w:lang w:eastAsia="en-GB"/>
        </w:rPr>
      </w:pPr>
      <w:r w:rsidRPr="00CE032C">
        <w:rPr>
          <w:rFonts w:ascii="Verdana" w:hAnsi="Verdana"/>
          <w:b/>
          <w:caps/>
          <w:sz w:val="20"/>
          <w:szCs w:val="20"/>
          <w:lang w:eastAsia="en-GB"/>
        </w:rPr>
        <w:t>АЛЕКСАНДЪР ЙОЦЕВ</w:t>
      </w:r>
    </w:p>
    <w:p w14:paraId="49C52202" w14:textId="77777777" w:rsidR="00CE032C" w:rsidRPr="00CE032C" w:rsidRDefault="00CE032C" w:rsidP="00CE032C">
      <w:pPr>
        <w:tabs>
          <w:tab w:val="left" w:pos="1843"/>
          <w:tab w:val="left" w:pos="2268"/>
        </w:tabs>
        <w:spacing w:line="348" w:lineRule="auto"/>
        <w:ind w:left="2268" w:hanging="2268"/>
        <w:jc w:val="both"/>
        <w:rPr>
          <w:rFonts w:ascii="Verdana" w:hAnsi="Verdana"/>
          <w:i/>
          <w:sz w:val="20"/>
          <w:szCs w:val="28"/>
          <w:lang w:eastAsia="en-GB"/>
        </w:rPr>
      </w:pPr>
      <w:r w:rsidRPr="00CE032C">
        <w:rPr>
          <w:rFonts w:ascii="Verdana" w:hAnsi="Verdana"/>
          <w:i/>
          <w:sz w:val="20"/>
          <w:szCs w:val="28"/>
          <w:lang w:eastAsia="en-GB"/>
        </w:rPr>
        <w:t>Заместник-министър</w:t>
      </w:r>
    </w:p>
    <w:p w14:paraId="2AB67F38" w14:textId="77777777" w:rsidR="00CE032C" w:rsidRPr="00CE032C" w:rsidRDefault="00CE032C" w:rsidP="00CE032C">
      <w:pPr>
        <w:tabs>
          <w:tab w:val="left" w:pos="1843"/>
          <w:tab w:val="left" w:pos="2268"/>
        </w:tabs>
        <w:spacing w:line="348" w:lineRule="auto"/>
        <w:ind w:left="2268" w:hanging="2268"/>
        <w:jc w:val="both"/>
        <w:rPr>
          <w:rFonts w:ascii="Verdana" w:hAnsi="Verdana"/>
          <w:i/>
          <w:sz w:val="20"/>
          <w:szCs w:val="28"/>
          <w:lang w:eastAsia="en-GB"/>
        </w:rPr>
      </w:pPr>
      <w:bookmarkStart w:id="0" w:name="_GoBack"/>
      <w:bookmarkEnd w:id="0"/>
    </w:p>
    <w:sectPr w:rsidR="00CE032C" w:rsidRPr="00CE032C" w:rsidSect="00500080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5275B" w14:textId="77777777" w:rsidR="007C1F34" w:rsidRDefault="007C1F34">
      <w:r>
        <w:separator/>
      </w:r>
    </w:p>
  </w:endnote>
  <w:endnote w:type="continuationSeparator" w:id="0">
    <w:p w14:paraId="6BCAFC8F" w14:textId="77777777" w:rsidR="007C1F34" w:rsidRDefault="007C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915007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7CB8BB4D" w14:textId="0C0F4A23" w:rsidR="006C2912" w:rsidRPr="00140F30" w:rsidRDefault="006C2912" w:rsidP="006C2912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140F30">
          <w:rPr>
            <w:rFonts w:ascii="Verdana" w:hAnsi="Verdana"/>
            <w:sz w:val="16"/>
            <w:szCs w:val="16"/>
          </w:rPr>
          <w:fldChar w:fldCharType="begin"/>
        </w:r>
        <w:r w:rsidRPr="00140F30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140F30">
          <w:rPr>
            <w:rFonts w:ascii="Verdana" w:hAnsi="Verdana"/>
            <w:sz w:val="16"/>
            <w:szCs w:val="16"/>
          </w:rPr>
          <w:fldChar w:fldCharType="separate"/>
        </w:r>
        <w:r w:rsidR="00417CCE">
          <w:rPr>
            <w:rFonts w:ascii="Verdana" w:hAnsi="Verdana"/>
            <w:noProof/>
            <w:sz w:val="16"/>
            <w:szCs w:val="16"/>
          </w:rPr>
          <w:t>5</w:t>
        </w:r>
        <w:r w:rsidRPr="00140F30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90283" w14:textId="77777777" w:rsidR="007C1F34" w:rsidRDefault="007C1F34">
      <w:r>
        <w:separator/>
      </w:r>
    </w:p>
  </w:footnote>
  <w:footnote w:type="continuationSeparator" w:id="0">
    <w:p w14:paraId="6E012E3E" w14:textId="77777777" w:rsidR="007C1F34" w:rsidRDefault="007C1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ABFA3" w14:textId="77777777" w:rsidR="00061D5C" w:rsidRPr="00061D5C" w:rsidRDefault="00061D5C" w:rsidP="00061D5C">
    <w:pPr>
      <w:pStyle w:val="Header"/>
      <w:jc w:val="right"/>
      <w:rPr>
        <w:sz w:val="22"/>
        <w:szCs w:val="22"/>
      </w:rPr>
    </w:pPr>
    <w:r w:rsidRPr="00061D5C">
      <w:rPr>
        <w:sz w:val="22"/>
        <w:szCs w:val="22"/>
      </w:rPr>
      <w:t>Класификация на информацията:</w:t>
    </w:r>
  </w:p>
  <w:p w14:paraId="4A56BB23" w14:textId="77777777" w:rsidR="00061D5C" w:rsidRPr="00061D5C" w:rsidRDefault="00061D5C" w:rsidP="00061D5C">
    <w:pPr>
      <w:pStyle w:val="Header"/>
      <w:jc w:val="right"/>
      <w:rPr>
        <w:sz w:val="22"/>
        <w:szCs w:val="22"/>
      </w:rPr>
    </w:pPr>
    <w:r w:rsidRPr="00061D5C">
      <w:rPr>
        <w:sz w:val="22"/>
        <w:szCs w:val="22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63177"/>
    <w:multiLevelType w:val="hybridMultilevel"/>
    <w:tmpl w:val="B5143098"/>
    <w:lvl w:ilvl="0" w:tplc="BD66859E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6C5070"/>
    <w:multiLevelType w:val="multilevel"/>
    <w:tmpl w:val="3D94B5A8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A5"/>
    <w:rsid w:val="00017660"/>
    <w:rsid w:val="00020C26"/>
    <w:rsid w:val="00061D5C"/>
    <w:rsid w:val="000D27A5"/>
    <w:rsid w:val="00123443"/>
    <w:rsid w:val="0013755E"/>
    <w:rsid w:val="00165281"/>
    <w:rsid w:val="00196FDC"/>
    <w:rsid w:val="001C7487"/>
    <w:rsid w:val="00221118"/>
    <w:rsid w:val="00224D2A"/>
    <w:rsid w:val="002310C8"/>
    <w:rsid w:val="00241A04"/>
    <w:rsid w:val="002720EA"/>
    <w:rsid w:val="00272459"/>
    <w:rsid w:val="0028044B"/>
    <w:rsid w:val="002A4AC5"/>
    <w:rsid w:val="002C08BE"/>
    <w:rsid w:val="00312399"/>
    <w:rsid w:val="00355855"/>
    <w:rsid w:val="00363C84"/>
    <w:rsid w:val="00367F9B"/>
    <w:rsid w:val="00372C4A"/>
    <w:rsid w:val="00382CC7"/>
    <w:rsid w:val="003830D3"/>
    <w:rsid w:val="003872FC"/>
    <w:rsid w:val="003F1B5A"/>
    <w:rsid w:val="00417CCE"/>
    <w:rsid w:val="00422F82"/>
    <w:rsid w:val="00433703"/>
    <w:rsid w:val="004423CE"/>
    <w:rsid w:val="004852B1"/>
    <w:rsid w:val="004A593C"/>
    <w:rsid w:val="004D7FF8"/>
    <w:rsid w:val="004E2870"/>
    <w:rsid w:val="004F082A"/>
    <w:rsid w:val="00500080"/>
    <w:rsid w:val="0051568E"/>
    <w:rsid w:val="0055686F"/>
    <w:rsid w:val="006404CC"/>
    <w:rsid w:val="0064200B"/>
    <w:rsid w:val="0067683F"/>
    <w:rsid w:val="006C2912"/>
    <w:rsid w:val="006E7726"/>
    <w:rsid w:val="0070543A"/>
    <w:rsid w:val="00713AAF"/>
    <w:rsid w:val="00745348"/>
    <w:rsid w:val="00786A00"/>
    <w:rsid w:val="007B5FDF"/>
    <w:rsid w:val="007C1F34"/>
    <w:rsid w:val="007D2EC0"/>
    <w:rsid w:val="007F1FDD"/>
    <w:rsid w:val="0080094D"/>
    <w:rsid w:val="00914041"/>
    <w:rsid w:val="009703D3"/>
    <w:rsid w:val="00A11E30"/>
    <w:rsid w:val="00A469AB"/>
    <w:rsid w:val="00A55A87"/>
    <w:rsid w:val="00AD662C"/>
    <w:rsid w:val="00B01A1C"/>
    <w:rsid w:val="00B23CCF"/>
    <w:rsid w:val="00B86896"/>
    <w:rsid w:val="00B95B46"/>
    <w:rsid w:val="00C603D3"/>
    <w:rsid w:val="00C70160"/>
    <w:rsid w:val="00C727EA"/>
    <w:rsid w:val="00C764CF"/>
    <w:rsid w:val="00CA23E4"/>
    <w:rsid w:val="00CD344C"/>
    <w:rsid w:val="00CE032C"/>
    <w:rsid w:val="00D03BB3"/>
    <w:rsid w:val="00D679BA"/>
    <w:rsid w:val="00DB74FC"/>
    <w:rsid w:val="00DD1E83"/>
    <w:rsid w:val="00DE43E0"/>
    <w:rsid w:val="00E25648"/>
    <w:rsid w:val="00EB242D"/>
    <w:rsid w:val="00F3569F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5721"/>
  <w15:docId w15:val="{1BC26853-AA6B-42AC-B64B-798D98D2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4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764CF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64CF"/>
    <w:rPr>
      <w:rFonts w:ascii="Times New Roman" w:eastAsia="Times New Roman" w:hAnsi="Times New Roman" w:cs="Times New Roman"/>
      <w:b/>
      <w:kern w:val="0"/>
      <w:sz w:val="28"/>
      <w:szCs w:val="20"/>
      <w:lang w:val="bg-BG" w:eastAsia="bg-BG"/>
      <w14:ligatures w14:val="none"/>
    </w:rPr>
  </w:style>
  <w:style w:type="paragraph" w:styleId="Footer">
    <w:name w:val="footer"/>
    <w:basedOn w:val="Normal"/>
    <w:link w:val="FooterChar"/>
    <w:uiPriority w:val="99"/>
    <w:rsid w:val="00C764C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4CF"/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customStyle="1" w:styleId="FontStyle52">
    <w:name w:val="Font Style52"/>
    <w:uiPriority w:val="99"/>
    <w:rsid w:val="00C764CF"/>
    <w:rPr>
      <w:rFonts w:ascii="Verdana" w:hAnsi="Verdana" w:cs="Verdana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C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C7"/>
    <w:rPr>
      <w:rFonts w:ascii="Segoe UI" w:eastAsia="Times New Roman" w:hAnsi="Segoe UI" w:cs="Segoe UI"/>
      <w:kern w:val="0"/>
      <w:sz w:val="18"/>
      <w:szCs w:val="18"/>
      <w:lang w:val="bg-BG" w:eastAsia="bg-BG"/>
      <w14:ligatures w14:val="none"/>
    </w:rPr>
  </w:style>
  <w:style w:type="paragraph" w:styleId="NoSpacing">
    <w:name w:val="No Spacing"/>
    <w:uiPriority w:val="1"/>
    <w:qFormat/>
    <w:rsid w:val="00CE03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styleId="Hyperlink">
    <w:name w:val="Hyperlink"/>
    <w:basedOn w:val="DefaultParagraphFont"/>
    <w:uiPriority w:val="99"/>
    <w:unhideWhenUsed/>
    <w:rsid w:val="00CE03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2F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1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1E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E30"/>
    <w:rPr>
      <w:rFonts w:ascii="Times New Roman" w:eastAsia="Times New Roman" w:hAnsi="Times New Roman" w:cs="Times New Roman"/>
      <w:kern w:val="0"/>
      <w:sz w:val="20"/>
      <w:szCs w:val="20"/>
      <w:lang w:val="bg-BG" w:eastAsia="bg-BG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30"/>
    <w:rPr>
      <w:rFonts w:ascii="Times New Roman" w:eastAsia="Times New Roman" w:hAnsi="Times New Roman" w:cs="Times New Roman"/>
      <w:b/>
      <w:bCs/>
      <w:kern w:val="0"/>
      <w:sz w:val="20"/>
      <w:szCs w:val="20"/>
      <w:lang w:val="bg-BG" w:eastAsia="bg-BG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61D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1D5C"/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2284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98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fz.bg/bg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Mariya Voikova</cp:lastModifiedBy>
  <cp:revision>4</cp:revision>
  <cp:lastPrinted>2023-08-24T14:32:00Z</cp:lastPrinted>
  <dcterms:created xsi:type="dcterms:W3CDTF">2023-08-28T10:09:00Z</dcterms:created>
  <dcterms:modified xsi:type="dcterms:W3CDTF">2023-08-28T13:28:00Z</dcterms:modified>
</cp:coreProperties>
</file>