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0B730" w14:textId="2AFAB946" w:rsidR="006E79A0" w:rsidRPr="008E76F2" w:rsidRDefault="00B77089" w:rsidP="00442418">
      <w:pPr>
        <w:autoSpaceDE w:val="0"/>
        <w:autoSpaceDN w:val="0"/>
        <w:adjustRightInd w:val="0"/>
        <w:jc w:val="both"/>
        <w:rPr>
          <w:rFonts w:ascii="LIK" w:hAnsi="LIK"/>
          <w:bCs/>
          <w:sz w:val="24"/>
          <w:szCs w:val="24"/>
        </w:rPr>
      </w:pPr>
      <w:r w:rsidRPr="008E76F2">
        <w:rPr>
          <w:rFonts w:ascii="LIK" w:hAnsi="LIK"/>
          <w:bCs/>
          <w:sz w:val="24"/>
          <w:szCs w:val="24"/>
        </w:rPr>
        <w:t xml:space="preserve">              </w:t>
      </w:r>
    </w:p>
    <w:p w14:paraId="47FDB03D" w14:textId="77777777" w:rsidR="005D3F4C" w:rsidRPr="00442418" w:rsidRDefault="005D3F4C" w:rsidP="00442418">
      <w:pPr>
        <w:jc w:val="center"/>
        <w:rPr>
          <w:rFonts w:ascii="LIK" w:hAnsi="LIK"/>
          <w:sz w:val="22"/>
          <w:szCs w:val="22"/>
        </w:rPr>
      </w:pPr>
      <w:r w:rsidRPr="00442418">
        <w:rPr>
          <w:rFonts w:ascii="LIK" w:hAnsi="LIK"/>
          <w:noProof/>
          <w:sz w:val="22"/>
          <w:szCs w:val="22"/>
          <w:lang w:eastAsia="bg-BG"/>
        </w:rPr>
        <w:drawing>
          <wp:inline distT="0" distB="0" distL="0" distR="0" wp14:anchorId="2B65E159" wp14:editId="7E82CDFF">
            <wp:extent cx="1047750" cy="857250"/>
            <wp:effectExtent l="0" t="0" r="0" b="0"/>
            <wp:docPr id="1" name="Picture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EDEDD" w14:textId="77777777" w:rsidR="005D3F4C" w:rsidRPr="00442418" w:rsidRDefault="005D3F4C" w:rsidP="00442418">
      <w:pPr>
        <w:pStyle w:val="Header"/>
        <w:jc w:val="center"/>
        <w:rPr>
          <w:rFonts w:ascii="LIK" w:hAnsi="LIK"/>
          <w:b w:val="0"/>
          <w:sz w:val="22"/>
          <w:szCs w:val="22"/>
        </w:rPr>
      </w:pPr>
      <w:r w:rsidRPr="00442418">
        <w:rPr>
          <w:rFonts w:ascii="LIK" w:hAnsi="LIK"/>
          <w:sz w:val="22"/>
          <w:szCs w:val="22"/>
        </w:rPr>
        <w:t>РЕПУБЛИКА БЪЛГАРИЯ</w:t>
      </w:r>
    </w:p>
    <w:p w14:paraId="5498A1CB" w14:textId="77777777" w:rsidR="005D3F4C" w:rsidRPr="00442418" w:rsidRDefault="005D3F4C" w:rsidP="00442418">
      <w:pPr>
        <w:pStyle w:val="Header"/>
        <w:jc w:val="center"/>
        <w:rPr>
          <w:rFonts w:ascii="LIK" w:hAnsi="LIK"/>
          <w:b w:val="0"/>
          <w:sz w:val="22"/>
          <w:szCs w:val="22"/>
        </w:rPr>
      </w:pPr>
      <w:r w:rsidRPr="00442418">
        <w:rPr>
          <w:rFonts w:ascii="LIK" w:hAnsi="LIK"/>
          <w:sz w:val="22"/>
          <w:szCs w:val="22"/>
        </w:rPr>
        <w:t>МИНИСТЕРСТВО НА КУЛТУРАТА</w:t>
      </w:r>
    </w:p>
    <w:p w14:paraId="7E83DCF5" w14:textId="77777777" w:rsidR="005D3F4C" w:rsidRPr="00D607C1" w:rsidRDefault="005D3F4C" w:rsidP="00442418">
      <w:pPr>
        <w:pStyle w:val="Header"/>
        <w:jc w:val="center"/>
        <w:rPr>
          <w:rFonts w:ascii="LIK" w:hAnsi="LIK"/>
          <w:b w:val="0"/>
        </w:rPr>
      </w:pPr>
      <w:proofErr w:type="spellStart"/>
      <w:proofErr w:type="gramStart"/>
      <w:r w:rsidRPr="00D607C1">
        <w:rPr>
          <w:rFonts w:ascii="LIK" w:hAnsi="LIK"/>
          <w:b w:val="0"/>
        </w:rPr>
        <w:t>гр</w:t>
      </w:r>
      <w:proofErr w:type="spellEnd"/>
      <w:proofErr w:type="gramEnd"/>
      <w:r w:rsidRPr="00D607C1">
        <w:rPr>
          <w:rFonts w:ascii="LIK" w:hAnsi="LIK"/>
          <w:b w:val="0"/>
        </w:rPr>
        <w:t xml:space="preserve">. </w:t>
      </w:r>
      <w:proofErr w:type="spellStart"/>
      <w:r w:rsidRPr="00D607C1">
        <w:rPr>
          <w:rFonts w:ascii="LIK" w:hAnsi="LIK"/>
          <w:b w:val="0"/>
        </w:rPr>
        <w:t>София</w:t>
      </w:r>
      <w:proofErr w:type="spellEnd"/>
      <w:r w:rsidRPr="00D607C1">
        <w:rPr>
          <w:rFonts w:ascii="LIK" w:hAnsi="LIK"/>
          <w:b w:val="0"/>
        </w:rPr>
        <w:t xml:space="preserve">, </w:t>
      </w:r>
      <w:proofErr w:type="spellStart"/>
      <w:r w:rsidRPr="00D607C1">
        <w:rPr>
          <w:rFonts w:ascii="LIK" w:hAnsi="LIK"/>
          <w:b w:val="0"/>
        </w:rPr>
        <w:t>бул</w:t>
      </w:r>
      <w:proofErr w:type="spellEnd"/>
      <w:r w:rsidRPr="00D607C1">
        <w:rPr>
          <w:rFonts w:ascii="LIK" w:hAnsi="LIK"/>
          <w:b w:val="0"/>
        </w:rPr>
        <w:t>. “</w:t>
      </w:r>
      <w:proofErr w:type="spellStart"/>
      <w:r w:rsidRPr="00D607C1">
        <w:rPr>
          <w:rFonts w:ascii="LIK" w:hAnsi="LIK"/>
          <w:b w:val="0"/>
        </w:rPr>
        <w:t>Александър</w:t>
      </w:r>
      <w:proofErr w:type="spellEnd"/>
      <w:r w:rsidRPr="00D607C1">
        <w:rPr>
          <w:rFonts w:ascii="LIK" w:hAnsi="LIK"/>
          <w:b w:val="0"/>
        </w:rPr>
        <w:t xml:space="preserve"> </w:t>
      </w:r>
      <w:proofErr w:type="spellStart"/>
      <w:r w:rsidRPr="00D607C1">
        <w:rPr>
          <w:rFonts w:ascii="LIK" w:hAnsi="LIK"/>
          <w:b w:val="0"/>
        </w:rPr>
        <w:t>Стамболийски</w:t>
      </w:r>
      <w:proofErr w:type="spellEnd"/>
      <w:r w:rsidRPr="00D607C1">
        <w:rPr>
          <w:rFonts w:ascii="LIK" w:hAnsi="LIK"/>
          <w:b w:val="0"/>
        </w:rPr>
        <w:t xml:space="preserve">”, № 17, </w:t>
      </w:r>
      <w:proofErr w:type="spellStart"/>
      <w:proofErr w:type="gramStart"/>
      <w:r w:rsidRPr="00D607C1">
        <w:rPr>
          <w:rFonts w:ascii="LIK" w:hAnsi="LIK"/>
          <w:b w:val="0"/>
        </w:rPr>
        <w:t>тел</w:t>
      </w:r>
      <w:proofErr w:type="spellEnd"/>
      <w:r w:rsidRPr="00D607C1">
        <w:rPr>
          <w:rFonts w:ascii="LIK" w:hAnsi="LIK"/>
          <w:b w:val="0"/>
        </w:rPr>
        <w:t>.:</w:t>
      </w:r>
      <w:proofErr w:type="gramEnd"/>
      <w:r w:rsidRPr="00D607C1">
        <w:rPr>
          <w:rFonts w:ascii="LIK" w:hAnsi="LIK"/>
          <w:b w:val="0"/>
        </w:rPr>
        <w:t xml:space="preserve"> 02/ 9400900; </w:t>
      </w:r>
      <w:proofErr w:type="spellStart"/>
      <w:r w:rsidRPr="00D607C1">
        <w:rPr>
          <w:rFonts w:ascii="LIK" w:hAnsi="LIK"/>
          <w:b w:val="0"/>
        </w:rPr>
        <w:t>факс</w:t>
      </w:r>
      <w:proofErr w:type="spellEnd"/>
      <w:r w:rsidRPr="00D607C1">
        <w:rPr>
          <w:rFonts w:ascii="LIK" w:hAnsi="LIK"/>
          <w:b w:val="0"/>
        </w:rPr>
        <w:t>: 02/ 9818145;</w:t>
      </w:r>
    </w:p>
    <w:p w14:paraId="23C098A5" w14:textId="108C294D" w:rsidR="005D3F4C" w:rsidRPr="00D607C1" w:rsidRDefault="005D3F4C" w:rsidP="00442418">
      <w:pPr>
        <w:pStyle w:val="Header"/>
        <w:pBdr>
          <w:bottom w:val="single" w:sz="4" w:space="1" w:color="auto"/>
        </w:pBdr>
        <w:jc w:val="center"/>
        <w:rPr>
          <w:rFonts w:ascii="LIK" w:hAnsi="LIK"/>
          <w:b w:val="0"/>
        </w:rPr>
      </w:pPr>
      <w:proofErr w:type="gramStart"/>
      <w:r w:rsidRPr="00D607C1">
        <w:rPr>
          <w:rFonts w:ascii="LIK" w:hAnsi="LIK"/>
          <w:b w:val="0"/>
        </w:rPr>
        <w:t>e-mail</w:t>
      </w:r>
      <w:proofErr w:type="gramEnd"/>
      <w:r w:rsidRPr="00D607C1">
        <w:rPr>
          <w:rFonts w:ascii="LIK" w:hAnsi="LIK"/>
          <w:b w:val="0"/>
        </w:rPr>
        <w:t>: info@mc.government.bg, URL: www.mc.government.bg</w:t>
      </w:r>
    </w:p>
    <w:p w14:paraId="4A209FFF" w14:textId="3648589D" w:rsidR="00D607C1" w:rsidRDefault="00D607C1" w:rsidP="00442418">
      <w:pPr>
        <w:autoSpaceDE w:val="0"/>
        <w:autoSpaceDN w:val="0"/>
        <w:adjustRightInd w:val="0"/>
        <w:jc w:val="both"/>
        <w:rPr>
          <w:rFonts w:ascii="LIK" w:hAnsi="LIK"/>
          <w:bCs/>
          <w:sz w:val="24"/>
          <w:szCs w:val="24"/>
        </w:rPr>
      </w:pP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</w:r>
      <w:r>
        <w:rPr>
          <w:rFonts w:ascii="LIK" w:hAnsi="LIK"/>
          <w:bCs/>
          <w:sz w:val="24"/>
          <w:szCs w:val="24"/>
        </w:rPr>
        <w:tab/>
        <w:t xml:space="preserve">                  ПРОЕКТ</w:t>
      </w:r>
    </w:p>
    <w:p w14:paraId="771AC77D" w14:textId="77777777" w:rsidR="00D607C1" w:rsidRDefault="00D607C1" w:rsidP="00442418">
      <w:pPr>
        <w:autoSpaceDE w:val="0"/>
        <w:autoSpaceDN w:val="0"/>
        <w:adjustRightInd w:val="0"/>
        <w:jc w:val="both"/>
        <w:rPr>
          <w:rFonts w:ascii="LIK" w:hAnsi="LIK"/>
          <w:bCs/>
          <w:sz w:val="24"/>
          <w:szCs w:val="24"/>
        </w:rPr>
      </w:pPr>
    </w:p>
    <w:p w14:paraId="41C0DD08" w14:textId="78E1522F" w:rsidR="00041381" w:rsidRPr="008503F7" w:rsidRDefault="00041381" w:rsidP="00442418">
      <w:pPr>
        <w:autoSpaceDE w:val="0"/>
        <w:autoSpaceDN w:val="0"/>
        <w:adjustRightInd w:val="0"/>
        <w:jc w:val="both"/>
        <w:rPr>
          <w:rFonts w:ascii="LIK" w:hAnsi="LIK"/>
          <w:b w:val="0"/>
          <w:bCs/>
          <w:sz w:val="24"/>
          <w:szCs w:val="24"/>
        </w:rPr>
      </w:pPr>
      <w:r w:rsidRPr="008503F7">
        <w:rPr>
          <w:rFonts w:ascii="LIK" w:hAnsi="LIK"/>
          <w:bCs/>
          <w:sz w:val="24"/>
          <w:szCs w:val="24"/>
        </w:rPr>
        <w:t>ДО</w:t>
      </w:r>
    </w:p>
    <w:p w14:paraId="1EEC48B6" w14:textId="4C06530D" w:rsidR="00041381" w:rsidRPr="008503F7" w:rsidRDefault="00BC727F" w:rsidP="00442418">
      <w:pPr>
        <w:autoSpaceDE w:val="0"/>
        <w:autoSpaceDN w:val="0"/>
        <w:adjustRightInd w:val="0"/>
        <w:jc w:val="both"/>
        <w:rPr>
          <w:rFonts w:ascii="LIK" w:hAnsi="LIK"/>
          <w:bCs/>
          <w:caps/>
          <w:sz w:val="24"/>
          <w:szCs w:val="24"/>
        </w:rPr>
      </w:pPr>
      <w:r w:rsidRPr="008503F7">
        <w:rPr>
          <w:rFonts w:ascii="LIK" w:hAnsi="LIK"/>
          <w:bCs/>
          <w:caps/>
          <w:sz w:val="24"/>
          <w:szCs w:val="24"/>
        </w:rPr>
        <w:t>МИНИСТЕРСКИ СЪВЕТ</w:t>
      </w:r>
    </w:p>
    <w:p w14:paraId="69AE288F" w14:textId="4012E686" w:rsidR="00900D9E" w:rsidRPr="008503F7" w:rsidRDefault="00BC727F" w:rsidP="00442418">
      <w:pPr>
        <w:autoSpaceDE w:val="0"/>
        <w:autoSpaceDN w:val="0"/>
        <w:adjustRightInd w:val="0"/>
        <w:jc w:val="both"/>
        <w:rPr>
          <w:rFonts w:ascii="LIK" w:hAnsi="LIK"/>
          <w:bCs/>
          <w:caps/>
          <w:sz w:val="24"/>
          <w:szCs w:val="24"/>
        </w:rPr>
      </w:pPr>
      <w:r w:rsidRPr="008503F7">
        <w:rPr>
          <w:rFonts w:ascii="LIK" w:hAnsi="LIK"/>
          <w:bCs/>
          <w:caps/>
          <w:sz w:val="24"/>
          <w:szCs w:val="24"/>
        </w:rPr>
        <w:t>НА РЕПУБЛИКА БЪЛГАРИЯ</w:t>
      </w:r>
    </w:p>
    <w:p w14:paraId="5956E9DD" w14:textId="0AA93211" w:rsidR="00900D9E" w:rsidRPr="008503F7" w:rsidRDefault="00C02D38" w:rsidP="00442418">
      <w:pPr>
        <w:jc w:val="both"/>
        <w:rPr>
          <w:rFonts w:ascii="LIK" w:hAnsi="LIK"/>
          <w:sz w:val="24"/>
          <w:szCs w:val="24"/>
        </w:rPr>
      </w:pPr>
      <w:r w:rsidRPr="008503F7">
        <w:rPr>
          <w:rFonts w:ascii="LIK" w:hAnsi="LIK"/>
          <w:sz w:val="24"/>
          <w:szCs w:val="24"/>
        </w:rPr>
        <w:tab/>
      </w:r>
      <w:r w:rsidRPr="008503F7">
        <w:rPr>
          <w:rFonts w:ascii="LIK" w:hAnsi="LIK"/>
          <w:sz w:val="24"/>
          <w:szCs w:val="24"/>
        </w:rPr>
        <w:tab/>
      </w:r>
      <w:r w:rsidRPr="008503F7">
        <w:rPr>
          <w:rFonts w:ascii="LIK" w:hAnsi="LIK"/>
          <w:sz w:val="24"/>
          <w:szCs w:val="24"/>
        </w:rPr>
        <w:tab/>
      </w:r>
    </w:p>
    <w:p w14:paraId="71E9AEB7" w14:textId="77777777" w:rsidR="004B791F" w:rsidRPr="008503F7" w:rsidRDefault="004B791F" w:rsidP="00442418">
      <w:pPr>
        <w:jc w:val="both"/>
        <w:rPr>
          <w:rFonts w:ascii="LIK" w:hAnsi="LIK"/>
          <w:sz w:val="24"/>
          <w:szCs w:val="24"/>
        </w:rPr>
      </w:pPr>
    </w:p>
    <w:p w14:paraId="3FD0F0B4" w14:textId="77777777" w:rsidR="004B791F" w:rsidRPr="008503F7" w:rsidRDefault="004B791F" w:rsidP="00442418">
      <w:pPr>
        <w:jc w:val="both"/>
        <w:rPr>
          <w:rFonts w:ascii="LIK" w:hAnsi="LIK"/>
          <w:sz w:val="24"/>
          <w:szCs w:val="24"/>
        </w:rPr>
      </w:pPr>
    </w:p>
    <w:p w14:paraId="4BF0F911" w14:textId="77777777" w:rsidR="004B791F" w:rsidRPr="008503F7" w:rsidRDefault="004B791F" w:rsidP="00442418">
      <w:pPr>
        <w:jc w:val="both"/>
        <w:rPr>
          <w:rFonts w:ascii="LIK" w:hAnsi="LIK"/>
          <w:sz w:val="24"/>
          <w:szCs w:val="24"/>
        </w:rPr>
      </w:pPr>
    </w:p>
    <w:p w14:paraId="75A19CAD" w14:textId="4DAEF4C5" w:rsidR="009A071A" w:rsidRPr="008503F7" w:rsidRDefault="00BC727F" w:rsidP="004D0032">
      <w:pPr>
        <w:jc w:val="center"/>
        <w:rPr>
          <w:rFonts w:ascii="LIK" w:hAnsi="LIK"/>
          <w:sz w:val="24"/>
          <w:szCs w:val="24"/>
        </w:rPr>
      </w:pPr>
      <w:r w:rsidRPr="008503F7">
        <w:rPr>
          <w:rFonts w:ascii="LIK" w:hAnsi="LIK"/>
          <w:sz w:val="24"/>
          <w:szCs w:val="24"/>
        </w:rPr>
        <w:t>ДОКЛАД</w:t>
      </w:r>
    </w:p>
    <w:p w14:paraId="580EC570" w14:textId="2C568992" w:rsidR="00C02D38" w:rsidRPr="008503F7" w:rsidRDefault="00BC727F" w:rsidP="004D0032">
      <w:pPr>
        <w:jc w:val="center"/>
        <w:rPr>
          <w:rFonts w:ascii="LIK" w:hAnsi="LIK"/>
          <w:sz w:val="24"/>
          <w:szCs w:val="24"/>
        </w:rPr>
      </w:pPr>
      <w:r w:rsidRPr="008503F7">
        <w:rPr>
          <w:rFonts w:ascii="LIK" w:hAnsi="LIK"/>
          <w:sz w:val="24"/>
          <w:szCs w:val="24"/>
        </w:rPr>
        <w:t xml:space="preserve">от Мариан Бачев – </w:t>
      </w:r>
      <w:r w:rsidR="00C02D38" w:rsidRPr="008503F7">
        <w:rPr>
          <w:rFonts w:ascii="LIK" w:hAnsi="LIK"/>
          <w:sz w:val="24"/>
          <w:szCs w:val="24"/>
        </w:rPr>
        <w:t>министър</w:t>
      </w:r>
      <w:r w:rsidRPr="008503F7">
        <w:rPr>
          <w:rFonts w:ascii="LIK" w:hAnsi="LIK"/>
          <w:sz w:val="24"/>
          <w:szCs w:val="24"/>
        </w:rPr>
        <w:t xml:space="preserve"> на културата</w:t>
      </w:r>
    </w:p>
    <w:p w14:paraId="61A42C15" w14:textId="77777777" w:rsidR="00C02D38" w:rsidRPr="008503F7" w:rsidRDefault="00C02D38" w:rsidP="004D0032">
      <w:pPr>
        <w:jc w:val="center"/>
        <w:rPr>
          <w:rFonts w:ascii="LIK" w:hAnsi="LIK"/>
          <w:sz w:val="24"/>
          <w:szCs w:val="24"/>
        </w:rPr>
      </w:pPr>
    </w:p>
    <w:p w14:paraId="4ECA474B" w14:textId="2BB4B9D2" w:rsidR="00616473" w:rsidRPr="008503F7" w:rsidRDefault="00616473" w:rsidP="004D0032">
      <w:pPr>
        <w:pStyle w:val="BodyText"/>
        <w:ind w:firstLine="708"/>
        <w:jc w:val="both"/>
        <w:rPr>
          <w:rFonts w:ascii="LIK" w:hAnsi="LIK"/>
          <w:i/>
          <w:sz w:val="24"/>
          <w:szCs w:val="24"/>
        </w:rPr>
      </w:pPr>
      <w:r w:rsidRPr="008503F7">
        <w:rPr>
          <w:rFonts w:ascii="LIK" w:hAnsi="LIK"/>
          <w:b/>
          <w:spacing w:val="-6"/>
          <w:sz w:val="24"/>
          <w:szCs w:val="24"/>
        </w:rPr>
        <w:t>OTHOCHO:</w:t>
      </w:r>
      <w:r w:rsidRPr="008503F7">
        <w:rPr>
          <w:rFonts w:ascii="LIK" w:hAnsi="LIK"/>
          <w:b/>
          <w:spacing w:val="-7"/>
          <w:sz w:val="24"/>
          <w:szCs w:val="24"/>
        </w:rPr>
        <w:t xml:space="preserve"> </w:t>
      </w:r>
      <w:r w:rsidR="004D0032">
        <w:rPr>
          <w:rFonts w:ascii="LIK" w:hAnsi="LIK"/>
          <w:i/>
          <w:spacing w:val="-7"/>
          <w:sz w:val="24"/>
          <w:szCs w:val="24"/>
        </w:rPr>
        <w:t>п</w:t>
      </w:r>
      <w:r w:rsidR="006E6AE4" w:rsidRPr="008503F7">
        <w:rPr>
          <w:rFonts w:ascii="LIK" w:hAnsi="LIK"/>
          <w:i/>
          <w:spacing w:val="-7"/>
          <w:sz w:val="24"/>
          <w:szCs w:val="24"/>
        </w:rPr>
        <w:t>роек</w:t>
      </w:r>
      <w:r w:rsidR="00EE1CF7" w:rsidRPr="008503F7">
        <w:rPr>
          <w:rFonts w:ascii="LIK" w:hAnsi="LIK"/>
          <w:i/>
          <w:spacing w:val="-7"/>
          <w:sz w:val="24"/>
          <w:szCs w:val="24"/>
        </w:rPr>
        <w:t>т на Постановление на Министерс</w:t>
      </w:r>
      <w:r w:rsidR="006E6AE4" w:rsidRPr="008503F7">
        <w:rPr>
          <w:rFonts w:ascii="LIK" w:hAnsi="LIK"/>
          <w:i/>
          <w:spacing w:val="-7"/>
          <w:sz w:val="24"/>
          <w:szCs w:val="24"/>
        </w:rPr>
        <w:t>кия съвет за изменение на</w:t>
      </w:r>
      <w:r w:rsidR="006E6AE4" w:rsidRPr="008503F7">
        <w:rPr>
          <w:rFonts w:ascii="LIK" w:hAnsi="LIK"/>
          <w:b/>
          <w:i/>
          <w:spacing w:val="-7"/>
          <w:sz w:val="24"/>
          <w:szCs w:val="24"/>
        </w:rPr>
        <w:t xml:space="preserve"> </w:t>
      </w:r>
      <w:r w:rsidR="006E6AE4" w:rsidRPr="008503F7">
        <w:rPr>
          <w:rFonts w:ascii="LIK" w:hAnsi="LIK"/>
          <w:i/>
          <w:spacing w:val="-6"/>
          <w:sz w:val="24"/>
          <w:szCs w:val="24"/>
        </w:rPr>
        <w:t xml:space="preserve">Постановление </w:t>
      </w:r>
      <w:r w:rsidR="00C02D58" w:rsidRPr="008503F7">
        <w:rPr>
          <w:rFonts w:ascii="LIK" w:hAnsi="LIK"/>
          <w:i/>
          <w:spacing w:val="-6"/>
          <w:sz w:val="24"/>
          <w:szCs w:val="24"/>
        </w:rPr>
        <w:t>№ 263</w:t>
      </w:r>
      <w:r w:rsidR="006E6AE4" w:rsidRPr="008503F7">
        <w:rPr>
          <w:rFonts w:ascii="LIK" w:hAnsi="LIK"/>
          <w:i/>
          <w:spacing w:val="-6"/>
          <w:sz w:val="24"/>
          <w:szCs w:val="24"/>
        </w:rPr>
        <w:t xml:space="preserve"> на Министерския съвет</w:t>
      </w:r>
      <w:r w:rsidR="00C02D58" w:rsidRPr="008503F7">
        <w:rPr>
          <w:rFonts w:ascii="LIK" w:hAnsi="LIK"/>
          <w:i/>
          <w:spacing w:val="-6"/>
          <w:sz w:val="24"/>
          <w:szCs w:val="24"/>
        </w:rPr>
        <w:t xml:space="preserve"> от 2021 г. за определяне на второстепенни разпоредители с бюджет по бюджета на Министерството на културата</w:t>
      </w:r>
      <w:r w:rsidR="004B791F" w:rsidRPr="008503F7">
        <w:rPr>
          <w:rFonts w:ascii="LIK" w:hAnsi="LIK"/>
          <w:i/>
          <w:spacing w:val="-6"/>
          <w:sz w:val="24"/>
          <w:szCs w:val="24"/>
        </w:rPr>
        <w:t xml:space="preserve"> </w:t>
      </w:r>
    </w:p>
    <w:p w14:paraId="4EB5DCF8" w14:textId="1A01B6B0" w:rsidR="00900D9E" w:rsidRPr="008503F7" w:rsidRDefault="00900D9E" w:rsidP="00442418">
      <w:pPr>
        <w:jc w:val="both"/>
        <w:rPr>
          <w:rFonts w:ascii="LIK" w:hAnsi="LIK"/>
          <w:sz w:val="24"/>
          <w:szCs w:val="24"/>
        </w:rPr>
      </w:pPr>
    </w:p>
    <w:p w14:paraId="730B70BD" w14:textId="0059D390" w:rsidR="004B791F" w:rsidRPr="008503F7" w:rsidRDefault="001D3267" w:rsidP="004D0032">
      <w:pPr>
        <w:jc w:val="center"/>
        <w:rPr>
          <w:rFonts w:ascii="LIK" w:hAnsi="LIK"/>
          <w:sz w:val="24"/>
          <w:szCs w:val="24"/>
        </w:rPr>
      </w:pPr>
      <w:r w:rsidRPr="008503F7">
        <w:rPr>
          <w:rFonts w:ascii="LIK" w:hAnsi="LIK"/>
          <w:sz w:val="24"/>
          <w:szCs w:val="24"/>
        </w:rPr>
        <w:t>УВАЖАЕМИ ГОСПОДИН МИНИСТЪР</w:t>
      </w:r>
      <w:r w:rsidR="004D0032">
        <w:rPr>
          <w:rFonts w:ascii="LIK" w:hAnsi="LIK"/>
          <w:sz w:val="24"/>
          <w:szCs w:val="24"/>
        </w:rPr>
        <w:t>-</w:t>
      </w:r>
      <w:r w:rsidR="006E6AE4" w:rsidRPr="008503F7">
        <w:rPr>
          <w:rFonts w:ascii="LIK" w:hAnsi="LIK"/>
          <w:sz w:val="24"/>
          <w:szCs w:val="24"/>
        </w:rPr>
        <w:t>ПРЕДСЕДАТЕЛ</w:t>
      </w:r>
      <w:r w:rsidRPr="008503F7">
        <w:rPr>
          <w:rFonts w:ascii="LIK" w:hAnsi="LIK"/>
          <w:sz w:val="24"/>
          <w:szCs w:val="24"/>
        </w:rPr>
        <w:t xml:space="preserve"> </w:t>
      </w:r>
      <w:r w:rsidR="0062741C" w:rsidRPr="008503F7">
        <w:rPr>
          <w:rFonts w:ascii="LIK" w:hAnsi="LIK"/>
          <w:sz w:val="24"/>
          <w:szCs w:val="24"/>
        </w:rPr>
        <w:t>,</w:t>
      </w:r>
    </w:p>
    <w:p w14:paraId="6F7DDBD2" w14:textId="4BEAB12C" w:rsidR="004B791F" w:rsidRPr="008503F7" w:rsidRDefault="004B791F" w:rsidP="004D0032">
      <w:pPr>
        <w:jc w:val="center"/>
        <w:rPr>
          <w:rFonts w:ascii="LIK" w:hAnsi="LIK"/>
          <w:sz w:val="24"/>
          <w:szCs w:val="24"/>
        </w:rPr>
      </w:pPr>
      <w:r w:rsidRPr="008503F7">
        <w:rPr>
          <w:rFonts w:ascii="LIK" w:hAnsi="LIK"/>
          <w:sz w:val="24"/>
          <w:szCs w:val="24"/>
        </w:rPr>
        <w:t>УВАЖАЕМ</w:t>
      </w:r>
      <w:r w:rsidR="008503F7">
        <w:rPr>
          <w:rFonts w:ascii="LIK" w:hAnsi="LIK"/>
          <w:sz w:val="24"/>
          <w:szCs w:val="24"/>
        </w:rPr>
        <w:t>А ГОСПОЖО МИНИСТЪР</w:t>
      </w:r>
      <w:r w:rsidRPr="008503F7">
        <w:rPr>
          <w:rFonts w:ascii="LIK" w:hAnsi="LIK"/>
          <w:sz w:val="24"/>
          <w:szCs w:val="24"/>
        </w:rPr>
        <w:t>,</w:t>
      </w:r>
    </w:p>
    <w:p w14:paraId="6E45EEFA" w14:textId="4A670A1D" w:rsidR="004B791F" w:rsidRPr="008503F7" w:rsidRDefault="004B791F" w:rsidP="004D0032">
      <w:pPr>
        <w:jc w:val="center"/>
        <w:rPr>
          <w:rFonts w:ascii="LIK" w:hAnsi="LIK"/>
          <w:sz w:val="24"/>
          <w:szCs w:val="24"/>
        </w:rPr>
      </w:pPr>
      <w:r w:rsidRPr="008503F7">
        <w:rPr>
          <w:rFonts w:ascii="LIK" w:hAnsi="LIK"/>
          <w:sz w:val="24"/>
          <w:szCs w:val="24"/>
        </w:rPr>
        <w:t>УВАЖАЕМИ ГОСПОДА МИНИСТРИ,</w:t>
      </w:r>
    </w:p>
    <w:p w14:paraId="1884399C" w14:textId="0C335D7B" w:rsidR="00616473" w:rsidRPr="008503F7" w:rsidRDefault="00616473" w:rsidP="004D0032">
      <w:pPr>
        <w:pStyle w:val="BodyText"/>
        <w:jc w:val="center"/>
        <w:rPr>
          <w:rFonts w:ascii="LIK" w:hAnsi="LIK"/>
          <w:spacing w:val="-2"/>
          <w:sz w:val="24"/>
          <w:szCs w:val="24"/>
        </w:rPr>
      </w:pPr>
    </w:p>
    <w:p w14:paraId="682DA68E" w14:textId="166DC5A2" w:rsidR="00EE1CF7" w:rsidRPr="008503F7" w:rsidRDefault="00DB07E8" w:rsidP="002824B0">
      <w:pPr>
        <w:pStyle w:val="BodyText"/>
        <w:ind w:firstLine="567"/>
        <w:jc w:val="both"/>
        <w:rPr>
          <w:rFonts w:ascii="LIK" w:hAnsi="LIK"/>
          <w:spacing w:val="-6"/>
          <w:sz w:val="24"/>
          <w:szCs w:val="24"/>
        </w:rPr>
      </w:pPr>
      <w:r w:rsidRPr="008503F7">
        <w:rPr>
          <w:rFonts w:ascii="LIK" w:hAnsi="LIK"/>
          <w:sz w:val="24"/>
          <w:szCs w:val="24"/>
        </w:rPr>
        <w:t>На основание чл.</w:t>
      </w:r>
      <w:r w:rsidR="004D0032">
        <w:rPr>
          <w:rFonts w:ascii="LIK" w:hAnsi="LIK"/>
          <w:sz w:val="24"/>
          <w:szCs w:val="24"/>
        </w:rPr>
        <w:t xml:space="preserve"> </w:t>
      </w:r>
      <w:r w:rsidRPr="008503F7">
        <w:rPr>
          <w:rFonts w:ascii="LIK" w:hAnsi="LIK"/>
          <w:sz w:val="24"/>
          <w:szCs w:val="24"/>
        </w:rPr>
        <w:t>31, ал.</w:t>
      </w:r>
      <w:r w:rsidR="004D0032">
        <w:rPr>
          <w:rFonts w:ascii="LIK" w:hAnsi="LIK"/>
          <w:sz w:val="24"/>
          <w:szCs w:val="24"/>
        </w:rPr>
        <w:t xml:space="preserve"> </w:t>
      </w:r>
      <w:r w:rsidRPr="008503F7">
        <w:rPr>
          <w:rFonts w:ascii="LIK" w:hAnsi="LIK"/>
          <w:sz w:val="24"/>
          <w:szCs w:val="24"/>
        </w:rPr>
        <w:t>2 от Устройствения правилник на Министерския съвет и неговата администрация предлагам на Вашето</w:t>
      </w:r>
      <w:r w:rsidR="00EE1CF7" w:rsidRPr="008503F7">
        <w:rPr>
          <w:rFonts w:ascii="LIK" w:hAnsi="LIK"/>
          <w:b/>
          <w:sz w:val="24"/>
          <w:szCs w:val="24"/>
        </w:rPr>
        <w:t xml:space="preserve"> </w:t>
      </w:r>
      <w:r w:rsidR="00EE1CF7" w:rsidRPr="008503F7">
        <w:rPr>
          <w:rFonts w:ascii="LIK" w:hAnsi="LIK"/>
          <w:sz w:val="24"/>
          <w:szCs w:val="24"/>
        </w:rPr>
        <w:t>внимание проект на</w:t>
      </w:r>
      <w:r w:rsidR="00EE1CF7" w:rsidRPr="008503F7">
        <w:rPr>
          <w:rFonts w:ascii="LIK" w:hAnsi="LIK"/>
          <w:b/>
          <w:sz w:val="24"/>
          <w:szCs w:val="24"/>
        </w:rPr>
        <w:t xml:space="preserve"> </w:t>
      </w:r>
      <w:r w:rsidR="00D9397A" w:rsidRPr="009714B2">
        <w:rPr>
          <w:rFonts w:ascii="LIK" w:hAnsi="LIK"/>
          <w:sz w:val="24"/>
          <w:szCs w:val="24"/>
        </w:rPr>
        <w:t>Постановление на Министерския съвет за</w:t>
      </w:r>
      <w:r w:rsidR="00D9397A">
        <w:rPr>
          <w:rFonts w:ascii="LIK" w:hAnsi="LIK"/>
          <w:b/>
          <w:sz w:val="24"/>
          <w:szCs w:val="24"/>
        </w:rPr>
        <w:t xml:space="preserve"> </w:t>
      </w:r>
      <w:r w:rsidR="00B81789" w:rsidRPr="008503F7">
        <w:rPr>
          <w:rFonts w:ascii="LIK" w:hAnsi="LIK"/>
          <w:sz w:val="24"/>
          <w:szCs w:val="24"/>
        </w:rPr>
        <w:t>изменение на</w:t>
      </w:r>
      <w:r w:rsidR="00B81789" w:rsidRPr="008503F7">
        <w:rPr>
          <w:rFonts w:ascii="LIK" w:hAnsi="LIK"/>
          <w:b/>
          <w:sz w:val="24"/>
          <w:szCs w:val="24"/>
        </w:rPr>
        <w:t xml:space="preserve"> </w:t>
      </w:r>
      <w:r w:rsidR="00EE1CF7" w:rsidRPr="008503F7">
        <w:rPr>
          <w:rFonts w:ascii="LIK" w:hAnsi="LIK"/>
          <w:sz w:val="24"/>
          <w:szCs w:val="24"/>
        </w:rPr>
        <w:t>Постановление № 263 на Министерския съвет</w:t>
      </w:r>
      <w:r w:rsidR="00EE1CF7" w:rsidRPr="008503F7">
        <w:rPr>
          <w:rFonts w:ascii="LIK" w:hAnsi="LIK"/>
          <w:spacing w:val="-6"/>
          <w:sz w:val="24"/>
          <w:szCs w:val="24"/>
        </w:rPr>
        <w:t xml:space="preserve"> от 2021 г. за определяне на второстепенни разпоредители с бюджет по бюджета на Министерството на културата.</w:t>
      </w:r>
    </w:p>
    <w:p w14:paraId="4A5C8B69" w14:textId="77777777" w:rsidR="00DE3310" w:rsidRDefault="00DE3310" w:rsidP="00DE3310">
      <w:pPr>
        <w:pStyle w:val="ListParagraph"/>
        <w:spacing w:after="160" w:line="259" w:lineRule="auto"/>
        <w:rPr>
          <w:rFonts w:ascii="LIK" w:eastAsia="Calibri" w:hAnsi="LIK"/>
          <w:b/>
          <w:bCs/>
        </w:rPr>
      </w:pPr>
    </w:p>
    <w:p w14:paraId="6160765F" w14:textId="1C8235F4" w:rsidR="00DE3310" w:rsidRPr="00DE3310" w:rsidRDefault="00DE3310" w:rsidP="002642D0">
      <w:pPr>
        <w:pStyle w:val="ListParagraph"/>
        <w:ind w:left="0" w:firstLine="567"/>
        <w:contextualSpacing w:val="0"/>
        <w:jc w:val="both"/>
        <w:rPr>
          <w:rFonts w:ascii="LIK" w:eastAsia="Calibri" w:hAnsi="LIK"/>
          <w:b/>
          <w:bCs/>
        </w:rPr>
      </w:pPr>
      <w:r w:rsidRPr="00DE3310">
        <w:rPr>
          <w:rFonts w:ascii="LIK" w:eastAsia="Calibri" w:hAnsi="LIK"/>
          <w:b/>
          <w:bCs/>
        </w:rPr>
        <w:t>Причини, които налагат разработването на проекта на нормативен акт</w:t>
      </w:r>
    </w:p>
    <w:p w14:paraId="099284C5" w14:textId="2DC0AF5F" w:rsidR="00EE1CF7" w:rsidRPr="008503F7" w:rsidRDefault="00EE1CF7" w:rsidP="002642D0">
      <w:pPr>
        <w:pStyle w:val="BodyText"/>
        <w:ind w:firstLine="567"/>
        <w:jc w:val="both"/>
        <w:rPr>
          <w:rFonts w:ascii="LIK" w:hAnsi="LIK"/>
          <w:sz w:val="24"/>
          <w:szCs w:val="24"/>
        </w:rPr>
      </w:pPr>
      <w:r w:rsidRPr="008503F7">
        <w:rPr>
          <w:rFonts w:ascii="LIK" w:hAnsi="LIK"/>
          <w:spacing w:val="-6"/>
          <w:sz w:val="24"/>
          <w:szCs w:val="24"/>
        </w:rPr>
        <w:t xml:space="preserve">С </w:t>
      </w:r>
      <w:r w:rsidR="00950E1C">
        <w:rPr>
          <w:rFonts w:ascii="LIK" w:hAnsi="LIK"/>
          <w:spacing w:val="-6"/>
          <w:sz w:val="24"/>
          <w:szCs w:val="24"/>
        </w:rPr>
        <w:t>п</w:t>
      </w:r>
      <w:r w:rsidRPr="008503F7">
        <w:rPr>
          <w:rFonts w:ascii="LIK" w:hAnsi="LIK"/>
          <w:spacing w:val="-6"/>
          <w:sz w:val="24"/>
          <w:szCs w:val="24"/>
        </w:rPr>
        <w:t xml:space="preserve">роекта на Постановление се предлага увеличение на числеността на персонала на </w:t>
      </w:r>
      <w:r w:rsidR="00611A06" w:rsidRPr="00611A06">
        <w:rPr>
          <w:rFonts w:ascii="LIK" w:hAnsi="LIK"/>
          <w:spacing w:val="-6"/>
          <w:sz w:val="24"/>
          <w:szCs w:val="24"/>
        </w:rPr>
        <w:t>Културно-информационния цент</w:t>
      </w:r>
      <w:r w:rsidR="00611A06">
        <w:rPr>
          <w:rFonts w:ascii="LIK" w:hAnsi="LIK"/>
          <w:spacing w:val="-6"/>
          <w:sz w:val="24"/>
          <w:szCs w:val="24"/>
        </w:rPr>
        <w:t xml:space="preserve">ър на Република България </w:t>
      </w:r>
      <w:r w:rsidR="0077362D">
        <w:rPr>
          <w:rFonts w:ascii="LIK" w:hAnsi="LIK"/>
          <w:spacing w:val="-6"/>
          <w:sz w:val="24"/>
          <w:szCs w:val="24"/>
        </w:rPr>
        <w:t>(</w:t>
      </w:r>
      <w:r w:rsidR="00611A06">
        <w:rPr>
          <w:rFonts w:ascii="LIK" w:hAnsi="LIK"/>
          <w:spacing w:val="-6"/>
          <w:sz w:val="24"/>
          <w:szCs w:val="24"/>
        </w:rPr>
        <w:t>КИЦРБ</w:t>
      </w:r>
      <w:r w:rsidR="0077362D">
        <w:rPr>
          <w:rFonts w:ascii="LIK" w:hAnsi="LIK"/>
          <w:spacing w:val="-6"/>
          <w:sz w:val="24"/>
          <w:szCs w:val="24"/>
        </w:rPr>
        <w:t>)</w:t>
      </w:r>
      <w:r w:rsidR="00611A06">
        <w:rPr>
          <w:rFonts w:ascii="LIK" w:hAnsi="LIK"/>
          <w:spacing w:val="-6"/>
          <w:sz w:val="24"/>
          <w:szCs w:val="24"/>
        </w:rPr>
        <w:t xml:space="preserve"> </w:t>
      </w:r>
      <w:r w:rsidRPr="008503F7">
        <w:rPr>
          <w:rFonts w:ascii="LIK" w:hAnsi="LIK"/>
          <w:spacing w:val="-6"/>
          <w:sz w:val="24"/>
          <w:szCs w:val="24"/>
        </w:rPr>
        <w:t>в гр. Скопие, Р</w:t>
      </w:r>
      <w:r w:rsidR="00611A06">
        <w:rPr>
          <w:rFonts w:ascii="LIK" w:hAnsi="LIK"/>
          <w:spacing w:val="-6"/>
          <w:sz w:val="24"/>
          <w:szCs w:val="24"/>
        </w:rPr>
        <w:t>епублика  Северна</w:t>
      </w:r>
      <w:r w:rsidRPr="008503F7">
        <w:rPr>
          <w:rFonts w:ascii="LIK" w:hAnsi="LIK"/>
          <w:spacing w:val="-6"/>
          <w:sz w:val="24"/>
          <w:szCs w:val="24"/>
        </w:rPr>
        <w:t xml:space="preserve"> Македония, второстепенен разпоредител с бюджет по бюджета на Министерството на културата. Към момента настоящата численост на </w:t>
      </w:r>
      <w:r w:rsidR="00611A06" w:rsidRPr="00611A06">
        <w:rPr>
          <w:rFonts w:ascii="LIK" w:hAnsi="LIK"/>
          <w:spacing w:val="-6"/>
          <w:sz w:val="24"/>
          <w:szCs w:val="24"/>
        </w:rPr>
        <w:t>КИЦРБ</w:t>
      </w:r>
      <w:r w:rsidRPr="008503F7">
        <w:rPr>
          <w:rFonts w:ascii="LIK" w:hAnsi="LIK"/>
          <w:spacing w:val="-6"/>
          <w:sz w:val="24"/>
          <w:szCs w:val="24"/>
        </w:rPr>
        <w:t xml:space="preserve"> Скопие е 2 </w:t>
      </w:r>
      <w:r w:rsidR="00D9397A">
        <w:rPr>
          <w:rFonts w:ascii="LIK" w:hAnsi="LIK"/>
          <w:spacing w:val="-6"/>
          <w:sz w:val="24"/>
          <w:szCs w:val="24"/>
        </w:rPr>
        <w:lastRenderedPageBreak/>
        <w:t xml:space="preserve">щатни </w:t>
      </w:r>
      <w:r w:rsidRPr="008503F7">
        <w:rPr>
          <w:rFonts w:ascii="LIK" w:hAnsi="LIK"/>
          <w:spacing w:val="-6"/>
          <w:sz w:val="24"/>
          <w:szCs w:val="24"/>
        </w:rPr>
        <w:t>бр</w:t>
      </w:r>
      <w:r w:rsidR="004B791F" w:rsidRPr="008503F7">
        <w:rPr>
          <w:rFonts w:ascii="LIK" w:hAnsi="LIK"/>
          <w:spacing w:val="-6"/>
          <w:sz w:val="24"/>
          <w:szCs w:val="24"/>
        </w:rPr>
        <w:t>ойки.</w:t>
      </w:r>
    </w:p>
    <w:p w14:paraId="0B3772BF" w14:textId="4580A397" w:rsidR="00C62967" w:rsidRPr="009714B2" w:rsidRDefault="00C62967" w:rsidP="002824B0">
      <w:pPr>
        <w:ind w:firstLine="567"/>
        <w:jc w:val="both"/>
        <w:rPr>
          <w:rFonts w:ascii="LIK" w:hAnsi="LIK"/>
          <w:b w:val="0"/>
          <w:bCs/>
          <w:sz w:val="24"/>
          <w:szCs w:val="24"/>
        </w:rPr>
      </w:pPr>
      <w:r w:rsidRPr="008503F7">
        <w:rPr>
          <w:rFonts w:ascii="LIK" w:hAnsi="LIK"/>
          <w:b w:val="0"/>
          <w:bCs/>
          <w:sz w:val="24"/>
          <w:szCs w:val="24"/>
        </w:rPr>
        <w:t xml:space="preserve">През изминалия период дейността на </w:t>
      </w:r>
      <w:r w:rsidR="00611A06" w:rsidRPr="00611A06">
        <w:rPr>
          <w:rFonts w:ascii="LIK" w:hAnsi="LIK"/>
          <w:b w:val="0"/>
          <w:bCs/>
          <w:sz w:val="24"/>
          <w:szCs w:val="24"/>
        </w:rPr>
        <w:t>Културно-информационния це</w:t>
      </w:r>
      <w:r w:rsidR="00611A06">
        <w:rPr>
          <w:rFonts w:ascii="LIK" w:hAnsi="LIK"/>
          <w:b w:val="0"/>
          <w:bCs/>
          <w:sz w:val="24"/>
          <w:szCs w:val="24"/>
        </w:rPr>
        <w:t>нтър на Република България</w:t>
      </w:r>
      <w:r w:rsidRPr="008503F7">
        <w:rPr>
          <w:rFonts w:ascii="LIK" w:hAnsi="LIK"/>
          <w:b w:val="0"/>
          <w:bCs/>
          <w:sz w:val="24"/>
          <w:szCs w:val="24"/>
        </w:rPr>
        <w:t xml:space="preserve"> в Скопие драстично се увеличи, не само вследствие преместване на сградата в центъра на Скопие през 2022 г., а и с провеждането на активна и динамична културна политика на територията на РСМ и реализирането </w:t>
      </w:r>
      <w:r w:rsidR="00587B3E" w:rsidRPr="008503F7">
        <w:rPr>
          <w:rFonts w:ascii="LIK" w:hAnsi="LIK"/>
          <w:b w:val="0"/>
          <w:bCs/>
          <w:sz w:val="24"/>
          <w:szCs w:val="24"/>
        </w:rPr>
        <w:t>на над  4</w:t>
      </w:r>
      <w:r w:rsidR="00E73E06" w:rsidRPr="008503F7">
        <w:rPr>
          <w:rFonts w:ascii="LIK" w:hAnsi="LIK"/>
          <w:b w:val="0"/>
          <w:bCs/>
          <w:sz w:val="24"/>
          <w:szCs w:val="24"/>
        </w:rPr>
        <w:t>00</w:t>
      </w:r>
      <w:r w:rsidRPr="008503F7">
        <w:rPr>
          <w:rFonts w:ascii="LIK" w:hAnsi="LIK"/>
          <w:b w:val="0"/>
          <w:bCs/>
          <w:sz w:val="24"/>
          <w:szCs w:val="24"/>
        </w:rPr>
        <w:t xml:space="preserve"> културни събития до момента. В </w:t>
      </w:r>
      <w:r w:rsidR="00611A06" w:rsidRPr="00611A06">
        <w:rPr>
          <w:rFonts w:ascii="LIK" w:hAnsi="LIK"/>
          <w:b w:val="0"/>
          <w:bCs/>
          <w:sz w:val="24"/>
          <w:szCs w:val="24"/>
        </w:rPr>
        <w:t>КИЦРБ</w:t>
      </w:r>
      <w:r w:rsidRPr="008503F7">
        <w:rPr>
          <w:rFonts w:ascii="LIK" w:hAnsi="LIK"/>
          <w:b w:val="0"/>
          <w:bCs/>
          <w:sz w:val="24"/>
          <w:szCs w:val="24"/>
        </w:rPr>
        <w:t xml:space="preserve"> Скопие в момента работят двама служители (директор и сътрудник-счетоводител)</w:t>
      </w:r>
      <w:r w:rsidR="00D9397A">
        <w:rPr>
          <w:rFonts w:ascii="LIK" w:hAnsi="LIK"/>
          <w:b w:val="0"/>
          <w:bCs/>
          <w:sz w:val="24"/>
          <w:szCs w:val="24"/>
        </w:rPr>
        <w:t>, като</w:t>
      </w:r>
      <w:r w:rsidRPr="008503F7">
        <w:rPr>
          <w:rFonts w:ascii="LIK" w:hAnsi="LIK"/>
          <w:b w:val="0"/>
          <w:bCs/>
          <w:sz w:val="24"/>
          <w:szCs w:val="24"/>
        </w:rPr>
        <w:t xml:space="preserve"> за укрепване на административния капацитет на </w:t>
      </w:r>
      <w:r w:rsidR="00611A06" w:rsidRPr="00611A06">
        <w:rPr>
          <w:rFonts w:ascii="LIK" w:hAnsi="LIK"/>
          <w:b w:val="0"/>
          <w:bCs/>
          <w:sz w:val="24"/>
          <w:szCs w:val="24"/>
        </w:rPr>
        <w:t>КИЦРБ</w:t>
      </w:r>
      <w:r w:rsidRPr="008503F7">
        <w:rPr>
          <w:rFonts w:ascii="LIK" w:hAnsi="LIK"/>
          <w:b w:val="0"/>
          <w:bCs/>
          <w:sz w:val="24"/>
          <w:szCs w:val="24"/>
        </w:rPr>
        <w:t xml:space="preserve"> </w:t>
      </w:r>
      <w:r w:rsidR="00587B3E" w:rsidRPr="008503F7">
        <w:rPr>
          <w:rFonts w:ascii="LIK" w:hAnsi="LIK"/>
          <w:b w:val="0"/>
          <w:bCs/>
          <w:sz w:val="24"/>
          <w:szCs w:val="24"/>
        </w:rPr>
        <w:t>и</w:t>
      </w:r>
      <w:r w:rsidRPr="008503F7">
        <w:rPr>
          <w:rFonts w:ascii="LIK" w:hAnsi="LIK"/>
          <w:b w:val="0"/>
          <w:bCs/>
          <w:sz w:val="24"/>
          <w:szCs w:val="24"/>
        </w:rPr>
        <w:t xml:space="preserve"> за да могат да  изпълнят заложените цели и задачи в цялост</w:t>
      </w:r>
      <w:r w:rsidR="00D9397A">
        <w:rPr>
          <w:rFonts w:ascii="LIK" w:hAnsi="LIK"/>
          <w:b w:val="0"/>
          <w:bCs/>
          <w:sz w:val="24"/>
          <w:szCs w:val="24"/>
        </w:rPr>
        <w:t>,</w:t>
      </w:r>
      <w:r w:rsidRPr="008503F7">
        <w:rPr>
          <w:rFonts w:ascii="LIK" w:hAnsi="LIK"/>
          <w:b w:val="0"/>
          <w:bCs/>
          <w:sz w:val="24"/>
          <w:szCs w:val="24"/>
        </w:rPr>
        <w:t xml:space="preserve"> е необходимо </w:t>
      </w:r>
      <w:r w:rsidR="00D9397A">
        <w:rPr>
          <w:rFonts w:ascii="LIK" w:hAnsi="LIK"/>
          <w:b w:val="0"/>
          <w:bCs/>
          <w:sz w:val="24"/>
          <w:szCs w:val="24"/>
        </w:rPr>
        <w:t xml:space="preserve">осигуряването на </w:t>
      </w:r>
      <w:r w:rsidRPr="008503F7">
        <w:rPr>
          <w:rFonts w:ascii="LIK" w:hAnsi="LIK"/>
          <w:b w:val="0"/>
          <w:bCs/>
          <w:sz w:val="24"/>
          <w:szCs w:val="24"/>
        </w:rPr>
        <w:t xml:space="preserve">още една </w:t>
      </w:r>
      <w:r w:rsidR="00611A06">
        <w:rPr>
          <w:rFonts w:ascii="LIK" w:hAnsi="LIK"/>
          <w:b w:val="0"/>
          <w:bCs/>
          <w:sz w:val="24"/>
          <w:szCs w:val="24"/>
        </w:rPr>
        <w:t xml:space="preserve">щатна </w:t>
      </w:r>
      <w:r w:rsidRPr="008503F7">
        <w:rPr>
          <w:rFonts w:ascii="LIK" w:hAnsi="LIK"/>
          <w:b w:val="0"/>
          <w:bCs/>
          <w:sz w:val="24"/>
          <w:szCs w:val="24"/>
        </w:rPr>
        <w:t>бройка за сътрудник.</w:t>
      </w:r>
    </w:p>
    <w:p w14:paraId="6939B30B" w14:textId="3DA5F0E3" w:rsidR="00C62967" w:rsidRPr="008503F7" w:rsidRDefault="00C62967" w:rsidP="004D0032">
      <w:pPr>
        <w:ind w:firstLine="708"/>
        <w:jc w:val="both"/>
        <w:rPr>
          <w:rFonts w:ascii="LIK" w:hAnsi="LIK"/>
          <w:b w:val="0"/>
          <w:sz w:val="24"/>
          <w:szCs w:val="24"/>
        </w:rPr>
      </w:pPr>
      <w:r w:rsidRPr="008503F7">
        <w:rPr>
          <w:rFonts w:ascii="LIK" w:hAnsi="LIK"/>
          <w:b w:val="0"/>
          <w:bCs/>
          <w:sz w:val="24"/>
          <w:szCs w:val="24"/>
        </w:rPr>
        <w:t xml:space="preserve">В същото време </w:t>
      </w:r>
      <w:r w:rsidRPr="008503F7">
        <w:rPr>
          <w:rFonts w:ascii="LIK" w:hAnsi="LIK"/>
          <w:b w:val="0"/>
          <w:sz w:val="24"/>
          <w:szCs w:val="24"/>
        </w:rPr>
        <w:t xml:space="preserve">продължава усложнената обстановка, поради военните действия на Руската федерация в Украйна и функционирането на </w:t>
      </w:r>
      <w:r w:rsidR="00611A06">
        <w:rPr>
          <w:rFonts w:ascii="LIK" w:hAnsi="LIK"/>
          <w:b w:val="0"/>
          <w:sz w:val="24"/>
          <w:szCs w:val="24"/>
        </w:rPr>
        <w:t>Българския културен институт (</w:t>
      </w:r>
      <w:r w:rsidRPr="008503F7">
        <w:rPr>
          <w:rFonts w:ascii="LIK" w:hAnsi="LIK"/>
          <w:b w:val="0"/>
          <w:sz w:val="24"/>
          <w:szCs w:val="24"/>
        </w:rPr>
        <w:t>БКИ</w:t>
      </w:r>
      <w:r w:rsidR="00611A06">
        <w:rPr>
          <w:rFonts w:ascii="LIK" w:hAnsi="LIK"/>
          <w:b w:val="0"/>
          <w:sz w:val="24"/>
          <w:szCs w:val="24"/>
        </w:rPr>
        <w:t>) в</w:t>
      </w:r>
      <w:r w:rsidRPr="008503F7">
        <w:rPr>
          <w:rFonts w:ascii="LIK" w:hAnsi="LIK"/>
          <w:b w:val="0"/>
          <w:sz w:val="24"/>
          <w:szCs w:val="24"/>
        </w:rPr>
        <w:t xml:space="preserve"> Москва е трайно затруднено. След въведените санкции на </w:t>
      </w:r>
      <w:r w:rsidR="00D9397A">
        <w:rPr>
          <w:rFonts w:ascii="LIK" w:hAnsi="LIK"/>
          <w:b w:val="0"/>
          <w:sz w:val="24"/>
          <w:szCs w:val="24"/>
        </w:rPr>
        <w:t xml:space="preserve">Европейския съюз </w:t>
      </w:r>
      <w:r w:rsidRPr="008503F7">
        <w:rPr>
          <w:rFonts w:ascii="LIK" w:hAnsi="LIK"/>
          <w:b w:val="0"/>
          <w:sz w:val="24"/>
          <w:szCs w:val="24"/>
        </w:rPr>
        <w:t xml:space="preserve">и съответните контра санкции от страна на Русия, получихме препоръки от </w:t>
      </w:r>
      <w:r w:rsidR="00D9397A">
        <w:rPr>
          <w:rFonts w:ascii="LIK" w:hAnsi="LIK"/>
          <w:b w:val="0"/>
          <w:sz w:val="24"/>
          <w:szCs w:val="24"/>
        </w:rPr>
        <w:t xml:space="preserve">Министерството на външните работи </w:t>
      </w:r>
      <w:r w:rsidRPr="008503F7">
        <w:rPr>
          <w:rFonts w:ascii="LIK" w:hAnsi="LIK"/>
          <w:b w:val="0"/>
          <w:sz w:val="24"/>
          <w:szCs w:val="24"/>
        </w:rPr>
        <w:t xml:space="preserve">за минимализиране на културната дейност на института. За оптимизиране на разходите, институтът към момента е настанен в сградата на </w:t>
      </w:r>
      <w:proofErr w:type="spellStart"/>
      <w:r w:rsidRPr="008503F7">
        <w:rPr>
          <w:rFonts w:ascii="LIK" w:hAnsi="LIK"/>
          <w:b w:val="0"/>
          <w:sz w:val="24"/>
          <w:szCs w:val="24"/>
        </w:rPr>
        <w:t>посолския</w:t>
      </w:r>
      <w:proofErr w:type="spellEnd"/>
      <w:r w:rsidRPr="008503F7">
        <w:rPr>
          <w:rFonts w:ascii="LIK" w:hAnsi="LIK"/>
          <w:b w:val="0"/>
          <w:sz w:val="24"/>
          <w:szCs w:val="24"/>
        </w:rPr>
        <w:t xml:space="preserve"> комплекс в Москва</w:t>
      </w:r>
      <w:r w:rsidR="00D9397A">
        <w:rPr>
          <w:rFonts w:ascii="LIK" w:hAnsi="LIK"/>
          <w:b w:val="0"/>
          <w:sz w:val="24"/>
          <w:szCs w:val="24"/>
        </w:rPr>
        <w:t xml:space="preserve">, като </w:t>
      </w:r>
      <w:r w:rsidRPr="008503F7">
        <w:rPr>
          <w:rFonts w:ascii="LIK" w:hAnsi="LIK"/>
          <w:b w:val="0"/>
          <w:sz w:val="24"/>
          <w:szCs w:val="24"/>
        </w:rPr>
        <w:t>численост</w:t>
      </w:r>
      <w:r w:rsidR="00D9397A">
        <w:rPr>
          <w:rFonts w:ascii="LIK" w:hAnsi="LIK"/>
          <w:b w:val="0"/>
          <w:sz w:val="24"/>
          <w:szCs w:val="24"/>
        </w:rPr>
        <w:t>та му е сведена</w:t>
      </w:r>
      <w:r w:rsidRPr="008503F7">
        <w:rPr>
          <w:rFonts w:ascii="LIK" w:hAnsi="LIK"/>
          <w:b w:val="0"/>
          <w:sz w:val="24"/>
          <w:szCs w:val="24"/>
        </w:rPr>
        <w:t xml:space="preserve"> само </w:t>
      </w:r>
      <w:r w:rsidR="00D9397A">
        <w:rPr>
          <w:rFonts w:ascii="LIK" w:hAnsi="LIK"/>
          <w:b w:val="0"/>
          <w:sz w:val="24"/>
          <w:szCs w:val="24"/>
        </w:rPr>
        <w:t>до длъжност</w:t>
      </w:r>
      <w:r w:rsidR="009714B2">
        <w:rPr>
          <w:rFonts w:ascii="LIK" w:hAnsi="LIK"/>
          <w:b w:val="0"/>
          <w:sz w:val="24"/>
          <w:szCs w:val="24"/>
        </w:rPr>
        <w:t>ите</w:t>
      </w:r>
      <w:r w:rsidR="00D9397A">
        <w:rPr>
          <w:rFonts w:ascii="LIK" w:hAnsi="LIK"/>
          <w:b w:val="0"/>
          <w:sz w:val="24"/>
          <w:szCs w:val="24"/>
        </w:rPr>
        <w:t xml:space="preserve"> „</w:t>
      </w:r>
      <w:r w:rsidRPr="008503F7">
        <w:rPr>
          <w:rFonts w:ascii="LIK" w:hAnsi="LIK"/>
          <w:b w:val="0"/>
          <w:sz w:val="24"/>
          <w:szCs w:val="24"/>
        </w:rPr>
        <w:t>директор</w:t>
      </w:r>
      <w:r w:rsidR="00D9397A">
        <w:rPr>
          <w:rFonts w:ascii="LIK" w:hAnsi="LIK"/>
          <w:b w:val="0"/>
          <w:sz w:val="24"/>
          <w:szCs w:val="24"/>
        </w:rPr>
        <w:t>“</w:t>
      </w:r>
      <w:r w:rsidR="009714B2">
        <w:rPr>
          <w:rFonts w:ascii="LIK" w:hAnsi="LIK"/>
          <w:b w:val="0"/>
          <w:sz w:val="24"/>
          <w:szCs w:val="24"/>
        </w:rPr>
        <w:t xml:space="preserve"> и „счетоводител“, като третият служител е освободен и</w:t>
      </w:r>
      <w:r w:rsidRPr="008503F7">
        <w:rPr>
          <w:rFonts w:ascii="LIK" w:hAnsi="LIK"/>
          <w:b w:val="0"/>
          <w:sz w:val="24"/>
          <w:szCs w:val="24"/>
        </w:rPr>
        <w:t xml:space="preserve"> </w:t>
      </w:r>
      <w:r w:rsidR="00D9397A">
        <w:rPr>
          <w:rFonts w:ascii="LIK" w:hAnsi="LIK"/>
          <w:b w:val="0"/>
          <w:sz w:val="24"/>
          <w:szCs w:val="24"/>
        </w:rPr>
        <w:t>към</w:t>
      </w:r>
      <w:r w:rsidR="00D9397A" w:rsidRPr="008503F7">
        <w:rPr>
          <w:rFonts w:ascii="LIK" w:hAnsi="LIK"/>
          <w:b w:val="0"/>
          <w:sz w:val="24"/>
          <w:szCs w:val="24"/>
        </w:rPr>
        <w:t xml:space="preserve"> </w:t>
      </w:r>
      <w:r w:rsidRPr="008503F7">
        <w:rPr>
          <w:rFonts w:ascii="LIK" w:hAnsi="LIK"/>
          <w:b w:val="0"/>
          <w:sz w:val="24"/>
          <w:szCs w:val="24"/>
        </w:rPr>
        <w:t xml:space="preserve">момента </w:t>
      </w:r>
      <w:r w:rsidR="009714B2">
        <w:rPr>
          <w:rFonts w:ascii="LIK" w:hAnsi="LIK"/>
          <w:b w:val="0"/>
          <w:sz w:val="24"/>
          <w:szCs w:val="24"/>
        </w:rPr>
        <w:t>щатната бройка е незаета</w:t>
      </w:r>
      <w:r w:rsidRPr="008503F7">
        <w:rPr>
          <w:rFonts w:ascii="LIK" w:hAnsi="LIK"/>
          <w:b w:val="0"/>
          <w:sz w:val="24"/>
          <w:szCs w:val="24"/>
        </w:rPr>
        <w:t>.</w:t>
      </w:r>
    </w:p>
    <w:p w14:paraId="25773CF0" w14:textId="547A9387" w:rsidR="009714B2" w:rsidRDefault="003C2B9C" w:rsidP="005E0669">
      <w:pPr>
        <w:ind w:firstLine="708"/>
        <w:jc w:val="both"/>
        <w:rPr>
          <w:rFonts w:ascii="LIK" w:hAnsi="LIK"/>
          <w:b w:val="0"/>
          <w:sz w:val="24"/>
          <w:szCs w:val="24"/>
        </w:rPr>
      </w:pPr>
      <w:r w:rsidRPr="008503F7">
        <w:rPr>
          <w:rFonts w:ascii="LIK" w:hAnsi="LIK"/>
          <w:b w:val="0"/>
          <w:sz w:val="24"/>
          <w:szCs w:val="24"/>
        </w:rPr>
        <w:t xml:space="preserve">Във връзка с това е наложително увеличаване </w:t>
      </w:r>
      <w:r w:rsidR="00587B3E" w:rsidRPr="008503F7">
        <w:rPr>
          <w:rFonts w:ascii="LIK" w:hAnsi="LIK"/>
          <w:b w:val="0"/>
          <w:sz w:val="24"/>
          <w:szCs w:val="24"/>
        </w:rPr>
        <w:t xml:space="preserve">на щатната численост с 1 бройка за </w:t>
      </w:r>
      <w:r w:rsidR="00F16D76" w:rsidRPr="00F16D76">
        <w:rPr>
          <w:rFonts w:ascii="LIK" w:hAnsi="LIK"/>
          <w:b w:val="0"/>
          <w:sz w:val="24"/>
          <w:szCs w:val="24"/>
        </w:rPr>
        <w:t>Културно-информационния център на Република България в Скопие</w:t>
      </w:r>
      <w:r w:rsidR="00587B3E" w:rsidRPr="008503F7">
        <w:rPr>
          <w:rFonts w:ascii="LIK" w:hAnsi="LIK"/>
          <w:b w:val="0"/>
          <w:sz w:val="24"/>
          <w:szCs w:val="24"/>
        </w:rPr>
        <w:t>.</w:t>
      </w:r>
      <w:r w:rsidRPr="008503F7">
        <w:rPr>
          <w:rFonts w:ascii="LIK" w:hAnsi="LIK"/>
          <w:b w:val="0"/>
          <w:sz w:val="24"/>
          <w:szCs w:val="24"/>
        </w:rPr>
        <w:t xml:space="preserve"> Увеличението може да се реализира чрез компенсирана промяна на числеността на персонала</w:t>
      </w:r>
      <w:r w:rsidR="005E0669">
        <w:rPr>
          <w:rFonts w:ascii="LIK" w:hAnsi="LIK"/>
          <w:b w:val="0"/>
          <w:sz w:val="24"/>
          <w:szCs w:val="24"/>
        </w:rPr>
        <w:t>, съответно</w:t>
      </w:r>
      <w:r w:rsidRPr="008503F7">
        <w:rPr>
          <w:rFonts w:ascii="LIK" w:hAnsi="LIK"/>
          <w:b w:val="0"/>
          <w:sz w:val="24"/>
          <w:szCs w:val="24"/>
        </w:rPr>
        <w:t xml:space="preserve"> чрез намаляване на щатната численост на </w:t>
      </w:r>
      <w:r w:rsidR="0077362D">
        <w:rPr>
          <w:rFonts w:ascii="LIK" w:hAnsi="LIK"/>
          <w:b w:val="0"/>
          <w:sz w:val="24"/>
          <w:szCs w:val="24"/>
        </w:rPr>
        <w:t>БКИ</w:t>
      </w:r>
      <w:r w:rsidRPr="008503F7">
        <w:rPr>
          <w:rFonts w:ascii="LIK" w:hAnsi="LIK"/>
          <w:b w:val="0"/>
          <w:sz w:val="24"/>
          <w:szCs w:val="24"/>
        </w:rPr>
        <w:t xml:space="preserve"> Москва. </w:t>
      </w:r>
      <w:r w:rsidR="005E0669">
        <w:rPr>
          <w:rFonts w:ascii="LIK" w:hAnsi="LIK"/>
          <w:b w:val="0"/>
          <w:sz w:val="24"/>
          <w:szCs w:val="24"/>
        </w:rPr>
        <w:t xml:space="preserve">В тази връзка се предлага изменение на </w:t>
      </w:r>
      <w:r w:rsidR="00611A06">
        <w:rPr>
          <w:rFonts w:ascii="LIK" w:hAnsi="LIK"/>
          <w:b w:val="0"/>
          <w:sz w:val="24"/>
          <w:szCs w:val="24"/>
        </w:rPr>
        <w:t xml:space="preserve">Приложението към </w:t>
      </w:r>
      <w:r w:rsidR="00AF6940" w:rsidRPr="008503F7">
        <w:rPr>
          <w:rFonts w:ascii="LIK" w:hAnsi="LIK"/>
          <w:b w:val="0"/>
          <w:sz w:val="24"/>
          <w:szCs w:val="24"/>
        </w:rPr>
        <w:t>чл.</w:t>
      </w:r>
      <w:r w:rsidR="00587B3E" w:rsidRPr="008503F7">
        <w:rPr>
          <w:rFonts w:ascii="LIK" w:hAnsi="LIK"/>
          <w:b w:val="0"/>
          <w:sz w:val="24"/>
          <w:szCs w:val="24"/>
        </w:rPr>
        <w:t xml:space="preserve"> </w:t>
      </w:r>
      <w:r w:rsidR="00250668" w:rsidRPr="008503F7">
        <w:rPr>
          <w:rFonts w:ascii="LIK" w:hAnsi="LIK"/>
          <w:b w:val="0"/>
          <w:sz w:val="24"/>
          <w:szCs w:val="24"/>
        </w:rPr>
        <w:t xml:space="preserve">2 от </w:t>
      </w:r>
      <w:r w:rsidR="00611A06" w:rsidRPr="00611A06">
        <w:rPr>
          <w:rFonts w:ascii="LIK" w:hAnsi="LIK"/>
          <w:b w:val="0"/>
          <w:sz w:val="24"/>
          <w:szCs w:val="24"/>
        </w:rPr>
        <w:t>Постановление № 263 на Министерския съвет от 2021 г. за определяне на второстепенни</w:t>
      </w:r>
      <w:r w:rsidR="00B75C28">
        <w:rPr>
          <w:rFonts w:ascii="LIK" w:hAnsi="LIK"/>
          <w:b w:val="0"/>
          <w:sz w:val="24"/>
          <w:szCs w:val="24"/>
        </w:rPr>
        <w:t>те</w:t>
      </w:r>
      <w:r w:rsidR="00611A06" w:rsidRPr="00611A06">
        <w:rPr>
          <w:rFonts w:ascii="LIK" w:hAnsi="LIK"/>
          <w:b w:val="0"/>
          <w:sz w:val="24"/>
          <w:szCs w:val="24"/>
        </w:rPr>
        <w:t xml:space="preserve"> разпоредители с бюджет по бюджета на Министерството на културата</w:t>
      </w:r>
      <w:r w:rsidR="00512AEB">
        <w:rPr>
          <w:rFonts w:ascii="LIK" w:hAnsi="LIK"/>
          <w:b w:val="0"/>
          <w:sz w:val="24"/>
          <w:szCs w:val="24"/>
        </w:rPr>
        <w:t xml:space="preserve">, като </w:t>
      </w:r>
      <w:r w:rsidR="00AF6940" w:rsidRPr="008503F7">
        <w:rPr>
          <w:rFonts w:ascii="LIK" w:hAnsi="LIK"/>
          <w:b w:val="0"/>
          <w:sz w:val="24"/>
          <w:szCs w:val="24"/>
        </w:rPr>
        <w:t>в т.</w:t>
      </w:r>
      <w:r w:rsidR="00027B53">
        <w:rPr>
          <w:rFonts w:ascii="LIK" w:hAnsi="LIK"/>
          <w:b w:val="0"/>
          <w:sz w:val="24"/>
          <w:szCs w:val="24"/>
        </w:rPr>
        <w:t xml:space="preserve"> </w:t>
      </w:r>
      <w:r w:rsidR="00AF6940" w:rsidRPr="008503F7">
        <w:rPr>
          <w:rFonts w:ascii="LIK" w:hAnsi="LIK"/>
          <w:b w:val="0"/>
          <w:sz w:val="24"/>
          <w:szCs w:val="24"/>
        </w:rPr>
        <w:t xml:space="preserve">5 </w:t>
      </w:r>
      <w:r w:rsidR="00512AEB" w:rsidRPr="00512AEB">
        <w:rPr>
          <w:rFonts w:ascii="LIK" w:hAnsi="LIK"/>
          <w:b w:val="0"/>
          <w:sz w:val="24"/>
          <w:szCs w:val="24"/>
        </w:rPr>
        <w:t>цифрата „3“ се замен</w:t>
      </w:r>
      <w:r w:rsidR="00027B53">
        <w:rPr>
          <w:rFonts w:ascii="LIK" w:hAnsi="LIK"/>
          <w:b w:val="0"/>
          <w:sz w:val="24"/>
          <w:szCs w:val="24"/>
        </w:rPr>
        <w:t>я</w:t>
      </w:r>
      <w:r w:rsidR="00512AEB" w:rsidRPr="00512AEB">
        <w:rPr>
          <w:rFonts w:ascii="LIK" w:hAnsi="LIK"/>
          <w:b w:val="0"/>
          <w:sz w:val="24"/>
          <w:szCs w:val="24"/>
        </w:rPr>
        <w:t xml:space="preserve"> с „2“</w:t>
      </w:r>
      <w:r w:rsidR="00512AEB">
        <w:rPr>
          <w:rFonts w:ascii="LIK" w:hAnsi="LIK"/>
          <w:b w:val="0"/>
          <w:sz w:val="24"/>
          <w:szCs w:val="24"/>
        </w:rPr>
        <w:t>, а</w:t>
      </w:r>
      <w:r w:rsidR="00AF6940" w:rsidRPr="008503F7">
        <w:rPr>
          <w:rFonts w:ascii="LIK" w:hAnsi="LIK"/>
          <w:b w:val="0"/>
          <w:sz w:val="24"/>
          <w:szCs w:val="24"/>
        </w:rPr>
        <w:t xml:space="preserve"> </w:t>
      </w:r>
      <w:r w:rsidR="00512AEB">
        <w:rPr>
          <w:rFonts w:ascii="LIK" w:hAnsi="LIK"/>
          <w:b w:val="0"/>
          <w:sz w:val="24"/>
          <w:szCs w:val="24"/>
        </w:rPr>
        <w:t>в</w:t>
      </w:r>
      <w:r w:rsidR="00AF6940" w:rsidRPr="008503F7">
        <w:rPr>
          <w:rFonts w:ascii="LIK" w:hAnsi="LIK"/>
          <w:b w:val="0"/>
          <w:sz w:val="24"/>
          <w:szCs w:val="24"/>
        </w:rPr>
        <w:t xml:space="preserve"> т.</w:t>
      </w:r>
      <w:r w:rsidR="00027B53">
        <w:rPr>
          <w:rFonts w:ascii="LIK" w:hAnsi="LIK"/>
          <w:b w:val="0"/>
          <w:sz w:val="24"/>
          <w:szCs w:val="24"/>
        </w:rPr>
        <w:t xml:space="preserve"> </w:t>
      </w:r>
      <w:r w:rsidR="00AF6940" w:rsidRPr="008503F7">
        <w:rPr>
          <w:rFonts w:ascii="LIK" w:hAnsi="LIK"/>
          <w:b w:val="0"/>
          <w:sz w:val="24"/>
          <w:szCs w:val="24"/>
        </w:rPr>
        <w:t xml:space="preserve">11 </w:t>
      </w:r>
      <w:r w:rsidR="00512AEB" w:rsidRPr="00512AEB">
        <w:rPr>
          <w:rFonts w:ascii="LIK" w:hAnsi="LIK"/>
          <w:b w:val="0"/>
          <w:sz w:val="24"/>
          <w:szCs w:val="24"/>
        </w:rPr>
        <w:t xml:space="preserve">цифрата „2“ </w:t>
      </w:r>
      <w:r w:rsidR="0077362D">
        <w:rPr>
          <w:rFonts w:ascii="LIK" w:hAnsi="LIK"/>
          <w:b w:val="0"/>
          <w:sz w:val="24"/>
          <w:szCs w:val="24"/>
        </w:rPr>
        <w:t xml:space="preserve">да </w:t>
      </w:r>
      <w:r w:rsidR="00512AEB" w:rsidRPr="00512AEB">
        <w:rPr>
          <w:rFonts w:ascii="LIK" w:hAnsi="LIK"/>
          <w:b w:val="0"/>
          <w:sz w:val="24"/>
          <w:szCs w:val="24"/>
        </w:rPr>
        <w:t>се замен</w:t>
      </w:r>
      <w:r w:rsidR="00027B53">
        <w:rPr>
          <w:rFonts w:ascii="LIK" w:hAnsi="LIK"/>
          <w:b w:val="0"/>
          <w:sz w:val="24"/>
          <w:szCs w:val="24"/>
        </w:rPr>
        <w:t>я</w:t>
      </w:r>
      <w:r w:rsidR="00512AEB" w:rsidRPr="00512AEB">
        <w:rPr>
          <w:rFonts w:ascii="LIK" w:hAnsi="LIK"/>
          <w:b w:val="0"/>
          <w:sz w:val="24"/>
          <w:szCs w:val="24"/>
        </w:rPr>
        <w:t xml:space="preserve"> с „3“</w:t>
      </w:r>
      <w:r w:rsidR="00512AEB">
        <w:rPr>
          <w:rFonts w:ascii="LIK" w:hAnsi="LIK"/>
          <w:b w:val="0"/>
          <w:sz w:val="24"/>
          <w:szCs w:val="24"/>
        </w:rPr>
        <w:t>.</w:t>
      </w:r>
    </w:p>
    <w:p w14:paraId="10685767" w14:textId="77777777" w:rsidR="00DE3310" w:rsidRDefault="00DE3310" w:rsidP="00DE3310">
      <w:pPr>
        <w:ind w:left="720"/>
        <w:jc w:val="both"/>
        <w:rPr>
          <w:rFonts w:ascii="LIK" w:hAnsi="LIK"/>
          <w:sz w:val="24"/>
          <w:szCs w:val="24"/>
        </w:rPr>
      </w:pPr>
    </w:p>
    <w:p w14:paraId="3F1C5F55" w14:textId="7AF47CE5" w:rsidR="00DE3310" w:rsidRPr="00DE3310" w:rsidRDefault="00DE3310" w:rsidP="002824B0">
      <w:pPr>
        <w:ind w:left="567"/>
        <w:jc w:val="both"/>
        <w:rPr>
          <w:rFonts w:ascii="LIK" w:hAnsi="LIK"/>
          <w:sz w:val="24"/>
          <w:szCs w:val="24"/>
        </w:rPr>
      </w:pPr>
      <w:r w:rsidRPr="00DE3310">
        <w:rPr>
          <w:rFonts w:ascii="LIK" w:hAnsi="LIK"/>
          <w:sz w:val="24"/>
          <w:szCs w:val="24"/>
        </w:rPr>
        <w:t>Целите, които се поставят с проекта на нормативен акт</w:t>
      </w:r>
    </w:p>
    <w:p w14:paraId="7AAF78F1" w14:textId="3C647733" w:rsidR="009714B2" w:rsidRDefault="00DB6709" w:rsidP="002824B0">
      <w:pPr>
        <w:ind w:firstLine="567"/>
        <w:jc w:val="both"/>
        <w:rPr>
          <w:rFonts w:ascii="LIK" w:hAnsi="LIK"/>
          <w:b w:val="0"/>
          <w:sz w:val="24"/>
          <w:szCs w:val="24"/>
        </w:rPr>
      </w:pPr>
      <w:r w:rsidRPr="008503F7">
        <w:rPr>
          <w:rFonts w:ascii="LIK" w:hAnsi="LIK"/>
          <w:b w:val="0"/>
          <w:sz w:val="24"/>
          <w:szCs w:val="24"/>
        </w:rPr>
        <w:t xml:space="preserve">Целта на предложеното изменение е да се осигури административен капацитет за пълноценно изпълнение на културната програма на </w:t>
      </w:r>
      <w:r w:rsidR="00F16D76" w:rsidRPr="00F16D76">
        <w:rPr>
          <w:rFonts w:ascii="LIK" w:hAnsi="LIK"/>
          <w:b w:val="0"/>
          <w:bCs/>
          <w:sz w:val="24"/>
          <w:szCs w:val="24"/>
        </w:rPr>
        <w:t>Културно-информационния център на Република България в Скопие</w:t>
      </w:r>
      <w:r w:rsidRPr="008503F7">
        <w:rPr>
          <w:rFonts w:ascii="LIK" w:hAnsi="LIK"/>
          <w:b w:val="0"/>
          <w:sz w:val="24"/>
          <w:szCs w:val="24"/>
        </w:rPr>
        <w:t xml:space="preserve">, като </w:t>
      </w:r>
      <w:r w:rsidR="006B3804" w:rsidRPr="008503F7">
        <w:rPr>
          <w:rFonts w:ascii="LIK" w:hAnsi="LIK"/>
          <w:b w:val="0"/>
          <w:sz w:val="24"/>
          <w:szCs w:val="24"/>
        </w:rPr>
        <w:t>п</w:t>
      </w:r>
      <w:r w:rsidR="004D52C7" w:rsidRPr="008503F7">
        <w:rPr>
          <w:rFonts w:ascii="LIK" w:hAnsi="LIK"/>
          <w:b w:val="0"/>
          <w:sz w:val="24"/>
          <w:szCs w:val="24"/>
        </w:rPr>
        <w:t>редла</w:t>
      </w:r>
      <w:r w:rsidR="006B3804" w:rsidRPr="008503F7">
        <w:rPr>
          <w:rFonts w:ascii="LIK" w:hAnsi="LIK"/>
          <w:b w:val="0"/>
          <w:sz w:val="24"/>
          <w:szCs w:val="24"/>
        </w:rPr>
        <w:t xml:space="preserve">ганата промяна е целесъобразна и </w:t>
      </w:r>
      <w:r w:rsidR="004D52C7" w:rsidRPr="008503F7">
        <w:rPr>
          <w:rFonts w:ascii="LIK" w:hAnsi="LIK"/>
          <w:b w:val="0"/>
          <w:sz w:val="24"/>
          <w:szCs w:val="24"/>
        </w:rPr>
        <w:t xml:space="preserve">съответства на стратегическите приоритети на Министерството на културата в областта на международното културно сътрудничество и може да бъде реализирана без негативни финансови и административни последици. </w:t>
      </w:r>
    </w:p>
    <w:p w14:paraId="044AB8E6" w14:textId="6A2A2B51" w:rsidR="00F31154" w:rsidRDefault="00F31154" w:rsidP="004D0032">
      <w:pPr>
        <w:ind w:firstLine="708"/>
        <w:jc w:val="both"/>
        <w:rPr>
          <w:rFonts w:ascii="LIK" w:hAnsi="LIK"/>
          <w:b w:val="0"/>
          <w:sz w:val="24"/>
          <w:szCs w:val="24"/>
        </w:rPr>
      </w:pPr>
    </w:p>
    <w:p w14:paraId="0478AC33" w14:textId="4C79D5EF" w:rsidR="00DE3310" w:rsidRPr="00DE3310" w:rsidRDefault="00DE3310" w:rsidP="002824B0">
      <w:pPr>
        <w:ind w:firstLine="567"/>
        <w:jc w:val="both"/>
        <w:rPr>
          <w:rFonts w:ascii="LIK" w:hAnsi="LIK"/>
          <w:bCs/>
          <w:iCs/>
          <w:sz w:val="24"/>
          <w:szCs w:val="24"/>
        </w:rPr>
      </w:pPr>
      <w:r w:rsidRPr="00DE3310">
        <w:rPr>
          <w:rFonts w:ascii="LIK" w:hAnsi="LIK"/>
          <w:bCs/>
          <w:iCs/>
          <w:sz w:val="24"/>
          <w:szCs w:val="24"/>
        </w:rPr>
        <w:t>Финансови и други средства, необходими за прилагането на проекта на нормативен акт</w:t>
      </w:r>
    </w:p>
    <w:p w14:paraId="72F21C92" w14:textId="77777777" w:rsidR="002824B0" w:rsidRPr="002824B0" w:rsidRDefault="002824B0" w:rsidP="002824B0">
      <w:pPr>
        <w:ind w:firstLine="567"/>
        <w:jc w:val="both"/>
        <w:rPr>
          <w:rFonts w:ascii="LIK" w:hAnsi="LIK"/>
          <w:b w:val="0"/>
          <w:bCs/>
          <w:iCs/>
          <w:sz w:val="24"/>
          <w:szCs w:val="24"/>
        </w:rPr>
      </w:pPr>
      <w:r w:rsidRPr="002824B0">
        <w:rPr>
          <w:rFonts w:ascii="LIK" w:hAnsi="LIK"/>
          <w:b w:val="0"/>
          <w:bCs/>
          <w:iCs/>
          <w:sz w:val="24"/>
          <w:szCs w:val="24"/>
        </w:rPr>
        <w:t xml:space="preserve">Приемането на представения проект на Постановление на Министерския съвет не изисква разходи, трансфери и други плащания, свързани с разходването на бюджетни </w:t>
      </w:r>
      <w:r w:rsidRPr="002824B0">
        <w:rPr>
          <w:rFonts w:ascii="LIK" w:hAnsi="LIK"/>
          <w:b w:val="0"/>
          <w:bCs/>
          <w:iCs/>
          <w:sz w:val="24"/>
          <w:szCs w:val="24"/>
        </w:rPr>
        <w:lastRenderedPageBreak/>
        <w:t>средства, поради което е изготвена финансова обосновка съгласно образеца по приложение № 2.2 към чл. 35, ал. 1, т. 4, буква „б“ от УПМСНА.</w:t>
      </w:r>
    </w:p>
    <w:p w14:paraId="59CEDD7D" w14:textId="77777777" w:rsidR="007157D5" w:rsidRDefault="007157D5" w:rsidP="002824B0">
      <w:pPr>
        <w:ind w:firstLine="720"/>
        <w:jc w:val="both"/>
        <w:rPr>
          <w:rFonts w:ascii="LIK" w:hAnsi="LIK"/>
          <w:bCs/>
          <w:iCs/>
          <w:sz w:val="24"/>
          <w:szCs w:val="24"/>
        </w:rPr>
      </w:pPr>
    </w:p>
    <w:p w14:paraId="71F9E542" w14:textId="69255F88" w:rsidR="007157D5" w:rsidRPr="007157D5" w:rsidRDefault="007157D5" w:rsidP="007157D5">
      <w:pPr>
        <w:ind w:left="720"/>
        <w:jc w:val="both"/>
        <w:rPr>
          <w:rFonts w:ascii="LIK" w:hAnsi="LIK"/>
          <w:bCs/>
          <w:iCs/>
          <w:sz w:val="24"/>
          <w:szCs w:val="24"/>
        </w:rPr>
      </w:pPr>
      <w:r w:rsidRPr="007157D5">
        <w:rPr>
          <w:rFonts w:ascii="LIK" w:hAnsi="LIK"/>
          <w:bCs/>
          <w:iCs/>
          <w:sz w:val="24"/>
          <w:szCs w:val="24"/>
        </w:rPr>
        <w:t>Очакваните резултати от прилагането на проекта на нормативен акт</w:t>
      </w:r>
    </w:p>
    <w:p w14:paraId="0B84B224" w14:textId="2572CA3F" w:rsidR="002642D0" w:rsidRPr="00F31154" w:rsidRDefault="002642D0" w:rsidP="002642D0">
      <w:pPr>
        <w:ind w:firstLine="708"/>
        <w:jc w:val="both"/>
        <w:rPr>
          <w:rFonts w:ascii="LIK" w:hAnsi="LIK"/>
          <w:b w:val="0"/>
          <w:sz w:val="24"/>
          <w:szCs w:val="24"/>
        </w:rPr>
      </w:pPr>
      <w:r w:rsidRPr="00F31154">
        <w:rPr>
          <w:rFonts w:ascii="LIK" w:hAnsi="LIK"/>
          <w:b w:val="0"/>
          <w:sz w:val="24"/>
          <w:szCs w:val="24"/>
        </w:rPr>
        <w:t xml:space="preserve">Предложеният проект на акт е изготвен във връзка със засилената културна дейност през последните години на Културно-информационния център на Република България в Скопие, който в партньорство с Посолството на Република България в Република Северна Македония осъществява инициативи за популяризиране на българската култура с много по-мащабни и значими събития. Тази засилена дейност е доказателство за предприетите конкретни действия за осигуряване на по-голяма видимост, достъпност и политика на отворени врати на българската култура за местната общественост. По този начин българската държава дава категоричен знак към партньорите ни от Европейския съюз за </w:t>
      </w:r>
      <w:r w:rsidR="00A630B4">
        <w:rPr>
          <w:rFonts w:ascii="LIK" w:hAnsi="LIK"/>
          <w:b w:val="0"/>
          <w:sz w:val="24"/>
          <w:szCs w:val="24"/>
        </w:rPr>
        <w:t>приоритетите</w:t>
      </w:r>
      <w:r w:rsidRPr="00F31154">
        <w:rPr>
          <w:rFonts w:ascii="LIK" w:hAnsi="LIK"/>
          <w:b w:val="0"/>
          <w:sz w:val="24"/>
          <w:szCs w:val="24"/>
        </w:rPr>
        <w:t xml:space="preserve">, която страната ни </w:t>
      </w:r>
      <w:r w:rsidR="00A630B4">
        <w:rPr>
          <w:rFonts w:ascii="LIK" w:hAnsi="LIK"/>
          <w:b w:val="0"/>
          <w:sz w:val="24"/>
          <w:szCs w:val="24"/>
        </w:rPr>
        <w:t>си поставя</w:t>
      </w:r>
      <w:r w:rsidRPr="00F31154">
        <w:rPr>
          <w:rFonts w:ascii="LIK" w:hAnsi="LIK"/>
          <w:b w:val="0"/>
          <w:sz w:val="24"/>
          <w:szCs w:val="24"/>
        </w:rPr>
        <w:t xml:space="preserve"> </w:t>
      </w:r>
      <w:r w:rsidR="00A630B4">
        <w:rPr>
          <w:rFonts w:ascii="LIK" w:hAnsi="LIK"/>
          <w:b w:val="0"/>
          <w:sz w:val="24"/>
          <w:szCs w:val="24"/>
        </w:rPr>
        <w:t>при</w:t>
      </w:r>
      <w:r w:rsidRPr="00F31154">
        <w:rPr>
          <w:rFonts w:ascii="LIK" w:hAnsi="LIK"/>
          <w:b w:val="0"/>
          <w:sz w:val="24"/>
          <w:szCs w:val="24"/>
        </w:rPr>
        <w:t xml:space="preserve"> провеждането на културна политика на територията на Република Северна Македония. </w:t>
      </w:r>
    </w:p>
    <w:p w14:paraId="27325748" w14:textId="77777777" w:rsidR="007157D5" w:rsidRDefault="007157D5" w:rsidP="004D0032">
      <w:pPr>
        <w:ind w:firstLine="708"/>
        <w:jc w:val="both"/>
        <w:rPr>
          <w:rFonts w:ascii="LIK" w:hAnsi="LIK"/>
          <w:b w:val="0"/>
          <w:sz w:val="24"/>
          <w:szCs w:val="24"/>
        </w:rPr>
      </w:pPr>
    </w:p>
    <w:p w14:paraId="76BB530C" w14:textId="77777777" w:rsidR="007157D5" w:rsidRPr="007157D5" w:rsidRDefault="007157D5" w:rsidP="007157D5">
      <w:pPr>
        <w:ind w:left="720"/>
        <w:jc w:val="both"/>
        <w:rPr>
          <w:rFonts w:ascii="LIK" w:hAnsi="LIK"/>
          <w:sz w:val="24"/>
          <w:szCs w:val="24"/>
        </w:rPr>
      </w:pPr>
      <w:r w:rsidRPr="007157D5">
        <w:rPr>
          <w:rFonts w:ascii="LIK" w:hAnsi="LIK"/>
          <w:sz w:val="24"/>
          <w:szCs w:val="24"/>
        </w:rPr>
        <w:t>Анализ за съответствие с правото на Европейския съюз</w:t>
      </w:r>
    </w:p>
    <w:p w14:paraId="2F27EDCA" w14:textId="3B318288" w:rsidR="009714B2" w:rsidRDefault="004B791F" w:rsidP="004D0032">
      <w:pPr>
        <w:ind w:firstLine="708"/>
        <w:jc w:val="both"/>
        <w:rPr>
          <w:rFonts w:ascii="LIK" w:hAnsi="LIK"/>
          <w:b w:val="0"/>
          <w:sz w:val="24"/>
          <w:szCs w:val="24"/>
        </w:rPr>
      </w:pPr>
      <w:r w:rsidRPr="008503F7">
        <w:rPr>
          <w:rFonts w:ascii="LIK" w:hAnsi="LIK"/>
          <w:b w:val="0"/>
          <w:sz w:val="24"/>
          <w:szCs w:val="24"/>
        </w:rPr>
        <w:t>Във връзка с чл.</w:t>
      </w:r>
      <w:r w:rsidR="002642D0">
        <w:rPr>
          <w:rFonts w:ascii="LIK" w:hAnsi="LIK"/>
          <w:b w:val="0"/>
          <w:sz w:val="24"/>
          <w:szCs w:val="24"/>
        </w:rPr>
        <w:t xml:space="preserve"> </w:t>
      </w:r>
      <w:r w:rsidRPr="008503F7">
        <w:rPr>
          <w:rFonts w:ascii="LIK" w:hAnsi="LIK"/>
          <w:b w:val="0"/>
          <w:sz w:val="24"/>
          <w:szCs w:val="24"/>
        </w:rPr>
        <w:t>28, ал.</w:t>
      </w:r>
      <w:r w:rsidR="002642D0">
        <w:rPr>
          <w:rFonts w:ascii="LIK" w:hAnsi="LIK"/>
          <w:b w:val="0"/>
          <w:sz w:val="24"/>
          <w:szCs w:val="24"/>
        </w:rPr>
        <w:t xml:space="preserve"> </w:t>
      </w:r>
      <w:r w:rsidRPr="008503F7">
        <w:rPr>
          <w:rFonts w:ascii="LIK" w:hAnsi="LIK"/>
          <w:b w:val="0"/>
          <w:sz w:val="24"/>
          <w:szCs w:val="24"/>
        </w:rPr>
        <w:t>2, т.</w:t>
      </w:r>
      <w:r w:rsidR="002642D0">
        <w:rPr>
          <w:rFonts w:ascii="LIK" w:hAnsi="LIK"/>
          <w:b w:val="0"/>
          <w:sz w:val="24"/>
          <w:szCs w:val="24"/>
        </w:rPr>
        <w:t xml:space="preserve"> </w:t>
      </w:r>
      <w:r w:rsidRPr="008503F7">
        <w:rPr>
          <w:rFonts w:ascii="LIK" w:hAnsi="LIK"/>
          <w:b w:val="0"/>
          <w:sz w:val="24"/>
          <w:szCs w:val="24"/>
        </w:rPr>
        <w:t>5 от Закона за нормативните актове не се налага изготвянето на справка за съответствие с европейското право, тъй като представеният проект на акт не въвежда норми от правото на Европейския съюз.</w:t>
      </w:r>
    </w:p>
    <w:p w14:paraId="2B4C3C99" w14:textId="77777777" w:rsidR="00102F47" w:rsidRDefault="00102F47" w:rsidP="00102F47">
      <w:pPr>
        <w:ind w:left="360"/>
        <w:jc w:val="both"/>
        <w:rPr>
          <w:rFonts w:ascii="LIK" w:hAnsi="LIK"/>
          <w:color w:val="auto"/>
          <w:sz w:val="24"/>
          <w:szCs w:val="24"/>
        </w:rPr>
      </w:pPr>
    </w:p>
    <w:p w14:paraId="6DE98691" w14:textId="4B7F4E90" w:rsidR="00102F47" w:rsidRPr="00102F47" w:rsidRDefault="00102F47" w:rsidP="00102F47">
      <w:pPr>
        <w:ind w:left="360"/>
        <w:jc w:val="both"/>
        <w:rPr>
          <w:rFonts w:ascii="LIK" w:hAnsi="LIK"/>
          <w:color w:val="auto"/>
          <w:sz w:val="24"/>
          <w:szCs w:val="24"/>
        </w:rPr>
      </w:pPr>
      <w:r>
        <w:rPr>
          <w:rFonts w:ascii="LIK" w:hAnsi="LIK"/>
          <w:color w:val="auto"/>
          <w:sz w:val="24"/>
          <w:szCs w:val="24"/>
        </w:rPr>
        <w:t xml:space="preserve">     </w:t>
      </w:r>
      <w:r w:rsidRPr="00102F47">
        <w:rPr>
          <w:rFonts w:ascii="LIK" w:hAnsi="LIK"/>
          <w:color w:val="auto"/>
          <w:sz w:val="24"/>
          <w:szCs w:val="24"/>
        </w:rPr>
        <w:t>Информация за проведените обществени консултации</w:t>
      </w:r>
    </w:p>
    <w:p w14:paraId="5A20670E" w14:textId="3D0C4D49" w:rsidR="0077362D" w:rsidRDefault="008503F7" w:rsidP="004D0032">
      <w:pPr>
        <w:ind w:firstLine="708"/>
        <w:jc w:val="both"/>
        <w:rPr>
          <w:rFonts w:ascii="LIK" w:hAnsi="LIK"/>
          <w:b w:val="0"/>
          <w:color w:val="auto"/>
          <w:sz w:val="24"/>
          <w:szCs w:val="24"/>
        </w:rPr>
      </w:pPr>
      <w:r w:rsidRPr="009714B2">
        <w:rPr>
          <w:rFonts w:ascii="LIK" w:hAnsi="LIK"/>
          <w:b w:val="0"/>
          <w:color w:val="auto"/>
          <w:sz w:val="24"/>
          <w:szCs w:val="24"/>
        </w:rPr>
        <w:t xml:space="preserve">В изпълнение  на чл. 26, ал. 3 от  Закона за нормативните актове и чл. </w:t>
      </w:r>
      <w:r w:rsidR="009714B2" w:rsidRPr="009714B2">
        <w:rPr>
          <w:rFonts w:ascii="LIK" w:hAnsi="LIK"/>
          <w:b w:val="0"/>
          <w:color w:val="auto"/>
          <w:sz w:val="24"/>
          <w:szCs w:val="24"/>
        </w:rPr>
        <w:t>85</w:t>
      </w:r>
      <w:r w:rsidRPr="009714B2">
        <w:rPr>
          <w:rFonts w:ascii="LIK" w:hAnsi="LIK"/>
          <w:b w:val="0"/>
          <w:color w:val="auto"/>
          <w:sz w:val="24"/>
          <w:szCs w:val="24"/>
        </w:rPr>
        <w:t xml:space="preserve"> от Устройствения правилник на Министерския съвет и на неговата администрация, проектът на Постановление е публикуван на интернет страницата на Министерството на културата и на Портала за обществени консултации на Министерския съвет. </w:t>
      </w:r>
    </w:p>
    <w:p w14:paraId="3E34FB87" w14:textId="76EC164C" w:rsidR="008503F7" w:rsidRPr="009714B2" w:rsidRDefault="008503F7" w:rsidP="004D0032">
      <w:pPr>
        <w:ind w:firstLine="708"/>
        <w:jc w:val="both"/>
        <w:rPr>
          <w:rFonts w:ascii="LIK" w:hAnsi="LIK"/>
          <w:b w:val="0"/>
          <w:sz w:val="24"/>
          <w:szCs w:val="24"/>
        </w:rPr>
      </w:pPr>
      <w:r w:rsidRPr="009714B2">
        <w:rPr>
          <w:rFonts w:ascii="LIK" w:hAnsi="LIK"/>
          <w:b w:val="0"/>
          <w:color w:val="auto"/>
          <w:sz w:val="24"/>
          <w:szCs w:val="24"/>
        </w:rPr>
        <w:t>В изпълнение на чл. 20, ал. 2 от Закона за нормативните актове е извършена частична предварителна оценка на въздействието на проекта на Постановлението</w:t>
      </w:r>
      <w:r w:rsidR="009714B2" w:rsidRPr="009714B2">
        <w:rPr>
          <w:rFonts w:ascii="LIK" w:hAnsi="LIK"/>
          <w:b w:val="0"/>
          <w:color w:val="auto"/>
        </w:rPr>
        <w:t>,</w:t>
      </w:r>
      <w:r w:rsidR="009714B2" w:rsidRPr="009714B2">
        <w:rPr>
          <w:rFonts w:ascii="LIK" w:hAnsi="LIK"/>
          <w:b w:val="0"/>
          <w:sz w:val="24"/>
          <w:szCs w:val="24"/>
        </w:rPr>
        <w:t xml:space="preserve"> която е съгласувана по реда на чл. 30б и 30г от</w:t>
      </w:r>
      <w:r w:rsidR="009714B2">
        <w:rPr>
          <w:rFonts w:ascii="LIK" w:hAnsi="LIK"/>
          <w:b w:val="0"/>
          <w:sz w:val="24"/>
          <w:szCs w:val="24"/>
        </w:rPr>
        <w:t xml:space="preserve"> Устройствения правилник на Министерския съвет и неговата администрация с </w:t>
      </w:r>
      <w:r w:rsidR="009714B2" w:rsidRPr="00FC5887">
        <w:rPr>
          <w:rFonts w:ascii="LIK" w:hAnsi="LIK"/>
          <w:b w:val="0"/>
          <w:sz w:val="24"/>
          <w:szCs w:val="24"/>
        </w:rPr>
        <w:t>дирекция "Координация и модернизация на администрацията"</w:t>
      </w:r>
      <w:r w:rsidR="009714B2" w:rsidRPr="008503F7">
        <w:rPr>
          <w:rFonts w:ascii="LIK" w:hAnsi="LIK"/>
          <w:b w:val="0"/>
          <w:sz w:val="24"/>
          <w:szCs w:val="24"/>
        </w:rPr>
        <w:t>.</w:t>
      </w:r>
    </w:p>
    <w:p w14:paraId="11A23353" w14:textId="77777777" w:rsidR="008503F7" w:rsidRPr="009714B2" w:rsidRDefault="008503F7" w:rsidP="00442418"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62"/>
          <w:tab w:val="left" w:pos="8462"/>
        </w:tabs>
        <w:jc w:val="both"/>
        <w:rPr>
          <w:rFonts w:ascii="LIK" w:hAnsi="LIK" w:cs="Times New Roman"/>
          <w:lang w:val="bg-BG"/>
        </w:rPr>
      </w:pPr>
      <w:r w:rsidRPr="009714B2">
        <w:rPr>
          <w:rFonts w:ascii="LIK" w:hAnsi="LIK" w:cs="Times New Roman"/>
          <w:color w:val="auto"/>
          <w:lang w:val="bg-BG"/>
        </w:rPr>
        <w:tab/>
        <w:t>Материалите са съгласувани по реда на чл. 32 от Устройствения правилник на Министерския съвет и неговата администрация.</w:t>
      </w:r>
    </w:p>
    <w:p w14:paraId="572E497B" w14:textId="03FEE205" w:rsidR="008503F7" w:rsidRPr="009714B2" w:rsidRDefault="008503F7" w:rsidP="00442418">
      <w:pPr>
        <w:jc w:val="both"/>
        <w:rPr>
          <w:rFonts w:ascii="LIK" w:hAnsi="LIK"/>
          <w:sz w:val="24"/>
          <w:szCs w:val="24"/>
        </w:rPr>
      </w:pPr>
    </w:p>
    <w:p w14:paraId="25C5E234" w14:textId="77777777" w:rsidR="008503F7" w:rsidRPr="009714B2" w:rsidRDefault="008503F7" w:rsidP="00D607C1">
      <w:pPr>
        <w:jc w:val="center"/>
        <w:rPr>
          <w:rFonts w:ascii="LIK" w:hAnsi="LIK"/>
          <w:b w:val="0"/>
          <w:sz w:val="24"/>
          <w:szCs w:val="24"/>
        </w:rPr>
      </w:pPr>
      <w:r w:rsidRPr="009714B2">
        <w:rPr>
          <w:rFonts w:ascii="LIK" w:hAnsi="LIK"/>
          <w:sz w:val="24"/>
          <w:szCs w:val="24"/>
        </w:rPr>
        <w:t>УВАЖАЕМИ ГОСПОДИН МИНИСТЪР – ПРЕДСЕДАТЕЛ,</w:t>
      </w:r>
    </w:p>
    <w:p w14:paraId="47BECB51" w14:textId="44C9D028" w:rsidR="006C5E8F" w:rsidRDefault="006C5E8F" w:rsidP="00D607C1">
      <w:pPr>
        <w:jc w:val="center"/>
        <w:rPr>
          <w:rFonts w:ascii="LIK" w:hAnsi="LIK"/>
          <w:sz w:val="24"/>
          <w:szCs w:val="24"/>
        </w:rPr>
      </w:pPr>
      <w:r>
        <w:rPr>
          <w:rFonts w:ascii="LIK" w:hAnsi="LIK"/>
          <w:sz w:val="24"/>
          <w:szCs w:val="24"/>
        </w:rPr>
        <w:t>УВАЖАЕМА ГОСПОЖО МИНИСТЪР,</w:t>
      </w:r>
    </w:p>
    <w:p w14:paraId="3383BBA9" w14:textId="6779D3CA" w:rsidR="008503F7" w:rsidRPr="009714B2" w:rsidRDefault="008503F7" w:rsidP="00D607C1">
      <w:pPr>
        <w:jc w:val="center"/>
        <w:rPr>
          <w:rFonts w:ascii="LIK" w:hAnsi="LIK"/>
          <w:b w:val="0"/>
          <w:sz w:val="24"/>
          <w:szCs w:val="24"/>
        </w:rPr>
      </w:pPr>
      <w:r w:rsidRPr="009714B2">
        <w:rPr>
          <w:rFonts w:ascii="LIK" w:hAnsi="LIK"/>
          <w:sz w:val="24"/>
          <w:szCs w:val="24"/>
        </w:rPr>
        <w:t>УВАЖАЕМИ ГОСПОДА МИНИСТРИ,</w:t>
      </w:r>
    </w:p>
    <w:p w14:paraId="5FC302E8" w14:textId="77777777" w:rsidR="008503F7" w:rsidRPr="009714B2" w:rsidRDefault="008503F7" w:rsidP="00442418">
      <w:pPr>
        <w:jc w:val="both"/>
        <w:rPr>
          <w:rFonts w:ascii="LIK" w:hAnsi="LIK"/>
          <w:b w:val="0"/>
          <w:sz w:val="24"/>
          <w:szCs w:val="24"/>
        </w:rPr>
      </w:pPr>
    </w:p>
    <w:p w14:paraId="5753672E" w14:textId="77777777" w:rsidR="008503F7" w:rsidRPr="009714B2" w:rsidRDefault="008503F7" w:rsidP="00D607C1">
      <w:pPr>
        <w:ind w:firstLine="708"/>
        <w:jc w:val="both"/>
        <w:rPr>
          <w:rFonts w:ascii="LIK" w:hAnsi="LIK"/>
          <w:b w:val="0"/>
          <w:sz w:val="24"/>
          <w:szCs w:val="24"/>
        </w:rPr>
      </w:pPr>
      <w:r w:rsidRPr="009714B2">
        <w:rPr>
          <w:rFonts w:ascii="LIK" w:hAnsi="LIK"/>
          <w:b w:val="0"/>
          <w:sz w:val="24"/>
          <w:szCs w:val="24"/>
        </w:rPr>
        <w:lastRenderedPageBreak/>
        <w:t xml:space="preserve">С оглед изложеното, на основание чл. 8, ал. 1 от Устройствения правилник на Министерския съвет и на неговата администрация, предлагам Министерският съвет да разгледа и приеме предложения проект на Постановление. </w:t>
      </w:r>
    </w:p>
    <w:p w14:paraId="0241439F" w14:textId="1CCBE7D5" w:rsidR="00DB07E8" w:rsidRDefault="00DB07E8" w:rsidP="00442418">
      <w:pPr>
        <w:jc w:val="both"/>
        <w:rPr>
          <w:rFonts w:ascii="LIK" w:hAnsi="LIK"/>
          <w:b w:val="0"/>
          <w:sz w:val="22"/>
          <w:szCs w:val="22"/>
        </w:rPr>
      </w:pPr>
    </w:p>
    <w:p w14:paraId="55898B48" w14:textId="77777777" w:rsidR="00DB07E8" w:rsidRPr="008E76F2" w:rsidRDefault="00DB07E8" w:rsidP="00442418">
      <w:pPr>
        <w:jc w:val="both"/>
        <w:rPr>
          <w:rFonts w:ascii="LIK" w:hAnsi="LIK"/>
          <w:sz w:val="24"/>
          <w:szCs w:val="24"/>
        </w:rPr>
      </w:pPr>
    </w:p>
    <w:p w14:paraId="3A6AB59F" w14:textId="030A963A" w:rsidR="000A4DC9" w:rsidRPr="008E76F2" w:rsidRDefault="00FD2856" w:rsidP="00442418">
      <w:pPr>
        <w:jc w:val="both"/>
        <w:rPr>
          <w:rFonts w:ascii="LIK" w:hAnsi="LIK"/>
          <w:sz w:val="24"/>
          <w:szCs w:val="24"/>
        </w:rPr>
      </w:pPr>
      <w:r>
        <w:rPr>
          <w:rFonts w:ascii="LIK" w:hAnsi="LIK"/>
          <w:sz w:val="24"/>
          <w:szCs w:val="24"/>
        </w:rPr>
        <w:pict w14:anchorId="4831E4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CB352EB7-524A-417A-98C5-9B06CA87A604}" provid="{00000000-0000-0000-0000-000000000000}" o:suggestedsigner="МАРИАН БАЧЕВ" o:suggestedsigner2="МИНИСТЪР" issignatureline="t"/>
          </v:shape>
        </w:pict>
      </w:r>
    </w:p>
    <w:p w14:paraId="5045A6AE" w14:textId="77777777" w:rsidR="00B963BE" w:rsidRPr="008E76F2" w:rsidRDefault="00B963BE" w:rsidP="00442418">
      <w:pPr>
        <w:jc w:val="both"/>
        <w:rPr>
          <w:rFonts w:ascii="LIK" w:hAnsi="LIK"/>
          <w:b w:val="0"/>
          <w:sz w:val="24"/>
          <w:szCs w:val="24"/>
        </w:rPr>
      </w:pPr>
    </w:p>
    <w:p w14:paraId="1B1851FB" w14:textId="77777777" w:rsidR="00B963BE" w:rsidRPr="008E76F2" w:rsidRDefault="00B963BE" w:rsidP="00442418">
      <w:pPr>
        <w:jc w:val="both"/>
        <w:rPr>
          <w:rFonts w:ascii="LIK" w:hAnsi="LIK"/>
          <w:sz w:val="24"/>
          <w:szCs w:val="24"/>
        </w:rPr>
      </w:pPr>
    </w:p>
    <w:p w14:paraId="1976DCA8" w14:textId="77777777" w:rsidR="000A4DC9" w:rsidRPr="008E76F2" w:rsidRDefault="000A4DC9" w:rsidP="00442418">
      <w:pPr>
        <w:jc w:val="both"/>
        <w:rPr>
          <w:rFonts w:ascii="LIK" w:hAnsi="LIK"/>
          <w:sz w:val="24"/>
          <w:szCs w:val="24"/>
        </w:rPr>
      </w:pPr>
    </w:p>
    <w:p w14:paraId="4F4C5CEC" w14:textId="77777777" w:rsidR="00720A0F" w:rsidRPr="008E76F2" w:rsidRDefault="00720A0F" w:rsidP="00442418">
      <w:pPr>
        <w:jc w:val="both"/>
        <w:rPr>
          <w:rFonts w:ascii="LIK" w:hAnsi="LIK"/>
          <w:b w:val="0"/>
          <w:i/>
          <w:sz w:val="24"/>
          <w:szCs w:val="24"/>
        </w:rPr>
      </w:pPr>
    </w:p>
    <w:p w14:paraId="3F95A825" w14:textId="77777777" w:rsidR="00741443" w:rsidRPr="008E76F2" w:rsidRDefault="00720A0F" w:rsidP="00442418">
      <w:pPr>
        <w:jc w:val="both"/>
        <w:rPr>
          <w:rFonts w:ascii="LIK" w:hAnsi="LIK"/>
          <w:b w:val="0"/>
          <w:sz w:val="24"/>
          <w:szCs w:val="24"/>
        </w:rPr>
      </w:pPr>
      <w:r w:rsidRPr="008E76F2">
        <w:rPr>
          <w:rFonts w:ascii="LIK" w:hAnsi="LIK"/>
          <w:b w:val="0"/>
          <w:i/>
          <w:sz w:val="24"/>
          <w:szCs w:val="24"/>
        </w:rPr>
        <w:t xml:space="preserve"> </w:t>
      </w:r>
    </w:p>
    <w:sectPr w:rsidR="00741443" w:rsidRPr="008E76F2" w:rsidSect="004424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849" w:bottom="53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DC197" w14:textId="77777777" w:rsidR="00FD2856" w:rsidRDefault="00FD2856">
      <w:r>
        <w:separator/>
      </w:r>
    </w:p>
  </w:endnote>
  <w:endnote w:type="continuationSeparator" w:id="0">
    <w:p w14:paraId="04229BB9" w14:textId="77777777" w:rsidR="00FD2856" w:rsidRDefault="00FD2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35DEA" w14:textId="77777777" w:rsidR="006E286B" w:rsidRDefault="006E28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C76966" w14:textId="1D691D18" w:rsidR="009714B2" w:rsidRDefault="009714B2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4"/>
        <w:szCs w:val="24"/>
      </w:rPr>
    </w:pPr>
    <w:r>
      <w:rPr>
        <w:color w:val="548DD4" w:themeColor="text2" w:themeTint="99"/>
        <w:sz w:val="24"/>
        <w:szCs w:val="24"/>
      </w:rPr>
      <w:t xml:space="preserve">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 xml:space="preserve"> PAGE   \* MERGEFORMAT </w:instrText>
    </w:r>
    <w:r>
      <w:rPr>
        <w:color w:val="17365D" w:themeColor="text2" w:themeShade="BF"/>
        <w:sz w:val="24"/>
        <w:szCs w:val="24"/>
      </w:rPr>
      <w:fldChar w:fldCharType="separate"/>
    </w:r>
    <w:r w:rsidR="006E286B">
      <w:rPr>
        <w:noProof/>
        <w:color w:val="17365D" w:themeColor="text2" w:themeShade="BF"/>
        <w:sz w:val="24"/>
        <w:szCs w:val="24"/>
      </w:rPr>
      <w:t>1</w:t>
    </w:r>
    <w:r>
      <w:rPr>
        <w:color w:val="17365D" w:themeColor="text2" w:themeShade="BF"/>
        <w:sz w:val="24"/>
        <w:szCs w:val="24"/>
      </w:rPr>
      <w:fldChar w:fldCharType="end"/>
    </w:r>
    <w:r>
      <w:rPr>
        <w:color w:val="17365D" w:themeColor="text2" w:themeShade="BF"/>
        <w:sz w:val="24"/>
        <w:szCs w:val="24"/>
      </w:rPr>
      <w:t xml:space="preserve"> |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 xml:space="preserve"> NUMPAGES  \* Arabic  \* MERGEFORMAT </w:instrText>
    </w:r>
    <w:r>
      <w:rPr>
        <w:color w:val="17365D" w:themeColor="text2" w:themeShade="BF"/>
        <w:sz w:val="24"/>
        <w:szCs w:val="24"/>
      </w:rPr>
      <w:fldChar w:fldCharType="separate"/>
    </w:r>
    <w:r w:rsidR="006E286B">
      <w:rPr>
        <w:noProof/>
        <w:color w:val="17365D" w:themeColor="text2" w:themeShade="BF"/>
        <w:sz w:val="24"/>
        <w:szCs w:val="24"/>
      </w:rPr>
      <w:t>4</w:t>
    </w:r>
    <w:r>
      <w:rPr>
        <w:color w:val="17365D" w:themeColor="text2" w:themeShade="BF"/>
        <w:sz w:val="24"/>
        <w:szCs w:val="24"/>
      </w:rPr>
      <w:fldChar w:fldCharType="end"/>
    </w:r>
  </w:p>
  <w:p w14:paraId="236A8F3E" w14:textId="77777777" w:rsidR="009714B2" w:rsidRDefault="009714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0A0A0" w14:textId="77777777" w:rsidR="006E286B" w:rsidRDefault="006E28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76D04B" w14:textId="77777777" w:rsidR="00FD2856" w:rsidRDefault="00FD2856">
      <w:r>
        <w:separator/>
      </w:r>
    </w:p>
  </w:footnote>
  <w:footnote w:type="continuationSeparator" w:id="0">
    <w:p w14:paraId="0DACCFDA" w14:textId="77777777" w:rsidR="00FD2856" w:rsidRDefault="00FD2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79840D" w14:textId="77777777" w:rsidR="006E286B" w:rsidRDefault="006E28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DA99CC" w14:textId="1E41568A" w:rsidR="006E286B" w:rsidRPr="006E286B" w:rsidRDefault="006E286B" w:rsidP="006E286B">
    <w:pPr>
      <w:widowControl w:val="0"/>
      <w:autoSpaceDE w:val="0"/>
      <w:autoSpaceDN w:val="0"/>
      <w:adjustRightInd w:val="0"/>
      <w:jc w:val="right"/>
      <w:rPr>
        <w:rFonts w:ascii="LIK" w:hAnsi="LIK"/>
        <w:b w:val="0"/>
        <w:color w:val="auto"/>
        <w:lang w:eastAsia="bg-BG"/>
      </w:rPr>
    </w:pPr>
    <w:r>
      <w:rPr>
        <w:rFonts w:ascii="LIK" w:hAnsi="LIK"/>
        <w:b w:val="0"/>
        <w:color w:val="auto"/>
        <w:lang w:val="en-US" w:eastAsia="bg-BG"/>
      </w:rPr>
      <w:t xml:space="preserve">                   </w:t>
    </w:r>
    <w:bookmarkStart w:id="0" w:name="_GoBack"/>
    <w:bookmarkEnd w:id="0"/>
    <w:r w:rsidRPr="006E286B">
      <w:rPr>
        <w:rFonts w:ascii="LIK" w:hAnsi="LIK"/>
        <w:b w:val="0"/>
        <w:color w:val="auto"/>
        <w:lang w:eastAsia="bg-BG"/>
      </w:rPr>
      <w:t>класификация на информацията:</w:t>
    </w:r>
    <w:r w:rsidRPr="006E286B">
      <w:rPr>
        <w:rFonts w:ascii="LIK" w:hAnsi="LIK"/>
        <w:b w:val="0"/>
        <w:color w:val="auto"/>
        <w:lang w:eastAsia="bg-BG"/>
      </w:rPr>
      <w:tab/>
    </w:r>
  </w:p>
  <w:p w14:paraId="702709AB" w14:textId="674AE021" w:rsidR="00041381" w:rsidRPr="006E286B" w:rsidRDefault="006E286B" w:rsidP="006E286B">
    <w:pPr>
      <w:widowControl w:val="0"/>
      <w:autoSpaceDE w:val="0"/>
      <w:autoSpaceDN w:val="0"/>
      <w:adjustRightInd w:val="0"/>
      <w:ind w:firstLine="5670"/>
      <w:jc w:val="right"/>
      <w:rPr>
        <w:rFonts w:ascii="LIK" w:hAnsi="LIK"/>
        <w:b w:val="0"/>
        <w:lang w:val="en-US"/>
      </w:rPr>
    </w:pPr>
    <w:r w:rsidRPr="006E286B">
      <w:rPr>
        <w:rFonts w:ascii="LIK" w:hAnsi="LIK"/>
        <w:b w:val="0"/>
        <w:color w:val="auto"/>
        <w:lang w:eastAsia="bg-BG"/>
      </w:rPr>
      <w:t xml:space="preserve">ниво 0, TLP - WHITE  </w:t>
    </w:r>
  </w:p>
  <w:p w14:paraId="24AACA34" w14:textId="77777777" w:rsidR="00041381" w:rsidRDefault="000413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288E7" w14:textId="77777777" w:rsidR="006E286B" w:rsidRDefault="006E28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36307"/>
    <w:multiLevelType w:val="hybridMultilevel"/>
    <w:tmpl w:val="478C40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B14E5"/>
    <w:multiLevelType w:val="multilevel"/>
    <w:tmpl w:val="A1105FD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E65646"/>
    <w:multiLevelType w:val="hybridMultilevel"/>
    <w:tmpl w:val="0640114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01A6E"/>
    <w:multiLevelType w:val="hybridMultilevel"/>
    <w:tmpl w:val="635AF4D6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E1191"/>
    <w:multiLevelType w:val="hybridMultilevel"/>
    <w:tmpl w:val="68088362"/>
    <w:lvl w:ilvl="0" w:tplc="19D2D7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02502"/>
    <w:multiLevelType w:val="hybridMultilevel"/>
    <w:tmpl w:val="13446898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77145"/>
    <w:multiLevelType w:val="hybridMultilevel"/>
    <w:tmpl w:val="53764DA8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C36482"/>
    <w:multiLevelType w:val="hybridMultilevel"/>
    <w:tmpl w:val="6B4A6DB4"/>
    <w:lvl w:ilvl="0" w:tplc="1D408D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25733EF"/>
    <w:multiLevelType w:val="hybridMultilevel"/>
    <w:tmpl w:val="504ABA8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57734"/>
    <w:multiLevelType w:val="hybridMultilevel"/>
    <w:tmpl w:val="5824CD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DE667E"/>
    <w:multiLevelType w:val="hybridMultilevel"/>
    <w:tmpl w:val="9E84C69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7"/>
  </w:num>
  <w:num w:numId="5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6"/>
  </w:num>
  <w:num w:numId="9">
    <w:abstractNumId w:val="3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A10"/>
    <w:rsid w:val="000008F7"/>
    <w:rsid w:val="000034B6"/>
    <w:rsid w:val="00006F2C"/>
    <w:rsid w:val="00022952"/>
    <w:rsid w:val="00027B53"/>
    <w:rsid w:val="00041381"/>
    <w:rsid w:val="000440DC"/>
    <w:rsid w:val="00064E9E"/>
    <w:rsid w:val="00093C2D"/>
    <w:rsid w:val="00093CFB"/>
    <w:rsid w:val="000A2151"/>
    <w:rsid w:val="000A4DC9"/>
    <w:rsid w:val="000B59A3"/>
    <w:rsid w:val="000D4E91"/>
    <w:rsid w:val="000D6B72"/>
    <w:rsid w:val="000E4AB5"/>
    <w:rsid w:val="000E605E"/>
    <w:rsid w:val="00101ED0"/>
    <w:rsid w:val="00102F47"/>
    <w:rsid w:val="00115508"/>
    <w:rsid w:val="00116C82"/>
    <w:rsid w:val="00123845"/>
    <w:rsid w:val="001242E7"/>
    <w:rsid w:val="00124FA7"/>
    <w:rsid w:val="0013381E"/>
    <w:rsid w:val="0013471D"/>
    <w:rsid w:val="001347F6"/>
    <w:rsid w:val="0014410C"/>
    <w:rsid w:val="00160D35"/>
    <w:rsid w:val="001612F9"/>
    <w:rsid w:val="00161575"/>
    <w:rsid w:val="00175779"/>
    <w:rsid w:val="0018090B"/>
    <w:rsid w:val="00183B78"/>
    <w:rsid w:val="00194519"/>
    <w:rsid w:val="001A0A6F"/>
    <w:rsid w:val="001B1197"/>
    <w:rsid w:val="001B6131"/>
    <w:rsid w:val="001C73EE"/>
    <w:rsid w:val="001D3267"/>
    <w:rsid w:val="001E55F1"/>
    <w:rsid w:val="001F1658"/>
    <w:rsid w:val="00204C83"/>
    <w:rsid w:val="0021320E"/>
    <w:rsid w:val="00213F4E"/>
    <w:rsid w:val="00214598"/>
    <w:rsid w:val="00216FCE"/>
    <w:rsid w:val="002172B0"/>
    <w:rsid w:val="00217DA9"/>
    <w:rsid w:val="0022206B"/>
    <w:rsid w:val="00224F66"/>
    <w:rsid w:val="00227032"/>
    <w:rsid w:val="0022716E"/>
    <w:rsid w:val="00227873"/>
    <w:rsid w:val="00227D88"/>
    <w:rsid w:val="002319FC"/>
    <w:rsid w:val="00237EB0"/>
    <w:rsid w:val="00245E7F"/>
    <w:rsid w:val="00250668"/>
    <w:rsid w:val="00257C25"/>
    <w:rsid w:val="002642D0"/>
    <w:rsid w:val="00267205"/>
    <w:rsid w:val="002736D8"/>
    <w:rsid w:val="002824B0"/>
    <w:rsid w:val="002924D5"/>
    <w:rsid w:val="00292D1F"/>
    <w:rsid w:val="00296835"/>
    <w:rsid w:val="00297262"/>
    <w:rsid w:val="002C4FA3"/>
    <w:rsid w:val="002C58A9"/>
    <w:rsid w:val="002E2E36"/>
    <w:rsid w:val="00302116"/>
    <w:rsid w:val="003101E8"/>
    <w:rsid w:val="00321A44"/>
    <w:rsid w:val="00327220"/>
    <w:rsid w:val="00327CCD"/>
    <w:rsid w:val="0033241B"/>
    <w:rsid w:val="00335107"/>
    <w:rsid w:val="00347128"/>
    <w:rsid w:val="0034743F"/>
    <w:rsid w:val="00347C05"/>
    <w:rsid w:val="003514E9"/>
    <w:rsid w:val="0035525C"/>
    <w:rsid w:val="00367867"/>
    <w:rsid w:val="0037261F"/>
    <w:rsid w:val="00377F9D"/>
    <w:rsid w:val="00386A66"/>
    <w:rsid w:val="00390FCA"/>
    <w:rsid w:val="003A35B1"/>
    <w:rsid w:val="003A52C1"/>
    <w:rsid w:val="003A65F4"/>
    <w:rsid w:val="003A722F"/>
    <w:rsid w:val="003B193C"/>
    <w:rsid w:val="003C2B9C"/>
    <w:rsid w:val="003C34EA"/>
    <w:rsid w:val="003C6CAA"/>
    <w:rsid w:val="003C79CF"/>
    <w:rsid w:val="003D38F7"/>
    <w:rsid w:val="003E2AB5"/>
    <w:rsid w:val="003E5416"/>
    <w:rsid w:val="003F77F3"/>
    <w:rsid w:val="0040039A"/>
    <w:rsid w:val="00405847"/>
    <w:rsid w:val="00416A0A"/>
    <w:rsid w:val="0043164A"/>
    <w:rsid w:val="00442418"/>
    <w:rsid w:val="00444D6F"/>
    <w:rsid w:val="004632E5"/>
    <w:rsid w:val="00464CFC"/>
    <w:rsid w:val="0046789E"/>
    <w:rsid w:val="00480A73"/>
    <w:rsid w:val="00487642"/>
    <w:rsid w:val="004911BD"/>
    <w:rsid w:val="00497A1D"/>
    <w:rsid w:val="004A30D3"/>
    <w:rsid w:val="004A3D66"/>
    <w:rsid w:val="004B4177"/>
    <w:rsid w:val="004B791F"/>
    <w:rsid w:val="004C72CB"/>
    <w:rsid w:val="004D0032"/>
    <w:rsid w:val="004D1F31"/>
    <w:rsid w:val="004D52C7"/>
    <w:rsid w:val="004D7125"/>
    <w:rsid w:val="004E51BE"/>
    <w:rsid w:val="004E5CDC"/>
    <w:rsid w:val="004F4E15"/>
    <w:rsid w:val="004F53DA"/>
    <w:rsid w:val="00501073"/>
    <w:rsid w:val="005019BA"/>
    <w:rsid w:val="00512AEB"/>
    <w:rsid w:val="00540D2F"/>
    <w:rsid w:val="00541A12"/>
    <w:rsid w:val="005448B0"/>
    <w:rsid w:val="005453CC"/>
    <w:rsid w:val="00561FA8"/>
    <w:rsid w:val="005726F5"/>
    <w:rsid w:val="00577E05"/>
    <w:rsid w:val="00585E3A"/>
    <w:rsid w:val="00587B3E"/>
    <w:rsid w:val="005A10A7"/>
    <w:rsid w:val="005A7140"/>
    <w:rsid w:val="005B1D2D"/>
    <w:rsid w:val="005B5D00"/>
    <w:rsid w:val="005C3B09"/>
    <w:rsid w:val="005C4A6B"/>
    <w:rsid w:val="005D1571"/>
    <w:rsid w:val="005D3F19"/>
    <w:rsid w:val="005D3F4C"/>
    <w:rsid w:val="005E0669"/>
    <w:rsid w:val="005E116E"/>
    <w:rsid w:val="005E4B23"/>
    <w:rsid w:val="005E4FCD"/>
    <w:rsid w:val="005E707E"/>
    <w:rsid w:val="005E757A"/>
    <w:rsid w:val="005F14F9"/>
    <w:rsid w:val="005F4FAE"/>
    <w:rsid w:val="005F7EB7"/>
    <w:rsid w:val="00607BD0"/>
    <w:rsid w:val="00611A06"/>
    <w:rsid w:val="00616473"/>
    <w:rsid w:val="00622CD9"/>
    <w:rsid w:val="0062373B"/>
    <w:rsid w:val="0062741C"/>
    <w:rsid w:val="00641737"/>
    <w:rsid w:val="0064695A"/>
    <w:rsid w:val="006469A5"/>
    <w:rsid w:val="0067252D"/>
    <w:rsid w:val="006A48A1"/>
    <w:rsid w:val="006A50AE"/>
    <w:rsid w:val="006B0F68"/>
    <w:rsid w:val="006B3804"/>
    <w:rsid w:val="006C0E0D"/>
    <w:rsid w:val="006C5E8F"/>
    <w:rsid w:val="006D3BEC"/>
    <w:rsid w:val="006E0981"/>
    <w:rsid w:val="006E0E20"/>
    <w:rsid w:val="006E286B"/>
    <w:rsid w:val="006E6959"/>
    <w:rsid w:val="006E6AE4"/>
    <w:rsid w:val="006E79A0"/>
    <w:rsid w:val="006F0E82"/>
    <w:rsid w:val="006F1947"/>
    <w:rsid w:val="006F3B57"/>
    <w:rsid w:val="006F5FC7"/>
    <w:rsid w:val="00700216"/>
    <w:rsid w:val="0070079D"/>
    <w:rsid w:val="00704D03"/>
    <w:rsid w:val="007155E6"/>
    <w:rsid w:val="007157D5"/>
    <w:rsid w:val="00720A0F"/>
    <w:rsid w:val="0072223A"/>
    <w:rsid w:val="0073531F"/>
    <w:rsid w:val="00741443"/>
    <w:rsid w:val="007428C5"/>
    <w:rsid w:val="007470ED"/>
    <w:rsid w:val="00752C1B"/>
    <w:rsid w:val="00764A4F"/>
    <w:rsid w:val="0077362D"/>
    <w:rsid w:val="00775FF2"/>
    <w:rsid w:val="007820AB"/>
    <w:rsid w:val="007A7E66"/>
    <w:rsid w:val="007B4743"/>
    <w:rsid w:val="007C4C4D"/>
    <w:rsid w:val="007C577A"/>
    <w:rsid w:val="007C5D1F"/>
    <w:rsid w:val="007D5619"/>
    <w:rsid w:val="007E1127"/>
    <w:rsid w:val="007F630E"/>
    <w:rsid w:val="007F76EC"/>
    <w:rsid w:val="00801379"/>
    <w:rsid w:val="008206B1"/>
    <w:rsid w:val="008213CE"/>
    <w:rsid w:val="00821C7E"/>
    <w:rsid w:val="0082247D"/>
    <w:rsid w:val="0082492E"/>
    <w:rsid w:val="00827C27"/>
    <w:rsid w:val="00831C9D"/>
    <w:rsid w:val="00845B0E"/>
    <w:rsid w:val="008503F7"/>
    <w:rsid w:val="00893C18"/>
    <w:rsid w:val="008A5D72"/>
    <w:rsid w:val="008A603D"/>
    <w:rsid w:val="008B6D20"/>
    <w:rsid w:val="008C26B0"/>
    <w:rsid w:val="008E76F2"/>
    <w:rsid w:val="008E78F2"/>
    <w:rsid w:val="008F3973"/>
    <w:rsid w:val="008F6860"/>
    <w:rsid w:val="00900D9E"/>
    <w:rsid w:val="00901870"/>
    <w:rsid w:val="0091121B"/>
    <w:rsid w:val="009223EC"/>
    <w:rsid w:val="00944A57"/>
    <w:rsid w:val="00950E1C"/>
    <w:rsid w:val="00955BAC"/>
    <w:rsid w:val="0096254A"/>
    <w:rsid w:val="00966740"/>
    <w:rsid w:val="0097004B"/>
    <w:rsid w:val="009714B2"/>
    <w:rsid w:val="00987224"/>
    <w:rsid w:val="00992782"/>
    <w:rsid w:val="0099361B"/>
    <w:rsid w:val="009A071A"/>
    <w:rsid w:val="009A0A9D"/>
    <w:rsid w:val="009A512A"/>
    <w:rsid w:val="009A5252"/>
    <w:rsid w:val="009B0439"/>
    <w:rsid w:val="009B47D2"/>
    <w:rsid w:val="009C39B4"/>
    <w:rsid w:val="009D60A6"/>
    <w:rsid w:val="009E7500"/>
    <w:rsid w:val="009E7D3A"/>
    <w:rsid w:val="009F0D10"/>
    <w:rsid w:val="009F4030"/>
    <w:rsid w:val="00A03229"/>
    <w:rsid w:val="00A2376F"/>
    <w:rsid w:val="00A31387"/>
    <w:rsid w:val="00A3253A"/>
    <w:rsid w:val="00A37B5D"/>
    <w:rsid w:val="00A41A24"/>
    <w:rsid w:val="00A52094"/>
    <w:rsid w:val="00A55D5E"/>
    <w:rsid w:val="00A630B4"/>
    <w:rsid w:val="00A7111A"/>
    <w:rsid w:val="00A805E0"/>
    <w:rsid w:val="00A82CA3"/>
    <w:rsid w:val="00A84755"/>
    <w:rsid w:val="00A90EC4"/>
    <w:rsid w:val="00A91BC8"/>
    <w:rsid w:val="00A92434"/>
    <w:rsid w:val="00AA0ABA"/>
    <w:rsid w:val="00AA2946"/>
    <w:rsid w:val="00AA5622"/>
    <w:rsid w:val="00AA5E90"/>
    <w:rsid w:val="00AA5F49"/>
    <w:rsid w:val="00AA6D54"/>
    <w:rsid w:val="00AB1CC7"/>
    <w:rsid w:val="00AB2337"/>
    <w:rsid w:val="00AB6570"/>
    <w:rsid w:val="00AC1A47"/>
    <w:rsid w:val="00AC212F"/>
    <w:rsid w:val="00AC23F6"/>
    <w:rsid w:val="00AC3920"/>
    <w:rsid w:val="00AC50EF"/>
    <w:rsid w:val="00AC6BA1"/>
    <w:rsid w:val="00AD7BBD"/>
    <w:rsid w:val="00AE0248"/>
    <w:rsid w:val="00AE1AD6"/>
    <w:rsid w:val="00AE2A37"/>
    <w:rsid w:val="00AE4553"/>
    <w:rsid w:val="00AE7B55"/>
    <w:rsid w:val="00AF0C02"/>
    <w:rsid w:val="00AF5C81"/>
    <w:rsid w:val="00AF6940"/>
    <w:rsid w:val="00B010E6"/>
    <w:rsid w:val="00B02F36"/>
    <w:rsid w:val="00B134C4"/>
    <w:rsid w:val="00B14A2C"/>
    <w:rsid w:val="00B2029A"/>
    <w:rsid w:val="00B24F6A"/>
    <w:rsid w:val="00B33990"/>
    <w:rsid w:val="00B3543A"/>
    <w:rsid w:val="00B43925"/>
    <w:rsid w:val="00B43A31"/>
    <w:rsid w:val="00B448A5"/>
    <w:rsid w:val="00B51148"/>
    <w:rsid w:val="00B560F9"/>
    <w:rsid w:val="00B63972"/>
    <w:rsid w:val="00B67DDC"/>
    <w:rsid w:val="00B75C28"/>
    <w:rsid w:val="00B77089"/>
    <w:rsid w:val="00B81789"/>
    <w:rsid w:val="00B83F3A"/>
    <w:rsid w:val="00B85A4E"/>
    <w:rsid w:val="00B963BE"/>
    <w:rsid w:val="00BA6700"/>
    <w:rsid w:val="00BB2E62"/>
    <w:rsid w:val="00BB4A5C"/>
    <w:rsid w:val="00BC727F"/>
    <w:rsid w:val="00BD5373"/>
    <w:rsid w:val="00BE4F84"/>
    <w:rsid w:val="00BF084E"/>
    <w:rsid w:val="00BF212A"/>
    <w:rsid w:val="00BF24D6"/>
    <w:rsid w:val="00BF5F43"/>
    <w:rsid w:val="00C020B4"/>
    <w:rsid w:val="00C02D38"/>
    <w:rsid w:val="00C02D58"/>
    <w:rsid w:val="00C06008"/>
    <w:rsid w:val="00C14DD5"/>
    <w:rsid w:val="00C200AA"/>
    <w:rsid w:val="00C207AA"/>
    <w:rsid w:val="00C46CA6"/>
    <w:rsid w:val="00C50970"/>
    <w:rsid w:val="00C62967"/>
    <w:rsid w:val="00C70224"/>
    <w:rsid w:val="00C76390"/>
    <w:rsid w:val="00CA3FDF"/>
    <w:rsid w:val="00CC7E51"/>
    <w:rsid w:val="00CD55B7"/>
    <w:rsid w:val="00CD582A"/>
    <w:rsid w:val="00CE401C"/>
    <w:rsid w:val="00CF7147"/>
    <w:rsid w:val="00CF7CC6"/>
    <w:rsid w:val="00D11A7E"/>
    <w:rsid w:val="00D1492B"/>
    <w:rsid w:val="00D244A9"/>
    <w:rsid w:val="00D330B5"/>
    <w:rsid w:val="00D37D04"/>
    <w:rsid w:val="00D45886"/>
    <w:rsid w:val="00D560CB"/>
    <w:rsid w:val="00D607C1"/>
    <w:rsid w:val="00D60EA9"/>
    <w:rsid w:val="00D72482"/>
    <w:rsid w:val="00D9397A"/>
    <w:rsid w:val="00DA1D7F"/>
    <w:rsid w:val="00DA23A6"/>
    <w:rsid w:val="00DB07E8"/>
    <w:rsid w:val="00DB6709"/>
    <w:rsid w:val="00DB6759"/>
    <w:rsid w:val="00DE3310"/>
    <w:rsid w:val="00DF17F6"/>
    <w:rsid w:val="00DF422C"/>
    <w:rsid w:val="00E15059"/>
    <w:rsid w:val="00E220ED"/>
    <w:rsid w:val="00E266CB"/>
    <w:rsid w:val="00E30E26"/>
    <w:rsid w:val="00E34673"/>
    <w:rsid w:val="00E45599"/>
    <w:rsid w:val="00E62382"/>
    <w:rsid w:val="00E7398B"/>
    <w:rsid w:val="00E73E06"/>
    <w:rsid w:val="00E77700"/>
    <w:rsid w:val="00E8339F"/>
    <w:rsid w:val="00E84A2E"/>
    <w:rsid w:val="00E9190C"/>
    <w:rsid w:val="00E96AE7"/>
    <w:rsid w:val="00EB3197"/>
    <w:rsid w:val="00EB6DBD"/>
    <w:rsid w:val="00EC16FA"/>
    <w:rsid w:val="00EC79BB"/>
    <w:rsid w:val="00ED0F0C"/>
    <w:rsid w:val="00ED3EDA"/>
    <w:rsid w:val="00ED5B87"/>
    <w:rsid w:val="00ED5BCA"/>
    <w:rsid w:val="00ED6830"/>
    <w:rsid w:val="00EE1CF7"/>
    <w:rsid w:val="00EE2A10"/>
    <w:rsid w:val="00EF6DEA"/>
    <w:rsid w:val="00F03AE4"/>
    <w:rsid w:val="00F03BD1"/>
    <w:rsid w:val="00F16D76"/>
    <w:rsid w:val="00F31154"/>
    <w:rsid w:val="00F34A4B"/>
    <w:rsid w:val="00F360EE"/>
    <w:rsid w:val="00F508A1"/>
    <w:rsid w:val="00F522B0"/>
    <w:rsid w:val="00F56ACC"/>
    <w:rsid w:val="00F603C3"/>
    <w:rsid w:val="00F60D0F"/>
    <w:rsid w:val="00F66797"/>
    <w:rsid w:val="00F70906"/>
    <w:rsid w:val="00F932BC"/>
    <w:rsid w:val="00F96996"/>
    <w:rsid w:val="00FA1B5D"/>
    <w:rsid w:val="00FA707F"/>
    <w:rsid w:val="00FB1FEF"/>
    <w:rsid w:val="00FC5887"/>
    <w:rsid w:val="00FC74EF"/>
    <w:rsid w:val="00FC7DB6"/>
    <w:rsid w:val="00FD1E57"/>
    <w:rsid w:val="00FD2856"/>
    <w:rsid w:val="00FF0FC7"/>
    <w:rsid w:val="00FF159C"/>
    <w:rsid w:val="00FF461A"/>
    <w:rsid w:val="00FF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9B117"/>
  <w15:docId w15:val="{AA0CE5CE-F1E3-4E35-928C-73A474E9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A10"/>
    <w:rPr>
      <w:rFonts w:ascii="Arial" w:hAnsi="Arial"/>
      <w:b/>
      <w:color w:val="000000"/>
      <w:lang w:eastAsia="en-US"/>
    </w:rPr>
  </w:style>
  <w:style w:type="paragraph" w:styleId="Heading1">
    <w:name w:val="heading 1"/>
    <w:basedOn w:val="Normal"/>
    <w:link w:val="Heading1Char"/>
    <w:uiPriority w:val="1"/>
    <w:qFormat/>
    <w:rsid w:val="00616473"/>
    <w:pPr>
      <w:widowControl w:val="0"/>
      <w:autoSpaceDE w:val="0"/>
      <w:autoSpaceDN w:val="0"/>
      <w:spacing w:before="75"/>
      <w:ind w:left="101"/>
      <w:outlineLvl w:val="0"/>
    </w:pPr>
    <w:rPr>
      <w:rFonts w:ascii="Times New Roman" w:hAnsi="Times New Roman"/>
      <w:bCs/>
      <w:color w:val="auto"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E2A10"/>
    <w:pPr>
      <w:tabs>
        <w:tab w:val="center" w:pos="4320"/>
        <w:tab w:val="right" w:pos="8640"/>
      </w:tabs>
    </w:pPr>
    <w:rPr>
      <w:lang w:val="en-US"/>
    </w:rPr>
  </w:style>
  <w:style w:type="paragraph" w:styleId="Footer">
    <w:name w:val="footer"/>
    <w:basedOn w:val="Normal"/>
    <w:rsid w:val="00EE2A10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B67D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67DDC"/>
    <w:rPr>
      <w:rFonts w:ascii="Tahoma" w:hAnsi="Tahoma" w:cs="Tahoma"/>
      <w:b/>
      <w:color w:val="000000"/>
      <w:sz w:val="16"/>
      <w:szCs w:val="16"/>
      <w:lang w:val="bg-BG"/>
    </w:rPr>
  </w:style>
  <w:style w:type="character" w:customStyle="1" w:styleId="HeaderChar">
    <w:name w:val="Header Char"/>
    <w:basedOn w:val="DefaultParagraphFont"/>
    <w:link w:val="Header"/>
    <w:rsid w:val="00041381"/>
    <w:rPr>
      <w:rFonts w:ascii="Arial" w:hAnsi="Arial"/>
      <w:b/>
      <w:color w:val="000000"/>
      <w:lang w:val="en-US" w:eastAsia="en-US"/>
    </w:rPr>
  </w:style>
  <w:style w:type="table" w:styleId="TableGrid">
    <w:name w:val="Table Grid"/>
    <w:basedOn w:val="TableNormal"/>
    <w:uiPriority w:val="39"/>
    <w:rsid w:val="00CD55B7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616473"/>
    <w:rPr>
      <w:b/>
      <w:bCs/>
      <w:sz w:val="25"/>
      <w:szCs w:val="25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616473"/>
    <w:pPr>
      <w:widowControl w:val="0"/>
      <w:autoSpaceDE w:val="0"/>
      <w:autoSpaceDN w:val="0"/>
    </w:pPr>
    <w:rPr>
      <w:rFonts w:ascii="Times New Roman" w:hAnsi="Times New Roman"/>
      <w:b w:val="0"/>
      <w:color w:val="auto"/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1"/>
    <w:rsid w:val="00616473"/>
    <w:rPr>
      <w:sz w:val="25"/>
      <w:szCs w:val="25"/>
      <w:lang w:eastAsia="en-US"/>
    </w:rPr>
  </w:style>
  <w:style w:type="paragraph" w:styleId="ListParagraph">
    <w:name w:val="List Paragraph"/>
    <w:basedOn w:val="Normal"/>
    <w:uiPriority w:val="34"/>
    <w:qFormat/>
    <w:rsid w:val="00B2029A"/>
    <w:pPr>
      <w:ind w:left="720"/>
      <w:contextualSpacing/>
    </w:pPr>
    <w:rPr>
      <w:rFonts w:ascii="Times New Roman" w:hAnsi="Times New Roman"/>
      <w:b w:val="0"/>
      <w:color w:val="auto"/>
      <w:sz w:val="24"/>
      <w:szCs w:val="24"/>
      <w:lang w:eastAsia="bg-BG"/>
    </w:rPr>
  </w:style>
  <w:style w:type="paragraph" w:customStyle="1" w:styleId="Body">
    <w:name w:val="Body"/>
    <w:rsid w:val="008503F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 Unicode MS"/>
      <w:color w:val="000000"/>
      <w:sz w:val="24"/>
      <w:szCs w:val="24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4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955</Words>
  <Characters>5444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Culture</Company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a.evstatieva</dc:creator>
  <cp:lastModifiedBy>Miglena Kacarova</cp:lastModifiedBy>
  <cp:revision>8</cp:revision>
  <cp:lastPrinted>2025-09-30T09:29:00Z</cp:lastPrinted>
  <dcterms:created xsi:type="dcterms:W3CDTF">2025-12-01T10:23:00Z</dcterms:created>
  <dcterms:modified xsi:type="dcterms:W3CDTF">2026-01-09T09:39:00Z</dcterms:modified>
</cp:coreProperties>
</file>