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1D2" w:rsidRPr="00C7559F" w:rsidRDefault="00DD41D2" w:rsidP="00DD41D2">
      <w:pPr>
        <w:rPr>
          <w:rFonts w:ascii="Times New Roman" w:hAnsi="Times New Roman"/>
          <w:sz w:val="28"/>
          <w:szCs w:val="28"/>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 xml:space="preserve">ПРОЕКТ НА НАРЕДБА № 2 </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ЗА ОРГАНИЗАЦИЯТА, УПРАВЛЕНИЕТО И БЕЗОПАСНОСТТА НА ДВИЖЕНИЕТО НА ТЕРИТОРИЯТА НА ОБЩИНА КУКЛЕН</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(приета с Решение №……..  от ……….. на Общински съвет Куклен)</w:t>
      </w:r>
    </w:p>
    <w:p w:rsidR="00DD41D2" w:rsidRPr="00C7559F" w:rsidRDefault="00DD41D2" w:rsidP="00DD41D2">
      <w:pPr>
        <w:jc w:val="both"/>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ГЛАВА ПЪРВА</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Общи положения.</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 Тази наредба урежда правилата, ограниченията и забраните, свързани с организацията, управлението, паркирането</w:t>
      </w:r>
      <w:r w:rsidRPr="00C7559F">
        <w:rPr>
          <w:rFonts w:ascii="Times New Roman" w:hAnsi="Times New Roman"/>
          <w:sz w:val="24"/>
          <w:szCs w:val="24"/>
        </w:rPr>
        <w:t xml:space="preserve"> </w:t>
      </w:r>
      <w:r w:rsidRPr="00C7559F">
        <w:rPr>
          <w:rFonts w:ascii="Times New Roman" w:hAnsi="Times New Roman"/>
          <w:sz w:val="24"/>
          <w:szCs w:val="24"/>
          <w:lang w:val="bg-BG"/>
        </w:rPr>
        <w:t>и безопасността на участниците в движението по пътищата на територията на община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2. Целта на тази наредба е да се опазва живота и здравето на участниците в движението по пътищата на територията на община Куклен и да се опазва имуществото на юридическите лица, физическите лица и на община Куклен.</w:t>
      </w: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ГЛАВА ВТОРА</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Движение на пътни превозни средства.</w:t>
      </w: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Раздел I</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Организиране на движението.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3. За организиране на движението по пътищата на територията на община Куклен, отворени за обществено ползване, се изготвят, одобряват, съгласуват и прилагат Генерален план за организация на движението и проекти за организация и безопасност на движението в населените места и извън населените места от органите по реда на Закона за устройство на територията и органите на Министерството на вътрешните работи, съгласно определените им компетенции.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4. (1) Временни забрани за обществено ползване от пътни превозни средства на улици, пътища или участъци от тях се въвеждат</w:t>
      </w:r>
      <w:r w:rsidRPr="00C7559F">
        <w:rPr>
          <w:rFonts w:ascii="Times New Roman" w:hAnsi="Times New Roman"/>
          <w:sz w:val="24"/>
          <w:szCs w:val="24"/>
        </w:rPr>
        <w:t xml:space="preserve"> </w:t>
      </w:r>
      <w:r w:rsidRPr="00C7559F">
        <w:rPr>
          <w:rFonts w:ascii="Times New Roman" w:hAnsi="Times New Roman"/>
          <w:sz w:val="24"/>
          <w:szCs w:val="24"/>
          <w:lang w:val="bg-BG"/>
        </w:rPr>
        <w:t>при извършване на ремонтни работи, при природни бедствия и аварии, при неблагоприятен водотоплинен режим на настилката, при възникване на опасност за сигурността на движението и при провеждане на масови спортни или други обществени мероприятия.</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Лицата, организатори на спортни или други обществени мероприятия, подават заявление до кмета на община Куклен не по-късно от седем дни преди провеждане на мероприятието.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(3) Всички места за паркиране, попадащи в обхвата на забраните по ал. 1, се закриват за срока на забраната.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(4) Разрешение за временни забрани за обществено ползване по ал. 1 се въвеждат със заповед на кмета на община Куклен след съгласуване с органите на Министерството на вътрешните работи, а за специално уширените пътни участъци - и с Министерството на отбраната, като в заповедта може да се посочи обходен маршрут.</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(5) Заповедта по ал. 4 се оповестява на официалния сайт на община Куклен и се уведомяват с оглед причината и обхвата на временната забрана филиал „Спешна медицинска помощ“ Куклен при Център за спешна медицинска помощ Пловдив, Областна дирекция на МВР Пловдив, Районна служба „Пожарна безопасност и защита на населението“ и експлоатационните дружества на електроразпределителната, водопреносната и газопреносната мрежа на територията на община Куклен.</w:t>
      </w:r>
    </w:p>
    <w:p w:rsidR="00DD41D2" w:rsidRPr="00C7559F" w:rsidRDefault="00DD41D2" w:rsidP="00DD41D2">
      <w:pPr>
        <w:jc w:val="both"/>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Раздел II</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Организиране и регулиране на движението по улиците.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5. (1) За организиране и регулиране на движението по улиците се използват самостоятелно или съчетани помежду си пътна маркировка, пътни знаци, светофарни уредби и други средства за регулиране и сигнализиране.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 Всички проекти за организация и безопасност на движението, както и промените в тях, се изработват в съответствие с действащите нормативни актове и Генерален план за организация на движението на град Куклен и се съгласуват с Областна дирекция на МВР Пловдив.</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6. Изпълнението на пътна маркировка и поставянето на пътни знаци и светофарни уредби се извършват по проекти за организация и безопасност на движението, изработени съгласно действащите нормативни актове.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7. На пешеходни пътеки с интензивен пешеходен поток и интензивно движение на пътни превозни средства се монтират хоризонтални светофарни секции, съобразени с действащите нормативни и технически изисквания, с оглед осигуряване на безопасността на пешеходците.</w:t>
      </w:r>
    </w:p>
    <w:p w:rsidR="00DD41D2" w:rsidRPr="00C7559F" w:rsidRDefault="00DD41D2" w:rsidP="00DD41D2">
      <w:pPr>
        <w:jc w:val="both"/>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Раздел III</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Осигуряване на движението по улиците.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8. За ограничаване на скоростта на движение на моторните превозни средства върху платната за движение се изграждат или монтират изкуствени неравности и други средства, съгласно действащата за това нормативна уредба.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9. (1) За предотвратяване на неправилното пресичане на улиците от пешеходци, за ограничаване на достъпа на пътни превозни средства до пешеходните пространства и за обезопасяване и насочване на пешеходното движение, върху тротоарите или разделителните ивици на улиците могат да се поставят предпазни ограждения, антипаркингови елементи или бетонови изделия.</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 Върху тротоари пред имоти, в които влизат и излизат пътни превозни средства, се допуска поставянето на подвижни антипаркингови елементи, осигуряващи свободния достъп до имотите с превозните средства.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10. Изпъкнали изкуствени напречни неравности и повдигнати пешеходни пътеки за ограничаване на скоростта на движение на пътни превозни средства и предпазни ограждения се изграждат или се поставят по предложение на длъжностни лица, определени да отговарят за безопасност на движението по пътищата и транспорта след утвърждаване от кмета на община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11. Забранява се: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1.</w:t>
      </w:r>
      <w:r w:rsidRPr="00C7559F">
        <w:rPr>
          <w:rFonts w:ascii="Times New Roman" w:hAnsi="Times New Roman"/>
          <w:sz w:val="24"/>
          <w:szCs w:val="24"/>
          <w:lang w:val="bg-BG"/>
        </w:rPr>
        <w:tab/>
        <w:t>умишленото повреждане или отстраняване на пътни знаци, пътна маркировка, предпазни ограждения, светофарни уредби, съоръженията на уличното осветление, настилки на улиците, напречни неравности, и съоръжения по спирките;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w:t>
      </w:r>
      <w:r w:rsidRPr="00C7559F">
        <w:rPr>
          <w:rFonts w:ascii="Times New Roman" w:hAnsi="Times New Roman"/>
          <w:sz w:val="24"/>
          <w:szCs w:val="24"/>
          <w:lang w:val="bg-BG"/>
        </w:rPr>
        <w:tab/>
        <w:t>поставянето или преместването на пътните принадлежности и съоръжения по т. 1 в нарушение на установения за това ред;</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3.</w:t>
      </w:r>
      <w:r w:rsidRPr="00C7559F">
        <w:rPr>
          <w:rFonts w:ascii="Times New Roman" w:hAnsi="Times New Roman"/>
          <w:sz w:val="24"/>
          <w:szCs w:val="24"/>
          <w:lang w:val="bg-BG"/>
        </w:rPr>
        <w:tab/>
        <w:t>използването на мигащи светлини и/или символи и буквени шрифтове, използвани за пътни знаци или пътна сигнализация в реклами, рекламни съоръжения, плакати и агитационни материали, разположени или поставени по улици, пътни превозни средства, сгради и съоръжения;</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4.</w:t>
      </w:r>
      <w:r w:rsidRPr="00C7559F">
        <w:rPr>
          <w:rFonts w:ascii="Times New Roman" w:hAnsi="Times New Roman"/>
          <w:sz w:val="24"/>
          <w:szCs w:val="24"/>
          <w:lang w:val="bg-BG"/>
        </w:rPr>
        <w:tab/>
        <w:t>маркирането на реклами върху платното за движение;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lastRenderedPageBreak/>
        <w:t>5.</w:t>
      </w:r>
      <w:r w:rsidRPr="00C7559F">
        <w:rPr>
          <w:rFonts w:ascii="Times New Roman" w:hAnsi="Times New Roman"/>
          <w:sz w:val="24"/>
          <w:szCs w:val="24"/>
          <w:lang w:val="bg-BG"/>
        </w:rPr>
        <w:tab/>
        <w:t>поставянето на контейнери и кофи за битови отпадъци и на всякакви други предмети  върху платната за движение;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6.</w:t>
      </w:r>
      <w:r w:rsidRPr="00C7559F">
        <w:rPr>
          <w:rFonts w:ascii="Times New Roman" w:hAnsi="Times New Roman"/>
          <w:sz w:val="24"/>
          <w:szCs w:val="24"/>
          <w:lang w:val="bg-BG"/>
        </w:rPr>
        <w:tab/>
        <w:t>затварянето за движение на улици с бариери или други технически средства;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7.</w:t>
      </w:r>
      <w:r w:rsidRPr="00C7559F">
        <w:rPr>
          <w:rFonts w:ascii="Times New Roman" w:hAnsi="Times New Roman"/>
          <w:sz w:val="24"/>
          <w:szCs w:val="24"/>
          <w:lang w:val="bg-BG"/>
        </w:rPr>
        <w:tab/>
        <w:t>извършването на търговска дейност върху платната за движение и в зелените площи между тях;</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8.</w:t>
      </w:r>
      <w:r w:rsidRPr="00C7559F">
        <w:rPr>
          <w:rFonts w:ascii="Times New Roman" w:hAnsi="Times New Roman"/>
          <w:sz w:val="24"/>
          <w:szCs w:val="24"/>
          <w:lang w:val="bg-BG"/>
        </w:rPr>
        <w:tab/>
        <w:t>разполагането на преместваеми съоръжения, в т.ч. маси и столове пред търговски обекти, върху тротоарите, ако не е осигурена широчина за свободно преминаване на пешеходците съответно най-малко 2 метра от тротоара;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9.</w:t>
      </w:r>
      <w:r w:rsidRPr="00C7559F">
        <w:rPr>
          <w:rFonts w:ascii="Times New Roman" w:hAnsi="Times New Roman"/>
          <w:sz w:val="24"/>
          <w:szCs w:val="24"/>
          <w:lang w:val="bg-BG"/>
        </w:rPr>
        <w:tab/>
        <w:t>поставянето на преместваеми елементи и/или обекти в обхвата на спирките по редовните линии на обществения транспорт, с изключение на пътен знак и навес за пътници;</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10.</w:t>
      </w:r>
      <w:r w:rsidRPr="00C7559F">
        <w:rPr>
          <w:rFonts w:ascii="Times New Roman" w:hAnsi="Times New Roman"/>
          <w:sz w:val="24"/>
          <w:szCs w:val="24"/>
          <w:lang w:val="bg-BG"/>
        </w:rPr>
        <w:tab/>
        <w:t>поставянето върху тротоарите на всякакви предмети и съоръжения, създаващи затруднения за движението на пешеходците.</w:t>
      </w:r>
    </w:p>
    <w:p w:rsidR="00DD41D2" w:rsidRPr="00C7559F" w:rsidRDefault="00DD41D2" w:rsidP="00DD41D2">
      <w:pPr>
        <w:adjustRightInd w:val="0"/>
        <w:snapToGrid w:val="0"/>
        <w:jc w:val="both"/>
        <w:rPr>
          <w:rFonts w:ascii="Times New Roman" w:hAnsi="Times New Roman"/>
          <w:sz w:val="24"/>
          <w:szCs w:val="24"/>
          <w:lang w:val="bg-BG"/>
        </w:rPr>
      </w:pPr>
    </w:p>
    <w:p w:rsidR="00DD41D2" w:rsidRPr="00C7559F" w:rsidRDefault="00DD41D2" w:rsidP="00DD41D2">
      <w:pPr>
        <w:adjustRightInd w:val="0"/>
        <w:snapToGrid w:val="0"/>
        <w:jc w:val="center"/>
        <w:rPr>
          <w:rFonts w:ascii="Times New Roman" w:hAnsi="Times New Roman"/>
          <w:sz w:val="24"/>
          <w:szCs w:val="24"/>
          <w:lang w:val="bg-BG"/>
        </w:rPr>
      </w:pPr>
      <w:r w:rsidRPr="00C7559F">
        <w:rPr>
          <w:rFonts w:ascii="Times New Roman" w:hAnsi="Times New Roman"/>
          <w:sz w:val="24"/>
          <w:szCs w:val="24"/>
          <w:lang w:val="bg-BG"/>
        </w:rPr>
        <w:t>Раздел IV</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Движение на велосипедисти.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12. (1)  За да участва в движението по пътищата, отворени за обществено ползване на територията на община Куклен, всеки велосипед трябва да има изправни: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 спирачки;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механичен или електронен звънец и да няма друг звуков сигнал;</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устройство за излъчване на бяла или жълта добре различима светлина отпред и червен светлоотразител отзад, като се допуска поставянето на устройство за излъчване на червена светлина отзад;</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4. бели или жълти светлоотразители или светлоотразяващи елементи отстрани на колелата на велосипедите.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 Водачът на велосипед е длъжен:</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1. да ползва светлоотразителна жилетка или светлоотразителни елементи върху видимата част на облеклото, позволяващи да бъде лесно забелязан при управлението му извън населените места, през тъмната част на денонощието и при намалена видимост;</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2. да се движи възможно най-близо до дясната граница на платното за движение.</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3. в тъмните часове на денонощието и/или при намалена видимост да управлява велосипеда с включена бяла или жълта светлина отпред;</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4. при пресичане на платното за движение на пешеходна пътека да слезе от велосипеда и да пресече на собствен ход.</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(3)  На водача на велосипед е забранено:</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1. да превозва други лица върху велосипеда, освен деца до 6-годишна възраст или с тегло до 27 кг на специално предвидени и сертифицирани столчета или седалки, освен ако велосипедът е произведен за ползване от повече от едно лице;</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2. да превозва други лица върху велосипеда, ако е на възраст под 18 години;</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3. по време на движение да използва мобилен телефон, друго мобилно устройство за комуникация или друго средство, отклоняващо вниманието му, освен устройства, позволяващи използването им без участието на ръцете му;</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4. да води животни, ако се движи по платното за движение.</w:t>
      </w:r>
    </w:p>
    <w:p w:rsidR="00DD41D2" w:rsidRPr="00C7559F" w:rsidRDefault="00DD41D2" w:rsidP="00DD41D2">
      <w:pPr>
        <w:adjustRightInd w:val="0"/>
        <w:snapToGrid w:val="0"/>
        <w:jc w:val="both"/>
        <w:rPr>
          <w:rFonts w:ascii="Times New Roman" w:hAnsi="Times New Roman"/>
          <w:sz w:val="24"/>
          <w:szCs w:val="24"/>
          <w:lang w:val="bg-BG"/>
        </w:rPr>
      </w:pPr>
    </w:p>
    <w:p w:rsidR="00DD41D2" w:rsidRPr="00C7559F" w:rsidRDefault="00DD41D2" w:rsidP="00DD41D2">
      <w:pPr>
        <w:adjustRightInd w:val="0"/>
        <w:snapToGrid w:val="0"/>
        <w:jc w:val="center"/>
        <w:rPr>
          <w:rFonts w:ascii="Times New Roman" w:hAnsi="Times New Roman"/>
          <w:sz w:val="24"/>
          <w:szCs w:val="24"/>
          <w:lang w:val="bg-BG"/>
        </w:rPr>
      </w:pPr>
      <w:r w:rsidRPr="00C7559F">
        <w:rPr>
          <w:rFonts w:ascii="Times New Roman" w:hAnsi="Times New Roman"/>
          <w:sz w:val="24"/>
          <w:szCs w:val="24"/>
          <w:lang w:val="bg-BG"/>
        </w:rPr>
        <w:t>Раздел V</w:t>
      </w:r>
    </w:p>
    <w:p w:rsidR="00DD41D2" w:rsidRPr="00C7559F" w:rsidRDefault="00DD41D2" w:rsidP="00DD41D2">
      <w:pPr>
        <w:ind w:firstLineChars="350" w:firstLine="840"/>
        <w:jc w:val="center"/>
        <w:rPr>
          <w:rFonts w:ascii="Times New Roman" w:hAnsi="Times New Roman"/>
          <w:sz w:val="24"/>
          <w:szCs w:val="24"/>
          <w:lang w:val="bg-BG"/>
        </w:rPr>
      </w:pPr>
      <w:r w:rsidRPr="00C7559F">
        <w:rPr>
          <w:rFonts w:ascii="Times New Roman" w:hAnsi="Times New Roman"/>
          <w:sz w:val="24"/>
          <w:szCs w:val="24"/>
          <w:lang w:val="bg-BG"/>
        </w:rPr>
        <w:t>Движение на индивидуални електрически превозни средства (ИЕПС).</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lastRenderedPageBreak/>
        <w:t>Чл. 13. (1) Индивидуални електрически превозни средства (ИЕПС) на територията на община Куклен могат да бъдат управлявани при спазване на изискванията и ограниченията, регламентирани със Закона за движението по пътищата и тази наредба.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 Минималната възраст на водача за управление на индивидуално електрическо превозно средство е шестнадесет години.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(3) Максимално допустимата скорост за движение на индивидуално електрическо превозно средство на територията на община Куклен е 20 km/h.</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(4) За да участва в движението по пътищата, отворени за обществено ползване на територията на община Куклен, индивидуалното електрическо превозно средство трябва да има изправни: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 спирачки;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механичен или електронен звънец и да няма друг звуков сигнал;</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устройство за излъчване на бяла или жълта добре различима светлина отпред и устройство за излъчване на червена светлина отзад.</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(5) Водачът на индивидуално електрическо превозно средство е длъжен: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 да се движи по велосипедната инфраструктура, а при липса на такава - възможно най-близо до дясната граница на платното за движение;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да се движи с изправно индивидуално електрическо превозно средство;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да ползва защитна каска;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4. при намалена видимост да управлява индивидуалното електрическо превозно средство с включени светлини и да ползва светлоотразителна жилетка или светлоотразителни елементи върху видимата част на облеклото, позволяващи да бъде лесно забелязан;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5. при пресичане на платното за движение да се придвижи, съгласно правилата за движение по пътищата, съобразявайки се с приближаващите превозни средства и без да им отнема предимство, а ако пресича платното за движение на пешеходна пътека-да слезе от индивидуалното електрическо превозно средство и да пресече на собствен ход;</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6. да има валидна застраховка „Гражданска отговорност" на автомобилистите по чл. 461, т. 1 от Кодекса за застраховането.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(6) На водача на индивидуалното електрическо превозно средство е забранено да: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  </w:t>
      </w:r>
      <w:r w:rsidRPr="00C7559F">
        <w:rPr>
          <w:rFonts w:ascii="Times New Roman" w:eastAsia="Tahoma" w:hAnsi="Times New Roman"/>
          <w:sz w:val="24"/>
          <w:szCs w:val="24"/>
          <w:shd w:val="clear" w:color="auto" w:fill="FFFFFF"/>
        </w:rPr>
        <w:t xml:space="preserve">(в </w:t>
      </w:r>
      <w:proofErr w:type="spellStart"/>
      <w:r w:rsidRPr="00C7559F">
        <w:rPr>
          <w:rFonts w:ascii="Times New Roman" w:eastAsia="Tahoma" w:hAnsi="Times New Roman"/>
          <w:sz w:val="24"/>
          <w:szCs w:val="24"/>
          <w:shd w:val="clear" w:color="auto" w:fill="FFFFFF"/>
        </w:rPr>
        <w:t>сила</w:t>
      </w:r>
      <w:proofErr w:type="spellEnd"/>
      <w:r w:rsidRPr="00C7559F">
        <w:rPr>
          <w:rFonts w:ascii="Times New Roman" w:eastAsia="Tahoma" w:hAnsi="Times New Roman"/>
          <w:sz w:val="24"/>
          <w:szCs w:val="24"/>
          <w:shd w:val="clear" w:color="auto" w:fill="FFFFFF"/>
        </w:rPr>
        <w:t xml:space="preserve"> </w:t>
      </w:r>
      <w:proofErr w:type="spellStart"/>
      <w:r w:rsidRPr="00C7559F">
        <w:rPr>
          <w:rFonts w:ascii="Times New Roman" w:eastAsia="Tahoma" w:hAnsi="Times New Roman"/>
          <w:sz w:val="24"/>
          <w:szCs w:val="24"/>
          <w:shd w:val="clear" w:color="auto" w:fill="FFFFFF"/>
        </w:rPr>
        <w:t>от</w:t>
      </w:r>
      <w:proofErr w:type="spellEnd"/>
      <w:r w:rsidRPr="00C7559F">
        <w:rPr>
          <w:rFonts w:ascii="Times New Roman" w:eastAsia="Tahoma" w:hAnsi="Times New Roman"/>
          <w:sz w:val="24"/>
          <w:szCs w:val="24"/>
          <w:shd w:val="clear" w:color="auto" w:fill="FFFFFF"/>
        </w:rPr>
        <w:t xml:space="preserve"> 06.02.2026 г.)</w:t>
      </w:r>
      <w:r w:rsidRPr="00C7559F">
        <w:rPr>
          <w:rFonts w:ascii="Times New Roman" w:eastAsia="Tahoma" w:hAnsi="Times New Roman"/>
          <w:sz w:val="24"/>
          <w:szCs w:val="24"/>
          <w:shd w:val="clear" w:color="auto" w:fill="FFFFFF"/>
          <w:lang w:val="bg-BG"/>
        </w:rPr>
        <w:t xml:space="preserve"> </w:t>
      </w:r>
      <w:r w:rsidRPr="00C7559F">
        <w:rPr>
          <w:rFonts w:ascii="Times New Roman" w:hAnsi="Times New Roman"/>
          <w:sz w:val="24"/>
          <w:szCs w:val="24"/>
          <w:lang w:val="bg-BG"/>
        </w:rPr>
        <w:t>управлява индивидуално електрическо превозно средство, което не е регистрирано;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развива скорост, по-висока от 20 km/h;</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се движи по пътища и улици, на които максимално разрешената скорост за движение на моторни превозни средства е над 50 km/h; ограничението не се прилага за улици с изградена велосипедна инфраструктура;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4. се движи в зони, обозначени с пътен знак В9 - „Забранено е влизането на велосипеди”;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5. се движи по улици, обозначени с пътен знак Г13 - „Пътна лента или платно за движение само на превозни средства от редовните линии”;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6. се движи в тъмната част на денонощието;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7. управлява превозното средство, без да държи кормилото с ръце или по начин, който създава опасност за останалите участници в движението, включително да извършва скокове или да го управлява на едно колело;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8. превозва други лица;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9. превозва, тегли или тласка предмети, които пречат на управлението на превозното средство или създават опасност за другите участници в движението;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10. се движи успоредно до друго индивидуално електрическо превозно средство или двуколесно пътно превозно средство;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lastRenderedPageBreak/>
        <w:t xml:space="preserve"> 11. се движи в непосредствена близост до друго пътно превозно средство или да се държи за него;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12. управлява превозното средство по площите, предназначени само за пешеходци;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13. използва мобилен телефон, друго мобилно устройство за комуникация или друго средство, отклоняващо вниманието му, освен устройства, позволяващи използването им без участието на ръцете му при управлението на индивидуално електрическо превозно средство;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14. води животни;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15. паркира превозното средство в паркове, градини, площади, детски и спортни площадки, зелени площи, площи, предназначени само за пешеходци, тротоари, както и на входовете към сгради, спирки на наземния транспорт, пътеки за преминаване и пред рампи за достъп на хора с увреждания, освен на определените за това места.</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(7) Паркирането на индивидуални електрически превозни средства на територията на община Куклен се извършва само на разрешените, определени и обозначени за това места.</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(8) Не са индивидуални електрически превозни средства инвалидните колички, обслужващи лица с увреждания.</w:t>
      </w:r>
    </w:p>
    <w:p w:rsidR="00DD41D2" w:rsidRPr="00C7559F" w:rsidRDefault="00DD41D2" w:rsidP="00DD41D2">
      <w:pPr>
        <w:adjustRightInd w:val="0"/>
        <w:snapToGrid w:val="0"/>
        <w:jc w:val="both"/>
        <w:rPr>
          <w:rFonts w:ascii="Times New Roman" w:hAnsi="Times New Roman"/>
          <w:sz w:val="24"/>
          <w:szCs w:val="24"/>
          <w:lang w:val="bg-BG"/>
        </w:rPr>
      </w:pPr>
    </w:p>
    <w:p w:rsidR="00DD41D2" w:rsidRPr="00C7559F" w:rsidRDefault="00DD41D2" w:rsidP="00DD41D2">
      <w:pPr>
        <w:adjustRightInd w:val="0"/>
        <w:snapToGrid w:val="0"/>
        <w:jc w:val="center"/>
        <w:rPr>
          <w:rFonts w:ascii="Times New Roman" w:hAnsi="Times New Roman"/>
          <w:sz w:val="24"/>
          <w:szCs w:val="24"/>
          <w:lang w:val="bg-BG"/>
        </w:rPr>
      </w:pPr>
      <w:r w:rsidRPr="00C7559F">
        <w:rPr>
          <w:rFonts w:ascii="Times New Roman" w:hAnsi="Times New Roman"/>
          <w:sz w:val="24"/>
          <w:szCs w:val="24"/>
          <w:lang w:val="bg-BG"/>
        </w:rPr>
        <w:t>Раздел VI</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Движение на пътните превозни средства с животинска тяга.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14. Пътните превозни средства с животинска тяга се допускат за движение по улиците, отворени за обществено ползване на територията на община Куклен, след като бъдат регистрирани.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15. Пътните превозни средства с животинска тяга се регистрират на територията на община Куклен по местоживеене на собственика. Регистрацията се извършва въз основа на писмено заявление, подадено до службата за контрол по чл. 167, ал. 2, т. 4 от Закона за движението по пътищата, определена със заповед на Кмета на Община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16. Пътните превозни средства с животинска тяга трябва да са оборудвани с престилки за животинските отпадъци.</w:t>
      </w:r>
    </w:p>
    <w:p w:rsidR="00DD41D2" w:rsidRPr="00C7559F" w:rsidRDefault="00DD41D2" w:rsidP="00DD41D2">
      <w:pPr>
        <w:jc w:val="both"/>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ГЛАВА ТРЕТА</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Обществен превоз на пътници.</w:t>
      </w: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Раздел I</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Таксиметров превоз на пътници.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17. (1) Таксиметровите автомобили изчакват пътници само на означените за целта места.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 Местата по ал. 1 се определят с решение на Общински съвет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(3) Определените места по ал. 2 могат да се ползват от всички превозвачи, получили разрешение за извършване на таксиметров превоз на пътници на територията на община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(4) Забранява се на водачите на таксиметрови автомобили да престояват на спирките за обществен превоз на пътници с цел изчакване на клиенти.</w:t>
      </w: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Раздел II</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Обществен превоз на пътници по редовните линии на междуселищния транспорт.</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18. (1) Превозните средства за обществен превоз на пътници по редовните линии на междуселищния транспорт на територията на община Куклен изпълняват курсовете по утвърдена маршрутна схема и разписание.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lastRenderedPageBreak/>
        <w:t>(2) Водачът на пътното превозно средство от редовните линии за обществен превоз на пътници е длъжен да спира на спирките в оформеното уширение на пътното платно при наличие на такова, а когато такова няма, да спира възможно най-близо до границата на платното за движение.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Водачът на пътното превозно средство от редовните линии за обществен превоз на пътници е длъжен да осигурява възможност за безопасното качване и слизане на пътниците.</w:t>
      </w:r>
    </w:p>
    <w:p w:rsidR="00DD41D2" w:rsidRPr="00C7559F" w:rsidRDefault="00DD41D2" w:rsidP="00DD41D2">
      <w:pPr>
        <w:adjustRightInd w:val="0"/>
        <w:snapToGrid w:val="0"/>
        <w:jc w:val="both"/>
        <w:rPr>
          <w:rFonts w:ascii="Times New Roman" w:hAnsi="Times New Roman"/>
          <w:sz w:val="24"/>
          <w:szCs w:val="24"/>
          <w:lang w:val="bg-BG"/>
        </w:rPr>
      </w:pPr>
      <w:r w:rsidRPr="00C7559F">
        <w:rPr>
          <w:rFonts w:ascii="Times New Roman" w:hAnsi="Times New Roman"/>
          <w:sz w:val="24"/>
          <w:szCs w:val="24"/>
          <w:lang w:val="bg-BG"/>
        </w:rPr>
        <w:t xml:space="preserve"> (4) Качването на пътници в превозното средство от редовните линии за обществен превоз на пътници и слизането от него е разрешено само на спирките, когато превозното средство е неподвижно.</w:t>
      </w:r>
    </w:p>
    <w:p w:rsidR="00DD41D2" w:rsidRPr="00C7559F" w:rsidRDefault="00DD41D2" w:rsidP="00DD41D2">
      <w:pPr>
        <w:adjustRightInd w:val="0"/>
        <w:snapToGrid w:val="0"/>
        <w:jc w:val="both"/>
        <w:rPr>
          <w:rFonts w:ascii="Times New Roman" w:hAnsi="Times New Roman"/>
          <w:sz w:val="24"/>
          <w:szCs w:val="24"/>
          <w:lang w:val="bg-BG"/>
        </w:rPr>
      </w:pPr>
    </w:p>
    <w:p w:rsidR="00DD41D2" w:rsidRPr="00C7559F" w:rsidRDefault="00DD41D2" w:rsidP="00DD41D2">
      <w:pPr>
        <w:bidi/>
        <w:adjustRightInd w:val="0"/>
        <w:snapToGrid w:val="0"/>
        <w:jc w:val="center"/>
        <w:rPr>
          <w:rFonts w:ascii="Times New Roman" w:hAnsi="Times New Roman"/>
          <w:sz w:val="24"/>
          <w:szCs w:val="24"/>
          <w:lang w:val="bg-BG"/>
        </w:rPr>
      </w:pPr>
      <w:r w:rsidRPr="00C7559F">
        <w:rPr>
          <w:rFonts w:ascii="Times New Roman" w:hAnsi="Times New Roman"/>
          <w:sz w:val="24"/>
          <w:szCs w:val="24"/>
          <w:lang w:val="bg-BG"/>
        </w:rPr>
        <w:t>ГЛАВА ЧЕТВЪРТА</w:t>
      </w:r>
    </w:p>
    <w:p w:rsidR="00DD41D2" w:rsidRPr="00C7559F" w:rsidRDefault="00DD41D2" w:rsidP="00DD41D2">
      <w:pPr>
        <w:bidi/>
        <w:adjustRightInd w:val="0"/>
        <w:snapToGrid w:val="0"/>
        <w:jc w:val="center"/>
        <w:rPr>
          <w:rFonts w:ascii="Times New Roman" w:hAnsi="Times New Roman"/>
          <w:sz w:val="24"/>
          <w:szCs w:val="24"/>
          <w:lang w:val="bg-BG"/>
        </w:rPr>
      </w:pPr>
      <w:r w:rsidRPr="00C7559F">
        <w:rPr>
          <w:rFonts w:ascii="Times New Roman" w:hAnsi="Times New Roman"/>
          <w:sz w:val="24"/>
          <w:szCs w:val="24"/>
          <w:lang w:val="bg-BG"/>
        </w:rPr>
        <w:t>Паркиране.</w:t>
      </w:r>
    </w:p>
    <w:p w:rsidR="00DD41D2" w:rsidRPr="00C7559F" w:rsidRDefault="00DD41D2" w:rsidP="00DD41D2">
      <w:pPr>
        <w:bidi/>
        <w:adjustRightInd w:val="0"/>
        <w:snapToGrid w:val="0"/>
        <w:jc w:val="center"/>
        <w:rPr>
          <w:rFonts w:ascii="Times New Roman" w:hAnsi="Times New Roman"/>
          <w:sz w:val="24"/>
          <w:szCs w:val="24"/>
          <w:lang w:val="bg-BG"/>
        </w:rPr>
      </w:pPr>
    </w:p>
    <w:p w:rsidR="00DD41D2" w:rsidRPr="00C7559F" w:rsidRDefault="00DD41D2" w:rsidP="00DD41D2">
      <w:pPr>
        <w:bidi/>
        <w:adjustRightInd w:val="0"/>
        <w:snapToGrid w:val="0"/>
        <w:jc w:val="center"/>
        <w:rPr>
          <w:rFonts w:ascii="Times New Roman" w:hAnsi="Times New Roman"/>
          <w:sz w:val="24"/>
          <w:szCs w:val="24"/>
          <w:lang w:val="bg-BG"/>
        </w:rPr>
      </w:pPr>
      <w:r w:rsidRPr="00C7559F">
        <w:rPr>
          <w:rFonts w:ascii="Times New Roman" w:hAnsi="Times New Roman"/>
          <w:sz w:val="24"/>
          <w:szCs w:val="24"/>
          <w:lang w:val="bg-BG"/>
        </w:rPr>
        <w:t>Раздел I</w:t>
      </w:r>
    </w:p>
    <w:p w:rsidR="00DD41D2" w:rsidRPr="00C7559F" w:rsidRDefault="00DD41D2" w:rsidP="00DD41D2">
      <w:pPr>
        <w:bidi/>
        <w:adjustRightInd w:val="0"/>
        <w:snapToGrid w:val="0"/>
        <w:jc w:val="center"/>
        <w:rPr>
          <w:rFonts w:ascii="Times New Roman" w:hAnsi="Times New Roman"/>
          <w:sz w:val="24"/>
          <w:szCs w:val="24"/>
          <w:lang w:val="bg-BG"/>
        </w:rPr>
      </w:pPr>
      <w:r w:rsidRPr="00C7559F">
        <w:rPr>
          <w:rFonts w:ascii="Times New Roman" w:hAnsi="Times New Roman"/>
          <w:sz w:val="24"/>
          <w:szCs w:val="24"/>
          <w:lang w:val="bg-BG"/>
        </w:rPr>
        <w:t>Общи правила.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19. (1) Паркирането на ППС на територията на община Куклен се извършва само на разрешените, определени и обозначени за това места по посока на движението.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 Забранява се паркирането на товарни автомобили с допустима максимална маса над 4 тона, автомобили с ремарке с допустима максимална маса над 2 тона, трактори, самостоятелно паркирани ремаркета и каравани, независимо от допустимата максимална маса и на автобуси с над 12 пътнически места по улиците, площадите, паркингите и други площи за обществено ползване, с изключение на местата, утвърдени със заповед на кмета на общината.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(3) Забранява се паркирането на пътя регистрирани пътни превозни средства, свидетелството за регистрация на които е отнето или върнато в Министерството на вътрешните работи.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(4) Престоят и паркирането са забранени на територията на община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 на място, където превозното средство създава опасност или е пречка за движението или закрива от другите участници в движението пътен знак или сигнал;</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до престояващо или паркирано пътно превозно средство от страната на движението;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на мостове, надлези, стеснени участъци от пътя и в участъци с ограничена видимост;</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4. върху трамвайни и железопътни линии или в такава близост до тях, която може да затрудни движението на релсовите превозни средства;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5. на пешеходни или велосипедни пътеки и на разстояние, по-малко от 5 метра преди тях;</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6. на кръстовище и на по-малко от 5 метра от тях;</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7. на платното за движение, където разстоянието между пътното превозно средство и пътната маркировка, забранена за пресичане, е по-малко от 3 метра или с пътен знак е забранено изпреварването;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8. върху пътна лента, предназначена за движение на бавнодвижещи се пътни превозни средства, обозначена с пътен знак.</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(5) Освен в посочените в ал. 4 случаи паркирането е забранено:</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  пред входовете на паркове, театри, кина, предприятия, както и на други места, където е възможно да влизат или да излизат пътни превозни средства;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на платното за движение и на тротоара непосредствено пред входовете на жилищни сгради и гаражи, когато това затруднява достъпа до тях;</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на спирките на превозните средства от редовните линии за обществен превоз на пътници;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4.  на места, определени за хора с трайни увреждания;</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lastRenderedPageBreak/>
        <w:t xml:space="preserve"> 5.  на пътя - за регистрирани пътни превозни средства, свидетелството за регистрация на които е отнето или върнато в Министерството на вътрешните работи.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6.  пред входовете и на прилежащите тротоари на детските заведения и училищата;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7.  на сигнализирано и специално устроено място за престой на таксиметрови автомобили.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(6) На територията на община Куклен се забранява нерегламентираното поставяне и/или разполагане върху улици, площади и тротоари-общинска собственост, на всякакви подвижни, неподвижни и други прегради, пътни знаци, табели, съоръжения и други подобни, които затрудняват и/или препятстват преминаването, спирането, престоя и/или паркирането на ППС и/или пешеходци.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(7) Поставените в нарушение на забраната по ал. 6 подвижни, неподвижни и други прегради, пътни знаци, табели, съоръжения и други подобни подлежат на незабавно премахване и изземване от длъжностни лица от община Куклен, определени със заповед на кмета на община Куклен по чл. 21 от наредбата.</w:t>
      </w: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ГЛАВА ПЕТА</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Контрол и административнонаказателна отговорност.</w:t>
      </w: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Раздел I</w:t>
      </w: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Контрол.</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20. Контролът по изпълнение на тази наредба се осъществява от:</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1.</w:t>
      </w:r>
      <w:r w:rsidRPr="00C7559F">
        <w:rPr>
          <w:rFonts w:ascii="Times New Roman" w:hAnsi="Times New Roman"/>
          <w:sz w:val="24"/>
          <w:szCs w:val="24"/>
          <w:lang w:val="bg-BG"/>
        </w:rPr>
        <w:tab/>
        <w:t>Кмет на община Куклен и/или определени от него със заповед длъжностни лица;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2.</w:t>
      </w:r>
      <w:r w:rsidRPr="00C7559F">
        <w:rPr>
          <w:rFonts w:ascii="Times New Roman" w:hAnsi="Times New Roman"/>
          <w:sz w:val="24"/>
          <w:szCs w:val="24"/>
          <w:lang w:val="bg-BG"/>
        </w:rPr>
        <w:tab/>
        <w:t>Директор на Областна дирекция на МВР Пловдив и/или определени от него със заповед длъжностни лица.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21. Длъжностни лица от община Куклен, определени със заповед на кмета на община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1.  контролират в населените места изправността и състоянието на пътната настилка, пътните съоръжения, пътната маркировка, средствата за организация и регулиране както и спазването на правилата за паркиране и престой от водачите на пътни превозни средства, на правилата за движение от пешеходците, на правилата за движение от водачите на индивидуални електрически превозни средства и велосипеди и на правилното използване на алармените инсталации, монтирани в пътни превозни средства за тяхната охрана;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2. регистрират пътните превозни средства с животинска тяга;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3. регистрират индивидуални електрически превозни средства и контролират изпълнението на разпоредбата на чл. 13 от наредбата.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22. За установяване на нарушения по тази наредба се съставят актове за установяване на административни нарушения от определените от кмета на община Куклен длъжностни лица от администрацията на община Куклен и от полицейски служители при Областна дирекция на МВР Пловдив.</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Чл. 23.  Наказателните постановления се издават от кмета на Община Куклен </w:t>
      </w:r>
      <w:proofErr w:type="spellStart"/>
      <w:r w:rsidRPr="00C7559F">
        <w:rPr>
          <w:rFonts w:ascii="Times New Roman" w:eastAsia="Tahoma" w:hAnsi="Times New Roman"/>
          <w:sz w:val="24"/>
          <w:szCs w:val="24"/>
          <w:shd w:val="clear" w:color="auto" w:fill="FFFFFF"/>
        </w:rPr>
        <w:t>или</w:t>
      </w:r>
      <w:proofErr w:type="spellEnd"/>
      <w:r w:rsidRPr="00C7559F">
        <w:rPr>
          <w:rFonts w:ascii="Times New Roman" w:eastAsia="Tahoma" w:hAnsi="Times New Roman"/>
          <w:sz w:val="24"/>
          <w:szCs w:val="24"/>
          <w:shd w:val="clear" w:color="auto" w:fill="FFFFFF"/>
        </w:rPr>
        <w:t xml:space="preserve"> </w:t>
      </w:r>
      <w:proofErr w:type="spellStart"/>
      <w:r w:rsidRPr="00C7559F">
        <w:rPr>
          <w:rFonts w:ascii="Times New Roman" w:eastAsia="Tahoma" w:hAnsi="Times New Roman"/>
          <w:sz w:val="24"/>
          <w:szCs w:val="24"/>
          <w:shd w:val="clear" w:color="auto" w:fill="FFFFFF"/>
        </w:rPr>
        <w:t>от</w:t>
      </w:r>
      <w:proofErr w:type="spellEnd"/>
      <w:r w:rsidRPr="00C7559F">
        <w:rPr>
          <w:rFonts w:ascii="Times New Roman" w:eastAsia="Tahoma" w:hAnsi="Times New Roman"/>
          <w:sz w:val="24"/>
          <w:szCs w:val="24"/>
          <w:shd w:val="clear" w:color="auto" w:fill="FFFFFF"/>
        </w:rPr>
        <w:t xml:space="preserve"> </w:t>
      </w:r>
      <w:proofErr w:type="spellStart"/>
      <w:r w:rsidRPr="00C7559F">
        <w:rPr>
          <w:rFonts w:ascii="Times New Roman" w:eastAsia="Tahoma" w:hAnsi="Times New Roman"/>
          <w:sz w:val="24"/>
          <w:szCs w:val="24"/>
          <w:shd w:val="clear" w:color="auto" w:fill="FFFFFF"/>
        </w:rPr>
        <w:t>определен</w:t>
      </w:r>
      <w:proofErr w:type="spellEnd"/>
      <w:r w:rsidRPr="00C7559F">
        <w:rPr>
          <w:rFonts w:ascii="Times New Roman" w:eastAsia="Tahoma" w:hAnsi="Times New Roman"/>
          <w:sz w:val="24"/>
          <w:szCs w:val="24"/>
          <w:shd w:val="clear" w:color="auto" w:fill="FFFFFF"/>
          <w:lang w:val="bg-BG"/>
        </w:rPr>
        <w:t>о</w:t>
      </w:r>
      <w:r w:rsidRPr="00C7559F">
        <w:rPr>
          <w:rFonts w:ascii="Times New Roman" w:eastAsia="Tahoma" w:hAnsi="Times New Roman"/>
          <w:sz w:val="24"/>
          <w:szCs w:val="24"/>
          <w:shd w:val="clear" w:color="auto" w:fill="FFFFFF"/>
        </w:rPr>
        <w:t xml:space="preserve"> </w:t>
      </w:r>
      <w:proofErr w:type="spellStart"/>
      <w:r w:rsidRPr="00C7559F">
        <w:rPr>
          <w:rFonts w:ascii="Times New Roman" w:eastAsia="Tahoma" w:hAnsi="Times New Roman"/>
          <w:sz w:val="24"/>
          <w:szCs w:val="24"/>
          <w:shd w:val="clear" w:color="auto" w:fill="FFFFFF"/>
        </w:rPr>
        <w:t>от</w:t>
      </w:r>
      <w:proofErr w:type="spellEnd"/>
      <w:r w:rsidRPr="00C7559F">
        <w:rPr>
          <w:rFonts w:ascii="Times New Roman" w:eastAsia="Tahoma" w:hAnsi="Times New Roman"/>
          <w:sz w:val="24"/>
          <w:szCs w:val="24"/>
          <w:shd w:val="clear" w:color="auto" w:fill="FFFFFF"/>
        </w:rPr>
        <w:t xml:space="preserve"> </w:t>
      </w:r>
      <w:r w:rsidRPr="00C7559F">
        <w:rPr>
          <w:rFonts w:ascii="Times New Roman" w:eastAsia="Tahoma" w:hAnsi="Times New Roman"/>
          <w:sz w:val="24"/>
          <w:szCs w:val="24"/>
          <w:shd w:val="clear" w:color="auto" w:fill="FFFFFF"/>
          <w:lang w:val="bg-BG"/>
        </w:rPr>
        <w:t>него</w:t>
      </w:r>
      <w:r w:rsidRPr="00C7559F">
        <w:rPr>
          <w:rFonts w:ascii="Times New Roman" w:eastAsia="Tahoma" w:hAnsi="Times New Roman"/>
          <w:sz w:val="24"/>
          <w:szCs w:val="24"/>
          <w:shd w:val="clear" w:color="auto" w:fill="FFFFFF"/>
        </w:rPr>
        <w:t xml:space="preserve"> </w:t>
      </w:r>
      <w:proofErr w:type="spellStart"/>
      <w:r w:rsidRPr="00C7559F">
        <w:rPr>
          <w:rFonts w:ascii="Times New Roman" w:eastAsia="Tahoma" w:hAnsi="Times New Roman"/>
          <w:sz w:val="24"/>
          <w:szCs w:val="24"/>
          <w:shd w:val="clear" w:color="auto" w:fill="FFFFFF"/>
        </w:rPr>
        <w:t>длъжностн</w:t>
      </w:r>
      <w:proofErr w:type="spellEnd"/>
      <w:r w:rsidRPr="00C7559F">
        <w:rPr>
          <w:rFonts w:ascii="Times New Roman" w:eastAsia="Tahoma" w:hAnsi="Times New Roman"/>
          <w:sz w:val="24"/>
          <w:szCs w:val="24"/>
          <w:shd w:val="clear" w:color="auto" w:fill="FFFFFF"/>
          <w:lang w:val="bg-BG"/>
        </w:rPr>
        <w:t>о</w:t>
      </w:r>
      <w:r w:rsidRPr="00C7559F">
        <w:rPr>
          <w:rFonts w:ascii="Times New Roman" w:eastAsia="Tahoma" w:hAnsi="Times New Roman"/>
          <w:sz w:val="24"/>
          <w:szCs w:val="24"/>
          <w:shd w:val="clear" w:color="auto" w:fill="FFFFFF"/>
        </w:rPr>
        <w:t xml:space="preserve"> </w:t>
      </w:r>
      <w:proofErr w:type="spellStart"/>
      <w:r w:rsidRPr="00C7559F">
        <w:rPr>
          <w:rFonts w:ascii="Times New Roman" w:eastAsia="Tahoma" w:hAnsi="Times New Roman"/>
          <w:sz w:val="24"/>
          <w:szCs w:val="24"/>
          <w:shd w:val="clear" w:color="auto" w:fill="FFFFFF"/>
        </w:rPr>
        <w:t>лиц</w:t>
      </w:r>
      <w:proofErr w:type="spellEnd"/>
      <w:r w:rsidRPr="00C7559F">
        <w:rPr>
          <w:rFonts w:ascii="Times New Roman" w:eastAsia="Tahoma" w:hAnsi="Times New Roman"/>
          <w:sz w:val="24"/>
          <w:szCs w:val="24"/>
          <w:shd w:val="clear" w:color="auto" w:fill="FFFFFF"/>
          <w:lang w:val="bg-BG"/>
        </w:rPr>
        <w:t>е.</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Чл. 24. За неуредените в тази наредба случаи по съставянето на актовете, издаването и обжалването на наказателните постановления и изпълнение на наказанията се прилагат разпоредбите на Закона за административните нарушения и наказания.</w:t>
      </w:r>
    </w:p>
    <w:p w:rsidR="00DD41D2" w:rsidRPr="00C7559F" w:rsidRDefault="00DD41D2" w:rsidP="00DD41D2">
      <w:pPr>
        <w:jc w:val="both"/>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r w:rsidRPr="00C7559F">
        <w:rPr>
          <w:rFonts w:ascii="Times New Roman" w:hAnsi="Times New Roman"/>
          <w:sz w:val="24"/>
          <w:szCs w:val="24"/>
          <w:lang w:val="bg-BG"/>
        </w:rPr>
        <w:t>ПРЕХОДНИ И ЗАКЛЮЧИТЕЛНИ РАЗПОРЕДБИ</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lastRenderedPageBreak/>
        <w:t>§ 1. Тази наредба е приета на основание чл. 21, ал. 2, във връзка с чл. 21, ал. 1, т. 23 от Закона за местното самоуправление и местната администрация и чл. 3, ал. 1, чл.167в, ал.1, т.1, и чл. 80а, ал. 4 от Закона за движение по пътищата и чл. 8 от Закона за общинската собственост.</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2. Наредба № 2 за организацията, безопасността на движението и дисциплината на водачите на превозни средства и пешеходците и извършването на обществен превоз с МПС на територията на община Куклен (приета с Решение № 8, взето с протокол № 5/07.11.2001 г., изм. с Решение № 207, взето с протокол № 27 от 28.11.2008 г., изм. с Решение № 271, взето с протокол № 34/27.03.2009 г.; изм. с Решение № 486, взето с протокол № 44 от 30.08.2017 г.) се отменя.</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3. Тази наредба отменя чл. 12, ал.1, ал. 2 и ал. 3 от Наредба № 13 за управление на общинските пътища в община Куклен.</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4. В срок до 06.03.2026 г. собствениците на индивидуални електрически превозни средства ги регистрират, съгласно чл. 80а, ал. 4 от Закона за движение по пътищата.</w:t>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5. Тази наредба е приета с Решение № ….... от ...... г., взето с Протокол № .... от Общински съвет Куклен и влиза в сила три дни от обнародването, освен чл. 13, ал. 6, т. 1, който влиза в сила от 06.02.2026 г.</w:t>
      </w:r>
    </w:p>
    <w:p w:rsidR="00DD41D2" w:rsidRPr="00C7559F" w:rsidRDefault="00DD41D2" w:rsidP="00DD41D2">
      <w:pPr>
        <w:jc w:val="both"/>
        <w:rPr>
          <w:rFonts w:ascii="Times New Roman" w:hAnsi="Times New Roman"/>
          <w:sz w:val="24"/>
          <w:szCs w:val="24"/>
          <w:lang w:val="bg-BG"/>
        </w:rPr>
      </w:pPr>
    </w:p>
    <w:p w:rsidR="00DD41D2" w:rsidRPr="00C7559F" w:rsidRDefault="00DD41D2" w:rsidP="00DD41D2">
      <w:pPr>
        <w:jc w:val="both"/>
        <w:rPr>
          <w:rFonts w:ascii="Times New Roman" w:hAnsi="Times New Roman"/>
          <w:sz w:val="24"/>
          <w:szCs w:val="24"/>
          <w:lang w:val="bg-BG"/>
        </w:rPr>
      </w:pPr>
    </w:p>
    <w:p w:rsidR="00DD41D2" w:rsidRPr="00C7559F" w:rsidRDefault="00DD41D2" w:rsidP="00DD41D2">
      <w:pPr>
        <w:jc w:val="both"/>
      </w:pPr>
      <w:r w:rsidRPr="00C7559F">
        <w:rPr>
          <w:rFonts w:ascii="Times New Roman" w:hAnsi="Times New Roman"/>
          <w:sz w:val="24"/>
          <w:szCs w:val="24"/>
          <w:lang w:val="bg-BG"/>
        </w:rPr>
        <w:t>Вносител: Христо Божинов-Зам.-кмет на община Куклен</w:t>
      </w:r>
      <w:r w:rsidR="001B503D">
        <w:rPr>
          <w:rFonts w:ascii="Times New Roman" w:hAnsi="Times New Roman"/>
          <w:sz w:val="24"/>
          <w:szCs w:val="24"/>
          <w:lang w:val="bg-BG"/>
        </w:rPr>
        <w:t xml:space="preserve"> </w:t>
      </w:r>
      <w:bookmarkStart w:id="0" w:name="_GoBack"/>
      <w:bookmarkEnd w:id="0"/>
      <w:r w:rsidRPr="00C7559F">
        <w:t xml:space="preserve"> </w:t>
      </w:r>
    </w:p>
    <w:p w:rsidR="00DD41D2" w:rsidRPr="00C7559F" w:rsidRDefault="00DD41D2" w:rsidP="00DD41D2">
      <w:pPr>
        <w:jc w:val="both"/>
      </w:pP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cr/>
      </w:r>
    </w:p>
    <w:p w:rsidR="00DD41D2" w:rsidRPr="00C7559F" w:rsidRDefault="00DD41D2" w:rsidP="00DD41D2">
      <w:pPr>
        <w:jc w:val="both"/>
        <w:rPr>
          <w:rFonts w:ascii="Times New Roman" w:hAnsi="Times New Roman"/>
          <w:sz w:val="24"/>
          <w:szCs w:val="24"/>
          <w:lang w:val="bg-BG"/>
        </w:rPr>
      </w:pPr>
      <w:r w:rsidRPr="00C7559F">
        <w:rPr>
          <w:rFonts w:ascii="Times New Roman" w:hAnsi="Times New Roman"/>
          <w:sz w:val="24"/>
          <w:szCs w:val="24"/>
          <w:lang w:val="bg-BG"/>
        </w:rPr>
        <w:t xml:space="preserve">                  </w:t>
      </w: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DD41D2" w:rsidRPr="00C7559F" w:rsidRDefault="00DD41D2" w:rsidP="00DD41D2">
      <w:pPr>
        <w:jc w:val="center"/>
        <w:rPr>
          <w:rFonts w:ascii="Times New Roman" w:hAnsi="Times New Roman"/>
          <w:sz w:val="24"/>
          <w:szCs w:val="24"/>
          <w:lang w:val="bg-BG"/>
        </w:rPr>
      </w:pPr>
    </w:p>
    <w:p w:rsidR="007621B4" w:rsidRPr="00C7559F" w:rsidRDefault="007621B4"/>
    <w:sectPr w:rsidR="007621B4" w:rsidRPr="00C7559F">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BA0"/>
    <w:rsid w:val="001B503D"/>
    <w:rsid w:val="00317A38"/>
    <w:rsid w:val="00332BA0"/>
    <w:rsid w:val="007621B4"/>
    <w:rsid w:val="007C5770"/>
    <w:rsid w:val="00C7559F"/>
    <w:rsid w:val="00DD4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0EE13"/>
  <w15:chartTrackingRefBased/>
  <w15:docId w15:val="{D0402B63-7451-47B5-8BB2-AC933DE4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1D2"/>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57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770"/>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3107</Words>
  <Characters>17713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6</cp:revision>
  <cp:lastPrinted>2025-10-08T06:13:00Z</cp:lastPrinted>
  <dcterms:created xsi:type="dcterms:W3CDTF">2025-09-29T07:33:00Z</dcterms:created>
  <dcterms:modified xsi:type="dcterms:W3CDTF">2025-10-08T06:15:00Z</dcterms:modified>
</cp:coreProperties>
</file>