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A36" w:rsidRDefault="006D1C51" w:rsidP="00ED7A36">
      <w:pPr>
        <w:jc w:val="center"/>
        <w:rPr>
          <w:rFonts w:eastAsia="Calibri"/>
          <w:lang w:eastAsia="en-US"/>
        </w:rPr>
      </w:pPr>
      <w:r w:rsidRPr="00ED7A36">
        <w:rPr>
          <w:rFonts w:eastAsia="Calibri"/>
          <w:lang w:eastAsia="en-US"/>
        </w:rPr>
        <w:t>На основание чл.28, ал.2 от Закона за нормативните актове Ви предлагаме следните</w:t>
      </w:r>
    </w:p>
    <w:p w:rsidR="00ED7A36" w:rsidRPr="00ED7A36" w:rsidRDefault="00ED7A36" w:rsidP="00ED7A36">
      <w:pPr>
        <w:jc w:val="center"/>
        <w:rPr>
          <w:rFonts w:eastAsia="Calibri"/>
          <w:lang w:eastAsia="en-US"/>
        </w:rPr>
      </w:pPr>
    </w:p>
    <w:p w:rsidR="002C0F6C" w:rsidRPr="00ED7A36" w:rsidRDefault="006D1C51" w:rsidP="00ED7A36">
      <w:pPr>
        <w:jc w:val="center"/>
      </w:pPr>
      <w:r w:rsidRPr="00ED7A36">
        <w:rPr>
          <w:rFonts w:eastAsia="Calibri"/>
          <w:lang w:eastAsia="en-US"/>
        </w:rPr>
        <w:t xml:space="preserve">Мотиви за приемане на проект на </w:t>
      </w:r>
      <w:r w:rsidR="002C0F6C" w:rsidRPr="00ED7A36">
        <w:t>Наредба за  измен</w:t>
      </w:r>
      <w:r w:rsidR="005A0DB1" w:rsidRPr="00ED7A36">
        <w:t xml:space="preserve">ение и допълнение на  Наредба № </w:t>
      </w:r>
      <w:r w:rsidR="002C0F6C" w:rsidRPr="00ED7A36">
        <w:t>11 за определяне и администриране на местните такси и цени на услуги на територията на община Несебър.</w:t>
      </w:r>
    </w:p>
    <w:p w:rsidR="006D1C51" w:rsidRPr="00ED7A36" w:rsidRDefault="002C0F6C" w:rsidP="006D1C51">
      <w:pPr>
        <w:ind w:firstLine="709"/>
        <w:jc w:val="both"/>
        <w:rPr>
          <w:rStyle w:val="a3"/>
          <w:b w:val="0"/>
        </w:rPr>
      </w:pPr>
      <w:r>
        <w:rPr>
          <w:b/>
          <w:bCs/>
        </w:rPr>
        <w:br/>
      </w:r>
      <w:r w:rsidRPr="00ED7A36">
        <w:rPr>
          <w:rStyle w:val="a3"/>
          <w:b w:val="0"/>
        </w:rPr>
        <w:t>І. Причини, които налагат промените:</w:t>
      </w:r>
      <w:r w:rsidRPr="00ED7A36">
        <w:rPr>
          <w:rStyle w:val="a3"/>
          <w:b w:val="0"/>
          <w:lang w:val="en-US"/>
        </w:rPr>
        <w:t xml:space="preserve">  </w:t>
      </w:r>
    </w:p>
    <w:p w:rsidR="00A34941" w:rsidRPr="00ED7A36" w:rsidRDefault="00542457" w:rsidP="007D32D9">
      <w:pPr>
        <w:ind w:firstLine="708"/>
        <w:jc w:val="both"/>
        <w:rPr>
          <w:rStyle w:val="a3"/>
          <w:b w:val="0"/>
        </w:rPr>
      </w:pPr>
      <w:r w:rsidRPr="00ED7A36">
        <w:rPr>
          <w:rStyle w:val="a3"/>
          <w:b w:val="0"/>
        </w:rPr>
        <w:t>1.</w:t>
      </w:r>
      <w:r w:rsidR="006D1C51" w:rsidRPr="00ED7A36">
        <w:rPr>
          <w:rStyle w:val="a3"/>
          <w:b w:val="0"/>
        </w:rPr>
        <w:t xml:space="preserve"> </w:t>
      </w:r>
      <w:r w:rsidR="00ED7A36">
        <w:rPr>
          <w:rStyle w:val="a3"/>
          <w:b w:val="0"/>
        </w:rPr>
        <w:t>О</w:t>
      </w:r>
      <w:r w:rsidR="006D1C51" w:rsidRPr="00ED7A36">
        <w:rPr>
          <w:rStyle w:val="a3"/>
          <w:b w:val="0"/>
        </w:rPr>
        <w:t>безпеча</w:t>
      </w:r>
      <w:r w:rsidR="00ED7A36">
        <w:rPr>
          <w:rStyle w:val="a3"/>
          <w:b w:val="0"/>
        </w:rPr>
        <w:t>ване</w:t>
      </w:r>
      <w:r w:rsidR="006D1C51" w:rsidRPr="00ED7A36">
        <w:rPr>
          <w:rStyle w:val="a3"/>
          <w:b w:val="0"/>
        </w:rPr>
        <w:t xml:space="preserve"> разходите, свързани с прилагането на новата </w:t>
      </w:r>
      <w:r w:rsidR="00305AF3" w:rsidRPr="00ED7A36">
        <w:rPr>
          <w:rStyle w:val="a3"/>
          <w:b w:val="0"/>
        </w:rPr>
        <w:t xml:space="preserve">Наредба № РД-02-21-1 от 10.09.2025г. за условията и реда за определяне на местата за временно разполагане на палатки, </w:t>
      </w:r>
      <w:proofErr w:type="spellStart"/>
      <w:r w:rsidR="00305AF3" w:rsidRPr="00ED7A36">
        <w:rPr>
          <w:rStyle w:val="a3"/>
          <w:b w:val="0"/>
        </w:rPr>
        <w:t>кемпери</w:t>
      </w:r>
      <w:proofErr w:type="spellEnd"/>
      <w:r w:rsidR="00305AF3" w:rsidRPr="00ED7A36">
        <w:rPr>
          <w:rStyle w:val="a3"/>
          <w:b w:val="0"/>
        </w:rPr>
        <w:t xml:space="preserve"> или каравани в зона „А“ и в зона „Б“ извън територията на морските плажове, пясъчните дюни и категоризираните къмпинги </w:t>
      </w:r>
      <w:r w:rsidR="00A34941" w:rsidRPr="00ED7A36">
        <w:rPr>
          <w:rStyle w:val="a3"/>
          <w:b w:val="0"/>
        </w:rPr>
        <w:t>(Наредбата)</w:t>
      </w:r>
      <w:r w:rsidR="006D1C51" w:rsidRPr="00ED7A36">
        <w:rPr>
          <w:rStyle w:val="a3"/>
          <w:b w:val="0"/>
        </w:rPr>
        <w:t xml:space="preserve">. Същата е нов </w:t>
      </w:r>
      <w:r w:rsidR="00305AF3" w:rsidRPr="00ED7A36">
        <w:rPr>
          <w:rStyle w:val="a3"/>
          <w:b w:val="0"/>
        </w:rPr>
        <w:t>подзаконов нормативен акт, приет на о</w:t>
      </w:r>
      <w:r w:rsidR="007D32D9" w:rsidRPr="00ED7A36">
        <w:rPr>
          <w:rStyle w:val="a3"/>
          <w:b w:val="0"/>
        </w:rPr>
        <w:t xml:space="preserve">снование </w:t>
      </w:r>
      <w:r w:rsidR="00305AF3" w:rsidRPr="00ED7A36">
        <w:rPr>
          <w:rStyle w:val="a3"/>
          <w:b w:val="0"/>
        </w:rPr>
        <w:t>чл. 10а</w:t>
      </w:r>
      <w:r w:rsidR="007D32D9" w:rsidRPr="00ED7A36">
        <w:rPr>
          <w:rStyle w:val="a3"/>
          <w:b w:val="0"/>
        </w:rPr>
        <w:t>, ал.3</w:t>
      </w:r>
      <w:r w:rsidR="00305AF3" w:rsidRPr="00ED7A36">
        <w:rPr>
          <w:rStyle w:val="a3"/>
          <w:b w:val="0"/>
        </w:rPr>
        <w:t xml:space="preserve"> от За</w:t>
      </w:r>
      <w:r w:rsidR="007D32D9" w:rsidRPr="00ED7A36">
        <w:rPr>
          <w:rStyle w:val="a3"/>
          <w:b w:val="0"/>
        </w:rPr>
        <w:t>кона</w:t>
      </w:r>
      <w:r w:rsidR="00305AF3" w:rsidRPr="00ED7A36">
        <w:rPr>
          <w:rStyle w:val="a3"/>
          <w:b w:val="0"/>
        </w:rPr>
        <w:t xml:space="preserve"> за устройство на чер</w:t>
      </w:r>
      <w:r w:rsidR="00006FCF" w:rsidRPr="00ED7A36">
        <w:rPr>
          <w:rStyle w:val="a3"/>
          <w:b w:val="0"/>
        </w:rPr>
        <w:t>номорското крайбрежие.</w:t>
      </w:r>
      <w:r w:rsidR="007D32D9" w:rsidRPr="00ED7A36">
        <w:rPr>
          <w:rStyle w:val="a3"/>
          <w:b w:val="0"/>
        </w:rPr>
        <w:t xml:space="preserve"> С влизане в сила на Наредбата, о</w:t>
      </w:r>
      <w:r w:rsidR="00305AF3" w:rsidRPr="00ED7A36">
        <w:rPr>
          <w:rStyle w:val="a3"/>
          <w:b w:val="0"/>
        </w:rPr>
        <w:t xml:space="preserve">бщинските администрации с </w:t>
      </w:r>
      <w:r w:rsidR="00A34941" w:rsidRPr="00ED7A36">
        <w:rPr>
          <w:rStyle w:val="a3"/>
          <w:b w:val="0"/>
        </w:rPr>
        <w:t xml:space="preserve">териториален обхват на Черноморското крайбрежие </w:t>
      </w:r>
      <w:r w:rsidR="00A27D22" w:rsidRPr="00ED7A36">
        <w:rPr>
          <w:rStyle w:val="a3"/>
          <w:b w:val="0"/>
        </w:rPr>
        <w:t>са задължени</w:t>
      </w:r>
      <w:r w:rsidR="00A34941" w:rsidRPr="00ED7A36">
        <w:rPr>
          <w:rStyle w:val="a3"/>
          <w:b w:val="0"/>
        </w:rPr>
        <w:t xml:space="preserve"> да въведат </w:t>
      </w:r>
      <w:r w:rsidR="00305AF3" w:rsidRPr="00ED7A36">
        <w:rPr>
          <w:rStyle w:val="a3"/>
          <w:b w:val="0"/>
        </w:rPr>
        <w:t xml:space="preserve">режим на обособяване на места за временно разполагане на палатки, </w:t>
      </w:r>
      <w:proofErr w:type="spellStart"/>
      <w:r w:rsidR="00305AF3" w:rsidRPr="00ED7A36">
        <w:rPr>
          <w:rStyle w:val="a3"/>
          <w:b w:val="0"/>
        </w:rPr>
        <w:t>кемпери</w:t>
      </w:r>
      <w:proofErr w:type="spellEnd"/>
      <w:r w:rsidR="00305AF3" w:rsidRPr="00ED7A36">
        <w:rPr>
          <w:rStyle w:val="a3"/>
          <w:b w:val="0"/>
        </w:rPr>
        <w:t xml:space="preserve"> или каравани с цел отдих и почивка сред природата, спазвайки принципа "Не оставяй следа"</w:t>
      </w:r>
      <w:r w:rsidR="00A34941" w:rsidRPr="00ED7A36">
        <w:rPr>
          <w:rStyle w:val="a3"/>
          <w:b w:val="0"/>
        </w:rPr>
        <w:t xml:space="preserve">. Наредбата описва нова административна процедура, в резултат на която кметът на общината е задължен в 14 дневен срок да издаде заповед за определяне на местата за временно разполагане на палатки, </w:t>
      </w:r>
      <w:proofErr w:type="spellStart"/>
      <w:r w:rsidR="00A34941" w:rsidRPr="00ED7A36">
        <w:rPr>
          <w:rStyle w:val="a3"/>
          <w:b w:val="0"/>
        </w:rPr>
        <w:t>кемпери</w:t>
      </w:r>
      <w:proofErr w:type="spellEnd"/>
      <w:r w:rsidR="00A34941" w:rsidRPr="00ED7A36">
        <w:rPr>
          <w:rStyle w:val="a3"/>
          <w:b w:val="0"/>
        </w:rPr>
        <w:t xml:space="preserve"> или каравани в зона „А“ и в зона „Б“ извън територията на морските плажове, пясъчните дюни и категоризираните къмпинги, респ. заповед за отказ. </w:t>
      </w:r>
    </w:p>
    <w:p w:rsidR="001E5260" w:rsidRPr="00ED7A36" w:rsidRDefault="00A34941" w:rsidP="00A27D22">
      <w:pPr>
        <w:jc w:val="both"/>
        <w:rPr>
          <w:rStyle w:val="a3"/>
          <w:b w:val="0"/>
          <w:lang w:val="en-US"/>
        </w:rPr>
      </w:pPr>
      <w:r w:rsidRPr="00ED7A36">
        <w:rPr>
          <w:rStyle w:val="a3"/>
          <w:b w:val="0"/>
        </w:rPr>
        <w:tab/>
        <w:t>От друга страна</w:t>
      </w:r>
      <w:r w:rsidR="00006FCF" w:rsidRPr="00ED7A36">
        <w:rPr>
          <w:rStyle w:val="a3"/>
          <w:b w:val="0"/>
        </w:rPr>
        <w:t>,</w:t>
      </w:r>
      <w:r w:rsidRPr="00ED7A36">
        <w:rPr>
          <w:rStyle w:val="a3"/>
          <w:b w:val="0"/>
        </w:rPr>
        <w:t xml:space="preserve"> </w:t>
      </w:r>
      <w:r w:rsidR="00006FCF" w:rsidRPr="00ED7A36">
        <w:rPr>
          <w:rStyle w:val="a3"/>
          <w:b w:val="0"/>
        </w:rPr>
        <w:t>Законът</w:t>
      </w:r>
      <w:r w:rsidRPr="00ED7A36">
        <w:rPr>
          <w:rStyle w:val="a3"/>
          <w:b w:val="0"/>
        </w:rPr>
        <w:t xml:space="preserve"> за местните данъци и такси дава право на общинския съвет да определя размера на местните такси при спазване на принципите за възстановяване на разходите на общината по предоставяне на услугата и създаване на условия за разширяване на предлаганите услуги и повишаване на тяхното качество</w:t>
      </w:r>
      <w:r w:rsidR="00A27D22" w:rsidRPr="00ED7A36">
        <w:rPr>
          <w:rStyle w:val="a3"/>
          <w:b w:val="0"/>
        </w:rPr>
        <w:t>.</w:t>
      </w:r>
      <w:r w:rsidR="00462707" w:rsidRPr="00ED7A36">
        <w:rPr>
          <w:rStyle w:val="a3"/>
          <w:b w:val="0"/>
          <w:lang w:val="en-US"/>
        </w:rPr>
        <w:t xml:space="preserve">      </w:t>
      </w:r>
    </w:p>
    <w:p w:rsidR="000D4113" w:rsidRPr="00ED7A36" w:rsidRDefault="007D32D9" w:rsidP="000D4113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Style w:val="a3"/>
          <w:b w:val="0"/>
        </w:rPr>
        <w:t xml:space="preserve">2. </w:t>
      </w:r>
      <w:r w:rsidR="00ED7A36">
        <w:rPr>
          <w:rStyle w:val="a3"/>
          <w:b w:val="0"/>
        </w:rPr>
        <w:t>В</w:t>
      </w:r>
      <w:r w:rsidRPr="00ED7A36">
        <w:rPr>
          <w:rStyle w:val="a3"/>
          <w:b w:val="0"/>
        </w:rPr>
        <w:t>ъве</w:t>
      </w:r>
      <w:r w:rsidR="009A4C11">
        <w:rPr>
          <w:rStyle w:val="a3"/>
          <w:b w:val="0"/>
        </w:rPr>
        <w:t>ж</w:t>
      </w:r>
      <w:r w:rsidRPr="00ED7A36">
        <w:rPr>
          <w:rStyle w:val="a3"/>
          <w:b w:val="0"/>
        </w:rPr>
        <w:t xml:space="preserve">дат </w:t>
      </w:r>
      <w:r w:rsidR="00ED7A36">
        <w:rPr>
          <w:rStyle w:val="a3"/>
          <w:b w:val="0"/>
        </w:rPr>
        <w:t xml:space="preserve">се </w:t>
      </w:r>
      <w:r w:rsidRPr="00ED7A36">
        <w:rPr>
          <w:rStyle w:val="a3"/>
          <w:b w:val="0"/>
        </w:rPr>
        <w:t>за първи път цени за ползване на плувен басейн</w:t>
      </w:r>
      <w:r w:rsidR="00276FB1" w:rsidRPr="00ED7A36">
        <w:rPr>
          <w:rStyle w:val="a3"/>
          <w:b w:val="0"/>
        </w:rPr>
        <w:t>. З</w:t>
      </w:r>
      <w:r w:rsidR="00066AF5" w:rsidRPr="00ED7A36">
        <w:rPr>
          <w:rFonts w:eastAsia="Calibri"/>
          <w:iCs/>
          <w:lang w:eastAsia="en-US"/>
        </w:rPr>
        <w:t>акрит</w:t>
      </w:r>
      <w:r w:rsidR="00276FB1" w:rsidRPr="00ED7A36">
        <w:rPr>
          <w:rFonts w:eastAsia="Calibri"/>
          <w:iCs/>
          <w:lang w:eastAsia="en-US"/>
        </w:rPr>
        <w:t>ият</w:t>
      </w:r>
      <w:r w:rsidR="00066AF5" w:rsidRPr="00ED7A36">
        <w:rPr>
          <w:rFonts w:eastAsia="Calibri"/>
          <w:iCs/>
          <w:lang w:eastAsia="en-US"/>
        </w:rPr>
        <w:t xml:space="preserve"> плувен басейн е разположен в поземлен имот с идентификатор 51500.503.502, УПИ V-общ., кв. 3 по плана на ж.к.</w:t>
      </w:r>
      <w:r w:rsidR="00276FB1" w:rsidRPr="00ED7A36">
        <w:rPr>
          <w:rFonts w:eastAsia="Calibri"/>
          <w:iCs/>
          <w:lang w:eastAsia="en-US"/>
        </w:rPr>
        <w:t xml:space="preserve"> </w:t>
      </w:r>
      <w:r w:rsidR="00066AF5" w:rsidRPr="00ED7A36">
        <w:rPr>
          <w:rFonts w:eastAsia="Calibri"/>
          <w:iCs/>
          <w:lang w:eastAsia="en-US"/>
        </w:rPr>
        <w:t>“Черно море“</w:t>
      </w:r>
      <w:r w:rsidR="00276FB1" w:rsidRPr="00ED7A36">
        <w:rPr>
          <w:rFonts w:eastAsia="Calibri"/>
          <w:iCs/>
          <w:lang w:eastAsia="en-US"/>
        </w:rPr>
        <w:t>, гр. Несебър</w:t>
      </w:r>
      <w:r w:rsidR="00066AF5" w:rsidRPr="00ED7A36">
        <w:rPr>
          <w:rFonts w:eastAsia="Calibri"/>
          <w:iCs/>
          <w:lang w:eastAsia="en-US"/>
        </w:rPr>
        <w:t xml:space="preserve">, като предстои да бъде въведен в експлоатация и да започне неговото функционално използване. </w:t>
      </w:r>
      <w:r w:rsidR="00276FB1" w:rsidRPr="00ED7A36">
        <w:rPr>
          <w:rFonts w:eastAsia="Calibri"/>
          <w:iCs/>
          <w:lang w:eastAsia="en-US"/>
        </w:rPr>
        <w:t>Новото съоръжение</w:t>
      </w:r>
      <w:r w:rsidR="00066AF5" w:rsidRPr="00ED7A36">
        <w:rPr>
          <w:rFonts w:eastAsia="Calibri"/>
          <w:iCs/>
          <w:lang w:eastAsia="en-US"/>
        </w:rPr>
        <w:t xml:space="preserve"> цели създаването на условия за упражняване на различни видове водни спортове и осигуряването на възможност и подходящи условия за провеждане на тренировъчна дейност и състезания, практикуване на физическа активност, физическо възпитание и спорт през всички сезони. </w:t>
      </w:r>
      <w:r w:rsidR="00276FB1" w:rsidRPr="00ED7A36">
        <w:rPr>
          <w:rFonts w:eastAsia="Calibri"/>
          <w:iCs/>
          <w:lang w:eastAsia="en-US"/>
        </w:rPr>
        <w:t>З</w:t>
      </w:r>
      <w:r w:rsidR="00066AF5" w:rsidRPr="00ED7A36">
        <w:rPr>
          <w:rFonts w:eastAsia="Calibri"/>
          <w:iCs/>
          <w:lang w:eastAsia="en-US"/>
        </w:rPr>
        <w:t>а първи път се изгражда подобен вид общински обект</w:t>
      </w:r>
      <w:r w:rsidR="00006FCF" w:rsidRPr="00ED7A36">
        <w:rPr>
          <w:rFonts w:eastAsia="Calibri"/>
          <w:iCs/>
          <w:lang w:eastAsia="en-US"/>
        </w:rPr>
        <w:t>,</w:t>
      </w:r>
      <w:r w:rsidR="00066AF5" w:rsidRPr="00ED7A36">
        <w:rPr>
          <w:rFonts w:eastAsia="Calibri"/>
          <w:iCs/>
          <w:lang w:eastAsia="en-US"/>
        </w:rPr>
        <w:t xml:space="preserve"> в действащата Наредба № 11 няма предвидени цени по чл. 6, ал. 2 от ЗМДТ за ползване на басейна.</w:t>
      </w:r>
    </w:p>
    <w:p w:rsidR="00ED7A36" w:rsidRPr="00ED7A36" w:rsidRDefault="000E4EC5" w:rsidP="00E87AD0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 xml:space="preserve">3. </w:t>
      </w:r>
      <w:r w:rsidR="00E87AD0" w:rsidRPr="00ED7A36">
        <w:rPr>
          <w:rFonts w:eastAsia="Calibri"/>
          <w:iCs/>
          <w:lang w:eastAsia="en-US"/>
        </w:rPr>
        <w:t xml:space="preserve">Наредба №11 е приета в края на 2018г., в сила от 01.01.2019г. като цените за ползване на </w:t>
      </w:r>
      <w:r w:rsidR="00ED7A36" w:rsidRPr="00ED7A36">
        <w:rPr>
          <w:rFonts w:eastAsia="Calibri"/>
          <w:iCs/>
          <w:lang w:eastAsia="en-US"/>
        </w:rPr>
        <w:t xml:space="preserve">фитнес залата в гр. Обзор и </w:t>
      </w:r>
      <w:r w:rsidR="00E87AD0" w:rsidRPr="00ED7A36">
        <w:rPr>
          <w:rFonts w:eastAsia="Calibri"/>
          <w:iCs/>
          <w:lang w:eastAsia="en-US"/>
        </w:rPr>
        <w:t>откритите спортни съоръжения</w:t>
      </w:r>
      <w:r w:rsidR="00ED7A36">
        <w:rPr>
          <w:rFonts w:eastAsia="Calibri"/>
          <w:iCs/>
          <w:lang w:eastAsia="en-US"/>
        </w:rPr>
        <w:t>,</w:t>
      </w:r>
      <w:r w:rsidR="00E87AD0" w:rsidRPr="00ED7A36">
        <w:rPr>
          <w:rFonts w:eastAsia="Calibri"/>
          <w:iCs/>
          <w:lang w:eastAsia="en-US"/>
        </w:rPr>
        <w:t xml:space="preserve"> и тогава запазват размера от 2015г. За 10 години макроикономическите показатели са променени: по данни на НСИ индексът на потребителските цени за април 2026 г. спрямо януари 2015 г. e 161.1%, т.е. инфлацията е 61.1%; ръст на минималната работна заплата по данни на НОИ: 2015г. – 360 лв. (184,07 евро)</w:t>
      </w:r>
      <w:r w:rsidR="00A360A0" w:rsidRPr="00ED7A36">
        <w:rPr>
          <w:rFonts w:eastAsia="Calibri"/>
          <w:iCs/>
          <w:lang w:eastAsia="en-US"/>
        </w:rPr>
        <w:t>, 2026г. – 620,20 евро, т.е. 337% ръст. От друга страна в бюджетните разчети на общината за тази година са предвидени средства за</w:t>
      </w:r>
      <w:r w:rsidR="00ED7A36" w:rsidRPr="00ED7A36">
        <w:rPr>
          <w:rFonts w:eastAsia="Calibri"/>
          <w:iCs/>
          <w:lang w:eastAsia="en-US"/>
        </w:rPr>
        <w:t>:</w:t>
      </w:r>
    </w:p>
    <w:p w:rsidR="00ED7A36" w:rsidRPr="00ED7A36" w:rsidRDefault="00ED7A36" w:rsidP="00ED7A36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>- обновяване и ремонт на фитнес залата в гр. Обзор</w:t>
      </w:r>
      <w:r w:rsidR="00E02C87">
        <w:rPr>
          <w:rFonts w:eastAsia="Calibri"/>
          <w:iCs/>
          <w:lang w:eastAsia="en-US"/>
        </w:rPr>
        <w:t xml:space="preserve"> и спортните игрища в кв. "Черно море", гр. Несебър</w:t>
      </w:r>
      <w:r w:rsidRPr="00ED7A36">
        <w:rPr>
          <w:rFonts w:eastAsia="Calibri"/>
          <w:iCs/>
          <w:lang w:eastAsia="en-US"/>
        </w:rPr>
        <w:t>;</w:t>
      </w:r>
    </w:p>
    <w:p w:rsidR="00ED7A36" w:rsidRPr="00ED7A36" w:rsidRDefault="00ED7A36" w:rsidP="00E87AD0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>-</w:t>
      </w:r>
      <w:r w:rsidR="00A360A0" w:rsidRPr="00ED7A36">
        <w:rPr>
          <w:rFonts w:eastAsia="Calibri"/>
          <w:iCs/>
          <w:lang w:eastAsia="en-US"/>
        </w:rPr>
        <w:t xml:space="preserve"> изграждане на ново мини футболно игрище на стадиона в с. Равда; </w:t>
      </w:r>
    </w:p>
    <w:p w:rsidR="00ED7A36" w:rsidRPr="00ED7A36" w:rsidRDefault="00ED7A36" w:rsidP="00E87AD0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 xml:space="preserve">- </w:t>
      </w:r>
      <w:r w:rsidR="00A360A0" w:rsidRPr="00ED7A36">
        <w:rPr>
          <w:rFonts w:eastAsia="Calibri"/>
          <w:iCs/>
          <w:lang w:eastAsia="en-US"/>
        </w:rPr>
        <w:t xml:space="preserve">възстановяване на стадиона в гр. Свети Влас; </w:t>
      </w:r>
    </w:p>
    <w:p w:rsidR="000E4EC5" w:rsidRPr="00ED7A36" w:rsidRDefault="00ED7A36" w:rsidP="00E87AD0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 xml:space="preserve">- </w:t>
      </w:r>
      <w:r w:rsidR="008F1C74" w:rsidRPr="00ED7A36">
        <w:rPr>
          <w:rFonts w:eastAsia="Calibri"/>
          <w:iCs/>
          <w:lang w:eastAsia="en-US"/>
        </w:rPr>
        <w:t xml:space="preserve">модернизация на ползването на спортните игрища в ж.к. "Черно море", гр. Несебър чрез </w:t>
      </w:r>
      <w:r w:rsidR="00A360A0" w:rsidRPr="00ED7A36">
        <w:rPr>
          <w:rFonts w:eastAsia="Calibri"/>
          <w:iCs/>
          <w:lang w:eastAsia="en-US"/>
        </w:rPr>
        <w:t>изграждане на нов</w:t>
      </w:r>
      <w:r w:rsidR="008F1C74" w:rsidRPr="00ED7A36">
        <w:rPr>
          <w:rFonts w:eastAsia="Calibri"/>
          <w:iCs/>
          <w:lang w:eastAsia="en-US"/>
        </w:rPr>
        <w:t xml:space="preserve"> пропускателен режим, повишаване нивото на охрана, въвеждане </w:t>
      </w:r>
      <w:r w:rsidR="008F1C74" w:rsidRPr="00ED7A36">
        <w:rPr>
          <w:rFonts w:eastAsia="Calibri"/>
          <w:iCs/>
          <w:lang w:eastAsia="en-US"/>
        </w:rPr>
        <w:lastRenderedPageBreak/>
        <w:t>софтуер/информационни табла за заетостта на съоръженията и мобилно приложение за онлайн резервация при ползване на игрищата и безналично заплащане.</w:t>
      </w:r>
    </w:p>
    <w:p w:rsidR="000D4113" w:rsidRPr="00ED7A36" w:rsidRDefault="00006FCF" w:rsidP="000D4113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 xml:space="preserve">3. Отмяната на чл.124 </w:t>
      </w:r>
      <w:r w:rsidR="000D4113" w:rsidRPr="00ED7A36">
        <w:rPr>
          <w:rFonts w:eastAsia="Calibri"/>
          <w:iCs/>
          <w:lang w:eastAsia="en-US"/>
        </w:rPr>
        <w:t>се предлага поради</w:t>
      </w:r>
      <w:r w:rsidR="000D4113" w:rsidRPr="00ED7A36">
        <w:t xml:space="preserve"> липса на интерес при заплащане на определената в текста цена, като през последните 5 години няма подадени заявления за това.</w:t>
      </w:r>
    </w:p>
    <w:p w:rsidR="000333E1" w:rsidRPr="00ED7A36" w:rsidRDefault="000D4113" w:rsidP="009A4C11">
      <w:pPr>
        <w:spacing w:line="276" w:lineRule="auto"/>
        <w:jc w:val="both"/>
        <w:rPr>
          <w:rFonts w:eastAsia="Calibri"/>
          <w:kern w:val="2"/>
          <w:lang w:eastAsia="en-US"/>
          <w14:ligatures w14:val="standardContextual"/>
        </w:rPr>
      </w:pPr>
      <w:r w:rsidRPr="00ED7A36">
        <w:t>Туристическият сайт не може да се конкурира с н</w:t>
      </w:r>
      <w:r w:rsidR="00006FCF" w:rsidRPr="00ED7A36">
        <w:t>аличието на онлайн платени платформи с възможност за резервация</w:t>
      </w:r>
      <w:r w:rsidRPr="00ED7A36">
        <w:t xml:space="preserve"> в реално време, а същевременно разходите </w:t>
      </w:r>
      <w:r w:rsidR="00006FCF" w:rsidRPr="00ED7A36">
        <w:t>за издръжка</w:t>
      </w:r>
      <w:r w:rsidRPr="00ED7A36">
        <w:t>та на сайта</w:t>
      </w:r>
      <w:r w:rsidR="00006FCF" w:rsidRPr="00ED7A36">
        <w:t xml:space="preserve"> и </w:t>
      </w:r>
      <w:r w:rsidR="0034126C" w:rsidRPr="00ED7A36">
        <w:t>са</w:t>
      </w:r>
      <w:r w:rsidR="00006FCF" w:rsidRPr="00ED7A36">
        <w:t xml:space="preserve"> покривани от бюджета на общината, прилагайки </w:t>
      </w:r>
      <w:r w:rsidRPr="00ED7A36">
        <w:rPr>
          <w:rStyle w:val="a3"/>
          <w:b w:val="0"/>
        </w:rPr>
        <w:t xml:space="preserve">Закона за туризма и разходвайки част </w:t>
      </w:r>
      <w:r w:rsidR="0034126C" w:rsidRPr="00ED7A36">
        <w:rPr>
          <w:rStyle w:val="a3"/>
          <w:b w:val="0"/>
        </w:rPr>
        <w:t xml:space="preserve">от събрания туристически данък - </w:t>
      </w:r>
      <w:r w:rsidRPr="00ED7A36">
        <w:rPr>
          <w:rStyle w:val="a3"/>
          <w:b w:val="0"/>
        </w:rPr>
        <w:t>съгласно чл.60, ал.1, т.2 от ЗТ</w:t>
      </w:r>
      <w:r w:rsidR="0034126C" w:rsidRPr="00ED7A36">
        <w:rPr>
          <w:rStyle w:val="a3"/>
          <w:b w:val="0"/>
        </w:rPr>
        <w:t xml:space="preserve"> във </w:t>
      </w:r>
      <w:proofErr w:type="spellStart"/>
      <w:r w:rsidR="0034126C" w:rsidRPr="00ED7A36">
        <w:rPr>
          <w:rStyle w:val="a3"/>
          <w:b w:val="0"/>
        </w:rPr>
        <w:t>вр</w:t>
      </w:r>
      <w:proofErr w:type="spellEnd"/>
      <w:r w:rsidR="0034126C" w:rsidRPr="00ED7A36">
        <w:rPr>
          <w:rStyle w:val="a3"/>
          <w:b w:val="0"/>
        </w:rPr>
        <w:t xml:space="preserve">. с </w:t>
      </w:r>
      <w:r w:rsidR="00006FCF" w:rsidRPr="00ED7A36">
        <w:t xml:space="preserve"> </w:t>
      </w:r>
      <w:hyperlink r:id="rId6" w:tgtFrame="_blank" w:history="1">
        <w:r w:rsidR="00006FCF" w:rsidRPr="00ED7A36">
          <w:rPr>
            <w:rStyle w:val="a9"/>
            <w:color w:val="auto"/>
            <w:u w:val="none"/>
          </w:rPr>
          <w:t>чл. 11, ал. 2</w:t>
        </w:r>
      </w:hyperlink>
      <w:r w:rsidRPr="00ED7A36">
        <w:t xml:space="preserve"> от същия закон</w:t>
      </w:r>
      <w:r w:rsidR="0034126C" w:rsidRPr="00ED7A36">
        <w:t xml:space="preserve">, в т.ч. за туристическа реклама. </w:t>
      </w:r>
      <w:r w:rsidR="000333E1" w:rsidRPr="00ED7A36">
        <w:t xml:space="preserve">За пълнота следва да се отбележи, че текстът на чл.124 е в </w:t>
      </w:r>
      <w:r w:rsidR="000333E1" w:rsidRPr="00ED7A36">
        <w:rPr>
          <w:rFonts w:eastAsia="Calibri"/>
          <w:bCs/>
          <w:kern w:val="2"/>
          <w:lang w:eastAsia="en-US"/>
          <w14:ligatures w14:val="standardContextual"/>
        </w:rPr>
        <w:t xml:space="preserve">противоречие с въведената практика за безплатно представяне на туристически обекти и услуги в Община Несебър.  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В процес на развитие е нов официален туристически уебсайт </w:t>
      </w:r>
      <w:hyperlink r:id="rId7" w:history="1">
        <w:r w:rsidR="000333E1" w:rsidRPr="00ED7A36">
          <w:rPr>
            <w:rFonts w:eastAsia="Calibri"/>
            <w:color w:val="0563C1"/>
            <w:kern w:val="2"/>
            <w:u w:val="single"/>
            <w:lang w:val="en-US" w:eastAsia="en-US"/>
            <w14:ligatures w14:val="standardContextual"/>
          </w:rPr>
          <w:t>www.visitnessebar.bg</w:t>
        </w:r>
      </w:hyperlink>
      <w:r w:rsidR="000333E1" w:rsidRPr="00ED7A36">
        <w:rPr>
          <w:rFonts w:eastAsia="Calibri"/>
          <w:kern w:val="2"/>
          <w:lang w:val="en-US" w:eastAsia="en-US"/>
          <w14:ligatures w14:val="standardContextual"/>
        </w:rPr>
        <w:t xml:space="preserve">,  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който предоставя възможност за </w:t>
      </w:r>
      <w:r w:rsidR="000333E1" w:rsidRPr="00ED7A36">
        <w:rPr>
          <w:rFonts w:eastAsia="Calibri"/>
          <w:bCs/>
          <w:kern w:val="2"/>
          <w:lang w:eastAsia="en-US"/>
          <w14:ligatures w14:val="standardContextual"/>
        </w:rPr>
        <w:t>безплатно популяризиране на туристически обекти и услуги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. Поддържането на платен режим в съществуващия сайт </w:t>
      </w:r>
      <w:hyperlink r:id="rId8" w:tgtFrame="_new" w:history="1">
        <w:r w:rsidR="000333E1" w:rsidRPr="00ED7A36">
          <w:rPr>
            <w:rFonts w:eastAsia="Calibri"/>
            <w:color w:val="0563C1"/>
            <w:kern w:val="2"/>
            <w:u w:val="single"/>
            <w:lang w:eastAsia="en-US"/>
            <w14:ligatures w14:val="standardContextual"/>
          </w:rPr>
          <w:t>www.visitnessebar.org</w:t>
        </w:r>
      </w:hyperlink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 създава противоречие в политиката на общината и неравнопоставеност между участниците.</w:t>
      </w:r>
      <w:r w:rsidR="009A4C11">
        <w:rPr>
          <w:rFonts w:eastAsia="Calibri"/>
          <w:kern w:val="2"/>
          <w:lang w:eastAsia="en-US"/>
          <w14:ligatures w14:val="standardContextual"/>
        </w:rPr>
        <w:t xml:space="preserve"> Предстои</w:t>
      </w:r>
      <w:r w:rsidR="000333E1" w:rsidRPr="00ED7A36">
        <w:rPr>
          <w:rFonts w:eastAsia="Calibri"/>
          <w:bCs/>
          <w:kern w:val="2"/>
          <w:lang w:eastAsia="en-US"/>
          <w14:ligatures w14:val="standardContextual"/>
        </w:rPr>
        <w:t xml:space="preserve"> обединяване на туристическите платформи</w:t>
      </w:r>
      <w:r w:rsidR="004830A8" w:rsidRPr="00ED7A36">
        <w:rPr>
          <w:rFonts w:eastAsia="Calibri"/>
          <w:bCs/>
          <w:kern w:val="2"/>
          <w:lang w:eastAsia="en-US"/>
          <w14:ligatures w14:val="standardContextual"/>
        </w:rPr>
        <w:t xml:space="preserve"> - </w:t>
      </w:r>
      <w:r w:rsidR="004830A8" w:rsidRPr="00ED7A36">
        <w:rPr>
          <w:rFonts w:eastAsia="Calibri"/>
          <w:kern w:val="2"/>
          <w:lang w:eastAsia="en-US"/>
          <w14:ligatures w14:val="standardContextual"/>
        </w:rPr>
        <w:t>н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алице е концепция за сливане на </w:t>
      </w:r>
      <w:hyperlink r:id="rId9" w:tgtFrame="_new" w:history="1">
        <w:r w:rsidR="000333E1" w:rsidRPr="00ED7A36">
          <w:rPr>
            <w:rFonts w:eastAsia="Calibri"/>
            <w:color w:val="0563C1"/>
            <w:kern w:val="2"/>
            <w:u w:val="single"/>
            <w:lang w:eastAsia="en-US"/>
            <w14:ligatures w14:val="standardContextual"/>
          </w:rPr>
          <w:t>www.visitnessebar.org</w:t>
        </w:r>
      </w:hyperlink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 с новия туристически сайт </w:t>
      </w:r>
      <w:r w:rsidR="000333E1" w:rsidRPr="00ED7A36">
        <w:rPr>
          <w:rFonts w:eastAsia="Calibri"/>
          <w:kern w:val="2"/>
          <w:lang w:val="en-US" w:eastAsia="en-US"/>
          <w14:ligatures w14:val="standardContextual"/>
        </w:rPr>
        <w:t>visitnessebar.bg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 xml:space="preserve"> в единна дигитална платформа.</w:t>
      </w:r>
      <w:r w:rsidR="004830A8" w:rsidRPr="00ED7A36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>В тази връзка поддържането на платена услуга в един от сайтовете е нецелесъобразно и би затруднило уеднаквяването на условията за ползване.</w:t>
      </w:r>
      <w:r w:rsidR="000333E1" w:rsidRPr="00ED7A36">
        <w:rPr>
          <w:rFonts w:eastAsia="Calibri"/>
          <w:kern w:val="2"/>
          <w:lang w:eastAsia="en-US"/>
          <w14:ligatures w14:val="standardContextual"/>
        </w:rPr>
        <w:tab/>
      </w:r>
    </w:p>
    <w:p w:rsidR="006E0C5C" w:rsidRPr="00ED7A36" w:rsidRDefault="006E0C5C" w:rsidP="00D60562">
      <w:pPr>
        <w:spacing w:after="160" w:line="259" w:lineRule="auto"/>
        <w:contextualSpacing/>
        <w:jc w:val="both"/>
        <w:rPr>
          <w:rStyle w:val="a3"/>
          <w:rFonts w:eastAsia="Calibri"/>
          <w:b w:val="0"/>
          <w:kern w:val="2"/>
          <w:lang w:eastAsia="en-US"/>
          <w14:ligatures w14:val="standardContextual"/>
        </w:rPr>
      </w:pPr>
    </w:p>
    <w:p w:rsidR="00261BF5" w:rsidRPr="00ED7A36" w:rsidRDefault="002C0F6C" w:rsidP="002C0F6C">
      <w:pPr>
        <w:jc w:val="both"/>
        <w:rPr>
          <w:rStyle w:val="a3"/>
          <w:b w:val="0"/>
        </w:rPr>
      </w:pPr>
      <w:r w:rsidRPr="00ED7A36">
        <w:rPr>
          <w:rStyle w:val="a3"/>
          <w:b w:val="0"/>
        </w:rPr>
        <w:t xml:space="preserve">ІІ. Целите, които се поставят: </w:t>
      </w:r>
    </w:p>
    <w:p w:rsidR="002C0F6C" w:rsidRPr="00ED7A36" w:rsidRDefault="00ED7A36" w:rsidP="00F9609E">
      <w:pPr>
        <w:pStyle w:val="a4"/>
        <w:numPr>
          <w:ilvl w:val="0"/>
          <w:numId w:val="10"/>
        </w:numPr>
        <w:jc w:val="both"/>
        <w:rPr>
          <w:rStyle w:val="a3"/>
          <w:b w:val="0"/>
        </w:rPr>
      </w:pPr>
      <w:r>
        <w:rPr>
          <w:rStyle w:val="a3"/>
          <w:b w:val="0"/>
        </w:rPr>
        <w:t>Във връзка с чл.7, ал. 1</w:t>
      </w:r>
      <w:r w:rsidR="00F9609E">
        <w:rPr>
          <w:rStyle w:val="a3"/>
          <w:b w:val="0"/>
        </w:rPr>
        <w:t xml:space="preserve"> и чл.115а</w:t>
      </w:r>
      <w:r>
        <w:rPr>
          <w:rStyle w:val="a3"/>
          <w:b w:val="0"/>
        </w:rPr>
        <w:t xml:space="preserve"> от ЗМДТ</w:t>
      </w:r>
      <w:r w:rsidR="00F9609E">
        <w:rPr>
          <w:rStyle w:val="a3"/>
          <w:b w:val="0"/>
        </w:rPr>
        <w:t xml:space="preserve"> "р</w:t>
      </w:r>
      <w:r w:rsidR="00F9609E" w:rsidRPr="00F9609E">
        <w:rPr>
          <w:rStyle w:val="a3"/>
          <w:b w:val="0"/>
        </w:rPr>
        <w:t>азмерът на таксата за всяка административна услуга трябва да съответства на разходите на общината за предоставяне на съответната услуга, включително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квалификация и разходвано работно време.</w:t>
      </w:r>
      <w:r w:rsidR="00F9609E">
        <w:rPr>
          <w:rStyle w:val="a3"/>
          <w:b w:val="0"/>
        </w:rPr>
        <w:t xml:space="preserve">" Размерът на предложената нова такса цели </w:t>
      </w:r>
      <w:r w:rsidR="004B45E0" w:rsidRPr="00ED7A36">
        <w:rPr>
          <w:rStyle w:val="a3"/>
          <w:b w:val="0"/>
        </w:rPr>
        <w:t>възстановяване на пълните разходи или по-големия обем от направените разходи на общината по предоставяне на нова за администрацията услуга.</w:t>
      </w:r>
    </w:p>
    <w:p w:rsidR="006E0C5C" w:rsidRPr="00ED7A36" w:rsidRDefault="00F9609E" w:rsidP="006E0C5C">
      <w:pPr>
        <w:pStyle w:val="a4"/>
        <w:numPr>
          <w:ilvl w:val="0"/>
          <w:numId w:val="10"/>
        </w:numPr>
        <w:jc w:val="both"/>
        <w:rPr>
          <w:rFonts w:eastAsia="Calibri"/>
          <w:iCs/>
        </w:rPr>
      </w:pPr>
      <w:r>
        <w:rPr>
          <w:rFonts w:eastAsia="Calibri"/>
          <w:iCs/>
        </w:rPr>
        <w:t>Е</w:t>
      </w:r>
      <w:r w:rsidR="006E0C5C" w:rsidRPr="00ED7A36">
        <w:rPr>
          <w:rFonts w:eastAsia="Calibri"/>
          <w:iCs/>
        </w:rPr>
        <w:t xml:space="preserve">фективното използване на </w:t>
      </w:r>
      <w:r w:rsidR="00385888" w:rsidRPr="00ED7A36">
        <w:rPr>
          <w:rFonts w:eastAsia="Calibri"/>
          <w:iCs/>
        </w:rPr>
        <w:t>ново общинско съоръжение – закрит плувен басейн</w:t>
      </w:r>
      <w:r w:rsidR="006E0C5C" w:rsidRPr="00ED7A36">
        <w:rPr>
          <w:rFonts w:eastAsia="Calibri"/>
          <w:iCs/>
        </w:rPr>
        <w:t xml:space="preserve"> за задоволяване на обществените нужди на населението в областта на спорта, като басейнът ще се ползва</w:t>
      </w:r>
      <w:r w:rsidR="000927E4" w:rsidRPr="00ED7A36">
        <w:rPr>
          <w:rFonts w:eastAsia="Calibri"/>
          <w:iCs/>
        </w:rPr>
        <w:t xml:space="preserve"> от местната общност, гостите на града</w:t>
      </w:r>
      <w:r w:rsidR="00385888" w:rsidRPr="00ED7A36">
        <w:rPr>
          <w:rFonts w:eastAsia="Calibri"/>
          <w:iCs/>
        </w:rPr>
        <w:t>, за с</w:t>
      </w:r>
      <w:r w:rsidR="006E0C5C" w:rsidRPr="00ED7A36">
        <w:rPr>
          <w:rFonts w:eastAsia="Calibri"/>
          <w:iCs/>
        </w:rPr>
        <w:t>портни мероприятия и за тренировъчна дейност. Направено е проучване относно цените за ползване на този вид съоръжения в други общини, като желанието на общината е да се предостави възможност ползването да се извършва на преференциални цени /без да има печалба за общината/, като се възстановяват разходите във връзка с ползването й – за ел. енергия, вода, почистване/консумативи, издръжка на персонала – 10 щ</w:t>
      </w:r>
      <w:r w:rsidR="000927E4" w:rsidRPr="00ED7A36">
        <w:rPr>
          <w:rFonts w:eastAsia="Calibri"/>
          <w:iCs/>
        </w:rPr>
        <w:t xml:space="preserve">атни бройки, вкл. МОЛ на обекта, отговарящ за </w:t>
      </w:r>
      <w:r w:rsidR="006E0C5C" w:rsidRPr="00ED7A36">
        <w:rPr>
          <w:rFonts w:eastAsia="Calibri"/>
          <w:iCs/>
        </w:rPr>
        <w:t>графика за ползването й</w:t>
      </w:r>
      <w:r w:rsidR="000927E4" w:rsidRPr="00ED7A36">
        <w:rPr>
          <w:rFonts w:eastAsia="Calibri"/>
          <w:iCs/>
        </w:rPr>
        <w:t>, спасители и медицински лица</w:t>
      </w:r>
      <w:r w:rsidR="006E0C5C" w:rsidRPr="00ED7A36">
        <w:rPr>
          <w:rFonts w:eastAsia="Calibri"/>
          <w:iCs/>
        </w:rPr>
        <w:t>. Обектът подлежи на задължително застраховане. Касае се за цени на услуги и права по смисъла на чл. 6, ал. 2 от ЗМДТ, което е мотив да се изискват от спортни клубове и организации</w:t>
      </w:r>
      <w:r w:rsidR="007D6CD5" w:rsidRPr="00ED7A36">
        <w:rPr>
          <w:rFonts w:eastAsia="Calibri"/>
          <w:iCs/>
        </w:rPr>
        <w:t xml:space="preserve">, </w:t>
      </w:r>
      <w:r w:rsidR="006E0C5C" w:rsidRPr="00ED7A36">
        <w:rPr>
          <w:rFonts w:eastAsia="Calibri"/>
          <w:iCs/>
        </w:rPr>
        <w:t>развиващи дейност извън територията на община Несебър</w:t>
      </w:r>
      <w:r w:rsidR="007D6CD5" w:rsidRPr="00ED7A36">
        <w:rPr>
          <w:rFonts w:eastAsia="Calibri"/>
          <w:iCs/>
        </w:rPr>
        <w:t>,</w:t>
      </w:r>
      <w:r w:rsidR="006E0C5C" w:rsidRPr="00ED7A36">
        <w:rPr>
          <w:rFonts w:eastAsia="Calibri"/>
          <w:iCs/>
        </w:rPr>
        <w:t xml:space="preserve"> заплащане на по-високи цени </w:t>
      </w:r>
      <w:r w:rsidR="007D6CD5" w:rsidRPr="00ED7A36">
        <w:rPr>
          <w:rFonts w:eastAsia="Calibri"/>
          <w:iCs/>
        </w:rPr>
        <w:t>в сравнение с цените, които ще дължат клубовете, които работят с децата от общината.</w:t>
      </w:r>
    </w:p>
    <w:p w:rsidR="00F9609E" w:rsidRDefault="00F9609E" w:rsidP="00F9609E">
      <w:pPr>
        <w:pStyle w:val="a4"/>
        <w:numPr>
          <w:ilvl w:val="0"/>
          <w:numId w:val="10"/>
        </w:numPr>
        <w:jc w:val="both"/>
        <w:rPr>
          <w:rFonts w:eastAsia="Calibri"/>
          <w:iCs/>
        </w:rPr>
      </w:pPr>
      <w:r w:rsidRPr="00F9609E">
        <w:rPr>
          <w:rFonts w:eastAsia="Calibri"/>
          <w:iCs/>
        </w:rPr>
        <w:t>Общинската администрация не очаква възстановяване на пълните разходи по изграждане, поддръжка или ремонтните дейности на спортните обекти и съоръжения, а цели отговорно ползване с частично заплащане на разходите за поддръжка.</w:t>
      </w:r>
      <w:r>
        <w:rPr>
          <w:rFonts w:eastAsia="Calibri"/>
          <w:iCs/>
        </w:rPr>
        <w:t xml:space="preserve"> </w:t>
      </w:r>
      <w:r w:rsidRPr="00F9609E">
        <w:rPr>
          <w:rFonts w:eastAsia="Calibri"/>
          <w:iCs/>
        </w:rPr>
        <w:t>Актуализацията на цените за ползване на фитнес-зала и външните спортни съоръжения</w:t>
      </w:r>
      <w:r w:rsidR="008F1C74" w:rsidRPr="00F9609E">
        <w:rPr>
          <w:rFonts w:eastAsia="Calibri"/>
          <w:iCs/>
        </w:rPr>
        <w:t xml:space="preserve"> </w:t>
      </w:r>
      <w:r>
        <w:rPr>
          <w:rFonts w:eastAsia="Calibri"/>
          <w:iCs/>
        </w:rPr>
        <w:lastRenderedPageBreak/>
        <w:t>се обуславя от</w:t>
      </w:r>
      <w:r w:rsidRPr="00F9609E">
        <w:rPr>
          <w:rFonts w:eastAsia="Calibri"/>
          <w:iCs/>
        </w:rPr>
        <w:t xml:space="preserve"> тяхното</w:t>
      </w:r>
      <w:r>
        <w:rPr>
          <w:rFonts w:eastAsia="Calibri"/>
          <w:iCs/>
        </w:rPr>
        <w:t xml:space="preserve"> ефективно</w:t>
      </w:r>
      <w:r w:rsidR="008F1C74" w:rsidRPr="00F9609E">
        <w:rPr>
          <w:rFonts w:eastAsia="Calibri"/>
          <w:iCs/>
        </w:rPr>
        <w:t xml:space="preserve"> </w:t>
      </w:r>
      <w:r>
        <w:rPr>
          <w:rFonts w:eastAsia="Calibri"/>
          <w:iCs/>
        </w:rPr>
        <w:t>управление</w:t>
      </w:r>
      <w:r w:rsidR="008F1C74" w:rsidRPr="00F9609E">
        <w:rPr>
          <w:rFonts w:eastAsia="Calibri"/>
          <w:iCs/>
        </w:rPr>
        <w:t xml:space="preserve"> като се съчетае възможността за платено персонално</w:t>
      </w:r>
      <w:r w:rsidR="00ED7A36" w:rsidRPr="00F9609E">
        <w:rPr>
          <w:rFonts w:eastAsia="Calibri"/>
          <w:iCs/>
        </w:rPr>
        <w:t xml:space="preserve"> </w:t>
      </w:r>
      <w:r w:rsidR="00224456" w:rsidRPr="00F9609E">
        <w:rPr>
          <w:rFonts w:eastAsia="Calibri"/>
          <w:iCs/>
        </w:rPr>
        <w:t>групово</w:t>
      </w:r>
      <w:r w:rsidR="008F1C74" w:rsidRPr="00F9609E">
        <w:rPr>
          <w:rFonts w:eastAsia="Calibri"/>
          <w:iCs/>
        </w:rPr>
        <w:t xml:space="preserve"> ползване и безплатното ползване на определени съоръжения от </w:t>
      </w:r>
      <w:r w:rsidR="00690C04">
        <w:rPr>
          <w:rFonts w:eastAsia="Calibri"/>
          <w:iCs/>
        </w:rPr>
        <w:t>децата и учениците</w:t>
      </w:r>
      <w:bookmarkStart w:id="0" w:name="_GoBack"/>
      <w:bookmarkEnd w:id="0"/>
      <w:r w:rsidR="00690C04">
        <w:rPr>
          <w:rFonts w:eastAsia="Calibri"/>
          <w:iCs/>
        </w:rPr>
        <w:t xml:space="preserve"> от </w:t>
      </w:r>
      <w:r w:rsidR="00224456" w:rsidRPr="00F9609E">
        <w:rPr>
          <w:rFonts w:eastAsia="Calibri"/>
          <w:iCs/>
        </w:rPr>
        <w:t>местната общност</w:t>
      </w:r>
      <w:r w:rsidR="008F1C74" w:rsidRPr="00F9609E">
        <w:rPr>
          <w:rFonts w:eastAsia="Calibri"/>
          <w:iCs/>
        </w:rPr>
        <w:t xml:space="preserve">. </w:t>
      </w:r>
    </w:p>
    <w:p w:rsidR="00D60562" w:rsidRPr="00F9609E" w:rsidRDefault="00542457" w:rsidP="00F9609E">
      <w:pPr>
        <w:pStyle w:val="a4"/>
        <w:numPr>
          <w:ilvl w:val="0"/>
          <w:numId w:val="10"/>
        </w:numPr>
        <w:jc w:val="both"/>
        <w:rPr>
          <w:rFonts w:eastAsia="Calibri"/>
          <w:iCs/>
        </w:rPr>
      </w:pPr>
      <w:r w:rsidRPr="00F9609E">
        <w:rPr>
          <w:rStyle w:val="a3"/>
          <w:rFonts w:eastAsia="Calibri"/>
          <w:b w:val="0"/>
          <w:bCs w:val="0"/>
          <w:iCs/>
        </w:rPr>
        <w:t>Функционално и приоритетно управление на услу</w:t>
      </w:r>
      <w:r w:rsidR="00DD5175" w:rsidRPr="00F9609E">
        <w:rPr>
          <w:rStyle w:val="a3"/>
          <w:rFonts w:eastAsia="Calibri"/>
          <w:b w:val="0"/>
          <w:bCs w:val="0"/>
          <w:iCs/>
        </w:rPr>
        <w:t xml:space="preserve">гите и свързаните с тях разходи, както и обезпечаване на </w:t>
      </w:r>
      <w:r w:rsidR="00DD5175" w:rsidRPr="00F9609E">
        <w:rPr>
          <w:rFonts w:eastAsia="Calibri"/>
          <w:iCs/>
          <w:lang w:eastAsia="en-US"/>
        </w:rPr>
        <w:t>възможността тези средства да бъдат оползотворени и пренасочени за други, допустими от закона мероприятия</w:t>
      </w:r>
      <w:r w:rsidR="00C72964" w:rsidRPr="00F9609E">
        <w:rPr>
          <w:rFonts w:eastAsia="Calibri"/>
          <w:iCs/>
          <w:lang w:eastAsia="en-US"/>
        </w:rPr>
        <w:t>.</w:t>
      </w:r>
      <w:r w:rsidR="00D60562" w:rsidRPr="00F9609E">
        <w:rPr>
          <w:rFonts w:eastAsia="Calibri"/>
          <w:iCs/>
          <w:lang w:eastAsia="en-US"/>
        </w:rPr>
        <w:t xml:space="preserve"> Допълнително ще се </w:t>
      </w:r>
      <w:r w:rsidR="00D60562" w:rsidRPr="00F9609E">
        <w:rPr>
          <w:rFonts w:eastAsia="Calibri"/>
          <w:bCs/>
          <w:kern w:val="2"/>
          <w:lang w:eastAsia="en-US"/>
          <w14:ligatures w14:val="standardContextual"/>
        </w:rPr>
        <w:t xml:space="preserve">намали административната тежест, като </w:t>
      </w:r>
      <w:r w:rsidR="00D60562" w:rsidRPr="00F9609E">
        <w:rPr>
          <w:rFonts w:eastAsia="Calibri"/>
          <w:kern w:val="2"/>
          <w:lang w:eastAsia="en-US"/>
          <w14:ligatures w14:val="standardContextual"/>
        </w:rPr>
        <w:t>с премахването на платения</w:t>
      </w:r>
      <w:r w:rsidR="00F9609E" w:rsidRPr="00F9609E">
        <w:rPr>
          <w:rFonts w:eastAsia="Calibri"/>
          <w:kern w:val="2"/>
          <w:lang w:eastAsia="en-US"/>
          <w14:ligatures w14:val="standardContextual"/>
        </w:rPr>
        <w:t xml:space="preserve"> рекламен</w:t>
      </w:r>
      <w:r w:rsidR="00D60562" w:rsidRPr="00F9609E">
        <w:rPr>
          <w:rFonts w:eastAsia="Calibri"/>
          <w:kern w:val="2"/>
          <w:lang w:eastAsia="en-US"/>
          <w14:ligatures w14:val="standardContextual"/>
        </w:rPr>
        <w:t xml:space="preserve"> реж</w:t>
      </w:r>
      <w:r w:rsidR="00F9609E" w:rsidRPr="00F9609E">
        <w:rPr>
          <w:rFonts w:eastAsia="Calibri"/>
          <w:kern w:val="2"/>
          <w:lang w:eastAsia="en-US"/>
          <w14:ligatures w14:val="standardContextual"/>
        </w:rPr>
        <w:t>им ще отпадне необходимостта от р</w:t>
      </w:r>
      <w:r w:rsidR="00D60562" w:rsidRPr="00F9609E">
        <w:rPr>
          <w:rFonts w:eastAsia="Calibri"/>
          <w:kern w:val="2"/>
          <w:lang w:eastAsia="en-US"/>
          <w14:ligatures w14:val="standardContextual"/>
        </w:rPr>
        <w:t>азгл</w:t>
      </w:r>
      <w:r w:rsidR="006E0C5C" w:rsidRPr="00F9609E">
        <w:rPr>
          <w:rFonts w:eastAsia="Calibri"/>
          <w:kern w:val="2"/>
          <w:lang w:eastAsia="en-US"/>
          <w14:ligatures w14:val="standardContextual"/>
        </w:rPr>
        <w:t>еждане и одобрение на заявления;</w:t>
      </w:r>
      <w:r w:rsidR="00F9609E" w:rsidRPr="00F9609E">
        <w:rPr>
          <w:rFonts w:eastAsia="Calibri"/>
          <w:kern w:val="2"/>
          <w:lang w:eastAsia="en-US"/>
          <w14:ligatures w14:val="standardContextual"/>
        </w:rPr>
        <w:t xml:space="preserve"> а</w:t>
      </w:r>
      <w:r w:rsidR="00D60562" w:rsidRPr="00F9609E">
        <w:rPr>
          <w:rFonts w:eastAsia="Calibri"/>
          <w:kern w:val="2"/>
          <w:lang w:eastAsia="en-US"/>
          <w14:ligatures w14:val="standardContextual"/>
        </w:rPr>
        <w:t>дминистриране на плащания</w:t>
      </w:r>
      <w:r w:rsidR="006E0C5C" w:rsidRPr="00F9609E">
        <w:rPr>
          <w:rFonts w:eastAsia="Calibri"/>
          <w:kern w:val="2"/>
          <w:lang w:eastAsia="en-US"/>
          <w14:ligatures w14:val="standardContextual"/>
        </w:rPr>
        <w:t>;</w:t>
      </w:r>
      <w:r w:rsidR="00F9609E" w:rsidRPr="00F9609E">
        <w:rPr>
          <w:rFonts w:eastAsia="Calibri"/>
          <w:kern w:val="2"/>
          <w:lang w:eastAsia="en-US"/>
          <w14:ligatures w14:val="standardContextual"/>
        </w:rPr>
        <w:t xml:space="preserve"> д</w:t>
      </w:r>
      <w:r w:rsidR="00D60562" w:rsidRPr="00F9609E">
        <w:rPr>
          <w:rFonts w:eastAsia="Calibri"/>
          <w:kern w:val="2"/>
          <w:lang w:eastAsia="en-US"/>
          <w14:ligatures w14:val="standardContextual"/>
        </w:rPr>
        <w:t>опълнителен административен ресурс</w:t>
      </w:r>
      <w:r w:rsidR="006E0C5C" w:rsidRPr="00F9609E">
        <w:rPr>
          <w:rFonts w:eastAsia="Calibri"/>
          <w:kern w:val="2"/>
          <w:lang w:eastAsia="en-US"/>
          <w14:ligatures w14:val="standardContextual"/>
        </w:rPr>
        <w:t>.</w:t>
      </w:r>
    </w:p>
    <w:p w:rsidR="002C0F6C" w:rsidRPr="00ED7A36" w:rsidRDefault="002C0F6C" w:rsidP="00BB1608">
      <w:pPr>
        <w:rPr>
          <w:bCs/>
        </w:rPr>
      </w:pPr>
    </w:p>
    <w:p w:rsidR="006C10E2" w:rsidRPr="00ED7A36" w:rsidRDefault="002C0F6C" w:rsidP="006C10E2">
      <w:pPr>
        <w:jc w:val="both"/>
        <w:rPr>
          <w:rStyle w:val="a3"/>
          <w:b w:val="0"/>
        </w:rPr>
      </w:pPr>
      <w:r w:rsidRPr="00ED7A36">
        <w:rPr>
          <w:rStyle w:val="a3"/>
          <w:b w:val="0"/>
        </w:rPr>
        <w:t xml:space="preserve">ІІІ. Финансови и други средства, необходими за прилагане на новата уредба: </w:t>
      </w:r>
    </w:p>
    <w:p w:rsidR="006E0C5C" w:rsidRPr="00ED7A36" w:rsidRDefault="00276FB1" w:rsidP="0079422F">
      <w:pPr>
        <w:pStyle w:val="a4"/>
        <w:numPr>
          <w:ilvl w:val="0"/>
          <w:numId w:val="17"/>
        </w:numPr>
        <w:ind w:left="0" w:firstLine="0"/>
        <w:jc w:val="both"/>
        <w:rPr>
          <w:bCs/>
        </w:rPr>
      </w:pPr>
      <w:r w:rsidRPr="00ED7A36">
        <w:rPr>
          <w:bCs/>
        </w:rPr>
        <w:t>Т</w:t>
      </w:r>
      <w:r w:rsidR="006E0C5C" w:rsidRPr="00ED7A36">
        <w:rPr>
          <w:bCs/>
        </w:rPr>
        <w:t xml:space="preserve">аксата за обособяване на места за временно разполагане на палатки, </w:t>
      </w:r>
      <w:proofErr w:type="spellStart"/>
      <w:r w:rsidR="006E0C5C" w:rsidRPr="00ED7A36">
        <w:rPr>
          <w:bCs/>
        </w:rPr>
        <w:t>кемпери</w:t>
      </w:r>
      <w:proofErr w:type="spellEnd"/>
      <w:r w:rsidR="006E0C5C" w:rsidRPr="00ED7A36">
        <w:rPr>
          <w:bCs/>
        </w:rPr>
        <w:t xml:space="preserve"> или каравани, съгласно условията и реда на</w:t>
      </w:r>
      <w:r w:rsidR="006E0C5C" w:rsidRPr="00ED7A36">
        <w:rPr>
          <w:rFonts w:eastAsia="Calibri"/>
          <w:lang w:eastAsia="en-US"/>
        </w:rPr>
        <w:t xml:space="preserve"> Наредба № РД-02-21-1 от 10.09.2025г., се </w:t>
      </w:r>
      <w:r w:rsidR="00E516F9">
        <w:rPr>
          <w:rFonts w:eastAsia="Calibri"/>
          <w:lang w:eastAsia="en-US"/>
        </w:rPr>
        <w:t>определя за първи път - въведен</w:t>
      </w:r>
      <w:r w:rsidR="006E0C5C" w:rsidRPr="00ED7A36">
        <w:rPr>
          <w:rFonts w:eastAsia="Calibri"/>
          <w:lang w:eastAsia="en-US"/>
        </w:rPr>
        <w:t xml:space="preserve"> изцяло нов режим на обществени отношения</w:t>
      </w:r>
      <w:r w:rsidR="00E516F9">
        <w:rPr>
          <w:rFonts w:eastAsia="Calibri"/>
          <w:lang w:eastAsia="en-US"/>
        </w:rPr>
        <w:t>, който</w:t>
      </w:r>
      <w:r w:rsidR="006E0C5C" w:rsidRPr="00ED7A36">
        <w:rPr>
          <w:rFonts w:eastAsia="Calibri"/>
          <w:lang w:eastAsia="en-US"/>
        </w:rPr>
        <w:t xml:space="preserve"> вменява нови задължения за общинската администрация. Липсва административна практика. </w:t>
      </w:r>
      <w:r w:rsidRPr="00ED7A36">
        <w:rPr>
          <w:rFonts w:eastAsia="Calibri"/>
          <w:lang w:eastAsia="en-US"/>
        </w:rPr>
        <w:t>В</w:t>
      </w:r>
      <w:r w:rsidR="006E0C5C" w:rsidRPr="00ED7A36">
        <w:rPr>
          <w:rFonts w:eastAsia="Calibri"/>
          <w:lang w:eastAsia="en-US"/>
        </w:rPr>
        <w:t xml:space="preserve"> Административния регистър към Интегрираната информационна система на държавната администрация</w:t>
      </w:r>
      <w:r w:rsidRPr="00ED7A36">
        <w:rPr>
          <w:rFonts w:eastAsia="Calibri"/>
          <w:lang w:eastAsia="en-US"/>
        </w:rPr>
        <w:t xml:space="preserve"> е вписана нова услуга с уникален номер 3506 само от Общинска администрация - Несебър</w:t>
      </w:r>
      <w:r w:rsidR="006E0C5C" w:rsidRPr="00ED7A36">
        <w:rPr>
          <w:rFonts w:eastAsia="Calibri"/>
          <w:lang w:eastAsia="en-US"/>
        </w:rPr>
        <w:t>.</w:t>
      </w:r>
    </w:p>
    <w:p w:rsidR="006E0C5C" w:rsidRDefault="006E0C5C" w:rsidP="006E0C5C">
      <w:pPr>
        <w:jc w:val="both"/>
        <w:rPr>
          <w:bCs/>
        </w:rPr>
      </w:pPr>
      <w:r w:rsidRPr="00ED7A36">
        <w:rPr>
          <w:bCs/>
        </w:rPr>
        <w:t xml:space="preserve">Стойността на таксата за обособяване на места за временно разполагане на палатки, </w:t>
      </w:r>
      <w:proofErr w:type="spellStart"/>
      <w:r w:rsidRPr="00ED7A36">
        <w:rPr>
          <w:bCs/>
        </w:rPr>
        <w:t>кемпери</w:t>
      </w:r>
      <w:proofErr w:type="spellEnd"/>
      <w:r w:rsidRPr="00ED7A36">
        <w:rPr>
          <w:bCs/>
        </w:rPr>
        <w:t xml:space="preserve"> или каравани в зона „А“ и в зона „Б" е определена в размер 25 евро съгласно изискванията на Закона за местните данъци и такси (чл. 7, ал. 1; чл. 8, ал. 1, т.1 и чл. 115а). Формирана е от следните елементи:</w:t>
      </w:r>
      <w:r w:rsidR="00E516F9">
        <w:rPr>
          <w:bCs/>
        </w:rPr>
        <w:t xml:space="preserve"> </w:t>
      </w:r>
      <w:r w:rsidR="0079422F">
        <w:rPr>
          <w:bCs/>
        </w:rPr>
        <w:t>а</w:t>
      </w:r>
      <w:r w:rsidRPr="00ED7A36">
        <w:rPr>
          <w:bCs/>
        </w:rPr>
        <w:t xml:space="preserve">) Разходи за труд и осигуровки на служителите (служител Център административно обслужване, касиер/счетоводител, експерт Устройство на територията и главен архитект), участващи в процеса по предоставяне на услугата при средна часова ставка за </w:t>
      </w:r>
      <w:r w:rsidR="009E21D8">
        <w:rPr>
          <w:bCs/>
        </w:rPr>
        <w:t>5</w:t>
      </w:r>
      <w:r w:rsidRPr="00ED7A36">
        <w:rPr>
          <w:bCs/>
        </w:rPr>
        <w:t xml:space="preserve"> часа - общо: </w:t>
      </w:r>
      <w:r w:rsidR="009E21D8">
        <w:rPr>
          <w:bCs/>
        </w:rPr>
        <w:t>35</w:t>
      </w:r>
      <w:r w:rsidRPr="00ED7A36">
        <w:rPr>
          <w:bCs/>
        </w:rPr>
        <w:t xml:space="preserve"> евро;</w:t>
      </w:r>
      <w:r w:rsidR="00E516F9">
        <w:rPr>
          <w:bCs/>
        </w:rPr>
        <w:t xml:space="preserve"> </w:t>
      </w:r>
      <w:r w:rsidR="0079422F">
        <w:rPr>
          <w:bCs/>
        </w:rPr>
        <w:t>б</w:t>
      </w:r>
      <w:r w:rsidRPr="00ED7A36">
        <w:rPr>
          <w:bCs/>
        </w:rPr>
        <w:t xml:space="preserve">) Материално-технически разходи: </w:t>
      </w:r>
      <w:r w:rsidR="009E21D8">
        <w:rPr>
          <w:bCs/>
        </w:rPr>
        <w:t>5</w:t>
      </w:r>
      <w:r w:rsidRPr="00ED7A36">
        <w:rPr>
          <w:bCs/>
        </w:rPr>
        <w:t xml:space="preserve"> евро.</w:t>
      </w:r>
    </w:p>
    <w:p w:rsidR="00E516F9" w:rsidRPr="00E516F9" w:rsidRDefault="006E0C5C" w:rsidP="0079422F">
      <w:pPr>
        <w:pStyle w:val="a4"/>
        <w:numPr>
          <w:ilvl w:val="0"/>
          <w:numId w:val="17"/>
        </w:numPr>
        <w:ind w:left="0" w:firstLine="0"/>
        <w:jc w:val="both"/>
        <w:rPr>
          <w:bCs/>
        </w:rPr>
      </w:pPr>
      <w:r w:rsidRPr="00E516F9">
        <w:rPr>
          <w:bCs/>
        </w:rPr>
        <w:t>Закритият плувен басейн</w:t>
      </w:r>
      <w:r w:rsidRPr="00ED7A36">
        <w:t xml:space="preserve"> има следните характеристики:</w:t>
      </w:r>
      <w:r w:rsidR="00E516F9">
        <w:t xml:space="preserve"> р</w:t>
      </w:r>
      <w:r w:rsidRPr="00E516F9">
        <w:rPr>
          <w:bCs/>
        </w:rPr>
        <w:t xml:space="preserve">азмери на басейна 25 м. х 12,5 м. с 5 коридора за плуване. Едновременната пропускателната способност на съоръжението е за 50 спортиста (ползватели) или по 10 човека на коридор. Обем на басейна – 601,34 м3, доливане – 60,13 м3/ден. Затопляне на водата с 3 комбинирани бойлера от 1500 л. с електричество и слънчеви батерии. Трифазна мощност - 260 </w:t>
      </w:r>
      <w:proofErr w:type="spellStart"/>
      <w:r w:rsidRPr="00E516F9">
        <w:rPr>
          <w:bCs/>
        </w:rPr>
        <w:t>kW</w:t>
      </w:r>
      <w:proofErr w:type="spellEnd"/>
      <w:r w:rsidRPr="00E516F9">
        <w:rPr>
          <w:bCs/>
        </w:rPr>
        <w:t xml:space="preserve">. Разполага със 136 седящи зрителски места, като 10 от тях – за хора с увреждания. Съблекални – 2 бр. за по 21 души със санитарни помещения към тях, една съблекалня за хора с увреждания, тоалетни за посетители, медицински кабинет с манипулационна + чакалня с тоалетна и обслужващи помещения за персонал, охрана, инвентар. </w:t>
      </w:r>
      <w:r w:rsidR="00E516F9" w:rsidRPr="00E516F9">
        <w:rPr>
          <w:bCs/>
        </w:rPr>
        <w:t xml:space="preserve"> </w:t>
      </w:r>
      <w:r w:rsidRPr="00E516F9">
        <w:rPr>
          <w:bCs/>
        </w:rPr>
        <w:t>За сградата са предвидени 27 паркоместа за МПС и 19 паркоместа за велосипеди. Съоръжението ще работи 7 дни в седмицата, 12 часа/ден с персонал - 10 щатни бройки: организатор – 1, спасители – 2, медицински служители – 2, хигиенисти – 3, поддръжка/техник – 2. Минимална основна месечна РЗ за медицинска сестра от 01.01.2026г. – 1550 евро.</w:t>
      </w:r>
      <w:r w:rsidR="00E516F9" w:rsidRPr="00E516F9">
        <w:rPr>
          <w:bCs/>
        </w:rPr>
        <w:t xml:space="preserve"> </w:t>
      </w:r>
      <w:r w:rsidRPr="00E516F9">
        <w:rPr>
          <w:bCs/>
        </w:rPr>
        <w:t>Очаквани разходи: 9 евро/час за ел. енергия;</w:t>
      </w:r>
      <w:r w:rsidRPr="00ED7A36">
        <w:t xml:space="preserve"> </w:t>
      </w:r>
      <w:r w:rsidRPr="00E516F9">
        <w:rPr>
          <w:bCs/>
        </w:rPr>
        <w:t>13 евро/час за вода;</w:t>
      </w:r>
      <w:r w:rsidRPr="00ED7A36">
        <w:t xml:space="preserve"> </w:t>
      </w:r>
      <w:r w:rsidRPr="00E516F9">
        <w:rPr>
          <w:bCs/>
        </w:rPr>
        <w:t xml:space="preserve">89 евро/час за работни заплати и осигуровки; </w:t>
      </w:r>
      <w:r w:rsidR="000F195D">
        <w:rPr>
          <w:bCs/>
        </w:rPr>
        <w:t>7</w:t>
      </w:r>
      <w:r w:rsidRPr="00E516F9">
        <w:rPr>
          <w:bCs/>
        </w:rPr>
        <w:t xml:space="preserve"> евро/час за консумативи и поддръжка, вкл. лабораторни изследвания и анализ на водата.</w:t>
      </w:r>
    </w:p>
    <w:p w:rsidR="00224456" w:rsidRPr="009A4C11" w:rsidRDefault="00DE6560" w:rsidP="000F195D">
      <w:pPr>
        <w:pStyle w:val="a4"/>
        <w:numPr>
          <w:ilvl w:val="0"/>
          <w:numId w:val="17"/>
        </w:numPr>
        <w:ind w:left="0" w:firstLine="0"/>
        <w:jc w:val="both"/>
        <w:rPr>
          <w:bCs/>
        </w:rPr>
      </w:pPr>
      <w:r w:rsidRPr="009A4C11">
        <w:rPr>
          <w:bCs/>
        </w:rPr>
        <w:t xml:space="preserve">Актуализация на цените за ползване на фитнес-зала и външни спортни </w:t>
      </w:r>
      <w:r w:rsidR="00E516F9" w:rsidRPr="009A4C11">
        <w:rPr>
          <w:bCs/>
        </w:rPr>
        <w:t>съоръжения се налага от необходимостта за частично възстановяване на текущите разходи по</w:t>
      </w:r>
      <w:r w:rsidR="0079422F" w:rsidRPr="009A4C11">
        <w:rPr>
          <w:bCs/>
        </w:rPr>
        <w:t xml:space="preserve"> издръжка,</w:t>
      </w:r>
      <w:r w:rsidR="00E516F9" w:rsidRPr="009A4C11">
        <w:rPr>
          <w:bCs/>
        </w:rPr>
        <w:t xml:space="preserve"> ремонт, обновяване и въвеждане на нови технологии в опазването и управлението на спортните съоръжения</w:t>
      </w:r>
      <w:r w:rsidR="0079422F" w:rsidRPr="009A4C11">
        <w:rPr>
          <w:bCs/>
        </w:rPr>
        <w:t>.</w:t>
      </w:r>
      <w:r w:rsidR="00A02E50" w:rsidRPr="009A4C11">
        <w:rPr>
          <w:bCs/>
        </w:rPr>
        <w:t xml:space="preserve"> </w:t>
      </w:r>
      <w:r w:rsidR="0079422F" w:rsidRPr="009A4C11">
        <w:rPr>
          <w:bCs/>
        </w:rPr>
        <w:t xml:space="preserve">Очаквани разходи: а) </w:t>
      </w:r>
      <w:r w:rsidR="000F195D">
        <w:rPr>
          <w:bCs/>
        </w:rPr>
        <w:t>годишни</w:t>
      </w:r>
      <w:r w:rsidR="009A4C11">
        <w:rPr>
          <w:bCs/>
        </w:rPr>
        <w:t xml:space="preserve"> </w:t>
      </w:r>
      <w:r w:rsidR="0079422F" w:rsidRPr="009A4C11">
        <w:rPr>
          <w:bCs/>
        </w:rPr>
        <w:t xml:space="preserve">разходи за труд и осигуровки </w:t>
      </w:r>
      <w:r w:rsidR="000F195D">
        <w:rPr>
          <w:bCs/>
        </w:rPr>
        <w:t>з</w:t>
      </w:r>
      <w:r w:rsidR="0079422F" w:rsidRPr="009A4C11">
        <w:rPr>
          <w:bCs/>
        </w:rPr>
        <w:t>а</w:t>
      </w:r>
      <w:r w:rsidR="000F195D">
        <w:rPr>
          <w:bCs/>
        </w:rPr>
        <w:t xml:space="preserve">: </w:t>
      </w:r>
      <w:r w:rsidR="009A4C11">
        <w:rPr>
          <w:bCs/>
        </w:rPr>
        <w:t>един</w:t>
      </w:r>
      <w:r w:rsidR="0079422F" w:rsidRPr="009A4C11">
        <w:rPr>
          <w:bCs/>
        </w:rPr>
        <w:t xml:space="preserve"> служител</w:t>
      </w:r>
      <w:r w:rsidR="00E4323D" w:rsidRPr="009A4C11">
        <w:rPr>
          <w:bCs/>
        </w:rPr>
        <w:t xml:space="preserve"> - МОЛ</w:t>
      </w:r>
      <w:r w:rsidR="0079422F" w:rsidRPr="009A4C11">
        <w:rPr>
          <w:bCs/>
        </w:rPr>
        <w:t xml:space="preserve"> във фитнес зала</w:t>
      </w:r>
      <w:r w:rsidR="00E4323D" w:rsidRPr="009A4C11">
        <w:rPr>
          <w:bCs/>
        </w:rPr>
        <w:t xml:space="preserve"> или стадион</w:t>
      </w:r>
      <w:r w:rsidR="0079422F" w:rsidRPr="009A4C11">
        <w:rPr>
          <w:bCs/>
        </w:rPr>
        <w:t xml:space="preserve">: </w:t>
      </w:r>
      <w:r w:rsidR="000F195D">
        <w:rPr>
          <w:bCs/>
        </w:rPr>
        <w:t>12600</w:t>
      </w:r>
      <w:r w:rsidR="009A4C11">
        <w:rPr>
          <w:bCs/>
        </w:rPr>
        <w:t xml:space="preserve"> евро</w:t>
      </w:r>
      <w:r w:rsidR="000F195D">
        <w:rPr>
          <w:bCs/>
        </w:rPr>
        <w:t>; за един работник: 10200 евро</w:t>
      </w:r>
      <w:r w:rsidR="00E4323D" w:rsidRPr="009A4C11">
        <w:rPr>
          <w:bCs/>
        </w:rPr>
        <w:t xml:space="preserve"> </w:t>
      </w:r>
      <w:r w:rsidR="000F195D">
        <w:rPr>
          <w:bCs/>
        </w:rPr>
        <w:t>б</w:t>
      </w:r>
      <w:r w:rsidR="0079422F" w:rsidRPr="009A4C11">
        <w:rPr>
          <w:bCs/>
        </w:rPr>
        <w:t xml:space="preserve">) разходи за ремонт </w:t>
      </w:r>
      <w:r w:rsidR="009A4C11" w:rsidRPr="009A4C11">
        <w:rPr>
          <w:bCs/>
        </w:rPr>
        <w:t>на фитнес зала в гр. Обзор 2026г. 10654 евро (с ДДС)</w:t>
      </w:r>
      <w:r w:rsidR="00E02C87">
        <w:rPr>
          <w:bCs/>
        </w:rPr>
        <w:t>, за ремонт и обновяване настилките на игрищата в ж.к. "Черно море" 46000 евро (с ДДС)</w:t>
      </w:r>
      <w:r w:rsidR="00A02E50" w:rsidRPr="009A4C11">
        <w:rPr>
          <w:bCs/>
        </w:rPr>
        <w:t xml:space="preserve">; </w:t>
      </w:r>
      <w:r w:rsidR="000F195D">
        <w:rPr>
          <w:bCs/>
        </w:rPr>
        <w:t>в</w:t>
      </w:r>
      <w:r w:rsidR="00A02E50" w:rsidRPr="009A4C11">
        <w:rPr>
          <w:bCs/>
        </w:rPr>
        <w:t xml:space="preserve">) </w:t>
      </w:r>
      <w:r w:rsidR="00E02C87">
        <w:rPr>
          <w:bCs/>
        </w:rPr>
        <w:t>среден годишен</w:t>
      </w:r>
      <w:r w:rsidR="009A4C11" w:rsidRPr="009A4C11">
        <w:rPr>
          <w:bCs/>
        </w:rPr>
        <w:t xml:space="preserve"> </w:t>
      </w:r>
      <w:r w:rsidR="00E4323D" w:rsidRPr="009A4C11">
        <w:rPr>
          <w:bCs/>
        </w:rPr>
        <w:t xml:space="preserve">разход за </w:t>
      </w:r>
      <w:r w:rsidR="009A4C11" w:rsidRPr="009A4C11">
        <w:rPr>
          <w:bCs/>
        </w:rPr>
        <w:t>ел.</w:t>
      </w:r>
      <w:r w:rsidR="000F195D">
        <w:rPr>
          <w:bCs/>
        </w:rPr>
        <w:t xml:space="preserve"> </w:t>
      </w:r>
      <w:r w:rsidR="009A4C11" w:rsidRPr="009A4C11">
        <w:rPr>
          <w:bCs/>
        </w:rPr>
        <w:t>енергия</w:t>
      </w:r>
      <w:r w:rsidR="00E4323D" w:rsidRPr="009A4C11">
        <w:rPr>
          <w:bCs/>
        </w:rPr>
        <w:t xml:space="preserve"> на </w:t>
      </w:r>
      <w:r w:rsidR="009A4C11" w:rsidRPr="009A4C11">
        <w:rPr>
          <w:bCs/>
        </w:rPr>
        <w:t xml:space="preserve">мини </w:t>
      </w:r>
      <w:r w:rsidR="00E4323D" w:rsidRPr="009A4C11">
        <w:rPr>
          <w:bCs/>
        </w:rPr>
        <w:t xml:space="preserve">игрище: </w:t>
      </w:r>
      <w:r w:rsidR="00E02C87">
        <w:rPr>
          <w:bCs/>
        </w:rPr>
        <w:t>1080</w:t>
      </w:r>
      <w:r w:rsidR="009A4C11" w:rsidRPr="009A4C11">
        <w:rPr>
          <w:bCs/>
        </w:rPr>
        <w:t xml:space="preserve"> евро</w:t>
      </w:r>
      <w:r w:rsidR="000F195D">
        <w:rPr>
          <w:bCs/>
        </w:rPr>
        <w:t>;</w:t>
      </w:r>
      <w:r w:rsidR="009A4C11" w:rsidRPr="009A4C11">
        <w:rPr>
          <w:bCs/>
        </w:rPr>
        <w:t xml:space="preserve"> </w:t>
      </w:r>
      <w:r w:rsidR="000F195D" w:rsidRPr="000F195D">
        <w:rPr>
          <w:bCs/>
        </w:rPr>
        <w:t xml:space="preserve">за ел. енергия </w:t>
      </w:r>
      <w:r w:rsidR="009A4C11" w:rsidRPr="009A4C11">
        <w:rPr>
          <w:bCs/>
        </w:rPr>
        <w:t>на стадион, с. Равда 3</w:t>
      </w:r>
      <w:r w:rsidR="00E02C87">
        <w:rPr>
          <w:bCs/>
        </w:rPr>
        <w:t>600</w:t>
      </w:r>
      <w:r w:rsidR="009A4C11" w:rsidRPr="009A4C11">
        <w:rPr>
          <w:bCs/>
        </w:rPr>
        <w:t xml:space="preserve"> евро</w:t>
      </w:r>
      <w:r w:rsidR="000F195D">
        <w:rPr>
          <w:bCs/>
        </w:rPr>
        <w:t>; за ВиК на стади</w:t>
      </w:r>
      <w:r w:rsidR="00E02C87">
        <w:rPr>
          <w:bCs/>
        </w:rPr>
        <w:t>он с. Равда (естествена трева) 12000 евро.</w:t>
      </w:r>
    </w:p>
    <w:p w:rsidR="007F01DB" w:rsidRPr="00E516F9" w:rsidRDefault="007F01DB" w:rsidP="009A4C11">
      <w:pPr>
        <w:pStyle w:val="a4"/>
        <w:numPr>
          <w:ilvl w:val="0"/>
          <w:numId w:val="17"/>
        </w:numPr>
        <w:ind w:left="0" w:firstLine="0"/>
        <w:jc w:val="both"/>
        <w:rPr>
          <w:bCs/>
        </w:rPr>
      </w:pPr>
      <w:r w:rsidRPr="00E516F9">
        <w:rPr>
          <w:bCs/>
        </w:rPr>
        <w:t>В останалата си част, по предложените изменения не са необходими разходи.</w:t>
      </w:r>
    </w:p>
    <w:p w:rsidR="006C10E2" w:rsidRPr="00ED7A36" w:rsidRDefault="006C10E2" w:rsidP="0032559E">
      <w:pPr>
        <w:jc w:val="both"/>
        <w:rPr>
          <w:bCs/>
          <w:color w:val="FF0000"/>
        </w:rPr>
      </w:pPr>
    </w:p>
    <w:p w:rsidR="006C10E2" w:rsidRPr="00ED7A36" w:rsidRDefault="002C0F6C" w:rsidP="00F47FE0">
      <w:pPr>
        <w:jc w:val="both"/>
        <w:rPr>
          <w:rStyle w:val="a3"/>
          <w:b w:val="0"/>
        </w:rPr>
      </w:pPr>
      <w:r w:rsidRPr="00ED7A36">
        <w:rPr>
          <w:rStyle w:val="a3"/>
          <w:b w:val="0"/>
        </w:rPr>
        <w:t>ІV. Очаквани резултати от прилагането:</w:t>
      </w:r>
      <w:r w:rsidR="00F47FE0" w:rsidRPr="00ED7A36">
        <w:rPr>
          <w:rStyle w:val="a3"/>
          <w:b w:val="0"/>
        </w:rPr>
        <w:t xml:space="preserve"> </w:t>
      </w:r>
    </w:p>
    <w:p w:rsidR="004D2F70" w:rsidRPr="00ED7A36" w:rsidRDefault="006C10E2" w:rsidP="006C10E2">
      <w:pPr>
        <w:pStyle w:val="a4"/>
        <w:numPr>
          <w:ilvl w:val="0"/>
          <w:numId w:val="11"/>
        </w:numPr>
        <w:jc w:val="both"/>
        <w:rPr>
          <w:rStyle w:val="a3"/>
          <w:b w:val="0"/>
        </w:rPr>
      </w:pPr>
      <w:r w:rsidRPr="00ED7A36">
        <w:rPr>
          <w:rStyle w:val="a3"/>
          <w:b w:val="0"/>
        </w:rPr>
        <w:t>С н</w:t>
      </w:r>
      <w:r w:rsidR="00FD0B9D" w:rsidRPr="00ED7A36">
        <w:rPr>
          <w:rStyle w:val="a3"/>
          <w:b w:val="0"/>
        </w:rPr>
        <w:t>овия</w:t>
      </w:r>
      <w:r w:rsidR="00D11535" w:rsidRPr="00ED7A36">
        <w:rPr>
          <w:rStyle w:val="a3"/>
          <w:b w:val="0"/>
        </w:rPr>
        <w:t>т</w:t>
      </w:r>
      <w:r w:rsidR="00A54A63" w:rsidRPr="00ED7A36">
        <w:rPr>
          <w:rStyle w:val="a3"/>
          <w:b w:val="0"/>
        </w:rPr>
        <w:t xml:space="preserve"> чл.74а</w:t>
      </w:r>
      <w:r w:rsidRPr="00ED7A36">
        <w:rPr>
          <w:rStyle w:val="a3"/>
          <w:b w:val="0"/>
        </w:rPr>
        <w:t xml:space="preserve"> ще се обезпечи процедурата по обособяване на местата по временно разполагане на обектите – предмет на новата уредба, като в тази връзка ще се извършва ефективен контрол по допустимост и издаване на индивидуален административен акт, </w:t>
      </w:r>
      <w:r w:rsidR="00FD0B9D" w:rsidRPr="00ED7A36">
        <w:rPr>
          <w:rStyle w:val="a3"/>
          <w:b w:val="0"/>
        </w:rPr>
        <w:t xml:space="preserve">съобразно който ползвателите ще разполагат палатки, </w:t>
      </w:r>
      <w:proofErr w:type="spellStart"/>
      <w:r w:rsidR="00FD0B9D" w:rsidRPr="00ED7A36">
        <w:rPr>
          <w:rStyle w:val="a3"/>
          <w:b w:val="0"/>
        </w:rPr>
        <w:t>кемпери</w:t>
      </w:r>
      <w:proofErr w:type="spellEnd"/>
      <w:r w:rsidR="00FD0B9D" w:rsidRPr="00ED7A36">
        <w:rPr>
          <w:rStyle w:val="a3"/>
          <w:b w:val="0"/>
        </w:rPr>
        <w:t xml:space="preserve"> или каравани в избран от тях имот на законово основание. В резултат на това ще се постигнат и целите на новата административната услуга -</w:t>
      </w:r>
      <w:r w:rsidRPr="00ED7A36">
        <w:rPr>
          <w:rStyle w:val="a3"/>
          <w:b w:val="0"/>
        </w:rPr>
        <w:t xml:space="preserve"> в</w:t>
      </w:r>
      <w:r w:rsidR="00A27D22" w:rsidRPr="00ED7A36">
        <w:rPr>
          <w:rStyle w:val="a3"/>
          <w:b w:val="0"/>
        </w:rPr>
        <w:t xml:space="preserve">ъзстановяване на пълните разходи или по-големия обем от </w:t>
      </w:r>
      <w:r w:rsidR="00FD0B9D" w:rsidRPr="00ED7A36">
        <w:rPr>
          <w:rStyle w:val="a3"/>
          <w:b w:val="0"/>
        </w:rPr>
        <w:t>направените разходи на общината.</w:t>
      </w:r>
    </w:p>
    <w:p w:rsidR="006C10E2" w:rsidRDefault="00D11535" w:rsidP="006C10E2">
      <w:pPr>
        <w:pStyle w:val="a4"/>
        <w:numPr>
          <w:ilvl w:val="0"/>
          <w:numId w:val="11"/>
        </w:numPr>
        <w:spacing w:line="276" w:lineRule="auto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lang w:eastAsia="en-US"/>
        </w:rPr>
        <w:t xml:space="preserve">С </w:t>
      </w:r>
      <w:r w:rsidR="000B2632">
        <w:rPr>
          <w:rFonts w:eastAsia="Calibri"/>
          <w:lang w:eastAsia="en-US"/>
        </w:rPr>
        <w:t>въвеждане на</w:t>
      </w:r>
      <w:r w:rsidRPr="00ED7A36">
        <w:rPr>
          <w:rFonts w:eastAsia="Calibri"/>
          <w:lang w:eastAsia="en-US"/>
        </w:rPr>
        <w:t xml:space="preserve"> цен</w:t>
      </w:r>
      <w:r w:rsidR="000B2632">
        <w:rPr>
          <w:rFonts w:eastAsia="Calibri"/>
          <w:lang w:eastAsia="en-US"/>
        </w:rPr>
        <w:t>и за ползване на плувния басейн се постига</w:t>
      </w:r>
      <w:r w:rsidRPr="00ED7A36">
        <w:rPr>
          <w:rFonts w:eastAsia="Calibri"/>
          <w:lang w:eastAsia="en-US"/>
        </w:rPr>
        <w:t xml:space="preserve"> </w:t>
      </w:r>
      <w:r w:rsidR="000B2632">
        <w:rPr>
          <w:rFonts w:eastAsia="Calibri"/>
          <w:lang w:eastAsia="en-US"/>
        </w:rPr>
        <w:t>ефективно</w:t>
      </w:r>
      <w:r w:rsidRPr="00ED7A36">
        <w:rPr>
          <w:rFonts w:eastAsia="Calibri"/>
          <w:lang w:eastAsia="en-US"/>
        </w:rPr>
        <w:t xml:space="preserve"> функционално</w:t>
      </w:r>
      <w:r w:rsidRPr="00ED7A36">
        <w:rPr>
          <w:rFonts w:eastAsia="Calibri"/>
          <w:iCs/>
          <w:lang w:eastAsia="en-US"/>
        </w:rPr>
        <w:t xml:space="preserve"> използване</w:t>
      </w:r>
      <w:r w:rsidR="006C10E2" w:rsidRPr="00ED7A36">
        <w:rPr>
          <w:rFonts w:eastAsia="Calibri"/>
          <w:iCs/>
          <w:lang w:eastAsia="en-US"/>
        </w:rPr>
        <w:t xml:space="preserve"> </w:t>
      </w:r>
      <w:r w:rsidRPr="00ED7A36">
        <w:rPr>
          <w:rFonts w:eastAsia="Calibri"/>
          <w:iCs/>
          <w:lang w:eastAsia="en-US"/>
        </w:rPr>
        <w:t xml:space="preserve">според възрастта </w:t>
      </w:r>
      <w:r w:rsidR="00EA1A1D" w:rsidRPr="00ED7A36">
        <w:rPr>
          <w:rFonts w:eastAsia="Calibri"/>
          <w:iCs/>
          <w:lang w:eastAsia="en-US"/>
        </w:rPr>
        <w:t>на ползвателите</w:t>
      </w:r>
      <w:r w:rsidR="000B2632">
        <w:rPr>
          <w:rFonts w:eastAsia="Calibri"/>
          <w:iCs/>
          <w:lang w:eastAsia="en-US"/>
        </w:rPr>
        <w:t xml:space="preserve"> и финансирането на спортните клубове</w:t>
      </w:r>
      <w:r w:rsidRPr="00ED7A36">
        <w:rPr>
          <w:rFonts w:eastAsia="Calibri"/>
          <w:iCs/>
          <w:lang w:eastAsia="en-US"/>
        </w:rPr>
        <w:t>,</w:t>
      </w:r>
      <w:r w:rsidR="006C10E2" w:rsidRPr="00ED7A36">
        <w:rPr>
          <w:rFonts w:eastAsia="Calibri"/>
          <w:iCs/>
          <w:lang w:eastAsia="en-US"/>
        </w:rPr>
        <w:t xml:space="preserve"> задоволяване на обществените нужди на </w:t>
      </w:r>
      <w:r w:rsidR="000B2632">
        <w:rPr>
          <w:rFonts w:eastAsia="Calibri"/>
          <w:iCs/>
          <w:lang w:eastAsia="en-US"/>
        </w:rPr>
        <w:t>местната общност и гостите/туристите на/в града</w:t>
      </w:r>
      <w:r w:rsidR="006C10E2" w:rsidRPr="00ED7A36">
        <w:rPr>
          <w:rFonts w:eastAsia="Calibri"/>
          <w:iCs/>
          <w:lang w:eastAsia="en-US"/>
        </w:rPr>
        <w:t xml:space="preserve"> в областта на спорта и възстановяване разходи</w:t>
      </w:r>
      <w:r w:rsidR="000B2632">
        <w:rPr>
          <w:rFonts w:eastAsia="Calibri"/>
          <w:iCs/>
          <w:lang w:eastAsia="en-US"/>
        </w:rPr>
        <w:t>те</w:t>
      </w:r>
      <w:r w:rsidR="006C10E2" w:rsidRPr="00ED7A36">
        <w:rPr>
          <w:rFonts w:eastAsia="Calibri"/>
          <w:iCs/>
          <w:lang w:eastAsia="en-US"/>
        </w:rPr>
        <w:t xml:space="preserve"> </w:t>
      </w:r>
      <w:r w:rsidR="000B2632">
        <w:rPr>
          <w:rFonts w:eastAsia="Calibri"/>
          <w:iCs/>
          <w:lang w:eastAsia="en-US"/>
        </w:rPr>
        <w:t>по управление и поддържане</w:t>
      </w:r>
      <w:r w:rsidR="00EA1A1D" w:rsidRPr="00ED7A36">
        <w:rPr>
          <w:rFonts w:eastAsia="Calibri"/>
          <w:iCs/>
          <w:lang w:eastAsia="en-US"/>
        </w:rPr>
        <w:t xml:space="preserve"> на обекта</w:t>
      </w:r>
      <w:r w:rsidR="006C10E2" w:rsidRPr="00ED7A36">
        <w:rPr>
          <w:rFonts w:eastAsia="Calibri"/>
          <w:iCs/>
          <w:lang w:eastAsia="en-US"/>
        </w:rPr>
        <w:t xml:space="preserve"> </w:t>
      </w:r>
      <w:r w:rsidR="000B2632">
        <w:rPr>
          <w:rFonts w:eastAsia="Calibri"/>
          <w:iCs/>
          <w:lang w:eastAsia="en-US"/>
        </w:rPr>
        <w:t>.</w:t>
      </w:r>
    </w:p>
    <w:p w:rsidR="00F9609E" w:rsidRPr="00ED7A36" w:rsidRDefault="00F9609E" w:rsidP="006C10E2">
      <w:pPr>
        <w:pStyle w:val="a4"/>
        <w:numPr>
          <w:ilvl w:val="0"/>
          <w:numId w:val="11"/>
        </w:numPr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t xml:space="preserve">Увеличаването на цените за ползване на фитнес-зала, тенис-кортове и спортни игрища ще доведе до отговорно ползване </w:t>
      </w:r>
      <w:r w:rsidR="000B2632">
        <w:rPr>
          <w:rFonts w:eastAsia="Calibri"/>
          <w:iCs/>
          <w:lang w:eastAsia="en-US"/>
        </w:rPr>
        <w:t xml:space="preserve">и опазване </w:t>
      </w:r>
      <w:r>
        <w:rPr>
          <w:rFonts w:eastAsia="Calibri"/>
          <w:iCs/>
          <w:lang w:eastAsia="en-US"/>
        </w:rPr>
        <w:t>на съоръженията и формиране на финансов ресур</w:t>
      </w:r>
      <w:r w:rsidR="000B2632">
        <w:rPr>
          <w:rFonts w:eastAsia="Calibri"/>
          <w:iCs/>
          <w:lang w:eastAsia="en-US"/>
        </w:rPr>
        <w:t>с за поддръжка и обновяване.</w:t>
      </w:r>
    </w:p>
    <w:p w:rsidR="006E0C5C" w:rsidRPr="00ED7A36" w:rsidRDefault="006A6B4B" w:rsidP="002C0F6C">
      <w:pPr>
        <w:pStyle w:val="a4"/>
        <w:numPr>
          <w:ilvl w:val="0"/>
          <w:numId w:val="11"/>
        </w:numPr>
        <w:spacing w:line="276" w:lineRule="auto"/>
        <w:jc w:val="both"/>
        <w:rPr>
          <w:rFonts w:eastAsia="Calibri"/>
          <w:iCs/>
          <w:lang w:eastAsia="en-US"/>
        </w:rPr>
      </w:pPr>
      <w:r w:rsidRPr="00ED7A36">
        <w:rPr>
          <w:rFonts w:eastAsia="Calibri"/>
          <w:iCs/>
          <w:lang w:eastAsia="en-US"/>
        </w:rPr>
        <w:t>Спестяване на разходи от бюджета на общината със заличаване на услуга, която е практически неизползваема. По този начин ще се осигури възможност тези средства да бъдат оползотворени и пренасочени за други, допустими от закона мероприятия.</w:t>
      </w:r>
    </w:p>
    <w:p w:rsidR="006E0C5C" w:rsidRPr="00ED7A36" w:rsidRDefault="006E0C5C" w:rsidP="002C0F6C">
      <w:pPr>
        <w:jc w:val="both"/>
      </w:pPr>
    </w:p>
    <w:p w:rsidR="002C0F6C" w:rsidRPr="00ED7A36" w:rsidRDefault="002C0F6C" w:rsidP="00F47FE0">
      <w:pPr>
        <w:jc w:val="both"/>
        <w:rPr>
          <w:rStyle w:val="a3"/>
          <w:b w:val="0"/>
          <w:bCs w:val="0"/>
        </w:rPr>
      </w:pPr>
      <w:r w:rsidRPr="00ED7A36">
        <w:rPr>
          <w:rStyle w:val="a3"/>
          <w:b w:val="0"/>
        </w:rPr>
        <w:t>V. Анализ за съответствието с правото на Европейския съюз:</w:t>
      </w:r>
      <w:r w:rsidRPr="00ED7A36">
        <w:br/>
      </w:r>
      <w:r w:rsidR="00687F29" w:rsidRPr="00ED7A36">
        <w:rPr>
          <w:rStyle w:val="a3"/>
          <w:b w:val="0"/>
        </w:rPr>
        <w:t xml:space="preserve">          </w:t>
      </w:r>
      <w:r w:rsidR="00F47FE0" w:rsidRPr="00ED7A36">
        <w:rPr>
          <w:rStyle w:val="a3"/>
          <w:b w:val="0"/>
        </w:rPr>
        <w:t>Предлаганият проект на наредба е подзаконов нормативен</w:t>
      </w:r>
      <w:r w:rsidR="00EA1A1D" w:rsidRPr="00ED7A36">
        <w:rPr>
          <w:rStyle w:val="a3"/>
          <w:b w:val="0"/>
        </w:rPr>
        <w:t xml:space="preserve"> акт, като приемането му е </w:t>
      </w:r>
      <w:r w:rsidR="00F47FE0" w:rsidRPr="00ED7A36">
        <w:rPr>
          <w:rStyle w:val="a3"/>
          <w:b w:val="0"/>
        </w:rPr>
        <w:t xml:space="preserve"> </w:t>
      </w:r>
      <w:r w:rsidR="00EA1A1D" w:rsidRPr="00ED7A36">
        <w:rPr>
          <w:rFonts w:eastAsia="Calibri"/>
        </w:rPr>
        <w:t>от изключителната компетентност на общинския съвет</w:t>
      </w:r>
      <w:r w:rsidR="00EA1A1D" w:rsidRPr="00ED7A36">
        <w:t xml:space="preserve">, </w:t>
      </w:r>
      <w:r w:rsidR="00F47FE0" w:rsidRPr="00ED7A36">
        <w:rPr>
          <w:rStyle w:val="a3"/>
          <w:b w:val="0"/>
        </w:rPr>
        <w:t>в съответствие със Закона за нормативните актове</w:t>
      </w:r>
      <w:r w:rsidR="00EA1A1D" w:rsidRPr="00ED7A36">
        <w:rPr>
          <w:rStyle w:val="a3"/>
          <w:b w:val="0"/>
        </w:rPr>
        <w:t xml:space="preserve">, </w:t>
      </w:r>
      <w:r w:rsidR="00FC5860" w:rsidRPr="00ED7A36">
        <w:rPr>
          <w:rStyle w:val="a3"/>
          <w:b w:val="0"/>
        </w:rPr>
        <w:t>Закона за местните данъци и такси</w:t>
      </w:r>
      <w:r w:rsidR="00EA1A1D" w:rsidRPr="00ED7A36">
        <w:rPr>
          <w:rStyle w:val="a3"/>
          <w:b w:val="0"/>
        </w:rPr>
        <w:t xml:space="preserve"> и Закона за местното самоуправление и местната администрация</w:t>
      </w:r>
      <w:r w:rsidR="00FC5860" w:rsidRPr="00ED7A36">
        <w:rPr>
          <w:rStyle w:val="a3"/>
          <w:b w:val="0"/>
        </w:rPr>
        <w:t>.</w:t>
      </w:r>
      <w:r w:rsidR="00F47FE0" w:rsidRPr="00ED7A36">
        <w:rPr>
          <w:rStyle w:val="a3"/>
          <w:b w:val="0"/>
        </w:rPr>
        <w:t xml:space="preserve"> Цитираните нормативни актове кореспондират с правото на Европейския съюз, предопределено от разпоредбите на Европейската харта за местно самоуправление и директивите на Европейската общност, свързани с тази материя. </w:t>
      </w:r>
    </w:p>
    <w:p w:rsidR="006D1C51" w:rsidRPr="00ED7A36" w:rsidRDefault="006D1C51" w:rsidP="006D1C51">
      <w:pPr>
        <w:keepNext/>
        <w:tabs>
          <w:tab w:val="left" w:pos="8789"/>
        </w:tabs>
        <w:outlineLvl w:val="0"/>
        <w:rPr>
          <w:color w:val="FF0000"/>
        </w:rPr>
      </w:pPr>
    </w:p>
    <w:p w:rsidR="00A03310" w:rsidRPr="00ED7A36" w:rsidRDefault="00A03310"/>
    <w:sectPr w:rsidR="00A03310" w:rsidRPr="00ED7A36" w:rsidSect="003B5AC1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045E"/>
    <w:multiLevelType w:val="hybridMultilevel"/>
    <w:tmpl w:val="ECBA2764"/>
    <w:lvl w:ilvl="0" w:tplc="C6AA05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8C1030"/>
    <w:multiLevelType w:val="hybridMultilevel"/>
    <w:tmpl w:val="F5566686"/>
    <w:lvl w:ilvl="0" w:tplc="AC4EB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E7E7C"/>
    <w:multiLevelType w:val="hybridMultilevel"/>
    <w:tmpl w:val="1C66FE38"/>
    <w:lvl w:ilvl="0" w:tplc="A5CCFE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66C24"/>
    <w:multiLevelType w:val="hybridMultilevel"/>
    <w:tmpl w:val="B5FC0EB2"/>
    <w:lvl w:ilvl="0" w:tplc="CE2018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23A1630"/>
    <w:multiLevelType w:val="hybridMultilevel"/>
    <w:tmpl w:val="6DA610E0"/>
    <w:lvl w:ilvl="0" w:tplc="7FAA3D0C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1D590F"/>
    <w:multiLevelType w:val="hybridMultilevel"/>
    <w:tmpl w:val="80863218"/>
    <w:lvl w:ilvl="0" w:tplc="5BCE7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11460"/>
    <w:multiLevelType w:val="hybridMultilevel"/>
    <w:tmpl w:val="7AC411BA"/>
    <w:lvl w:ilvl="0" w:tplc="5B08D5E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73F7483"/>
    <w:multiLevelType w:val="hybridMultilevel"/>
    <w:tmpl w:val="58D2DE20"/>
    <w:lvl w:ilvl="0" w:tplc="C2223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300D6A"/>
    <w:multiLevelType w:val="hybridMultilevel"/>
    <w:tmpl w:val="430E0168"/>
    <w:lvl w:ilvl="0" w:tplc="400EB5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A828E9"/>
    <w:multiLevelType w:val="hybridMultilevel"/>
    <w:tmpl w:val="CB60A5CE"/>
    <w:lvl w:ilvl="0" w:tplc="8AFECAD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32B33"/>
    <w:multiLevelType w:val="hybridMultilevel"/>
    <w:tmpl w:val="0890B68C"/>
    <w:lvl w:ilvl="0" w:tplc="FCEC849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7F02A19"/>
    <w:multiLevelType w:val="hybridMultilevel"/>
    <w:tmpl w:val="77B280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4770C"/>
    <w:multiLevelType w:val="hybridMultilevel"/>
    <w:tmpl w:val="4CACE9F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D3BBD"/>
    <w:multiLevelType w:val="hybridMultilevel"/>
    <w:tmpl w:val="0DC8F694"/>
    <w:lvl w:ilvl="0" w:tplc="CAB2930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47D3D"/>
    <w:multiLevelType w:val="hybridMultilevel"/>
    <w:tmpl w:val="EB3E3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F4D42"/>
    <w:multiLevelType w:val="hybridMultilevel"/>
    <w:tmpl w:val="E4D4198C"/>
    <w:lvl w:ilvl="0" w:tplc="998656A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E816B33"/>
    <w:multiLevelType w:val="hybridMultilevel"/>
    <w:tmpl w:val="A12803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2"/>
  </w:num>
  <w:num w:numId="5">
    <w:abstractNumId w:val="16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2"/>
  </w:num>
  <w:num w:numId="10">
    <w:abstractNumId w:val="8"/>
  </w:num>
  <w:num w:numId="11">
    <w:abstractNumId w:val="5"/>
  </w:num>
  <w:num w:numId="12">
    <w:abstractNumId w:val="11"/>
  </w:num>
  <w:num w:numId="13">
    <w:abstractNumId w:val="13"/>
  </w:num>
  <w:num w:numId="14">
    <w:abstractNumId w:val="1"/>
  </w:num>
  <w:num w:numId="15">
    <w:abstractNumId w:val="15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F6C"/>
    <w:rsid w:val="00006FCF"/>
    <w:rsid w:val="000333E1"/>
    <w:rsid w:val="00053A26"/>
    <w:rsid w:val="00066AF5"/>
    <w:rsid w:val="000927E4"/>
    <w:rsid w:val="000A21A2"/>
    <w:rsid w:val="000B2632"/>
    <w:rsid w:val="000D4113"/>
    <w:rsid w:val="000E4EC5"/>
    <w:rsid w:val="000F195D"/>
    <w:rsid w:val="00145D68"/>
    <w:rsid w:val="001A7697"/>
    <w:rsid w:val="001C7AA7"/>
    <w:rsid w:val="001D717B"/>
    <w:rsid w:val="001E5260"/>
    <w:rsid w:val="002120CB"/>
    <w:rsid w:val="00224456"/>
    <w:rsid w:val="00261BF5"/>
    <w:rsid w:val="00276FB1"/>
    <w:rsid w:val="002C0F6C"/>
    <w:rsid w:val="002D7FF4"/>
    <w:rsid w:val="00305AF3"/>
    <w:rsid w:val="0032559E"/>
    <w:rsid w:val="0034126C"/>
    <w:rsid w:val="00385888"/>
    <w:rsid w:val="00397A44"/>
    <w:rsid w:val="003A2A87"/>
    <w:rsid w:val="003F2672"/>
    <w:rsid w:val="00434E94"/>
    <w:rsid w:val="00460B59"/>
    <w:rsid w:val="00462707"/>
    <w:rsid w:val="004830A8"/>
    <w:rsid w:val="00490771"/>
    <w:rsid w:val="004B45E0"/>
    <w:rsid w:val="004C5D4D"/>
    <w:rsid w:val="004D2F70"/>
    <w:rsid w:val="0050077B"/>
    <w:rsid w:val="00526422"/>
    <w:rsid w:val="00542457"/>
    <w:rsid w:val="00595AE4"/>
    <w:rsid w:val="005A0DB1"/>
    <w:rsid w:val="005F43D5"/>
    <w:rsid w:val="00687F29"/>
    <w:rsid w:val="00690C04"/>
    <w:rsid w:val="006A6B4B"/>
    <w:rsid w:val="006C10E2"/>
    <w:rsid w:val="006D1C51"/>
    <w:rsid w:val="006E0C5C"/>
    <w:rsid w:val="006F030E"/>
    <w:rsid w:val="00787CA1"/>
    <w:rsid w:val="0079019B"/>
    <w:rsid w:val="0079422F"/>
    <w:rsid w:val="007C73AE"/>
    <w:rsid w:val="007D22DB"/>
    <w:rsid w:val="007D32D9"/>
    <w:rsid w:val="007D6CD5"/>
    <w:rsid w:val="007F01DB"/>
    <w:rsid w:val="008F1C74"/>
    <w:rsid w:val="008F6463"/>
    <w:rsid w:val="00906FEF"/>
    <w:rsid w:val="0091713F"/>
    <w:rsid w:val="009567A6"/>
    <w:rsid w:val="009A4C11"/>
    <w:rsid w:val="009E21D8"/>
    <w:rsid w:val="009F13D7"/>
    <w:rsid w:val="00A02E50"/>
    <w:rsid w:val="00A03310"/>
    <w:rsid w:val="00A24BC8"/>
    <w:rsid w:val="00A27D22"/>
    <w:rsid w:val="00A34941"/>
    <w:rsid w:val="00A35440"/>
    <w:rsid w:val="00A360A0"/>
    <w:rsid w:val="00A54A63"/>
    <w:rsid w:val="00A90E37"/>
    <w:rsid w:val="00A92AEB"/>
    <w:rsid w:val="00AE446C"/>
    <w:rsid w:val="00AE4692"/>
    <w:rsid w:val="00AE6546"/>
    <w:rsid w:val="00B22136"/>
    <w:rsid w:val="00B336ED"/>
    <w:rsid w:val="00B84373"/>
    <w:rsid w:val="00BA5E27"/>
    <w:rsid w:val="00BB0F97"/>
    <w:rsid w:val="00BB1608"/>
    <w:rsid w:val="00BD1DC2"/>
    <w:rsid w:val="00C72964"/>
    <w:rsid w:val="00C84FD4"/>
    <w:rsid w:val="00C87135"/>
    <w:rsid w:val="00CA202F"/>
    <w:rsid w:val="00CE46CC"/>
    <w:rsid w:val="00D11535"/>
    <w:rsid w:val="00D16678"/>
    <w:rsid w:val="00D33C91"/>
    <w:rsid w:val="00D60562"/>
    <w:rsid w:val="00DB0149"/>
    <w:rsid w:val="00DC4C5E"/>
    <w:rsid w:val="00DD5175"/>
    <w:rsid w:val="00DE6560"/>
    <w:rsid w:val="00E02C87"/>
    <w:rsid w:val="00E4323D"/>
    <w:rsid w:val="00E516F9"/>
    <w:rsid w:val="00E61E1E"/>
    <w:rsid w:val="00E87AD0"/>
    <w:rsid w:val="00E931CF"/>
    <w:rsid w:val="00EA1A1D"/>
    <w:rsid w:val="00ED7A36"/>
    <w:rsid w:val="00F4553C"/>
    <w:rsid w:val="00F46862"/>
    <w:rsid w:val="00F47FE0"/>
    <w:rsid w:val="00F9609E"/>
    <w:rsid w:val="00FC0DAB"/>
    <w:rsid w:val="00FC0F13"/>
    <w:rsid w:val="00FC5860"/>
    <w:rsid w:val="00FD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16B1"/>
  <w15:docId w15:val="{62891BB4-AF44-4227-839A-2BD81852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F6C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C0F6C"/>
    <w:rPr>
      <w:b/>
      <w:bCs/>
    </w:rPr>
  </w:style>
  <w:style w:type="paragraph" w:styleId="a4">
    <w:name w:val="List Paragraph"/>
    <w:basedOn w:val="a"/>
    <w:uiPriority w:val="34"/>
    <w:qFormat/>
    <w:rsid w:val="00CA202F"/>
    <w:pPr>
      <w:ind w:left="720"/>
      <w:contextualSpacing/>
    </w:pPr>
  </w:style>
  <w:style w:type="table" w:styleId="a5">
    <w:name w:val="Table Grid"/>
    <w:basedOn w:val="a1"/>
    <w:uiPriority w:val="59"/>
    <w:rsid w:val="00CA202F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7D22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27D22"/>
    <w:rPr>
      <w:rFonts w:ascii="Segoe UI" w:eastAsia="Times New Roman" w:hAnsi="Segoe UI" w:cs="Segoe UI"/>
      <w:sz w:val="18"/>
      <w:szCs w:val="18"/>
      <w:lang w:eastAsia="bg-BG"/>
    </w:rPr>
  </w:style>
  <w:style w:type="paragraph" w:styleId="a8">
    <w:name w:val="Normal (Web)"/>
    <w:basedOn w:val="a"/>
    <w:uiPriority w:val="99"/>
    <w:semiHidden/>
    <w:unhideWhenUsed/>
    <w:rsid w:val="00006FCF"/>
    <w:pPr>
      <w:spacing w:before="100" w:beforeAutospacing="1" w:after="100" w:afterAutospacing="1"/>
    </w:pPr>
  </w:style>
  <w:style w:type="paragraph" w:customStyle="1" w:styleId="v1m">
    <w:name w:val="v1m"/>
    <w:basedOn w:val="a"/>
    <w:rsid w:val="00006FCF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006FCF"/>
    <w:rPr>
      <w:color w:val="0000FF"/>
      <w:u w:val="single"/>
    </w:rPr>
  </w:style>
  <w:style w:type="paragraph" w:styleId="aa">
    <w:name w:val="No Spacing"/>
    <w:uiPriority w:val="1"/>
    <w:qFormat/>
    <w:rsid w:val="00542457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8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nessebar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sitnessebar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pis://NORM|41053|8|11|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sitnessebar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EC876-8210-44C4-8151-768223459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3</cp:revision>
  <cp:lastPrinted>2026-05-15T11:44:00Z</cp:lastPrinted>
  <dcterms:created xsi:type="dcterms:W3CDTF">2026-08-14T08:29:00Z</dcterms:created>
  <dcterms:modified xsi:type="dcterms:W3CDTF">2026-08-14T08:31:00Z</dcterms:modified>
</cp:coreProperties>
</file>