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A7B" w:rsidRDefault="00FF1A7B" w:rsidP="00012883">
      <w:pPr>
        <w:spacing w:after="15" w:line="259" w:lineRule="auto"/>
        <w:ind w:left="290" w:firstLine="0"/>
        <w:jc w:val="center"/>
      </w:pPr>
    </w:p>
    <w:p w:rsidR="00FF1A7B" w:rsidRDefault="007C2168" w:rsidP="00012883">
      <w:pPr>
        <w:spacing w:after="0" w:line="259" w:lineRule="auto"/>
        <w:ind w:left="225" w:firstLine="0"/>
        <w:jc w:val="center"/>
      </w:pPr>
      <w:r>
        <w:rPr>
          <w:b/>
        </w:rPr>
        <w:t>М О Т И В И</w:t>
      </w:r>
    </w:p>
    <w:p w:rsidR="00FF1A7B" w:rsidRPr="00012883" w:rsidRDefault="007C2168" w:rsidP="00012883">
      <w:pPr>
        <w:spacing w:after="23" w:line="276" w:lineRule="auto"/>
        <w:ind w:left="290" w:firstLine="0"/>
        <w:jc w:val="center"/>
        <w:rPr>
          <w:sz w:val="24"/>
          <w:szCs w:val="24"/>
        </w:rPr>
      </w:pPr>
      <w:r w:rsidRPr="00012883">
        <w:rPr>
          <w:sz w:val="24"/>
          <w:szCs w:val="24"/>
        </w:rPr>
        <w:t xml:space="preserve"> </w:t>
      </w:r>
    </w:p>
    <w:p w:rsidR="00FF1A7B" w:rsidRPr="005A5423" w:rsidRDefault="007C2168" w:rsidP="009D0E27">
      <w:pPr>
        <w:spacing w:after="0" w:line="276" w:lineRule="auto"/>
        <w:ind w:left="276" w:firstLine="0"/>
        <w:jc w:val="center"/>
        <w:rPr>
          <w:color w:val="auto"/>
          <w:sz w:val="24"/>
          <w:szCs w:val="24"/>
        </w:rPr>
      </w:pPr>
      <w:r w:rsidRPr="00012883">
        <w:rPr>
          <w:sz w:val="24"/>
          <w:szCs w:val="24"/>
        </w:rPr>
        <w:t xml:space="preserve">по проект на Инструкция за взаимодействие между Националната служба за охрана и </w:t>
      </w:r>
      <w:r w:rsidR="00F25696" w:rsidRPr="00012883">
        <w:rPr>
          <w:sz w:val="24"/>
          <w:szCs w:val="24"/>
        </w:rPr>
        <w:t>Главна дирекция „Охрана“ към министъра на правосъдието</w:t>
      </w:r>
      <w:r w:rsidR="002403B7" w:rsidRPr="002403B7">
        <w:t xml:space="preserve"> </w:t>
      </w:r>
      <w:r w:rsidR="002403B7" w:rsidRPr="005A5423">
        <w:rPr>
          <w:color w:val="auto"/>
          <w:sz w:val="24"/>
          <w:szCs w:val="24"/>
        </w:rPr>
        <w:t>при осъществяване дейностите им</w:t>
      </w:r>
    </w:p>
    <w:p w:rsidR="00FF1A7B" w:rsidRPr="00012883" w:rsidRDefault="007C2168" w:rsidP="00012883">
      <w:pPr>
        <w:spacing w:after="0" w:line="276" w:lineRule="auto"/>
        <w:ind w:left="290" w:firstLine="0"/>
        <w:jc w:val="center"/>
        <w:rPr>
          <w:sz w:val="24"/>
          <w:szCs w:val="24"/>
        </w:rPr>
      </w:pPr>
      <w:r w:rsidRPr="00012883">
        <w:rPr>
          <w:sz w:val="24"/>
          <w:szCs w:val="24"/>
        </w:rPr>
        <w:t xml:space="preserve"> </w:t>
      </w:r>
    </w:p>
    <w:p w:rsidR="00FF1A7B" w:rsidRPr="00012883" w:rsidRDefault="007C2168" w:rsidP="00D06CB5">
      <w:pPr>
        <w:spacing w:after="27" w:line="276" w:lineRule="auto"/>
        <w:ind w:left="283" w:right="623" w:firstLine="0"/>
        <w:jc w:val="left"/>
        <w:rPr>
          <w:sz w:val="24"/>
          <w:szCs w:val="24"/>
        </w:rPr>
      </w:pPr>
      <w:r w:rsidRPr="00012883">
        <w:rPr>
          <w:sz w:val="24"/>
          <w:szCs w:val="24"/>
        </w:rPr>
        <w:t xml:space="preserve"> </w:t>
      </w:r>
    </w:p>
    <w:p w:rsidR="009D0E27" w:rsidRDefault="007C2168" w:rsidP="008C248F">
      <w:pPr>
        <w:tabs>
          <w:tab w:val="left" w:pos="8505"/>
        </w:tabs>
        <w:spacing w:line="276" w:lineRule="auto"/>
        <w:ind w:left="718" w:right="2" w:hanging="151"/>
        <w:rPr>
          <w:b/>
          <w:sz w:val="24"/>
          <w:szCs w:val="24"/>
        </w:rPr>
      </w:pPr>
      <w:r w:rsidRPr="00012883">
        <w:rPr>
          <w:b/>
          <w:sz w:val="24"/>
          <w:szCs w:val="24"/>
        </w:rPr>
        <w:t>1.</w:t>
      </w:r>
      <w:r w:rsidRPr="00012883">
        <w:rPr>
          <w:rFonts w:ascii="Arial" w:eastAsia="Arial" w:hAnsi="Arial" w:cs="Arial"/>
          <w:b/>
          <w:sz w:val="24"/>
          <w:szCs w:val="24"/>
        </w:rPr>
        <w:t xml:space="preserve"> </w:t>
      </w:r>
      <w:r w:rsidRPr="00012883">
        <w:rPr>
          <w:b/>
          <w:sz w:val="24"/>
          <w:szCs w:val="24"/>
        </w:rPr>
        <w:t>Причини, които налагат приемането на акта</w:t>
      </w:r>
    </w:p>
    <w:p w:rsidR="00583A6C" w:rsidRPr="009D0E27" w:rsidRDefault="002A6B2B" w:rsidP="008C248F">
      <w:pPr>
        <w:tabs>
          <w:tab w:val="left" w:pos="8505"/>
        </w:tabs>
        <w:spacing w:line="276" w:lineRule="auto"/>
        <w:ind w:left="0" w:right="2" w:firstLine="567"/>
        <w:rPr>
          <w:sz w:val="24"/>
          <w:szCs w:val="24"/>
        </w:rPr>
      </w:pPr>
      <w:r w:rsidRPr="009D0E27">
        <w:rPr>
          <w:sz w:val="24"/>
          <w:szCs w:val="24"/>
        </w:rPr>
        <w:t>Проектът на Инструкция за взаимодействие между Националната служба за охрана</w:t>
      </w:r>
      <w:r w:rsidR="00655C3C">
        <w:rPr>
          <w:sz w:val="24"/>
          <w:szCs w:val="24"/>
          <w:lang w:val="en-US"/>
        </w:rPr>
        <w:t xml:space="preserve"> (</w:t>
      </w:r>
      <w:r w:rsidR="00655C3C">
        <w:rPr>
          <w:sz w:val="24"/>
          <w:szCs w:val="24"/>
        </w:rPr>
        <w:t>НСО</w:t>
      </w:r>
      <w:r w:rsidR="00655C3C">
        <w:rPr>
          <w:sz w:val="24"/>
          <w:szCs w:val="24"/>
          <w:lang w:val="en-US"/>
        </w:rPr>
        <w:t>)</w:t>
      </w:r>
      <w:r w:rsidRPr="009D0E27">
        <w:rPr>
          <w:sz w:val="24"/>
          <w:szCs w:val="24"/>
        </w:rPr>
        <w:t xml:space="preserve"> и Главна дирекция „Охрана“</w:t>
      </w:r>
      <w:r w:rsidR="00655C3C">
        <w:rPr>
          <w:sz w:val="24"/>
          <w:szCs w:val="24"/>
        </w:rPr>
        <w:t xml:space="preserve"> </w:t>
      </w:r>
      <w:r w:rsidR="00655C3C">
        <w:rPr>
          <w:sz w:val="24"/>
          <w:szCs w:val="24"/>
          <w:lang w:val="en-US"/>
        </w:rPr>
        <w:t>(</w:t>
      </w:r>
      <w:r w:rsidR="00655C3C">
        <w:rPr>
          <w:sz w:val="24"/>
          <w:szCs w:val="24"/>
        </w:rPr>
        <w:t>ГДО</w:t>
      </w:r>
      <w:r w:rsidR="00655C3C">
        <w:rPr>
          <w:sz w:val="24"/>
          <w:szCs w:val="24"/>
          <w:lang w:val="en-US"/>
        </w:rPr>
        <w:t>)</w:t>
      </w:r>
      <w:r w:rsidRPr="009D0E27">
        <w:rPr>
          <w:sz w:val="24"/>
          <w:szCs w:val="24"/>
        </w:rPr>
        <w:t xml:space="preserve"> към министъра на правосъдието е изготвен в изпълнение на нормативен акт от по-висока степен</w:t>
      </w:r>
      <w:r w:rsidR="00F95040">
        <w:rPr>
          <w:sz w:val="24"/>
          <w:szCs w:val="24"/>
        </w:rPr>
        <w:t>,</w:t>
      </w:r>
      <w:r w:rsidRPr="009D0E27">
        <w:rPr>
          <w:sz w:val="24"/>
          <w:szCs w:val="24"/>
        </w:rPr>
        <w:t xml:space="preserve"> какъвто е Законът за Националната служба за охрана (ЗНСО)</w:t>
      </w:r>
      <w:r w:rsidR="00F95040">
        <w:rPr>
          <w:sz w:val="24"/>
          <w:szCs w:val="24"/>
        </w:rPr>
        <w:t>,</w:t>
      </w:r>
      <w:r w:rsidRPr="009D0E27">
        <w:rPr>
          <w:sz w:val="24"/>
          <w:szCs w:val="24"/>
        </w:rPr>
        <w:t xml:space="preserve"> и на основание законовата делегация предвидена в чл. </w:t>
      </w:r>
      <w:r w:rsidR="00583A6C" w:rsidRPr="009D0E27">
        <w:rPr>
          <w:sz w:val="24"/>
          <w:szCs w:val="24"/>
        </w:rPr>
        <w:t>37, ал. 1</w:t>
      </w:r>
      <w:r w:rsidR="00F95040">
        <w:rPr>
          <w:sz w:val="24"/>
          <w:szCs w:val="24"/>
        </w:rPr>
        <w:t xml:space="preserve"> </w:t>
      </w:r>
      <w:r w:rsidRPr="009D0E27">
        <w:rPr>
          <w:sz w:val="24"/>
          <w:szCs w:val="24"/>
        </w:rPr>
        <w:t xml:space="preserve">от същия закон, според която </w:t>
      </w:r>
      <w:r w:rsidR="00583A6C" w:rsidRPr="009D0E27">
        <w:rPr>
          <w:sz w:val="24"/>
          <w:szCs w:val="24"/>
        </w:rPr>
        <w:t>при изпълнение на задачите си по този закон Националната служба за охрана си взаимодейства с органите от изпълнителната и съдебната власт по ред, определен в съвместни инструкции на съответните ръководители.</w:t>
      </w:r>
    </w:p>
    <w:p w:rsidR="0030428C" w:rsidRPr="00012883" w:rsidRDefault="00643F1A" w:rsidP="008C248F">
      <w:pPr>
        <w:tabs>
          <w:tab w:val="left" w:pos="8505"/>
        </w:tabs>
        <w:spacing w:line="276" w:lineRule="auto"/>
        <w:ind w:left="-15" w:right="2" w:firstLine="582"/>
        <w:rPr>
          <w:sz w:val="24"/>
          <w:szCs w:val="24"/>
        </w:rPr>
      </w:pPr>
      <w:r w:rsidRPr="00012883">
        <w:rPr>
          <w:sz w:val="24"/>
          <w:szCs w:val="24"/>
        </w:rPr>
        <w:t xml:space="preserve">Съгласно разпоредбата на чл. 391, ал. 1 от Закона за съдебната власт </w:t>
      </w:r>
      <w:r w:rsidRPr="00012883">
        <w:rPr>
          <w:sz w:val="24"/>
          <w:szCs w:val="24"/>
          <w:lang w:val="en-US"/>
        </w:rPr>
        <w:t>(</w:t>
      </w:r>
      <w:r w:rsidRPr="00012883">
        <w:rPr>
          <w:sz w:val="24"/>
          <w:szCs w:val="24"/>
        </w:rPr>
        <w:t>ЗСВ</w:t>
      </w:r>
      <w:r w:rsidRPr="00012883">
        <w:rPr>
          <w:sz w:val="24"/>
          <w:szCs w:val="24"/>
          <w:lang w:val="en-US"/>
        </w:rPr>
        <w:t>)</w:t>
      </w:r>
      <w:r w:rsidRPr="00012883">
        <w:rPr>
          <w:sz w:val="24"/>
          <w:szCs w:val="24"/>
        </w:rPr>
        <w:t xml:space="preserve"> към министъра на правосъдието има Главна дирекция „Охрана“, която осъществява дейността по охраната на органите на съдебната власт, на сградите на Министерството на правосъдието, предназначени за централната администрация, както и на сградата на Агенцията по вписванията – Централно управление.</w:t>
      </w:r>
    </w:p>
    <w:p w:rsidR="00643F1A" w:rsidRPr="00012883" w:rsidRDefault="0030428C" w:rsidP="008C248F">
      <w:pPr>
        <w:tabs>
          <w:tab w:val="left" w:pos="8505"/>
        </w:tabs>
        <w:spacing w:line="276" w:lineRule="auto"/>
        <w:ind w:left="-15" w:right="2" w:firstLine="582"/>
        <w:rPr>
          <w:sz w:val="24"/>
          <w:szCs w:val="24"/>
        </w:rPr>
      </w:pPr>
      <w:r w:rsidRPr="00012883">
        <w:rPr>
          <w:sz w:val="24"/>
          <w:szCs w:val="24"/>
        </w:rPr>
        <w:t xml:space="preserve">При осъществяване на своята дейност Главна дирекция </w:t>
      </w:r>
      <w:r w:rsidR="00F95040">
        <w:rPr>
          <w:sz w:val="24"/>
          <w:szCs w:val="24"/>
        </w:rPr>
        <w:t>„</w:t>
      </w:r>
      <w:r w:rsidRPr="00012883">
        <w:rPr>
          <w:sz w:val="24"/>
          <w:szCs w:val="24"/>
        </w:rPr>
        <w:t>Охрана</w:t>
      </w:r>
      <w:r w:rsidR="00F95040">
        <w:rPr>
          <w:sz w:val="24"/>
          <w:szCs w:val="24"/>
        </w:rPr>
        <w:t>“</w:t>
      </w:r>
      <w:r w:rsidRPr="00012883">
        <w:rPr>
          <w:sz w:val="24"/>
          <w:szCs w:val="24"/>
        </w:rPr>
        <w:t xml:space="preserve"> взаимодейства и със съответните звена на Министерството на правосъдието, Министерството на вътрешните работи, Министерството на външните работи, Министерството на отбраната, Държавна агенция </w:t>
      </w:r>
      <w:r w:rsidR="00F95040">
        <w:rPr>
          <w:sz w:val="24"/>
          <w:szCs w:val="24"/>
        </w:rPr>
        <w:t>„</w:t>
      </w:r>
      <w:r w:rsidRPr="00012883">
        <w:rPr>
          <w:sz w:val="24"/>
          <w:szCs w:val="24"/>
        </w:rPr>
        <w:t>Национална сигурност</w:t>
      </w:r>
      <w:r w:rsidR="00F95040">
        <w:rPr>
          <w:sz w:val="24"/>
          <w:szCs w:val="24"/>
        </w:rPr>
        <w:t>“</w:t>
      </w:r>
      <w:r w:rsidRPr="00012883">
        <w:rPr>
          <w:sz w:val="24"/>
          <w:szCs w:val="24"/>
        </w:rPr>
        <w:t xml:space="preserve">, Националната служба за охрана, Висшия съдебен съвет, органите на съдебната власт, на местното самоуправление и с други институции </w:t>
      </w:r>
      <w:r w:rsidRPr="00012883">
        <w:rPr>
          <w:sz w:val="24"/>
          <w:szCs w:val="24"/>
          <w:lang w:val="en-US"/>
        </w:rPr>
        <w:t>(</w:t>
      </w:r>
      <w:r w:rsidRPr="00012883">
        <w:rPr>
          <w:sz w:val="24"/>
          <w:szCs w:val="24"/>
        </w:rPr>
        <w:t>чл. 4, ал. 2 от Правилника за устройството и дейността на Главна дирекция „Охрана“</w:t>
      </w:r>
      <w:r w:rsidR="00012883" w:rsidRPr="00012883">
        <w:rPr>
          <w:sz w:val="24"/>
          <w:szCs w:val="24"/>
        </w:rPr>
        <w:t>, обн., ДВ, бр. 60 от 2009 г.</w:t>
      </w:r>
      <w:r w:rsidRPr="00012883">
        <w:rPr>
          <w:sz w:val="24"/>
          <w:szCs w:val="24"/>
          <w:lang w:val="en-US"/>
        </w:rPr>
        <w:t>)</w:t>
      </w:r>
      <w:r w:rsidRPr="00012883">
        <w:rPr>
          <w:sz w:val="24"/>
          <w:szCs w:val="24"/>
        </w:rPr>
        <w:t>.</w:t>
      </w:r>
    </w:p>
    <w:p w:rsidR="00EE2493" w:rsidRDefault="00CF2E67" w:rsidP="008C248F">
      <w:pPr>
        <w:tabs>
          <w:tab w:val="left" w:pos="8505"/>
        </w:tabs>
        <w:spacing w:line="276" w:lineRule="auto"/>
        <w:ind w:left="-15" w:right="2" w:firstLine="569"/>
        <w:rPr>
          <w:sz w:val="24"/>
          <w:szCs w:val="24"/>
        </w:rPr>
      </w:pPr>
      <w:r w:rsidRPr="004A6148">
        <w:rPr>
          <w:sz w:val="24"/>
          <w:szCs w:val="24"/>
        </w:rPr>
        <w:t>Във връзка със сходните дейности, които осъществяват двете институции, свързани с осигуряването на лична физическа охрана и охрана на обекти и мероприятия, се обосновава необходимостта от създаването на възможности за по-ефективен информационен обмен, осигуряване на съвместни обучения на личния състав и регламентиране на достъпа до сгради и обекти, охранявани от Националната служба за охрана и Главна дирекция „Охрана”.</w:t>
      </w:r>
      <w:r w:rsidRPr="00CF2E67">
        <w:rPr>
          <w:sz w:val="24"/>
          <w:szCs w:val="24"/>
        </w:rPr>
        <w:t xml:space="preserve">  </w:t>
      </w:r>
    </w:p>
    <w:p w:rsidR="00CF2E67" w:rsidRPr="00012883" w:rsidRDefault="00CF2E67" w:rsidP="008C248F">
      <w:pPr>
        <w:tabs>
          <w:tab w:val="left" w:pos="8505"/>
        </w:tabs>
        <w:spacing w:line="276" w:lineRule="auto"/>
        <w:ind w:left="-15" w:right="2" w:firstLine="569"/>
        <w:rPr>
          <w:sz w:val="24"/>
          <w:szCs w:val="24"/>
        </w:rPr>
      </w:pPr>
    </w:p>
    <w:p w:rsidR="00643F1A" w:rsidRPr="00012883" w:rsidRDefault="009D44BD" w:rsidP="008C248F">
      <w:pPr>
        <w:tabs>
          <w:tab w:val="left" w:pos="8505"/>
        </w:tabs>
        <w:spacing w:line="276" w:lineRule="auto"/>
        <w:ind w:left="-15" w:right="2" w:firstLine="569"/>
        <w:rPr>
          <w:b/>
          <w:sz w:val="24"/>
          <w:szCs w:val="24"/>
        </w:rPr>
      </w:pPr>
      <w:r w:rsidRPr="00012883">
        <w:rPr>
          <w:b/>
          <w:sz w:val="24"/>
          <w:szCs w:val="24"/>
        </w:rPr>
        <w:t>2. Цели, които се поставят</w:t>
      </w:r>
    </w:p>
    <w:p w:rsidR="00E504E4" w:rsidRDefault="009D44BD" w:rsidP="008C248F">
      <w:pPr>
        <w:tabs>
          <w:tab w:val="left" w:pos="8505"/>
        </w:tabs>
        <w:spacing w:line="276" w:lineRule="auto"/>
        <w:ind w:left="-15" w:right="2" w:firstLine="569"/>
        <w:rPr>
          <w:sz w:val="24"/>
          <w:szCs w:val="24"/>
        </w:rPr>
      </w:pPr>
      <w:r w:rsidRPr="00012883">
        <w:rPr>
          <w:sz w:val="24"/>
          <w:szCs w:val="24"/>
        </w:rPr>
        <w:t>Представения</w:t>
      </w:r>
      <w:r w:rsidR="00F95040">
        <w:rPr>
          <w:sz w:val="24"/>
          <w:szCs w:val="24"/>
        </w:rPr>
        <w:t>т</w:t>
      </w:r>
      <w:r w:rsidRPr="00012883">
        <w:rPr>
          <w:sz w:val="24"/>
          <w:szCs w:val="24"/>
        </w:rPr>
        <w:t xml:space="preserve"> проект на Инструкция има за цел да осигури </w:t>
      </w:r>
      <w:r w:rsidR="00E504E4" w:rsidRPr="00E504E4">
        <w:rPr>
          <w:sz w:val="24"/>
          <w:szCs w:val="24"/>
        </w:rPr>
        <w:t>подобряване на реда за взаимодействие при изпълнение на служебните задължения на служителите, когато същите се осъществяват на територията на сгради и обекти, охранявани от Националната служба за охрана или Главна дирекция „Охрана”.</w:t>
      </w:r>
    </w:p>
    <w:p w:rsidR="00E504E4" w:rsidRDefault="00723F75" w:rsidP="008C248F">
      <w:pPr>
        <w:tabs>
          <w:tab w:val="left" w:pos="8505"/>
        </w:tabs>
        <w:spacing w:line="276" w:lineRule="auto"/>
        <w:ind w:left="-15" w:right="2" w:firstLine="569"/>
        <w:rPr>
          <w:sz w:val="24"/>
          <w:szCs w:val="24"/>
        </w:rPr>
      </w:pPr>
      <w:r w:rsidRPr="00012883">
        <w:rPr>
          <w:sz w:val="24"/>
          <w:szCs w:val="24"/>
        </w:rPr>
        <w:t xml:space="preserve">С проекта на </w:t>
      </w:r>
      <w:r w:rsidR="00E504E4">
        <w:rPr>
          <w:sz w:val="24"/>
          <w:szCs w:val="24"/>
        </w:rPr>
        <w:t xml:space="preserve">акт ще се </w:t>
      </w:r>
      <w:r w:rsidR="00E504E4" w:rsidRPr="00E504E4">
        <w:rPr>
          <w:sz w:val="24"/>
          <w:szCs w:val="24"/>
        </w:rPr>
        <w:t xml:space="preserve">създаде възможност за обмяна на опит и провеждане на съвместни обучения на личния състав, с цел повишаване на професионалната </w:t>
      </w:r>
      <w:r w:rsidR="00E504E4" w:rsidRPr="00E504E4">
        <w:rPr>
          <w:sz w:val="24"/>
          <w:szCs w:val="24"/>
        </w:rPr>
        <w:lastRenderedPageBreak/>
        <w:t>квалификация на служителите</w:t>
      </w:r>
      <w:r w:rsidR="00E504E4">
        <w:rPr>
          <w:sz w:val="24"/>
          <w:szCs w:val="24"/>
        </w:rPr>
        <w:t xml:space="preserve"> и и</w:t>
      </w:r>
      <w:r w:rsidR="00E504E4" w:rsidRPr="00E504E4">
        <w:rPr>
          <w:sz w:val="24"/>
          <w:szCs w:val="24"/>
        </w:rPr>
        <w:t>зползване на материално-техническата база, с която разполагат</w:t>
      </w:r>
      <w:r w:rsidR="00BB4858">
        <w:rPr>
          <w:sz w:val="24"/>
          <w:szCs w:val="24"/>
        </w:rPr>
        <w:t>,</w:t>
      </w:r>
      <w:r w:rsidR="00E504E4" w:rsidRPr="00E504E4">
        <w:rPr>
          <w:sz w:val="24"/>
          <w:szCs w:val="24"/>
        </w:rPr>
        <w:t xml:space="preserve"> </w:t>
      </w:r>
      <w:r w:rsidR="00E504E4" w:rsidRPr="00BB4858">
        <w:rPr>
          <w:sz w:val="24"/>
          <w:szCs w:val="24"/>
        </w:rPr>
        <w:t>и ресурсната си обезпеченост.</w:t>
      </w:r>
      <w:r w:rsidR="00E504E4" w:rsidRPr="00E504E4">
        <w:rPr>
          <w:sz w:val="24"/>
          <w:szCs w:val="24"/>
        </w:rPr>
        <w:t xml:space="preserve">    </w:t>
      </w:r>
    </w:p>
    <w:p w:rsidR="00E504E4" w:rsidRDefault="00E504E4" w:rsidP="008C248F">
      <w:pPr>
        <w:tabs>
          <w:tab w:val="left" w:pos="8505"/>
        </w:tabs>
        <w:spacing w:line="276" w:lineRule="auto"/>
        <w:ind w:left="-15" w:right="2" w:firstLine="569"/>
        <w:rPr>
          <w:sz w:val="24"/>
          <w:szCs w:val="24"/>
        </w:rPr>
      </w:pPr>
    </w:p>
    <w:p w:rsidR="009D0E27" w:rsidRDefault="00723F75" w:rsidP="008C248F">
      <w:pPr>
        <w:tabs>
          <w:tab w:val="left" w:pos="8505"/>
          <w:tab w:val="left" w:pos="9214"/>
        </w:tabs>
        <w:spacing w:line="276" w:lineRule="auto"/>
        <w:ind w:left="-15" w:right="2" w:firstLine="569"/>
        <w:rPr>
          <w:b/>
          <w:sz w:val="24"/>
          <w:szCs w:val="24"/>
        </w:rPr>
      </w:pPr>
      <w:r w:rsidRPr="00012883">
        <w:rPr>
          <w:b/>
          <w:sz w:val="24"/>
          <w:szCs w:val="24"/>
        </w:rPr>
        <w:t xml:space="preserve">3. Финансови и други средства, необходими </w:t>
      </w:r>
      <w:r w:rsidR="009D0E27">
        <w:rPr>
          <w:b/>
          <w:sz w:val="24"/>
          <w:szCs w:val="24"/>
        </w:rPr>
        <w:t>за прилагането на новата уредба</w:t>
      </w:r>
    </w:p>
    <w:p w:rsidR="00723F75" w:rsidRPr="00012883" w:rsidRDefault="00723F75" w:rsidP="008C248F">
      <w:pPr>
        <w:tabs>
          <w:tab w:val="left" w:pos="8505"/>
          <w:tab w:val="left" w:pos="9214"/>
        </w:tabs>
        <w:spacing w:line="276" w:lineRule="auto"/>
        <w:ind w:left="-15" w:right="2" w:firstLine="569"/>
        <w:rPr>
          <w:sz w:val="24"/>
          <w:szCs w:val="24"/>
        </w:rPr>
      </w:pPr>
      <w:r w:rsidRPr="00012883">
        <w:rPr>
          <w:sz w:val="24"/>
          <w:szCs w:val="24"/>
        </w:rPr>
        <w:t xml:space="preserve">За прилагането на инструкцията не са необходими допълнителни финансови средства. </w:t>
      </w:r>
    </w:p>
    <w:p w:rsidR="00723F75" w:rsidRPr="00012883" w:rsidRDefault="00723F75" w:rsidP="008C248F">
      <w:pPr>
        <w:tabs>
          <w:tab w:val="left" w:pos="8505"/>
          <w:tab w:val="left" w:pos="9214"/>
        </w:tabs>
        <w:spacing w:line="276" w:lineRule="auto"/>
        <w:ind w:left="-15" w:right="2" w:firstLine="569"/>
        <w:rPr>
          <w:sz w:val="24"/>
          <w:szCs w:val="24"/>
        </w:rPr>
      </w:pPr>
      <w:r w:rsidRPr="00012883">
        <w:rPr>
          <w:sz w:val="24"/>
          <w:szCs w:val="24"/>
        </w:rPr>
        <w:t xml:space="preserve">Прилагането на </w:t>
      </w:r>
      <w:r w:rsidR="00E504E4">
        <w:rPr>
          <w:sz w:val="24"/>
          <w:szCs w:val="24"/>
        </w:rPr>
        <w:t xml:space="preserve">акта </w:t>
      </w:r>
      <w:r w:rsidRPr="00012883">
        <w:rPr>
          <w:sz w:val="24"/>
          <w:szCs w:val="24"/>
        </w:rPr>
        <w:t>ще се изпълнява в рамките на утвърдения</w:t>
      </w:r>
      <w:r w:rsidR="008C248F">
        <w:rPr>
          <w:sz w:val="24"/>
          <w:szCs w:val="24"/>
        </w:rPr>
        <w:t xml:space="preserve"> </w:t>
      </w:r>
      <w:r w:rsidRPr="00012883">
        <w:rPr>
          <w:sz w:val="24"/>
          <w:szCs w:val="24"/>
        </w:rPr>
        <w:t>бюджет за съответната година</w:t>
      </w:r>
      <w:r w:rsidR="00D27FF8" w:rsidRPr="00012883">
        <w:rPr>
          <w:sz w:val="24"/>
          <w:szCs w:val="24"/>
        </w:rPr>
        <w:t xml:space="preserve"> </w:t>
      </w:r>
      <w:r w:rsidR="00D27FF8" w:rsidRPr="00FF70E1">
        <w:rPr>
          <w:sz w:val="24"/>
          <w:szCs w:val="24"/>
        </w:rPr>
        <w:t xml:space="preserve">на </w:t>
      </w:r>
      <w:r w:rsidR="00F95040" w:rsidRPr="00FF70E1">
        <w:rPr>
          <w:sz w:val="24"/>
          <w:szCs w:val="24"/>
        </w:rPr>
        <w:t xml:space="preserve">двете </w:t>
      </w:r>
      <w:r w:rsidR="00CA3225">
        <w:rPr>
          <w:sz w:val="24"/>
          <w:szCs w:val="24"/>
        </w:rPr>
        <w:t>структури.</w:t>
      </w:r>
      <w:r w:rsidRPr="00012883">
        <w:rPr>
          <w:sz w:val="24"/>
          <w:szCs w:val="24"/>
        </w:rPr>
        <w:t xml:space="preserve"> </w:t>
      </w:r>
    </w:p>
    <w:p w:rsidR="00CF2E67" w:rsidRDefault="00723F75" w:rsidP="008C248F">
      <w:pPr>
        <w:tabs>
          <w:tab w:val="left" w:pos="8505"/>
          <w:tab w:val="left" w:pos="9214"/>
        </w:tabs>
        <w:spacing w:line="276" w:lineRule="auto"/>
        <w:ind w:left="-15" w:right="2" w:firstLine="569"/>
        <w:rPr>
          <w:sz w:val="24"/>
          <w:szCs w:val="24"/>
        </w:rPr>
      </w:pPr>
      <w:r w:rsidRPr="00012883">
        <w:rPr>
          <w:sz w:val="24"/>
          <w:szCs w:val="24"/>
        </w:rPr>
        <w:t>Предложеният проект на акт не води до въздействие върху държавния бюджет.</w:t>
      </w:r>
    </w:p>
    <w:p w:rsidR="00CF2E67" w:rsidRDefault="00CF2E67" w:rsidP="008C248F">
      <w:pPr>
        <w:tabs>
          <w:tab w:val="left" w:pos="8505"/>
          <w:tab w:val="left" w:pos="9214"/>
        </w:tabs>
        <w:spacing w:line="276" w:lineRule="auto"/>
        <w:ind w:left="-15" w:right="2" w:firstLine="569"/>
        <w:rPr>
          <w:sz w:val="24"/>
          <w:szCs w:val="24"/>
        </w:rPr>
      </w:pPr>
    </w:p>
    <w:p w:rsidR="00D27FF8" w:rsidRPr="00012883" w:rsidRDefault="00D27FF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b/>
          <w:bCs/>
        </w:rPr>
      </w:pPr>
      <w:r w:rsidRPr="00012883">
        <w:rPr>
          <w:b/>
          <w:bCs/>
        </w:rPr>
        <w:t>4. Очаквани резултати от прилагането</w:t>
      </w:r>
    </w:p>
    <w:p w:rsidR="00D27FF8" w:rsidRPr="00012883" w:rsidRDefault="00D27FF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</w:pPr>
      <w:r w:rsidRPr="00012883">
        <w:t>С приемането на нормативния акт ще се постигне подобряване на организацията и цялостната дейност по охраната на съдии, прокурори и следователи, предвидена с чл. 391, ал. 3, т. 3 от Закона за съдебната власт.</w:t>
      </w:r>
    </w:p>
    <w:p w:rsidR="00D06CB5" w:rsidRDefault="00D27FF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color w:val="auto"/>
        </w:rPr>
      </w:pPr>
      <w:r w:rsidRPr="00012883">
        <w:rPr>
          <w:color w:val="auto"/>
        </w:rPr>
        <w:t>Ще се подобри организацията на работните процеси, което ще доведе до вземане на целесъобразни и рационални управленски решения по отношение</w:t>
      </w:r>
      <w:r w:rsidR="00F95040">
        <w:rPr>
          <w:color w:val="auto"/>
        </w:rPr>
        <w:t xml:space="preserve"> на </w:t>
      </w:r>
      <w:r w:rsidRPr="00012883">
        <w:rPr>
          <w:color w:val="auto"/>
        </w:rPr>
        <w:t>формите на взаимодействие между НСО и ГДО.</w:t>
      </w:r>
    </w:p>
    <w:p w:rsidR="00D06CB5" w:rsidRDefault="00D27FF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color w:val="auto"/>
        </w:rPr>
      </w:pPr>
      <w:r w:rsidRPr="00012883">
        <w:rPr>
          <w:color w:val="auto"/>
        </w:rPr>
        <w:t>Очакваните резултати от прилагането на предложения подзаконов нормативен акт са осигуряване на адекватна защита, преодоляване на забавянето при обмен на информация</w:t>
      </w:r>
      <w:r w:rsidR="00F95040">
        <w:rPr>
          <w:color w:val="auto"/>
        </w:rPr>
        <w:t>,</w:t>
      </w:r>
      <w:r w:rsidRPr="00012883">
        <w:rPr>
          <w:color w:val="auto"/>
        </w:rPr>
        <w:t xml:space="preserve">  свързана със заплахи за сигурността на охранявани лица и обекти</w:t>
      </w:r>
      <w:r w:rsidR="00623680" w:rsidRPr="00012883">
        <w:rPr>
          <w:color w:val="auto"/>
        </w:rPr>
        <w:t>.</w:t>
      </w:r>
    </w:p>
    <w:p w:rsidR="00BB4858" w:rsidRDefault="00623680" w:rsidP="00BB4858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color w:val="auto"/>
        </w:rPr>
      </w:pPr>
      <w:r w:rsidRPr="00012883">
        <w:rPr>
          <w:color w:val="auto"/>
        </w:rPr>
        <w:t>Ще се повиши квалификацията на служителите</w:t>
      </w:r>
      <w:r w:rsidR="00F95040">
        <w:rPr>
          <w:color w:val="auto"/>
        </w:rPr>
        <w:t xml:space="preserve"> </w:t>
      </w:r>
      <w:r w:rsidRPr="00012883">
        <w:rPr>
          <w:color w:val="auto"/>
        </w:rPr>
        <w:t xml:space="preserve">чрез провеждането на съвместни обучения, </w:t>
      </w:r>
      <w:r w:rsidR="00BB4858">
        <w:rPr>
          <w:color w:val="auto"/>
        </w:rPr>
        <w:t xml:space="preserve">теоретически и практически занятия, </w:t>
      </w:r>
      <w:r w:rsidRPr="00012883">
        <w:rPr>
          <w:color w:val="auto"/>
        </w:rPr>
        <w:t>съобразно спецификата на дейностите, материално-техническата база, с която разполагат</w:t>
      </w:r>
      <w:r w:rsidR="00F95040">
        <w:rPr>
          <w:color w:val="auto"/>
        </w:rPr>
        <w:t>,</w:t>
      </w:r>
      <w:r w:rsidRPr="00012883">
        <w:rPr>
          <w:color w:val="auto"/>
        </w:rPr>
        <w:t xml:space="preserve"> и ресурсната си обезпеченост</w:t>
      </w:r>
      <w:r w:rsidR="00BB4858">
        <w:rPr>
          <w:color w:val="auto"/>
        </w:rPr>
        <w:t>.</w:t>
      </w:r>
    </w:p>
    <w:p w:rsidR="007F7F18" w:rsidRPr="00BB4858" w:rsidRDefault="007F7F18" w:rsidP="00BB4858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rFonts w:eastAsia="Calibri"/>
        </w:rPr>
      </w:pPr>
      <w:r w:rsidRPr="00BB4858">
        <w:rPr>
          <w:rFonts w:eastAsia="Calibri"/>
        </w:rPr>
        <w:t>Ще се намали риск</w:t>
      </w:r>
      <w:r w:rsidR="00F53C4B">
        <w:rPr>
          <w:rFonts w:eastAsia="Calibri"/>
        </w:rPr>
        <w:t>ът</w:t>
      </w:r>
      <w:bookmarkStart w:id="0" w:name="_GoBack"/>
      <w:bookmarkEnd w:id="0"/>
      <w:r w:rsidRPr="00BB4858">
        <w:rPr>
          <w:rFonts w:eastAsia="Calibri"/>
        </w:rPr>
        <w:t xml:space="preserve"> от настъпването на неблагоприятни последици, свързани с охраната на лица и обекти.</w:t>
      </w:r>
    </w:p>
    <w:p w:rsidR="007F7F18" w:rsidRPr="007F7F18" w:rsidRDefault="007F7F18" w:rsidP="007F7F18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</w:rPr>
      </w:pPr>
      <w:r w:rsidRPr="00BB4858">
        <w:rPr>
          <w:rFonts w:eastAsia="Calibri"/>
          <w:sz w:val="24"/>
          <w:szCs w:val="24"/>
        </w:rPr>
        <w:tab/>
      </w:r>
      <w:r w:rsidRPr="007F7F18">
        <w:rPr>
          <w:rFonts w:eastAsia="Calibri"/>
          <w:sz w:val="24"/>
          <w:szCs w:val="24"/>
        </w:rPr>
        <w:t xml:space="preserve"> </w:t>
      </w:r>
    </w:p>
    <w:p w:rsidR="007F7F18" w:rsidRDefault="007F7F1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b/>
          <w:bCs/>
        </w:rPr>
      </w:pPr>
    </w:p>
    <w:p w:rsidR="007F7F18" w:rsidRDefault="007F7F1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b/>
          <w:bCs/>
        </w:rPr>
      </w:pPr>
    </w:p>
    <w:p w:rsidR="00D06CB5" w:rsidRDefault="00623680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  <w:rPr>
          <w:b/>
          <w:bCs/>
        </w:rPr>
      </w:pPr>
      <w:r w:rsidRPr="00012883">
        <w:rPr>
          <w:b/>
          <w:bCs/>
        </w:rPr>
        <w:t>5.</w:t>
      </w:r>
      <w:r w:rsidR="00D27FF8" w:rsidRPr="00012883">
        <w:rPr>
          <w:b/>
          <w:bCs/>
        </w:rPr>
        <w:t xml:space="preserve"> Анализ за съответствие</w:t>
      </w:r>
      <w:r w:rsidR="00D06CB5">
        <w:rPr>
          <w:b/>
          <w:bCs/>
        </w:rPr>
        <w:t xml:space="preserve"> с правото на Европейския съюз</w:t>
      </w:r>
    </w:p>
    <w:p w:rsidR="00D27FF8" w:rsidRPr="00012883" w:rsidRDefault="00D27FF8" w:rsidP="008C248F">
      <w:pPr>
        <w:pStyle w:val="Default"/>
        <w:tabs>
          <w:tab w:val="left" w:pos="8505"/>
        </w:tabs>
        <w:spacing w:line="276" w:lineRule="auto"/>
        <w:ind w:right="2" w:firstLine="554"/>
        <w:jc w:val="both"/>
      </w:pPr>
      <w:r w:rsidRPr="00012883">
        <w:t>С проекта на акт не се предвижда въвеждане на правото на Европейския съюз.</w:t>
      </w:r>
      <w:r w:rsidR="009D0E27">
        <w:t xml:space="preserve"> </w:t>
      </w:r>
      <w:r w:rsidR="00D06CB5">
        <w:t>Р</w:t>
      </w:r>
      <w:r w:rsidRPr="00012883">
        <w:t xml:space="preserve">азглежданата материя е предмет на национална уредба. С оглед на това, с проекта не се въвеждат разпоредби от правото на Европейския съюз, поради което не следва да се изготвя анализ за съответствие с него и не е приложена таблица за съответствие с правото на Европейския съюз. </w:t>
      </w:r>
    </w:p>
    <w:p w:rsidR="00FF1A7B" w:rsidRPr="00012883" w:rsidRDefault="00FF1A7B" w:rsidP="008C248F">
      <w:pPr>
        <w:tabs>
          <w:tab w:val="left" w:pos="8505"/>
        </w:tabs>
        <w:spacing w:after="0" w:line="276" w:lineRule="auto"/>
        <w:ind w:left="708" w:right="2" w:firstLine="0"/>
        <w:jc w:val="left"/>
        <w:rPr>
          <w:sz w:val="24"/>
          <w:szCs w:val="24"/>
        </w:rPr>
      </w:pPr>
    </w:p>
    <w:p w:rsidR="00FF1A7B" w:rsidRPr="00012883" w:rsidRDefault="007C2168" w:rsidP="008C248F">
      <w:pPr>
        <w:tabs>
          <w:tab w:val="left" w:pos="8505"/>
        </w:tabs>
        <w:spacing w:after="0" w:line="276" w:lineRule="auto"/>
        <w:ind w:left="283" w:right="2" w:firstLine="0"/>
        <w:jc w:val="left"/>
        <w:rPr>
          <w:sz w:val="24"/>
          <w:szCs w:val="24"/>
        </w:rPr>
      </w:pPr>
      <w:r w:rsidRPr="00012883">
        <w:rPr>
          <w:sz w:val="24"/>
          <w:szCs w:val="24"/>
        </w:rPr>
        <w:t xml:space="preserve"> </w:t>
      </w:r>
    </w:p>
    <w:sectPr w:rsidR="00FF1A7B" w:rsidRPr="00012883" w:rsidSect="009D0E27">
      <w:pgSz w:w="11906" w:h="16838"/>
      <w:pgMar w:top="1440" w:right="127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37551"/>
    <w:multiLevelType w:val="hybridMultilevel"/>
    <w:tmpl w:val="F6802FB8"/>
    <w:lvl w:ilvl="0" w:tplc="0A3E29EC">
      <w:start w:val="2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836F40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3CC2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C2CB7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F03C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F8A87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3CF86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4C01CD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09867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7B"/>
    <w:rsid w:val="00012883"/>
    <w:rsid w:val="00162842"/>
    <w:rsid w:val="00183B06"/>
    <w:rsid w:val="001A4FF3"/>
    <w:rsid w:val="002403B7"/>
    <w:rsid w:val="002A6B2B"/>
    <w:rsid w:val="0030428C"/>
    <w:rsid w:val="003C17AC"/>
    <w:rsid w:val="004A6148"/>
    <w:rsid w:val="00583A6C"/>
    <w:rsid w:val="005A5423"/>
    <w:rsid w:val="00623680"/>
    <w:rsid w:val="00643F1A"/>
    <w:rsid w:val="00655C3C"/>
    <w:rsid w:val="00723F75"/>
    <w:rsid w:val="007941ED"/>
    <w:rsid w:val="007C2168"/>
    <w:rsid w:val="007F7F18"/>
    <w:rsid w:val="008C248F"/>
    <w:rsid w:val="008D062E"/>
    <w:rsid w:val="009D0E27"/>
    <w:rsid w:val="009D44BD"/>
    <w:rsid w:val="00BB4858"/>
    <w:rsid w:val="00C22C8C"/>
    <w:rsid w:val="00CA3225"/>
    <w:rsid w:val="00CF2E67"/>
    <w:rsid w:val="00D06CB5"/>
    <w:rsid w:val="00D27FF8"/>
    <w:rsid w:val="00E11AF6"/>
    <w:rsid w:val="00E504E4"/>
    <w:rsid w:val="00EE2493"/>
    <w:rsid w:val="00F25696"/>
    <w:rsid w:val="00F53C4B"/>
    <w:rsid w:val="00F95040"/>
    <w:rsid w:val="00FE70AD"/>
    <w:rsid w:val="00FF1A7B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ED6D"/>
  <w15:docId w15:val="{FD07C39A-803F-485D-9646-8B5DA46F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" w:line="268" w:lineRule="auto"/>
      <w:ind w:left="286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7FF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48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cp:lastModifiedBy>Emilia Aleksandrova</cp:lastModifiedBy>
  <cp:revision>5</cp:revision>
  <cp:lastPrinted>2025-10-31T13:15:00Z</cp:lastPrinted>
  <dcterms:created xsi:type="dcterms:W3CDTF">2025-11-04T11:35:00Z</dcterms:created>
  <dcterms:modified xsi:type="dcterms:W3CDTF">2025-11-10T09:04:00Z</dcterms:modified>
</cp:coreProperties>
</file>