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activeX/activeX15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3.xml" ContentType="application/vnd.ms-office.activeX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4"/>
        <w:gridCol w:w="5103"/>
      </w:tblGrid>
      <w:tr w:rsidR="00076E63" w:rsidRPr="00664C01" w:rsidTr="002F244D">
        <w:trPr>
          <w:trHeight w:val="524"/>
          <w:jc w:val="center"/>
        </w:trPr>
        <w:tc>
          <w:tcPr>
            <w:tcW w:w="10237" w:type="dxa"/>
            <w:gridSpan w:val="2"/>
            <w:tcBorders>
              <w:top w:val="single" w:sz="18" w:space="0" w:color="auto"/>
            </w:tcBorders>
            <w:shd w:val="clear" w:color="auto" w:fill="D9D9D9"/>
          </w:tcPr>
          <w:p w:rsidR="00076E63" w:rsidRPr="00664C01" w:rsidRDefault="00FE55C5" w:rsidP="0014130E">
            <w:pPr>
              <w:spacing w:before="8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bookmarkStart w:id="0" w:name="_GoBack"/>
            <w:bookmarkEnd w:id="0"/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664C01" w:rsidTr="002F244D">
        <w:trPr>
          <w:jc w:val="center"/>
        </w:trPr>
        <w:tc>
          <w:tcPr>
            <w:tcW w:w="5134" w:type="dxa"/>
          </w:tcPr>
          <w:p w:rsidR="00076E63" w:rsidRPr="00664C01" w:rsidRDefault="00076E63" w:rsidP="0014130E">
            <w:pPr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591D7E" w:rsidRPr="00664C01" w:rsidRDefault="00591D7E" w:rsidP="0014130E">
            <w:pPr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Министерство на земеделието</w:t>
            </w:r>
            <w:r w:rsidR="00AA1508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</w:t>
            </w:r>
            <w:r w:rsidR="00AA1508" w:rsidRPr="000435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AA1508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храните</w:t>
            </w:r>
          </w:p>
          <w:p w:rsidR="00A305D6" w:rsidRPr="00664C01" w:rsidRDefault="00FC648C" w:rsidP="0014130E">
            <w:pPr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Изпълнителна агенция по лозата и виното</w:t>
            </w:r>
          </w:p>
        </w:tc>
        <w:tc>
          <w:tcPr>
            <w:tcW w:w="5103" w:type="dxa"/>
          </w:tcPr>
          <w:p w:rsidR="00076E63" w:rsidRPr="00664C01" w:rsidRDefault="00076E63" w:rsidP="0014130E">
            <w:pPr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076E63" w:rsidRPr="00664C01" w:rsidRDefault="00C947D1" w:rsidP="0014130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80" w:after="12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Постановление </w:t>
            </w:r>
            <w:r w:rsidR="005045C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Министерския съвет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="00580C9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</w:t>
            </w:r>
            <w:r w:rsidRPr="000435F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FC648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Тарифа за таксите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които се събират от Изпълнителна</w:t>
            </w:r>
            <w:r w:rsidR="000A0443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агенция по лозата и виното</w:t>
            </w:r>
            <w:r w:rsidR="00A07C0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664C01" w:rsidTr="002F244D">
        <w:trPr>
          <w:jc w:val="center"/>
        </w:trPr>
        <w:tc>
          <w:tcPr>
            <w:tcW w:w="5134" w:type="dxa"/>
            <w:tcBorders>
              <w:bottom w:val="single" w:sz="18" w:space="0" w:color="auto"/>
            </w:tcBorders>
          </w:tcPr>
          <w:p w:rsidR="00076E63" w:rsidRPr="00664C01" w:rsidRDefault="00076E63" w:rsidP="0014130E">
            <w:pPr>
              <w:spacing w:before="8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75pt;height:39.75pt" o:ole="">
                  <v:imagedata r:id="rId9" o:title=""/>
                </v:shape>
                <w:control r:id="rId10" w:name="OptionButton2" w:shapeid="_x0000_i1060"/>
              </w:object>
            </w:r>
          </w:p>
        </w:tc>
        <w:tc>
          <w:tcPr>
            <w:tcW w:w="5103" w:type="dxa"/>
            <w:tcBorders>
              <w:bottom w:val="single" w:sz="18" w:space="0" w:color="auto"/>
            </w:tcBorders>
          </w:tcPr>
          <w:p w:rsidR="00076E63" w:rsidRPr="00664C01" w:rsidRDefault="00076E63" w:rsidP="0014130E">
            <w:pPr>
              <w:spacing w:before="8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object w:dxaOrig="225" w:dyaOrig="225">
                <v:shape id="_x0000_i1062" type="#_x0000_t75" style="width:202.75pt;height:39.15pt" o:ole="">
                  <v:imagedata r:id="rId11" o:title=""/>
                </v:shape>
                <w:control r:id="rId12" w:name="OptionButton1" w:shapeid="_x0000_i1062"/>
              </w:object>
            </w:r>
          </w:p>
          <w:p w:rsidR="00F161D3" w:rsidRPr="00664C01" w:rsidRDefault="00A31A53" w:rsidP="00A31A53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lang w:val="bg-BG"/>
              </w:rPr>
              <w:t>Проектът е</w:t>
            </w:r>
            <w:r w:rsidR="00F161D3" w:rsidRPr="00664C01">
              <w:rPr>
                <w:rFonts w:ascii="Times New Roman" w:eastAsia="Times New Roman" w:hAnsi="Times New Roman" w:cs="Times New Roman"/>
                <w:lang w:val="bg-BG"/>
              </w:rPr>
              <w:t xml:space="preserve"> включ</w:t>
            </w:r>
            <w:r w:rsidRPr="00664C01">
              <w:rPr>
                <w:rFonts w:ascii="Times New Roman" w:eastAsia="Times New Roman" w:hAnsi="Times New Roman" w:cs="Times New Roman"/>
                <w:lang w:val="bg-BG"/>
              </w:rPr>
              <w:t>е</w:t>
            </w:r>
            <w:r w:rsidR="00F161D3" w:rsidRPr="00664C01">
              <w:rPr>
                <w:rFonts w:ascii="Times New Roman" w:eastAsia="Times New Roman" w:hAnsi="Times New Roman" w:cs="Times New Roman"/>
                <w:lang w:val="bg-BG"/>
              </w:rPr>
              <w:t>н в Оперативната програма н</w:t>
            </w:r>
            <w:r w:rsidR="0014130E" w:rsidRPr="00664C01">
              <w:rPr>
                <w:rFonts w:ascii="Times New Roman" w:eastAsia="Times New Roman" w:hAnsi="Times New Roman" w:cs="Times New Roman"/>
                <w:lang w:val="bg-BG"/>
              </w:rPr>
              <w:t>а Министерския съвет за периода</w:t>
            </w:r>
            <w:r w:rsidR="00B81B82" w:rsidRPr="00664C01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="004C2A21" w:rsidRPr="00664C01">
              <w:rPr>
                <w:rFonts w:ascii="Times New Roman" w:eastAsia="Times New Roman" w:hAnsi="Times New Roman" w:cs="Times New Roman"/>
                <w:lang w:val="bg-BG"/>
              </w:rPr>
              <w:t>юли</w:t>
            </w:r>
            <w:r w:rsidR="00224A94" w:rsidRPr="00664C01">
              <w:rPr>
                <w:rFonts w:ascii="Times New Roman" w:eastAsia="Times New Roman" w:hAnsi="Times New Roman" w:cs="Times New Roman"/>
                <w:lang w:val="bg-BG"/>
              </w:rPr>
              <w:t xml:space="preserve"> – </w:t>
            </w:r>
            <w:r w:rsidR="004C2A21" w:rsidRPr="00664C01">
              <w:rPr>
                <w:rFonts w:ascii="Times New Roman" w:eastAsia="Times New Roman" w:hAnsi="Times New Roman" w:cs="Times New Roman"/>
                <w:lang w:val="bg-BG"/>
              </w:rPr>
              <w:t>декемвр</w:t>
            </w:r>
            <w:r w:rsidR="00F161D3" w:rsidRPr="00664C01">
              <w:rPr>
                <w:rFonts w:ascii="Times New Roman" w:eastAsia="Times New Roman" w:hAnsi="Times New Roman" w:cs="Times New Roman"/>
                <w:lang w:val="bg-BG"/>
              </w:rPr>
              <w:t xml:space="preserve">и </w:t>
            </w:r>
            <w:r w:rsidR="00B81B82" w:rsidRPr="00664C01">
              <w:rPr>
                <w:rFonts w:ascii="Times New Roman" w:eastAsia="Times New Roman" w:hAnsi="Times New Roman" w:cs="Times New Roman"/>
                <w:lang w:val="bg-BG"/>
              </w:rPr>
              <w:br/>
            </w:r>
            <w:r w:rsidR="00F161D3" w:rsidRPr="00664C01">
              <w:rPr>
                <w:rFonts w:ascii="Times New Roman" w:eastAsia="Times New Roman" w:hAnsi="Times New Roman" w:cs="Times New Roman"/>
                <w:lang w:val="bg-BG"/>
              </w:rPr>
              <w:t>202</w:t>
            </w:r>
            <w:r w:rsidR="00224A94" w:rsidRPr="00664C01">
              <w:rPr>
                <w:rFonts w:ascii="Times New Roman" w:eastAsia="Times New Roman" w:hAnsi="Times New Roman" w:cs="Times New Roman"/>
                <w:lang w:val="bg-BG"/>
              </w:rPr>
              <w:t>6</w:t>
            </w:r>
            <w:r w:rsidR="00F161D3" w:rsidRPr="00664C01">
              <w:rPr>
                <w:rFonts w:ascii="Times New Roman" w:eastAsia="Times New Roman" w:hAnsi="Times New Roman" w:cs="Times New Roman"/>
                <w:lang w:val="bg-BG"/>
              </w:rPr>
              <w:t xml:space="preserve"> г.</w:t>
            </w:r>
          </w:p>
        </w:tc>
      </w:tr>
      <w:tr w:rsidR="00076E63" w:rsidRPr="00664C01" w:rsidTr="002F244D">
        <w:trPr>
          <w:jc w:val="center"/>
        </w:trPr>
        <w:tc>
          <w:tcPr>
            <w:tcW w:w="5134" w:type="dxa"/>
            <w:tcBorders>
              <w:bottom w:val="nil"/>
            </w:tcBorders>
          </w:tcPr>
          <w:p w:rsidR="002E145A" w:rsidRPr="00664C01" w:rsidRDefault="00076E63" w:rsidP="0014130E">
            <w:pPr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</w:t>
            </w:r>
            <w:r w:rsidR="00F87452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 контакт:</w:t>
            </w:r>
          </w:p>
        </w:tc>
        <w:tc>
          <w:tcPr>
            <w:tcW w:w="5103" w:type="dxa"/>
            <w:tcBorders>
              <w:bottom w:val="nil"/>
            </w:tcBorders>
          </w:tcPr>
          <w:p w:rsidR="002E145A" w:rsidRPr="00664C01" w:rsidRDefault="00076E63" w:rsidP="0014130E">
            <w:pPr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</w:tc>
      </w:tr>
      <w:tr w:rsidR="00754649" w:rsidRPr="00664C01" w:rsidTr="002F244D">
        <w:trPr>
          <w:jc w:val="center"/>
        </w:trPr>
        <w:tc>
          <w:tcPr>
            <w:tcW w:w="5134" w:type="dxa"/>
            <w:tcBorders>
              <w:top w:val="nil"/>
              <w:bottom w:val="nil"/>
            </w:tcBorders>
          </w:tcPr>
          <w:p w:rsidR="00754649" w:rsidRPr="00664C01" w:rsidRDefault="00754649" w:rsidP="0014130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80" w:after="12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Даниела 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Фърцова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главен директор на Главна дирекция „Контрол в </w:t>
            </w:r>
            <w:proofErr w:type="spellStart"/>
            <w:r w:rsidR="00C850D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озаро-винарския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сектор“;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54649" w:rsidRPr="00664C01" w:rsidRDefault="00754649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телефон за връзка: 02 9708 116</w:t>
            </w:r>
          </w:p>
          <w:p w:rsidR="00754649" w:rsidRPr="00664C01" w:rsidRDefault="00754649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електронна поща: </w:t>
            </w:r>
            <w:hyperlink r:id="rId13" w:history="1">
              <w:r w:rsidRPr="00664C0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d.fartzova@eavw.com</w:t>
              </w:r>
            </w:hyperlink>
          </w:p>
        </w:tc>
      </w:tr>
      <w:tr w:rsidR="00E95186" w:rsidRPr="00664C01" w:rsidTr="002F244D">
        <w:trPr>
          <w:jc w:val="center"/>
        </w:trPr>
        <w:tc>
          <w:tcPr>
            <w:tcW w:w="5134" w:type="dxa"/>
            <w:tcBorders>
              <w:top w:val="nil"/>
              <w:bottom w:val="nil"/>
            </w:tcBorders>
          </w:tcPr>
          <w:p w:rsidR="00E95186" w:rsidRPr="00664C01" w:rsidRDefault="00E95186" w:rsidP="0014130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80" w:after="120" w:line="287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Константин Драганов – началник на отдел „Регулаторни мерки и </w:t>
            </w:r>
            <w:r w:rsidR="00C850D0" w:rsidRPr="00664C0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п</w:t>
            </w:r>
            <w:r w:rsidRPr="00664C0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роизводствен потенциал“;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E37B57" w:rsidRPr="00664C01" w:rsidRDefault="00E37B57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телефон за връзка: 0</w:t>
            </w:r>
            <w:r w:rsidR="00E9518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2 9708 113</w:t>
            </w:r>
          </w:p>
          <w:p w:rsidR="00E95186" w:rsidRPr="00664C01" w:rsidRDefault="00E37B57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електронна поща: </w:t>
            </w:r>
            <w:hyperlink r:id="rId14" w:history="1">
              <w:r w:rsidR="00E95186" w:rsidRPr="00664C0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kdraganov@eavw.com</w:t>
              </w:r>
            </w:hyperlink>
          </w:p>
        </w:tc>
      </w:tr>
      <w:tr w:rsidR="00E95186" w:rsidRPr="00664C01" w:rsidTr="002F244D">
        <w:trPr>
          <w:jc w:val="center"/>
        </w:trPr>
        <w:tc>
          <w:tcPr>
            <w:tcW w:w="5134" w:type="dxa"/>
            <w:tcBorders>
              <w:top w:val="nil"/>
            </w:tcBorders>
          </w:tcPr>
          <w:p w:rsidR="00E95186" w:rsidRPr="00664C01" w:rsidRDefault="00224A94" w:rsidP="0014130E">
            <w:pPr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Михаел</w:t>
            </w:r>
            <w:r w:rsidR="00AA150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 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AA150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оло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чик</w:t>
            </w:r>
            <w:proofErr w:type="spellEnd"/>
            <w:r w:rsidR="00E9518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E95186" w:rsidRPr="00664C0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главен </w:t>
            </w:r>
            <w:r w:rsidRPr="00664C0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счетоводи</w:t>
            </w:r>
            <w:r w:rsidR="00E95186" w:rsidRPr="00664C0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т</w:t>
            </w:r>
            <w:r w:rsidRPr="00664C0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ел</w:t>
            </w:r>
            <w:r w:rsidR="00E95186" w:rsidRPr="00664C0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, дирекция „Административно, правно обслужване и финансово-стопански дейности“.</w:t>
            </w:r>
          </w:p>
        </w:tc>
        <w:tc>
          <w:tcPr>
            <w:tcW w:w="5103" w:type="dxa"/>
            <w:tcBorders>
              <w:top w:val="nil"/>
            </w:tcBorders>
          </w:tcPr>
          <w:p w:rsidR="00DF5A00" w:rsidRPr="00664C01" w:rsidRDefault="00DF5A00" w:rsidP="0014130E">
            <w:pPr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телефон за връзка: 0</w:t>
            </w:r>
            <w:r w:rsidR="00E9518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2 9708 10</w:t>
            </w:r>
            <w:r w:rsidR="00224A9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C850D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/125</w:t>
            </w:r>
          </w:p>
          <w:p w:rsidR="00AA1508" w:rsidRPr="00664C01" w:rsidRDefault="00DF5A00" w:rsidP="0014130E">
            <w:pPr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електронна поща:</w:t>
            </w:r>
            <w:r w:rsidR="00E9518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hyperlink r:id="rId15" w:history="1">
              <w:r w:rsidR="00224A94" w:rsidRPr="00664C0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mihaela.tolochik@eavw.com</w:t>
              </w:r>
            </w:hyperlink>
          </w:p>
        </w:tc>
      </w:tr>
      <w:tr w:rsidR="00076E63" w:rsidRPr="00664C01" w:rsidTr="002F244D">
        <w:trPr>
          <w:jc w:val="center"/>
        </w:trPr>
        <w:tc>
          <w:tcPr>
            <w:tcW w:w="10237" w:type="dxa"/>
            <w:gridSpan w:val="2"/>
            <w:tcBorders>
              <w:bottom w:val="single" w:sz="12" w:space="0" w:color="auto"/>
            </w:tcBorders>
          </w:tcPr>
          <w:p w:rsidR="00076E63" w:rsidRPr="00664C01" w:rsidRDefault="00076E63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:rsidR="009679FC" w:rsidRPr="00664C01" w:rsidRDefault="00400A76" w:rsidP="000435F5">
            <w:pPr>
              <w:spacing w:before="80" w:after="120" w:line="288" w:lineRule="auto"/>
              <w:jc w:val="both"/>
              <w:rPr>
                <w:rFonts w:ascii="Times New Roman Bold" w:hAnsi="Times New Roman Bold"/>
                <w:b/>
                <w:strike/>
                <w:sz w:val="24"/>
                <w:szCs w:val="24"/>
                <w:lang w:val="bg-BG" w:eastAsia="bg-BG"/>
              </w:rPr>
            </w:pPr>
            <w:r w:rsidRPr="00664C01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>Необходимост от</w:t>
            </w:r>
            <w:r w:rsidR="007F04D3" w:rsidRPr="00664C01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 xml:space="preserve"> а</w:t>
            </w:r>
            <w:r w:rsidR="009679FC" w:rsidRPr="00664C01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>ктуализиран</w:t>
            </w:r>
            <w:r w:rsidR="007F04D3" w:rsidRPr="00664C01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>е</w:t>
            </w:r>
            <w:r w:rsidR="009679FC" w:rsidRPr="00664C01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 xml:space="preserve"> </w:t>
            </w:r>
            <w:r w:rsidR="007F04D3" w:rsidRPr="00664C01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 xml:space="preserve">размера на таксите, които </w:t>
            </w:r>
            <w:r w:rsidR="00321944" w:rsidRPr="00664C01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>се събират по Закона за виното и спиртните напитки от Изпълнителна агенция по лозата и виното</w:t>
            </w:r>
            <w:r w:rsidR="00F82297" w:rsidRPr="00664C01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 xml:space="preserve"> и привеждането им </w:t>
            </w:r>
            <w:r w:rsidR="00F82297" w:rsidRPr="00664C01">
              <w:rPr>
                <w:rFonts w:ascii="Times New Roman Bold" w:eastAsia="Times New Roman" w:hAnsi="Times New Roman Bold" w:cs="Times New Roman"/>
                <w:b/>
                <w:sz w:val="24"/>
                <w:szCs w:val="24"/>
                <w:lang w:val="bg-BG"/>
              </w:rPr>
              <w:t>в съответствие със Закона за въвеждане на еврото в Република България и Националния план за въвеждане на еврото</w:t>
            </w:r>
            <w:r w:rsidR="0098005C" w:rsidRPr="00664C01">
              <w:rPr>
                <w:rFonts w:eastAsia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98005C" w:rsidRPr="00664C01">
              <w:rPr>
                <w:rFonts w:ascii="Times New Roman Bold" w:eastAsia="Times New Roman" w:hAnsi="Times New Roman Bold" w:cs="Times New Roman"/>
                <w:b/>
                <w:sz w:val="24"/>
                <w:szCs w:val="24"/>
                <w:lang w:val="bg-BG"/>
              </w:rPr>
              <w:t>в Република България</w:t>
            </w:r>
            <w:r w:rsidR="00321944" w:rsidRPr="00664C01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>.</w:t>
            </w:r>
          </w:p>
          <w:p w:rsidR="001871C1" w:rsidRPr="00664C01" w:rsidRDefault="001871C1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 Кратко опи</w:t>
            </w:r>
            <w:r w:rsidR="004E3441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ш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е</w:t>
            </w:r>
            <w:r w:rsidR="004E3441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те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проблема/проблемите и причините за неговото/тяхното възникване</w:t>
            </w:r>
            <w:r w:rsidR="004E3441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 По възможност посочете числови стойности.</w:t>
            </w:r>
          </w:p>
          <w:p w:rsidR="003B3A3C" w:rsidRPr="00664C01" w:rsidRDefault="001E5254" w:rsidP="000435F5">
            <w:pPr>
              <w:widowControl w:val="0"/>
              <w:autoSpaceDE w:val="0"/>
              <w:autoSpaceDN w:val="0"/>
              <w:adjustRightInd w:val="0"/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664C01">
              <w:rPr>
                <w:rFonts w:ascii="Times New Roman" w:hAnsi="Times New Roman"/>
                <w:sz w:val="24"/>
                <w:szCs w:val="24"/>
                <w:lang w:val="bg-BG"/>
              </w:rPr>
              <w:t>В резултат на извършен анализ на действащото законодателство и идентифициране на необходимостта от изготвяне на нов Закон за виното и спиртните напитки (ЗВСН) и свързаните с него подзаконови актове, съобразени с изискванията на правото на Европейския съюз, се подготвя проект на нов законов акт.</w:t>
            </w:r>
            <w:r w:rsidR="0034342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4342A" w:rsidRPr="00664C0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момента предложените промени в законодателството, чрез проект на нов ЗВСН не са реализирани, което налага приемане на Тарифа за таксите, съгласно сега действащия закон. </w:t>
            </w:r>
            <w:r w:rsidR="005D0DAA" w:rsidRPr="00664C01">
              <w:rPr>
                <w:rFonts w:ascii="Times New Roman" w:hAnsi="Times New Roman"/>
                <w:sz w:val="24"/>
                <w:szCs w:val="24"/>
                <w:lang w:val="bg-BG"/>
              </w:rPr>
              <w:t>Прилаг</w:t>
            </w:r>
            <w:r w:rsidR="005B014C" w:rsidRPr="00664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</w:t>
            </w:r>
            <w:r w:rsidR="005D0DAA" w:rsidRPr="00664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на</w:t>
            </w:r>
            <w:r w:rsidR="005B014C" w:rsidRPr="00664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та</w:t>
            </w:r>
            <w:r w:rsidR="00FB747E" w:rsidRPr="00664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 момента</w:t>
            </w:r>
            <w:r w:rsidR="005B014C" w:rsidRPr="00664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510B5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Тарифа за таксите</w:t>
            </w:r>
            <w:r w:rsidR="001C223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 които се събират от Изпълнителна агенция по лозата и виното</w:t>
            </w:r>
            <w:r w:rsidR="00510B50" w:rsidRPr="00664C0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B014C" w:rsidRPr="00664C0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е </w:t>
            </w:r>
            <w:r w:rsidR="00580C9E" w:rsidRPr="00664C0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приета с </w:t>
            </w:r>
            <w:r w:rsidR="008B136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Постановление № 218 на Министерския съвет от 2022 г., (</w:t>
            </w:r>
            <w:proofErr w:type="spellStart"/>
            <w:r w:rsidR="008B136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обн</w:t>
            </w:r>
            <w:proofErr w:type="spellEnd"/>
            <w:r w:rsidR="008B136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., ДВ, бр. 62 от 2022 г.) на основание чл. 2, ал. 5 от Закона за виното и спиртните напитки (ЗВСН 2012)</w:t>
            </w:r>
            <w:r w:rsidR="007B3859" w:rsidRPr="00664C01">
              <w:rPr>
                <w:lang w:val="bg-BG"/>
              </w:rPr>
              <w:t xml:space="preserve"> </w:t>
            </w:r>
            <w:r w:rsidR="007B3859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не съответства на икономическата реалност.</w:t>
            </w:r>
            <w:r w:rsidR="00510B50" w:rsidRPr="00664C0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262E4" w:rsidRPr="00664C0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Създалата се ситуация </w:t>
            </w:r>
            <w:r w:rsidR="00510B5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води до установяване на специфични проблеми</w:t>
            </w:r>
            <w:r w:rsidR="00FB747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510B5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свързани с дейността на специализираната администрация, отговаряща за прилагането на закона и невъзможността за </w:t>
            </w:r>
            <w:r w:rsidR="00510B5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събиране на предвидените такси за извършваните административни </w:t>
            </w:r>
            <w:r w:rsidR="0034342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дейности и </w:t>
            </w:r>
            <w:r w:rsidR="00510B5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услуги.</w:t>
            </w:r>
            <w:r w:rsidR="008A6EC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31134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През последните години няколко пъти е увеличаван размера на минималната и на средната работни заплати. </w:t>
            </w:r>
            <w:r w:rsidR="00F83218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Има инфлационен растеж</w:t>
            </w:r>
            <w:r w:rsidR="000F5C09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="00F83218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0F5C09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у</w:t>
            </w:r>
            <w:r w:rsidR="00F83218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велич</w:t>
            </w:r>
            <w:r w:rsidR="00393B08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ен</w:t>
            </w:r>
            <w:r w:rsidR="000F5C09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</w:t>
            </w:r>
            <w:r w:rsidR="00F83218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са </w:t>
            </w:r>
            <w:r w:rsidR="0014130E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 административните разходи.</w:t>
            </w:r>
          </w:p>
          <w:p w:rsidR="00F12AFF" w:rsidRPr="00664C01" w:rsidRDefault="003B3A3C" w:rsidP="000435F5">
            <w:pPr>
              <w:widowControl w:val="0"/>
              <w:autoSpaceDE w:val="0"/>
              <w:autoSpaceDN w:val="0"/>
              <w:adjustRightInd w:val="0"/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За периода 2022 – 2025 г.</w:t>
            </w:r>
            <w:r w:rsidR="00CC2D5E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специфичните материални разходи за издръжка на акредитираните лаборатории са отбелязали сериозен пазарен скок</w:t>
            </w:r>
            <w:r w:rsidR="00262760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в цените.</w:t>
            </w:r>
            <w:r w:rsidR="00CC2D5E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262760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</w:t>
            </w:r>
            <w:r w:rsidR="00CC2D5E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тойността на лабораторната стъклария е нараснала с коефициент 1,80, а на химикалите и реактивите – с коефициент 1,43</w:t>
            </w:r>
            <w:r w:rsidR="00262760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 което</w:t>
            </w:r>
            <w:r w:rsidR="00CC2D5E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2954C4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е </w:t>
            </w:r>
            <w:r w:rsidR="00CC2D5E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дове</w:t>
            </w:r>
            <w:r w:rsidR="00297EB5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ло</w:t>
            </w:r>
            <w:r w:rsidR="00CC2D5E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до средно увеличение на общата себестойност на анализите с </w:t>
            </w:r>
            <w:r w:rsidR="000926A9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коефициент</w:t>
            </w:r>
            <w:r w:rsidR="00CC2D5E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0926A9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1</w:t>
            </w:r>
            <w:r w:rsidR="00B135EF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="00CC2D5E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38.</w:t>
            </w:r>
            <w:r w:rsidR="00F12AFF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Успоредно с това средната брутна работна заплата на експертите в ИАЛВ е нараснала от 1 434 лв. на 2 327 лв. – необходимо </w:t>
            </w:r>
            <w:r w:rsidR="00837A92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е </w:t>
            </w:r>
            <w:r w:rsidR="00F12AFF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увеличение с коефициент 1,62 с цел задържане на квалифициран персонал, което обаче генерира сериозен ръст в преките разходи за труд при предоставяне на услугите.</w:t>
            </w:r>
            <w:r w:rsidR="00297EB5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Отчетените общи приходи за 2025 г. в размер на 238 575 лв. покриват единствено критичния минимум от преките материални разходи, но не и пълната себестойност на услугите (труд, амортизация и непреки разходи), което налага непланирано </w:t>
            </w:r>
            <w:proofErr w:type="spellStart"/>
            <w:r w:rsidR="00297EB5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дофинансиране</w:t>
            </w:r>
            <w:proofErr w:type="spellEnd"/>
            <w:r w:rsidR="00297EB5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от държавния бюджет.</w:t>
            </w:r>
          </w:p>
          <w:p w:rsidR="002954C4" w:rsidRDefault="002954C4" w:rsidP="000435F5">
            <w:pPr>
              <w:widowControl w:val="0"/>
              <w:autoSpaceDE w:val="0"/>
              <w:autoSpaceDN w:val="0"/>
              <w:adjustRightInd w:val="0"/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 предложения проект на Постановление Тарифата се привежда в пълно съответствие с императивните изисквания на § 6, ал. 1, т. 2 от Преходните и заключителни разпоредби на Закона за въвеждане на еврото в Република България и в изпълнение на Националния план за въвеждане на еврото. Всички съществуващи държавни такси са преизчислени и фиксирани в евро, осигурявайки техническото им представяне съгласно изискванията на чл. 12 и чл. 13 от Закона за въвеждане на еврото в Република България.</w:t>
            </w:r>
            <w:r w:rsidR="00837A92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Това гарантира пълна правна сигурност и съответствие с новата </w:t>
            </w:r>
            <w:proofErr w:type="spellStart"/>
            <w:r w:rsidR="00837A92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разходоориентирана</w:t>
            </w:r>
            <w:proofErr w:type="spellEnd"/>
            <w:r w:rsidR="00837A92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себестойност на услугите.</w:t>
            </w:r>
          </w:p>
          <w:p w:rsidR="006A0A27" w:rsidRPr="00664C01" w:rsidRDefault="006A0A27" w:rsidP="000435F5">
            <w:pPr>
              <w:spacing w:before="80" w:after="12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7E5851" w:rsidRDefault="006A755D" w:rsidP="000435F5">
            <w:pPr>
              <w:spacing w:before="80" w:after="12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възможно п</w:t>
            </w:r>
            <w:r w:rsidR="006A0A2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роблемът да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="00B50DC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реш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B67A93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рамките на действащата тарифа,</w:t>
            </w:r>
            <w:r w:rsidR="00B50DC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A0A2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чрез промяна в организацията на работа и/или чрез въвеждане на нови технологични възможности</w:t>
            </w:r>
            <w:r w:rsidR="00EA0A8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тъй като основната причина за предложеното приемане на Тарифа за таксите, които се събират от Изпълнителна агенция по лозата и виното</w:t>
            </w:r>
            <w:r w:rsidR="0022203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9679F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</w:t>
            </w:r>
            <w:r w:rsidR="00EA0A8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679FC" w:rsidRPr="00664C01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актуализирането цените </w:t>
            </w:r>
            <w:r w:rsidR="00B67A93" w:rsidRPr="00664C01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</w:t>
            </w:r>
            <w:r w:rsidR="009679FC" w:rsidRPr="00664C01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услугите във връзка с действащите пазарни цени.</w:t>
            </w:r>
            <w:r w:rsidR="00B50DC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Таксите са предвидени </w:t>
            </w:r>
            <w:r w:rsidR="00585F8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предоставяне на</w:t>
            </w:r>
            <w:r w:rsidR="00B50DC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администра</w:t>
            </w:r>
            <w:r w:rsidR="00F16CD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ти</w:t>
            </w:r>
            <w:r w:rsidR="00B50DC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вни услуги</w:t>
            </w:r>
            <w:r w:rsidR="00585F8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EA0A8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85F8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заявени по искане на</w:t>
            </w:r>
            <w:r w:rsidR="00EA0A8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физически и юридически лица</w:t>
            </w:r>
            <w:r w:rsidR="006A0A2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6A0A27" w:rsidRPr="00664C01" w:rsidRDefault="006A0A27" w:rsidP="000435F5">
            <w:pPr>
              <w:spacing w:before="80" w:after="12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:rsidR="007A3DEC" w:rsidRDefault="006A0A27" w:rsidP="000435F5">
            <w:pPr>
              <w:spacing w:before="80" w:after="12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Действащата в момента Тарифа за таксите, които се събират от Изпълнителната агенция по лоза</w:t>
            </w:r>
            <w:r w:rsidR="0098509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та и виното е приета с </w:t>
            </w:r>
            <w:r w:rsidR="0000771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Постановление № 218 на Министерския съвет от 2022 г., (</w:t>
            </w:r>
            <w:proofErr w:type="spellStart"/>
            <w:r w:rsidR="0000771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обн</w:t>
            </w:r>
            <w:proofErr w:type="spellEnd"/>
            <w:r w:rsidR="0000771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., ДВ, бр. 62 от 2022 г.) на основание чл. 2, ал. 5 от Закона за виното и спиртните напитки (ЗВСН 2012)</w:t>
            </w:r>
            <w:r w:rsidR="0098509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отговаря на завишените разходи, коит</w:t>
            </w:r>
            <w:r w:rsidR="007A3DE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 ИАЛВ прави</w:t>
            </w:r>
            <w:r w:rsidR="00B832C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сега</w:t>
            </w:r>
            <w:r w:rsidR="007A3DE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177DC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A3DEC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Също така </w:t>
            </w:r>
            <w:r w:rsidR="00177DC5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изменението</w:t>
            </w:r>
            <w:r w:rsidR="007A3DEC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177DC5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на минималната и на средната работни заплати</w:t>
            </w:r>
            <w:r w:rsidR="007A3DEC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 нарасналата инфлация и увеличените административни разходи през последните години налагат и</w:t>
            </w:r>
            <w:r w:rsidR="00056DA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зменение на действащата тарифа.</w:t>
            </w:r>
          </w:p>
          <w:p w:rsidR="00811D23" w:rsidRPr="00664C01" w:rsidRDefault="00811D23" w:rsidP="000435F5">
            <w:pPr>
              <w:spacing w:before="80" w:after="12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bg-BG"/>
              </w:rPr>
              <w:t>1.</w:t>
            </w:r>
            <w:r w:rsidR="003506A9" w:rsidRPr="00664C0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bg-BG"/>
              </w:rPr>
              <w:t>4</w:t>
            </w:r>
            <w:r w:rsidRPr="00664C0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bg-BG"/>
              </w:rPr>
              <w:t>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811D23" w:rsidRDefault="00811D23" w:rsidP="000435F5">
            <w:pPr>
              <w:spacing w:before="80" w:after="12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 проекта не се транспонират </w:t>
            </w:r>
            <w:r w:rsidR="008D1F98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нормативни </w:t>
            </w:r>
            <w:r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актове на институции на Европейския съюз.</w:t>
            </w:r>
          </w:p>
          <w:p w:rsidR="006A0A27" w:rsidRPr="00664C01" w:rsidRDefault="006A0A27" w:rsidP="000435F5">
            <w:pPr>
              <w:spacing w:before="80" w:after="12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r w:rsidR="003506A9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5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. Посочете дали са извършени 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последващи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оценки на нормативния акт, или анализи за изпълнението на политиката и какви са резултатите от тях?</w:t>
            </w:r>
          </w:p>
          <w:p w:rsidR="00485ED0" w:rsidRPr="00664C01" w:rsidRDefault="006A0A27" w:rsidP="000435F5">
            <w:pPr>
              <w:spacing w:before="80" w:after="12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Последва</w:t>
            </w:r>
            <w:r w:rsidR="00553A3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</w:t>
            </w:r>
            <w:r w:rsidR="0050464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оценк</w:t>
            </w:r>
            <w:r w:rsidR="0050464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въздействие </w:t>
            </w:r>
            <w:r w:rsidR="0050464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нормативния акт и анализ на изпълнението на политиката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</w:t>
            </w:r>
            <w:r w:rsidR="0050464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са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извършван</w:t>
            </w:r>
            <w:r w:rsidR="003950BD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664C01" w:rsidTr="002F244D">
        <w:trPr>
          <w:jc w:val="center"/>
        </w:trPr>
        <w:tc>
          <w:tcPr>
            <w:tcW w:w="1023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76E63" w:rsidRPr="00664C01" w:rsidRDefault="00076E63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:rsidR="00664C01" w:rsidRDefault="007A3DEC" w:rsidP="000435F5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</w:t>
            </w:r>
            <w:r w:rsidR="00B03451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54649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D17C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Постигане на </w:t>
            </w:r>
            <w:proofErr w:type="spellStart"/>
            <w:r w:rsidR="00CD17C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разходоориентиран</w:t>
            </w:r>
            <w:proofErr w:type="spellEnd"/>
            <w:r w:rsidR="00CD17C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размер на таксите, събирани от ИАЛВ, </w:t>
            </w:r>
            <w:r w:rsidR="00406F9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чрез увеличение на таксите в Тарифата, </w:t>
            </w:r>
            <w:r w:rsidR="00CD17C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цел покриване на себестойността на услугите</w:t>
            </w:r>
            <w:r w:rsid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8C5660" w:rsidRPr="00664C01" w:rsidRDefault="008C5660" w:rsidP="000435F5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2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Обезпечаване на финансовата и техническа устойчивост на двете акредитирани 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изпитвателни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лаборатории на ИАЛВ в София и Пловдив за изпълнение на контролните им функции.</w:t>
            </w:r>
          </w:p>
          <w:p w:rsidR="00DF19C9" w:rsidRPr="00664C01" w:rsidRDefault="00345AD1" w:rsidP="000435F5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</w:t>
            </w:r>
            <w:r w:rsidR="00DF19C9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54649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="00EE1B6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F19C9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Привеждане на държавните такси в съответствие със Закона за въвеждане на еврото в Република България, </w:t>
            </w:r>
            <w:r w:rsidR="004846A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чрез определянето им </w:t>
            </w:r>
            <w:r w:rsidR="00DF19C9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евро.</w:t>
            </w:r>
          </w:p>
          <w:p w:rsidR="00C52D39" w:rsidRPr="00664C01" w:rsidRDefault="00076E63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Посочете </w:t>
            </w:r>
            <w:r w:rsidR="0060089B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определените 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цели</w:t>
            </w:r>
            <w:r w:rsidR="0060089B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за решаване на проблем</w:t>
            </w:r>
            <w:r w:rsidR="0060089B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а/</w:t>
            </w:r>
            <w:r w:rsidR="009D4DA5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проблем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</w:t>
            </w:r>
            <w:r w:rsidR="0060089B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те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са насочени към решаването на 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проблем</w:t>
            </w:r>
            <w:r w:rsidR="0060089B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а/</w:t>
            </w:r>
            <w:r w:rsidR="009D4DA5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проблем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</w:t>
            </w:r>
            <w:r w:rsidR="0060089B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те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и да съответстват на действащ</w:t>
            </w:r>
            <w:r w:rsidR="0078311F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ите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стратегическ</w:t>
            </w:r>
            <w:r w:rsidR="0078311F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 документи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</w:t>
            </w:r>
          </w:p>
        </w:tc>
      </w:tr>
      <w:tr w:rsidR="00076E63" w:rsidRPr="00664C01" w:rsidTr="002F244D">
        <w:trPr>
          <w:jc w:val="center"/>
        </w:trPr>
        <w:tc>
          <w:tcPr>
            <w:tcW w:w="1023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76E63" w:rsidRPr="00664C01" w:rsidRDefault="00076E63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:rsidR="00076E63" w:rsidRPr="00664C01" w:rsidRDefault="00076E63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420E9A" w:rsidRPr="00664C0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bg-BG"/>
              </w:rPr>
              <w:t>Първостепенен разпоредител с бюджет, чийто бюджет засяга проекта на Тарифа на таксите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485ED0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–</w:t>
            </w:r>
            <w:r w:rsidR="00420E9A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1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бр.</w:t>
            </w:r>
          </w:p>
          <w:p w:rsidR="008A06C0" w:rsidRPr="00664C01" w:rsidRDefault="008A06C0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Министерство на земеделието</w:t>
            </w:r>
            <w:r w:rsidR="00CF3AAA"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F61747"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 храните</w:t>
            </w:r>
          </w:p>
          <w:p w:rsidR="00076E63" w:rsidRPr="00664C01" w:rsidRDefault="00076E63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2. </w:t>
            </w:r>
            <w:r w:rsidR="00420E9A" w:rsidRPr="00664C0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bg-BG"/>
              </w:rPr>
              <w:t>Второстепенен разпоредител с бюджет, чийто бюджет засяга проекта на Тарифа на таксите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2643A3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–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420E9A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="002643A3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бр.</w:t>
            </w:r>
          </w:p>
          <w:p w:rsidR="00B558B7" w:rsidRPr="00664C01" w:rsidRDefault="008A06C0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Изпълнит</w:t>
            </w:r>
            <w:r w:rsidR="00056D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елна агенция по лозата и виното</w:t>
            </w:r>
          </w:p>
          <w:p w:rsidR="00076E63" w:rsidRPr="00664C01" w:rsidRDefault="008A06C0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  <w:r w:rsidR="00076E63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420E9A" w:rsidRPr="00664C0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bg-BG"/>
              </w:rPr>
              <w:t>Стопански субекти</w:t>
            </w:r>
            <w:r w:rsidR="008D71C1" w:rsidRPr="00664C0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bg-BG"/>
              </w:rPr>
              <w:t>,</w:t>
            </w:r>
            <w:r w:rsidR="00420E9A" w:rsidRPr="00664C0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bg-BG"/>
              </w:rPr>
              <w:t xml:space="preserve"> осъществяващи дейностите: </w:t>
            </w:r>
            <w:r w:rsidR="001F755D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общо </w:t>
            </w:r>
            <w:r w:rsidR="00183DF1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4</w:t>
            </w:r>
            <w:r w:rsidR="00107D1F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 </w:t>
            </w:r>
            <w:r w:rsidR="00183DF1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245</w:t>
            </w:r>
            <w:r w:rsidR="00107D1F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стопански субекти</w:t>
            </w:r>
            <w:r w:rsidR="001F755D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, в т.ч.: регистрирани </w:t>
            </w:r>
            <w:proofErr w:type="spellStart"/>
            <w:r w:rsidR="001F755D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гроздопроизводители</w:t>
            </w:r>
            <w:proofErr w:type="spellEnd"/>
            <w:r w:rsidR="001F755D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, съгласно сега действащия ЗВСН </w:t>
            </w:r>
            <w:r w:rsidR="00161DDC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–</w:t>
            </w:r>
            <w:r w:rsidR="00107D1F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1F755D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3</w:t>
            </w:r>
            <w:r w:rsidR="00161DDC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183DF1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895</w:t>
            </w:r>
            <w:r w:rsidR="001F755D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бр.</w:t>
            </w:r>
            <w:r w:rsidR="00107D1F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;</w:t>
            </w:r>
            <w:r w:rsidR="001F755D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107D1F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производители</w:t>
            </w:r>
            <w:r w:rsidR="00161DDC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1F755D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на вино, оцет и ароматизирани </w:t>
            </w:r>
            <w:proofErr w:type="spellStart"/>
            <w:r w:rsidR="001F755D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лозаро-винарски</w:t>
            </w:r>
            <w:proofErr w:type="spellEnd"/>
            <w:r w:rsidR="001F755D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продукти – 3</w:t>
            </w:r>
            <w:r w:rsidR="00183DF1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50</w:t>
            </w:r>
            <w:r w:rsidR="001F755D" w:rsidRPr="00664C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бр</w:t>
            </w:r>
            <w:r w:rsidR="00076E63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:rsidR="008A06C0" w:rsidRPr="00664C01" w:rsidRDefault="00107D1F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iCs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Това са р</w:t>
            </w:r>
            <w:r w:rsidR="008A06C0"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егистрирани </w:t>
            </w:r>
            <w:proofErr w:type="spellStart"/>
            <w:r w:rsidR="008A06C0"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гроздопроизводители</w:t>
            </w:r>
            <w:proofErr w:type="spellEnd"/>
            <w:r w:rsidR="008A06C0"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, </w:t>
            </w:r>
            <w:r w:rsidR="008A06C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винопроизводители, включително производители на ароматизирани </w:t>
            </w:r>
            <w:proofErr w:type="spellStart"/>
            <w:r w:rsidR="008A06C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лозаро-винарски</w:t>
            </w:r>
            <w:proofErr w:type="spellEnd"/>
            <w:r w:rsidR="008A06C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продукти, плодово вино, продукти на основата на плодово вино и производителите на оцет</w:t>
            </w:r>
            <w:r w:rsidR="008A06C0"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в </w:t>
            </w:r>
            <w:r w:rsidR="00DF58A2"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ИС „Л</w:t>
            </w:r>
            <w:r w:rsidR="008A06C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озарски регистър</w:t>
            </w:r>
            <w:r w:rsidR="00DF58A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“</w:t>
            </w:r>
            <w:r w:rsidR="008D71C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="008A06C0"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поддържан</w:t>
            </w:r>
            <w:r w:rsidR="00DF58A2"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а</w:t>
            </w:r>
            <w:r w:rsidR="008A06C0"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от </w:t>
            </w:r>
            <w:r w:rsidR="008A06C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Изпълнителна агенция по лозата и виното</w:t>
            </w:r>
            <w:r w:rsidR="00EC5393" w:rsidRPr="00664C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.</w:t>
            </w:r>
          </w:p>
          <w:p w:rsidR="00485ED0" w:rsidRPr="00664C01" w:rsidRDefault="00076E63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Посочете всички потенциални за</w:t>
            </w:r>
            <w:r w:rsidR="00E653D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интересовани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="0060089B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страни/групи заинтересовани страни 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и/или 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я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т</w:t>
            </w:r>
            <w:r w:rsidR="0060089B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а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ще окаж</w:t>
            </w:r>
            <w:r w:rsidR="0060089B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ат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664C01" w:rsidTr="002F244D">
        <w:trPr>
          <w:jc w:val="center"/>
        </w:trPr>
        <w:tc>
          <w:tcPr>
            <w:tcW w:w="1023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76E63" w:rsidRPr="00664C01" w:rsidRDefault="00076E63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664C01" w:rsidTr="002F244D">
        <w:trPr>
          <w:jc w:val="center"/>
        </w:trPr>
        <w:tc>
          <w:tcPr>
            <w:tcW w:w="1023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42D08" w:rsidRPr="00664C01" w:rsidRDefault="00042D08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D25385" w:rsidRPr="00664C01" w:rsidTr="002F244D">
        <w:trPr>
          <w:jc w:val="center"/>
        </w:trPr>
        <w:tc>
          <w:tcPr>
            <w:tcW w:w="10237" w:type="dxa"/>
            <w:gridSpan w:val="2"/>
            <w:tcBorders>
              <w:top w:val="single" w:sz="12" w:space="0" w:color="auto"/>
            </w:tcBorders>
          </w:tcPr>
          <w:p w:rsidR="00076E63" w:rsidRPr="00664C01" w:rsidRDefault="00076E63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 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076E63" w:rsidRPr="00664C01" w:rsidRDefault="00076E63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916827" w:rsidRPr="00664C01" w:rsidRDefault="00016DB2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270BA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зи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70BA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 се характеризира</w:t>
            </w:r>
            <w:r w:rsidR="00A8591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34913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34913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предприемане</w:t>
            </w:r>
            <w:r w:rsidR="00C34913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="00A8591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34913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никакви </w:t>
            </w:r>
            <w:r w:rsidR="00A8591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действия, които да допринесат за постигане на описаните цели. </w:t>
            </w:r>
            <w:r w:rsidR="007866D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Несъответствието между размера на сега действащите такси и реалните преки и непреки разходи за определяне на този размер ще продължи да съществува. </w:t>
            </w:r>
            <w:r w:rsidR="00A8591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</w:t>
            </w:r>
            <w:r w:rsidR="00A8591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се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инициира </w:t>
            </w:r>
            <w:r w:rsidR="00A8591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на </w:t>
            </w:r>
            <w:r w:rsidR="0086659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Тарифа за таксите, </w:t>
            </w:r>
            <w:r w:rsidR="00280F13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които се </w:t>
            </w:r>
            <w:r w:rsidR="0086659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събира</w:t>
            </w:r>
            <w:r w:rsidR="00280F13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86659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Изпълнителна агенция по лозата и виното</w:t>
            </w:r>
            <w:r w:rsidR="00CE2EE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</w:t>
            </w:r>
            <w:r w:rsidR="00B76E5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Закона за виното и спиртните напитки </w:t>
            </w:r>
            <w:r w:rsidR="009473E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(ЗВСН 2012)</w:t>
            </w:r>
            <w:r w:rsidR="0086659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1682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</w:t>
            </w:r>
            <w:r w:rsidR="00916827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ействащата Тарифа остава непроменена. В краткосрочен план няма да се промени финансовата тежест за бизнеса. Негативните последици обаче са критични: разходите за издръжка и заплати в ИАЛВ ще продължат драстично да надвишават приходите. Лабораториите рискуват да изгубят официалната си акредитация по БДС EN ISO/IEC 17025 поради липса на средства за поддръжка, което ще парализира износа и контрола на пазара.</w:t>
            </w:r>
          </w:p>
          <w:p w:rsidR="00E3541E" w:rsidRPr="00664C01" w:rsidRDefault="00A204CC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Съществуващите държавни такси, които се събират на основание Тарифата за таксите, няма да бъдат преизчислени в евро.</w:t>
            </w:r>
            <w:r w:rsidR="00224A94"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E3541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 бъде спазен Закона за въвеждане</w:t>
            </w:r>
            <w:r w:rsid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еврото в Република България.</w:t>
            </w:r>
          </w:p>
          <w:p w:rsidR="00076E63" w:rsidRPr="00664C01" w:rsidRDefault="00076E63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C22CAA" w:rsidRPr="00664C01" w:rsidRDefault="00B92EC8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се увеличи </w:t>
            </w:r>
            <w:r w:rsidR="00A871B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административната и финансовата тежест за </w:t>
            </w:r>
            <w:r w:rsidR="00483B9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пряко заинтересованите лица (</w:t>
            </w:r>
            <w:proofErr w:type="spellStart"/>
            <w:r w:rsidR="00AE35E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гроздо</w:t>
            </w:r>
            <w:proofErr w:type="spellEnd"/>
            <w:r w:rsidR="00483B9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и </w:t>
            </w:r>
            <w:r w:rsidR="00AE35E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вино</w:t>
            </w:r>
            <w:r w:rsidR="00483B9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производители). </w:t>
            </w:r>
            <w:r w:rsidR="001C4A6D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</w:t>
            </w:r>
            <w:r w:rsidR="00483B9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C4A6D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83B9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иден</w:t>
            </w:r>
            <w:r w:rsidR="001C4A6D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483B9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ифицирани</w:t>
            </w:r>
            <w:r w:rsidR="001C4A6D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83B9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други </w:t>
            </w:r>
            <w:r w:rsidR="0086659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положителни икономически, социални и екологични въздействия</w:t>
            </w:r>
            <w:r w:rsidR="00A871B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вследствие на прилагането на този вариант</w:t>
            </w:r>
            <w:r w:rsidR="0086659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76E63" w:rsidRPr="00664C01" w:rsidRDefault="00076E63" w:rsidP="000435F5">
            <w:pPr>
              <w:spacing w:before="80" w:after="120" w:line="288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(върху всяка за</w:t>
            </w:r>
            <w:r w:rsidR="00E653D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интересована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страна/група за</w:t>
            </w:r>
            <w:r w:rsidR="00E653D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интересовани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страни)</w:t>
            </w:r>
          </w:p>
          <w:p w:rsidR="00076E63" w:rsidRPr="00664C01" w:rsidRDefault="00076E63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EB10F8" w:rsidRPr="00664C01" w:rsidRDefault="003F68A6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Несъответствието между размера на сега действащите такси</w:t>
            </w:r>
            <w:r w:rsidR="003B570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извършвани от администрацията</w:t>
            </w:r>
            <w:r w:rsidR="00575F2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реалните преки и непреки разходи за извършването на съответните административни услуги и дейности</w:t>
            </w:r>
            <w:r w:rsidR="0074321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продължи да съществува</w:t>
            </w:r>
            <w:r w:rsidR="000A3359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като по този начин</w:t>
            </w:r>
            <w:r w:rsidR="009526B3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постъпващите такси няма да покриват разходите по дейности, които са извършени за предоставяне на услугите. Разходите ще надвишават</w:t>
            </w:r>
            <w:r w:rsidR="00E545F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приходите от тези такси. </w:t>
            </w:r>
            <w:r w:rsidR="00EB10F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Това налага допълнителн</w:t>
            </w:r>
            <w:r w:rsidR="00B70F5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EB10F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бюджетн</w:t>
            </w:r>
            <w:r w:rsidR="00B70F5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EB10F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субсиди</w:t>
            </w:r>
            <w:r w:rsidR="00B70F5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</w:t>
            </w:r>
            <w:r w:rsidR="00EB10F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тези дейности, което води до </w:t>
            </w:r>
            <w:r w:rsidR="00F82B1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допълнит</w:t>
            </w:r>
            <w:r w:rsidR="00EB10F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F82B1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</w:t>
            </w:r>
            <w:r w:rsidR="00065B7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ни разходи за държавния бюджет.</w:t>
            </w:r>
          </w:p>
          <w:p w:rsidR="00B70F5C" w:rsidRPr="00664C01" w:rsidRDefault="00B70F5C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Съществуващите държавни такси </w:t>
            </w:r>
            <w:r w:rsidR="00B534C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бъдат приведени в съответствие с настъпилите промени в стойността на </w:t>
            </w:r>
            <w:r w:rsidR="00E545F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разходите за </w:t>
            </w:r>
            <w:r w:rsidR="00B534C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материали</w:t>
            </w:r>
            <w:r w:rsidR="00E545F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услуги</w:t>
            </w:r>
            <w:r w:rsidR="00B534C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въз основа на които е направено</w:t>
            </w:r>
            <w:r w:rsidR="009907E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изчислението по Методиката по чл. 7а от Закона за ограничаване на административното регулиране и административния контрол върху стопанската дейност. Липсата на регламентирани такси няма да позволи тяхното </w:t>
            </w:r>
            <w:r w:rsidR="00B65AA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събиране от </w:t>
            </w:r>
            <w:r w:rsidR="0082471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физически и юридически лица,</w:t>
            </w:r>
            <w:r w:rsidR="00B65AA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желаещи да ползват съответните административни услуги, обвързани с предварителното заплащане на такива</w:t>
            </w:r>
            <w:r w:rsidR="0082471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1D437C" w:rsidRPr="00664C01" w:rsidRDefault="001D437C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 бъде спазен Закона за въвеждане</w:t>
            </w:r>
            <w:r w:rsid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еврото в Република България.</w:t>
            </w:r>
          </w:p>
          <w:p w:rsidR="00076E63" w:rsidRPr="00664C01" w:rsidRDefault="00076E63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(</w:t>
            </w:r>
            <w:r w:rsidR="00E653D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върху всяка заинтересована страна/група заинтересовани страни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)</w:t>
            </w:r>
          </w:p>
          <w:p w:rsidR="007D0950" w:rsidRPr="00664C01" w:rsidRDefault="00076E63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9F05DC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BE4079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4A681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специфични въздействия при този вариант.</w:t>
            </w:r>
          </w:p>
          <w:p w:rsidR="008A0D49" w:rsidRPr="00664C01" w:rsidRDefault="00076E63" w:rsidP="00065B7D">
            <w:pPr>
              <w:spacing w:before="80" w:after="4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E4079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идентифицирани.</w:t>
            </w:r>
          </w:p>
          <w:p w:rsidR="00076E63" w:rsidRPr="00664C01" w:rsidRDefault="00076E63" w:rsidP="00065B7D">
            <w:pPr>
              <w:spacing w:before="80" w:after="40" w:line="288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="004D511C" w:rsidRPr="00664C01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="00F84C0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административната тежест не се променя.</w:t>
            </w:r>
            <w:r w:rsidR="009C754B" w:rsidRPr="00664C01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</w:p>
          <w:p w:rsidR="00076E63" w:rsidRPr="00664C01" w:rsidRDefault="0078311F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. </w:t>
            </w:r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ючително</w:t>
            </w:r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="00E653D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върху всяка заинтересована страна/група заинтересовани страни</w:t>
            </w:r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754649" w:rsidRPr="00664C01" w:rsidRDefault="0078311F" w:rsidP="00065B7D">
            <w:pPr>
              <w:pBdr>
                <w:bottom w:val="single" w:sz="6" w:space="1" w:color="auto"/>
              </w:pBd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1.2. </w:t>
            </w:r>
            <w:r w:rsidR="00F04B4E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E44DE0" w:rsidRPr="00664C01" w:rsidRDefault="00E44DE0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</w:t>
            </w:r>
            <w:r w:rsidR="002643A3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</w:t>
            </w:r>
            <w:r w:rsidR="00DC28E1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</w:t>
            </w:r>
            <w:r w:rsidR="002643A3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</w:t>
            </w:r>
            <w:r w:rsidR="00DC28E1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мане </w:t>
            </w:r>
            <w:r w:rsidR="002643A3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Постановление </w:t>
            </w:r>
            <w:r w:rsidR="00DC28E1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Министерския съвет </w:t>
            </w:r>
            <w:r w:rsidR="007C2306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за приемане на </w:t>
            </w:r>
            <w:r w:rsidR="002643A3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Тарифа за таксите, които се събират от Изпълнителна агенция по лозата и виното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:rsidR="001D3178" w:rsidRPr="00664C01" w:rsidRDefault="001D3178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Описание:</w:t>
            </w:r>
          </w:p>
          <w:p w:rsidR="002B33DF" w:rsidRPr="00664C01" w:rsidRDefault="001D3178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приемането на проекта ще се актуализира размера на съответните услуги, съобразени с действащото законодателство. Новият размер ще съответства на актуалните икономически условия и разходите на административния орган за предоставяне на тези услуги след остойностяване, в т. ч. необходимите материално-технически разходи и всички административни разходи за изпълнение на задълженията на длъжностните лица с оглед на тяхната квалификация и изразходвано работно време. По този начин съществуващите държавни такси ще бъдат приведени в съответствие с настъпилите промени в стойността на разходите, въз основа на които е направено изчислението по Методиката по чл. 7а от Закона за ограничаване на административното регулиране и административния контрол върху стопанската дейност и са изготвени план-сметки към съответните такси, които се предлага да бъдат завишени.</w:t>
            </w:r>
          </w:p>
          <w:p w:rsidR="00136854" w:rsidRPr="00664C01" w:rsidRDefault="00A86990" w:rsidP="000435F5">
            <w:pPr>
              <w:spacing w:before="80" w:after="12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Актуализирани са таксите, събирани от ИАЛВ за извършване на физико-химичен и/или микробиологичен анализ, като те са увеличени спрямо утвърдените стойности в сега действащата тарифа. </w:t>
            </w:r>
            <w:r w:rsidR="0013685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Промяната е обусловена най-вече от увеличените разходи за консумативи и разходите, свързани с издръжката на тази дейност. </w:t>
            </w:r>
            <w:r w:rsidR="00656EF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Гроздо</w:t>
            </w:r>
            <w:r w:rsidR="0013685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и </w:t>
            </w:r>
            <w:r w:rsidR="00656EF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вин</w:t>
            </w:r>
            <w:r w:rsidR="0013685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опроизводителите ще заплащат </w:t>
            </w:r>
            <w:r w:rsidR="008C6EF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по-високи </w:t>
            </w:r>
            <w:r w:rsidR="0013685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такси за предвидените в ЗВСН услуги, но не се очаква това да доведе до съществена финансова тежест за производителите.</w:t>
            </w:r>
          </w:p>
          <w:p w:rsidR="002439C9" w:rsidRPr="00664C01" w:rsidRDefault="009E463D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</w:t>
            </w:r>
            <w:r w:rsidR="00785319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азмер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ът на таксите</w:t>
            </w:r>
            <w:r w:rsidR="00785319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изцяло съобразен с разходите, които администрацията прави за предоставянето им при съобразяване с Методиката за определяне на </w:t>
            </w:r>
            <w:proofErr w:type="spellStart"/>
            <w:r w:rsidR="00785319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разходоо</w:t>
            </w:r>
            <w:r w:rsidR="00CD292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риентиран</w:t>
            </w:r>
            <w:proofErr w:type="spellEnd"/>
            <w:r w:rsidR="00785319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размер на таксите по чл. 7а от Закона за ограничаване на административното регулиране и административния контрол върху стопанската дейност.</w:t>
            </w:r>
          </w:p>
          <w:p w:rsidR="00C37E19" w:rsidRPr="00664C01" w:rsidRDefault="00C37E19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този случай се постига съответствие с</w:t>
            </w:r>
            <w:r w:rsidR="009C6DFD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действащото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законо</w:t>
            </w:r>
            <w:r w:rsidR="009C6DFD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дателство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отношение </w:t>
            </w:r>
            <w:r w:rsidR="00331E9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правното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основание</w:t>
            </w:r>
            <w:r w:rsidR="00331E9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събиране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таксите.</w:t>
            </w:r>
          </w:p>
          <w:p w:rsidR="00D554A6" w:rsidRPr="00664C01" w:rsidRDefault="0022096D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тази връзка, е направено предложение за увеличение на разходите за текущите разходи за  издръжка по бюджета на МЗХ </w:t>
            </w:r>
            <w:r w:rsidR="00F739C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респективно</w:t>
            </w:r>
            <w:r w:rsidR="00F739C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бюджета на ИАЛВ</w:t>
            </w:r>
            <w:r w:rsidR="0068020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за издръжка и други разходи</w:t>
            </w:r>
            <w:r w:rsidR="00F739C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),</w:t>
            </w:r>
            <w:r w:rsidR="0068020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извършваните административни услуги и дейности по реда на ЗВСН.</w:t>
            </w:r>
          </w:p>
          <w:p w:rsidR="00A9456A" w:rsidRPr="00664C01" w:rsidRDefault="00A9456A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на Постановление на Министерския съвет</w:t>
            </w:r>
            <w:r w:rsidR="006903F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приемане на Тарифа за таксите, които се събират от Изпълнителна агенция по лозата и виното по Закона за виното и спиртните напитки не предвижда предоставянето на бърза услуга или на такава по електронен път.</w:t>
            </w:r>
          </w:p>
          <w:p w:rsidR="003B0AC6" w:rsidRPr="00664C01" w:rsidRDefault="003B0AC6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Постъпване на допълнителни финансови средства в държавния бюджет вследствие на увеличените държавни такси</w:t>
            </w:r>
            <w:r w:rsidR="009D3EE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дължими по ЗВСН</w:t>
            </w:r>
            <w:r w:rsidR="009F632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 справедливо определяне размера на съответната такса, съобразен с реално</w:t>
            </w:r>
            <w:r w:rsidR="004C67B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то </w:t>
            </w:r>
            <w:r w:rsidR="009F632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време и действителн</w:t>
            </w:r>
            <w:r w:rsidR="004C67B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 направен</w:t>
            </w:r>
            <w:r w:rsidR="009F632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ите разходи за извършване на услугата.</w:t>
            </w:r>
            <w:r w:rsidR="009D3EE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1260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Изчислено е финансово въздействие върху държавния бюджет на предложения проект за приемане на Тарифата за таксите, които се събират по Закона за виното и спиртните напитки от Изпълнителна агенция по лозата и виното, като очаквания размер на приходите, които ще постъпят допълнително в държавния бюджет в годишен размер е </w:t>
            </w:r>
            <w:r w:rsidR="004A502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35</w:t>
            </w:r>
            <w:r w:rsidR="005D28DD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63178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D1260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00 </w:t>
            </w:r>
            <w:r w:rsidR="0090190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евро</w:t>
            </w:r>
            <w:r w:rsidR="00D1260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901907" w:rsidRPr="00664C01" w:rsidRDefault="00901907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 предложения проект на Постановление Тарифата се привежда в пълно съответствие с императивните изисквания на § 6, ал. 1, т. 2 от Преходните и заключителни разпоредби на Закона за въвеждане на еврото в Република България и в изпълнение на Националния план за въвеждане на еврото. Всички съществуващи държавни такси са преизчислени и фиксирани в </w:t>
            </w:r>
            <w:r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lastRenderedPageBreak/>
              <w:t xml:space="preserve">евро, осигурявайки техническото им представяне съгласно изискванията на чл. 12 и чл. 13 от Закона за въвеждане на еврото в Република България. Това гарантира пълна правна сигурност и съответствие с новата 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разходоориентирана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себестойност на услугите.</w:t>
            </w:r>
          </w:p>
          <w:p w:rsidR="00126CDB" w:rsidRPr="00664C01" w:rsidRDefault="00126CDB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654042" w:rsidRPr="00664C01" w:rsidRDefault="00AE257E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приемането на проекта на акт е н</w:t>
            </w:r>
            <w:r w:rsidR="0065404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алице пряко финансово въздействие върху стопанските субекти, изразяващо се в увеличаване на техните производствени разходи за получаване на административни и лабораторни услуги. Общото годишно финансово натоварване за целия сектор възлиза на 35 200 евро общо. Административният товар е разпределен пропорционално  базирано на реалния брой заявки за услуги за последната календарна година (2025).</w:t>
            </w:r>
          </w:p>
          <w:p w:rsidR="00654042" w:rsidRPr="00664C01" w:rsidRDefault="00654042" w:rsidP="000435F5">
            <w:pPr>
              <w:pStyle w:val="ListParagraph"/>
              <w:numPr>
                <w:ilvl w:val="0"/>
                <w:numId w:val="19"/>
              </w:numPr>
              <w:tabs>
                <w:tab w:val="left" w:pos="304"/>
              </w:tabs>
              <w:spacing w:before="80" w:after="120" w:line="288" w:lineRule="auto"/>
              <w:ind w:left="49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Лабораторни услуги (чл. 1 – чл. 3): Повишението е изчислено на база себестойност и варира според сложността на анализите (</w:t>
            </w:r>
            <w:r w:rsidR="00262FB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нарастване със среден коефициент 1.29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).</w:t>
            </w:r>
          </w:p>
          <w:p w:rsidR="007F1796" w:rsidRDefault="00654042" w:rsidP="000435F5">
            <w:pPr>
              <w:pStyle w:val="ListParagraph"/>
              <w:numPr>
                <w:ilvl w:val="0"/>
                <w:numId w:val="19"/>
              </w:numPr>
              <w:tabs>
                <w:tab w:val="left" w:pos="282"/>
              </w:tabs>
              <w:spacing w:before="80" w:after="12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Административни услуги (чл. 4 – чл. 8): </w:t>
            </w:r>
            <w:r w:rsid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ндивидуалното п</w:t>
            </w:r>
            <w:r w:rsid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оскъпване на услуга е минимално,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479C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като промяната е представена чрез съответните коефициенти на нарастване в таблицата по-долу:</w:t>
            </w:r>
          </w:p>
          <w:p w:rsidR="00664C01" w:rsidRPr="00664C01" w:rsidRDefault="00664C01" w:rsidP="000435F5">
            <w:pPr>
              <w:tabs>
                <w:tab w:val="left" w:pos="282"/>
              </w:tabs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tbl>
            <w:tblPr>
              <w:tblW w:w="8704" w:type="dxa"/>
              <w:jc w:val="center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93"/>
              <w:gridCol w:w="2835"/>
              <w:gridCol w:w="1134"/>
              <w:gridCol w:w="1134"/>
              <w:gridCol w:w="1708"/>
            </w:tblGrid>
            <w:tr w:rsidR="00664C01" w:rsidRPr="00664C01" w:rsidTr="00664C01">
              <w:trPr>
                <w:tblCellSpacing w:w="15" w:type="dxa"/>
                <w:jc w:val="center"/>
              </w:trPr>
              <w:tc>
                <w:tcPr>
                  <w:tcW w:w="1848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Правно основание в проекта</w:t>
                  </w:r>
                </w:p>
              </w:tc>
              <w:tc>
                <w:tcPr>
                  <w:tcW w:w="2805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Наименование на административната такса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Стара такса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br/>
                  </w: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(в €)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Нова такса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br/>
                  </w: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(в €)</w:t>
                  </w:r>
                </w:p>
              </w:tc>
              <w:tc>
                <w:tcPr>
                  <w:tcW w:w="1663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Коефициент на нарастване</w:t>
                  </w:r>
                </w:p>
              </w:tc>
            </w:tr>
            <w:tr w:rsidR="00664C01" w:rsidRPr="00664C01" w:rsidTr="00664C01">
              <w:trPr>
                <w:tblCellSpacing w:w="15" w:type="dxa"/>
                <w:jc w:val="center"/>
              </w:trPr>
              <w:tc>
                <w:tcPr>
                  <w:tcW w:w="1848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По чл. 2 и</w:t>
                  </w: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 xml:space="preserve"> 3</w:t>
                  </w:r>
                </w:p>
              </w:tc>
              <w:tc>
                <w:tcPr>
                  <w:tcW w:w="2805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Протокол от изпитване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2,56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4,00</w:t>
                  </w:r>
                </w:p>
              </w:tc>
              <w:tc>
                <w:tcPr>
                  <w:tcW w:w="1663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ind w:left="3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1,56</w:t>
                  </w:r>
                </w:p>
              </w:tc>
            </w:tr>
            <w:tr w:rsidR="00664C01" w:rsidRPr="00664C01" w:rsidTr="00664C01">
              <w:trPr>
                <w:tblCellSpacing w:w="15" w:type="dxa"/>
                <w:jc w:val="center"/>
              </w:trPr>
              <w:tc>
                <w:tcPr>
                  <w:tcW w:w="1848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По чл. 2 и 3</w:t>
                  </w:r>
                </w:p>
              </w:tc>
              <w:tc>
                <w:tcPr>
                  <w:tcW w:w="2805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Изпитване на вторичен продукт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38,35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58,00</w:t>
                  </w:r>
                </w:p>
              </w:tc>
              <w:tc>
                <w:tcPr>
                  <w:tcW w:w="1663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ind w:left="3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1,51</w:t>
                  </w:r>
                </w:p>
              </w:tc>
            </w:tr>
            <w:tr w:rsidR="00664C01" w:rsidRPr="00664C01" w:rsidTr="00664C01">
              <w:trPr>
                <w:tblCellSpacing w:w="15" w:type="dxa"/>
                <w:jc w:val="center"/>
              </w:trPr>
              <w:tc>
                <w:tcPr>
                  <w:tcW w:w="1848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По чл. 4</w:t>
                  </w:r>
                </w:p>
              </w:tc>
              <w:tc>
                <w:tcPr>
                  <w:tcW w:w="2805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Сертификат за безопасност за износ</w:t>
                  </w:r>
                  <w:r w:rsidRPr="00664C01">
                    <w:rPr>
                      <w:lang w:val="bg-BG"/>
                    </w:rPr>
                    <w:t xml:space="preserve"> в трети страни (</w:t>
                  </w:r>
                  <w:r w:rsidRPr="00664C01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bg-BG" w:eastAsia="bg-BG"/>
                    </w:rPr>
                    <w:t>издава се, когато държавата вносител е въвела такова изискване</w:t>
                  </w: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)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10,23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28,00</w:t>
                  </w:r>
                </w:p>
              </w:tc>
              <w:tc>
                <w:tcPr>
                  <w:tcW w:w="1663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ind w:left="3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2,73</w:t>
                  </w:r>
                </w:p>
              </w:tc>
            </w:tr>
            <w:tr w:rsidR="00664C01" w:rsidRPr="00664C01" w:rsidTr="00664C01">
              <w:trPr>
                <w:tblCellSpacing w:w="15" w:type="dxa"/>
                <w:jc w:val="center"/>
              </w:trPr>
              <w:tc>
                <w:tcPr>
                  <w:tcW w:w="1848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По чл. 5</w:t>
                  </w:r>
                </w:p>
              </w:tc>
              <w:tc>
                <w:tcPr>
                  <w:tcW w:w="2805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Сертификат за произход на грозде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1,53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5,00</w:t>
                  </w:r>
                </w:p>
              </w:tc>
              <w:tc>
                <w:tcPr>
                  <w:tcW w:w="1663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ind w:left="3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3,26</w:t>
                  </w:r>
                </w:p>
              </w:tc>
            </w:tr>
            <w:tr w:rsidR="00664C01" w:rsidRPr="00664C01" w:rsidTr="00664C01">
              <w:trPr>
                <w:tblCellSpacing w:w="15" w:type="dxa"/>
                <w:jc w:val="center"/>
              </w:trPr>
              <w:tc>
                <w:tcPr>
                  <w:tcW w:w="1848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По чл. 6</w:t>
                  </w:r>
                </w:p>
              </w:tc>
              <w:tc>
                <w:tcPr>
                  <w:tcW w:w="2805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Заявление за промяна на обстоятелства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6,14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17,00</w:t>
                  </w:r>
                </w:p>
              </w:tc>
              <w:tc>
                <w:tcPr>
                  <w:tcW w:w="1663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ind w:left="3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2,76</w:t>
                  </w:r>
                </w:p>
              </w:tc>
            </w:tr>
            <w:tr w:rsidR="00664C01" w:rsidRPr="00664C01" w:rsidTr="00664C01">
              <w:trPr>
                <w:tblCellSpacing w:w="15" w:type="dxa"/>
                <w:jc w:val="center"/>
              </w:trPr>
              <w:tc>
                <w:tcPr>
                  <w:tcW w:w="1848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По чл. 7</w:t>
                  </w:r>
                </w:p>
              </w:tc>
              <w:tc>
                <w:tcPr>
                  <w:tcW w:w="2805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Заявление за промяна в структурата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6,14</w:t>
                  </w:r>
                </w:p>
              </w:tc>
              <w:tc>
                <w:tcPr>
                  <w:tcW w:w="1104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20,00</w:t>
                  </w:r>
                </w:p>
              </w:tc>
              <w:tc>
                <w:tcPr>
                  <w:tcW w:w="1663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ind w:left="3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3,25</w:t>
                  </w:r>
                </w:p>
              </w:tc>
            </w:tr>
            <w:tr w:rsidR="00664C01" w:rsidRPr="00664C01" w:rsidTr="00664C01">
              <w:trPr>
                <w:tblCellSpacing w:w="15" w:type="dxa"/>
                <w:jc w:val="center"/>
              </w:trPr>
              <w:tc>
                <w:tcPr>
                  <w:tcW w:w="1848" w:type="dxa"/>
                  <w:tcBorders>
                    <w:bottom w:val="nil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По чл. 8</w:t>
                  </w:r>
                </w:p>
              </w:tc>
              <w:tc>
                <w:tcPr>
                  <w:tcW w:w="2805" w:type="dxa"/>
                  <w:tcBorders>
                    <w:bottom w:val="nil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Удостоверение за сортово вино</w:t>
                  </w:r>
                </w:p>
              </w:tc>
              <w:tc>
                <w:tcPr>
                  <w:tcW w:w="1104" w:type="dxa"/>
                  <w:tcBorders>
                    <w:bottom w:val="nil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10,23</w:t>
                  </w:r>
                </w:p>
              </w:tc>
              <w:tc>
                <w:tcPr>
                  <w:tcW w:w="1104" w:type="dxa"/>
                  <w:tcBorders>
                    <w:bottom w:val="nil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33,00</w:t>
                  </w:r>
                </w:p>
              </w:tc>
              <w:tc>
                <w:tcPr>
                  <w:tcW w:w="1663" w:type="dxa"/>
                  <w:tcBorders>
                    <w:bottom w:val="nil"/>
                  </w:tcBorders>
                  <w:vAlign w:val="center"/>
                  <w:hideMark/>
                </w:tcPr>
                <w:p w:rsidR="00664C01" w:rsidRPr="00664C01" w:rsidRDefault="00664C01" w:rsidP="000435F5">
                  <w:pPr>
                    <w:spacing w:before="80" w:after="120" w:line="240" w:lineRule="auto"/>
                    <w:ind w:left="3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3,22</w:t>
                  </w:r>
                </w:p>
              </w:tc>
            </w:tr>
          </w:tbl>
          <w:p w:rsidR="004B7C88" w:rsidRDefault="004B7C88" w:rsidP="000435F5">
            <w:pPr>
              <w:tabs>
                <w:tab w:val="left" w:pos="1680"/>
              </w:tabs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92126" w:rsidRPr="00664C01" w:rsidRDefault="00092126" w:rsidP="000435F5">
            <w:pPr>
              <w:tabs>
                <w:tab w:val="left" w:pos="1680"/>
              </w:tabs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Количественото изражение на допълнителния годишен административен товар за бизнеса</w:t>
            </w:r>
            <w:r w:rsidR="00D041F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от услуги по чл. 4 – чл. 7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възлиза на 12 176,52 евро на година, разпределено по услуги на база данните от 2025 г. </w:t>
            </w:r>
            <w:r w:rsidR="00D041F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е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както следва: чл. 4 (13 бр. износа × 17,77 € = 231,01 €); чл. 5 (883 бр.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сертификати × 3</w:t>
            </w:r>
            <w:r w:rsidR="00D041F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47 € = 3</w:t>
            </w:r>
            <w:r w:rsidR="00D041F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064</w:t>
            </w:r>
            <w:r w:rsidR="00D041F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01 €); чл. 6 (158 бр. платени заявления × 10</w:t>
            </w:r>
            <w:r w:rsidR="00D041F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86 € = 1 715,88 €); чл. 7 (517 бр. платени заявления × 13</w:t>
            </w:r>
            <w:r w:rsidR="00D041F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86 € = 7 165,62 €). Остатъкът до общата сума от 35</w:t>
            </w:r>
            <w:r w:rsidR="00D041F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200</w:t>
            </w:r>
            <w:r w:rsidR="00D041F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,00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евро се формира от извършените 2 329 бр. лабораторни анализи по чл. 1 – чл. 3.</w:t>
            </w:r>
          </w:p>
          <w:p w:rsidR="00092126" w:rsidRPr="00664C01" w:rsidRDefault="00092126" w:rsidP="00065B7D">
            <w:pPr>
              <w:tabs>
                <w:tab w:val="left" w:pos="1680"/>
              </w:tabs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Разпределена между всички 4 245 заинтересовани лица в сектора, тази допълнителна тежест възлиза на средно под 9 евро на година за един стопански субект. Тъй като тези услуги имат инцидентен характер (заявяват се еднократно или при промяна в структурата на лозарското стопанство, а не ежедневно), това увеличение няма да окаже негативно кумулативно влияние върху общата финансова стабилност на производителите.</w:t>
            </w:r>
          </w:p>
          <w:p w:rsidR="00C37055" w:rsidRPr="00664C01" w:rsidRDefault="00C37055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предложеният проект на Постановление Тарифата за таксите, които се събират от Изпълнителната агенция по лозата и виното </w:t>
            </w:r>
            <w:r w:rsidR="001915E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приведе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съответствие с изискванията на Закона за въвеждане на еврото в Република България и е в изпълнение на Националния план за въвеждане на еврото в Република България.</w:t>
            </w:r>
          </w:p>
          <w:p w:rsidR="00E44DE0" w:rsidRPr="00664C01" w:rsidRDefault="00E44DE0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(върху всяка заинтересована страна/група заинтересовани страни)</w:t>
            </w:r>
          </w:p>
          <w:p w:rsidR="00E44DE0" w:rsidRPr="00664C01" w:rsidRDefault="00E44DE0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  <w:r w:rsidR="009527DB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540317" w:rsidRPr="00664C01" w:rsidRDefault="00540317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очаква отрицателно икономическо, социално и екологично въздействие.</w:t>
            </w:r>
          </w:p>
          <w:p w:rsidR="009B6A87" w:rsidRPr="00664C01" w:rsidRDefault="009B6A87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въздействия биха се идентифицирали при пряко заинтересованите лица (</w:t>
            </w:r>
            <w:proofErr w:type="spellStart"/>
            <w:r w:rsidR="00AE35E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гроздо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и </w:t>
            </w:r>
            <w:r w:rsidR="00AE35E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вино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производители), поради повишаването на събираните такси, което води до повишаване на административната тежест. Целта е да се събират пропорционални такси спрямо действително извършената услуга.</w:t>
            </w:r>
          </w:p>
          <w:p w:rsidR="00E44DE0" w:rsidRPr="00664C01" w:rsidRDefault="00E44DE0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върху всяка заинтересована страна/група заинтересовани страни)</w:t>
            </w:r>
          </w:p>
          <w:p w:rsidR="00E44DE0" w:rsidRPr="00664C01" w:rsidRDefault="00E44DE0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9527DB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910B2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специфични въздействия.</w:t>
            </w:r>
          </w:p>
          <w:p w:rsidR="00D113D3" w:rsidRPr="00664C01" w:rsidRDefault="00E44DE0" w:rsidP="00065B7D">
            <w:pPr>
              <w:spacing w:before="80" w:after="4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44DE0" w:rsidRPr="00664C01" w:rsidRDefault="001C7982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услугите, </w:t>
            </w:r>
            <w:r w:rsidR="00A4498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които администрацията предоставя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4498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бъдат въведени </w:t>
            </w:r>
            <w:r w:rsidR="003C03B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по-в</w:t>
            </w:r>
            <w:r w:rsidR="00A4498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3C03B0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соки</w:t>
            </w:r>
            <w:r w:rsidR="00A4498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такси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По този начин се постига баланс между ползите и разходите на администрацията и частните субекти. Така частните субекти няма да получават услуга за сметка на бюджета,</w:t>
            </w:r>
            <w:r w:rsidR="00D113D3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F007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бъдат натоварени с допълнителни</w:t>
            </w:r>
            <w:r w:rsidR="00DF007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но несъществени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разходи.</w:t>
            </w:r>
          </w:p>
          <w:p w:rsidR="00D113D3" w:rsidRPr="00664C01" w:rsidRDefault="00E44DE0" w:rsidP="00065B7D">
            <w:pPr>
              <w:spacing w:before="80" w:after="4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:rsidR="0049337E" w:rsidRPr="00664C01" w:rsidRDefault="001C7982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повиши</w:t>
            </w:r>
            <w:r w:rsidR="00026B7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както за юридическите лица, така и за физическите лица</w:t>
            </w:r>
            <w:r w:rsidR="00B92D9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регистрирани</w:t>
            </w:r>
            <w:r w:rsidR="00E83BB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съгласно ЗВСН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като 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гроздо</w:t>
            </w:r>
            <w:proofErr w:type="spellEnd"/>
            <w:r w:rsidR="00DE3B8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винопроизводители</w:t>
            </w:r>
            <w:r w:rsidR="00CD571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92D9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като предвижданите разходи ще са несъществени от гледна точка на техния размер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313B1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6491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Стойността на извършваните лабораторни анализи отбелязва нарастване със среден коефициент 1</w:t>
            </w:r>
            <w:r w:rsidR="007E0F5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86491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29.</w:t>
            </w:r>
            <w:r w:rsidR="001610FE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15C5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Изчислено е финансово въздействие върху държавния бюджет на предложения проект за приемане на Тарифата за таксите, които се събират по Закона за виното и спиртните напитки от Изпълнителна агенция по лозата и виното, като очаквания размер на приходите, които ще постъпят допълнително в държавния бюджет в годишен размер е </w:t>
            </w:r>
            <w:r w:rsidR="00E76225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35</w:t>
            </w:r>
            <w:r w:rsidR="00C15C5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4679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C15C5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00 </w:t>
            </w:r>
            <w:r w:rsidR="003F26D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евро</w:t>
            </w:r>
            <w:r w:rsidR="00C15C5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E44DE0" w:rsidRPr="00664C01" w:rsidRDefault="00E44DE0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:rsidR="0078311F" w:rsidRPr="00664C01" w:rsidRDefault="0078311F" w:rsidP="000435F5">
            <w:pP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ючително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544010" w:rsidRPr="00664C01" w:rsidRDefault="0078311F" w:rsidP="000435F5">
            <w:pPr>
              <w:pBdr>
                <w:bottom w:val="single" w:sz="6" w:space="1" w:color="auto"/>
              </w:pBdr>
              <w:spacing w:before="80" w:after="1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076E63" w:rsidRPr="00664C01" w:rsidTr="002F244D">
        <w:trPr>
          <w:jc w:val="center"/>
        </w:trPr>
        <w:tc>
          <w:tcPr>
            <w:tcW w:w="10237" w:type="dxa"/>
            <w:gridSpan w:val="2"/>
          </w:tcPr>
          <w:p w:rsidR="00076E63" w:rsidRPr="00664C01" w:rsidRDefault="00076E63" w:rsidP="0014130E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076E63" w:rsidRPr="00664C01" w:rsidRDefault="00064387" w:rsidP="0014130E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DF5A00" w:rsidRPr="00664C01" w:rsidRDefault="00E44DE0" w:rsidP="0014130E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6"/>
              <w:gridCol w:w="1743"/>
              <w:gridCol w:w="2325"/>
              <w:gridCol w:w="2471"/>
            </w:tblGrid>
            <w:tr w:rsidR="004C67BC" w:rsidRPr="00664C01" w:rsidTr="008F2237">
              <w:trPr>
                <w:trHeight w:val="25"/>
                <w:jc w:val="center"/>
              </w:trPr>
              <w:tc>
                <w:tcPr>
                  <w:tcW w:w="2339" w:type="dxa"/>
                  <w:gridSpan w:val="2"/>
                  <w:tcBorders>
                    <w:tl2br w:val="single" w:sz="6" w:space="0" w:color="auto"/>
                  </w:tcBorders>
                  <w:shd w:val="clear" w:color="auto" w:fill="D9D9D9"/>
                </w:tcPr>
                <w:p w:rsidR="004C67BC" w:rsidRPr="00664C01" w:rsidRDefault="004C67BC" w:rsidP="0014130E">
                  <w:pPr>
                    <w:spacing w:before="80" w:after="4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25" w:type="dxa"/>
                  <w:shd w:val="clear" w:color="auto" w:fill="D9D9D9"/>
                  <w:vAlign w:val="center"/>
                </w:tcPr>
                <w:p w:rsidR="004C67BC" w:rsidRPr="00664C01" w:rsidRDefault="004C67BC" w:rsidP="0014130E">
                  <w:pPr>
                    <w:spacing w:before="80" w:after="4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  <w:r w:rsidRPr="00664C0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br/>
                    <w:t>„Без действие“</w:t>
                  </w:r>
                </w:p>
              </w:tc>
              <w:tc>
                <w:tcPr>
                  <w:tcW w:w="2471" w:type="dxa"/>
                  <w:shd w:val="clear" w:color="auto" w:fill="D9D9D9"/>
                  <w:vAlign w:val="center"/>
                </w:tcPr>
                <w:p w:rsidR="004C67BC" w:rsidRPr="00664C01" w:rsidRDefault="004C67BC" w:rsidP="0014130E">
                  <w:pPr>
                    <w:spacing w:before="80" w:after="4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  <w:r w:rsidRPr="00664C0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br/>
                    <w:t>„Приемане на акта“</w:t>
                  </w:r>
                </w:p>
              </w:tc>
            </w:tr>
            <w:tr w:rsidR="004C67BC" w:rsidRPr="00664C01" w:rsidTr="008858C1">
              <w:tblPrEx>
                <w:tblBorders>
                  <w:insideV w:val="single" w:sz="4" w:space="0" w:color="auto"/>
                </w:tblBorders>
              </w:tblPrEx>
              <w:trPr>
                <w:trHeight w:val="884"/>
                <w:jc w:val="center"/>
              </w:trPr>
              <w:tc>
                <w:tcPr>
                  <w:tcW w:w="59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4C67BC" w:rsidRPr="00664C01" w:rsidRDefault="004C67BC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743" w:type="dxa"/>
                  <w:shd w:val="clear" w:color="auto" w:fill="FFFFFF"/>
                  <w:vAlign w:val="center"/>
                </w:tcPr>
                <w:p w:rsidR="004C67BC" w:rsidRPr="00664C01" w:rsidRDefault="004C67BC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25" w:type="dxa"/>
                  <w:shd w:val="clear" w:color="auto" w:fill="FFFFFF"/>
                  <w:vAlign w:val="center"/>
                </w:tcPr>
                <w:p w:rsidR="004C67BC" w:rsidRPr="00664C01" w:rsidRDefault="004C67BC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471" w:type="dxa"/>
                  <w:shd w:val="clear" w:color="auto" w:fill="FFFFFF"/>
                  <w:vAlign w:val="center"/>
                </w:tcPr>
                <w:p w:rsidR="004C67BC" w:rsidRPr="00664C01" w:rsidRDefault="004C67BC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4C67BC" w:rsidRPr="00664C01" w:rsidTr="008858C1">
              <w:tblPrEx>
                <w:tblBorders>
                  <w:insideV w:val="single" w:sz="4" w:space="0" w:color="auto"/>
                </w:tblBorders>
              </w:tblPrEx>
              <w:trPr>
                <w:trHeight w:val="884"/>
                <w:jc w:val="center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4C67BC" w:rsidRPr="00664C01" w:rsidRDefault="004C67BC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43" w:type="dxa"/>
                  <w:shd w:val="clear" w:color="auto" w:fill="FFFFFF"/>
                  <w:vAlign w:val="center"/>
                </w:tcPr>
                <w:p w:rsidR="004C67BC" w:rsidRPr="00664C01" w:rsidRDefault="004C67BC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highlight w:val="yellow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325" w:type="dxa"/>
                  <w:shd w:val="clear" w:color="auto" w:fill="FFFFFF"/>
                  <w:vAlign w:val="center"/>
                </w:tcPr>
                <w:p w:rsidR="004C67BC" w:rsidRPr="00664C01" w:rsidRDefault="004C67BC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471" w:type="dxa"/>
                  <w:shd w:val="clear" w:color="auto" w:fill="FFFFFF"/>
                  <w:vAlign w:val="center"/>
                </w:tcPr>
                <w:p w:rsidR="004C67BC" w:rsidRPr="00664C01" w:rsidRDefault="004C67BC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4C67BC" w:rsidRPr="00664C01" w:rsidTr="008858C1">
              <w:tblPrEx>
                <w:tblBorders>
                  <w:insideV w:val="single" w:sz="4" w:space="0" w:color="auto"/>
                </w:tblBorders>
              </w:tblPrEx>
              <w:trPr>
                <w:trHeight w:val="884"/>
                <w:jc w:val="center"/>
              </w:trPr>
              <w:tc>
                <w:tcPr>
                  <w:tcW w:w="596" w:type="dxa"/>
                  <w:vMerge w:val="restart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4C67BC" w:rsidRPr="00664C01" w:rsidRDefault="004C67BC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1743" w:type="dxa"/>
                  <w:shd w:val="clear" w:color="auto" w:fill="FFFFFF"/>
                  <w:vAlign w:val="center"/>
                </w:tcPr>
                <w:p w:rsidR="004C67BC" w:rsidRPr="00664C01" w:rsidRDefault="004C67BC" w:rsidP="00A663C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</w:t>
                  </w:r>
                  <w:r w:rsidR="00A663C6" w:rsidRPr="00664C0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2325" w:type="dxa"/>
                  <w:shd w:val="clear" w:color="auto" w:fill="FFFFFF"/>
                  <w:vAlign w:val="center"/>
                </w:tcPr>
                <w:p w:rsidR="004C67BC" w:rsidRPr="00664C01" w:rsidRDefault="004C67BC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471" w:type="dxa"/>
                  <w:shd w:val="clear" w:color="auto" w:fill="FFFFFF"/>
                  <w:vAlign w:val="center"/>
                </w:tcPr>
                <w:p w:rsidR="004C67BC" w:rsidRPr="00664C01" w:rsidRDefault="004C67BC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8858C1" w:rsidRPr="00664C01" w:rsidTr="008858C1">
              <w:tblPrEx>
                <w:tblBorders>
                  <w:insideV w:val="single" w:sz="4" w:space="0" w:color="auto"/>
                </w:tblBorders>
              </w:tblPrEx>
              <w:trPr>
                <w:trHeight w:val="884"/>
                <w:jc w:val="center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8858C1" w:rsidRPr="00664C01" w:rsidRDefault="008858C1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43" w:type="dxa"/>
                  <w:shd w:val="clear" w:color="auto" w:fill="FFFFFF"/>
                  <w:vAlign w:val="center"/>
                </w:tcPr>
                <w:p w:rsidR="008858C1" w:rsidRPr="00664C01" w:rsidRDefault="008858C1" w:rsidP="003231A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25" w:type="dxa"/>
                  <w:shd w:val="clear" w:color="auto" w:fill="FFFFFF"/>
                  <w:vAlign w:val="center"/>
                </w:tcPr>
                <w:p w:rsidR="008858C1" w:rsidRPr="00664C01" w:rsidRDefault="008858C1" w:rsidP="003231A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471" w:type="dxa"/>
                  <w:shd w:val="clear" w:color="auto" w:fill="FFFFFF"/>
                  <w:vAlign w:val="center"/>
                </w:tcPr>
                <w:p w:rsidR="008858C1" w:rsidRPr="00664C01" w:rsidRDefault="008858C1" w:rsidP="003231A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8858C1" w:rsidRPr="00664C01" w:rsidTr="008858C1">
              <w:tblPrEx>
                <w:tblBorders>
                  <w:insideV w:val="single" w:sz="4" w:space="0" w:color="auto"/>
                </w:tblBorders>
              </w:tblPrEx>
              <w:trPr>
                <w:trHeight w:val="940"/>
                <w:jc w:val="center"/>
              </w:trPr>
              <w:tc>
                <w:tcPr>
                  <w:tcW w:w="596" w:type="dxa"/>
                  <w:vMerge w:val="restart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8858C1" w:rsidRPr="00664C01" w:rsidRDefault="008858C1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43" w:type="dxa"/>
                  <w:shd w:val="clear" w:color="auto" w:fill="FFFFFF"/>
                  <w:vAlign w:val="center"/>
                </w:tcPr>
                <w:p w:rsidR="008858C1" w:rsidRPr="00664C01" w:rsidRDefault="008858C1" w:rsidP="003231A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325" w:type="dxa"/>
                  <w:shd w:val="clear" w:color="auto" w:fill="FFFFFF"/>
                  <w:vAlign w:val="center"/>
                </w:tcPr>
                <w:p w:rsidR="008858C1" w:rsidRPr="00664C01" w:rsidRDefault="008858C1" w:rsidP="003231A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471" w:type="dxa"/>
                  <w:shd w:val="clear" w:color="auto" w:fill="FFFFFF"/>
                  <w:vAlign w:val="center"/>
                </w:tcPr>
                <w:p w:rsidR="008858C1" w:rsidRPr="00664C01" w:rsidRDefault="008858C1" w:rsidP="003231A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A663C6" w:rsidRPr="00664C01" w:rsidTr="008858C1">
              <w:tblPrEx>
                <w:tblBorders>
                  <w:insideV w:val="single" w:sz="4" w:space="0" w:color="auto"/>
                </w:tblBorders>
              </w:tblPrEx>
              <w:trPr>
                <w:trHeight w:val="940"/>
                <w:jc w:val="center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A663C6" w:rsidRPr="00664C01" w:rsidRDefault="00A663C6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43" w:type="dxa"/>
                  <w:shd w:val="clear" w:color="auto" w:fill="auto"/>
                  <w:vAlign w:val="center"/>
                </w:tcPr>
                <w:p w:rsidR="00A663C6" w:rsidRPr="00664C01" w:rsidRDefault="00A663C6" w:rsidP="00152A6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</w:t>
                  </w:r>
                  <w:r w:rsidR="00152A6B" w:rsidRPr="00664C0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2325" w:type="dxa"/>
                  <w:shd w:val="clear" w:color="auto" w:fill="FFFFFF"/>
                  <w:vAlign w:val="center"/>
                </w:tcPr>
                <w:p w:rsidR="00A663C6" w:rsidRPr="00664C01" w:rsidRDefault="00A663C6" w:rsidP="003231A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471" w:type="dxa"/>
                  <w:shd w:val="clear" w:color="auto" w:fill="FFFFFF"/>
                  <w:vAlign w:val="center"/>
                </w:tcPr>
                <w:p w:rsidR="00A663C6" w:rsidRPr="00664C01" w:rsidRDefault="00A663C6" w:rsidP="003231A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A663C6" w:rsidRPr="00664C01" w:rsidTr="008858C1">
              <w:tblPrEx>
                <w:tblBorders>
                  <w:insideV w:val="single" w:sz="4" w:space="0" w:color="auto"/>
                </w:tblBorders>
              </w:tblPrEx>
              <w:trPr>
                <w:trHeight w:val="940"/>
                <w:jc w:val="center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A663C6" w:rsidRPr="00664C01" w:rsidRDefault="00A663C6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43" w:type="dxa"/>
                  <w:shd w:val="clear" w:color="auto" w:fill="auto"/>
                  <w:vAlign w:val="center"/>
                </w:tcPr>
                <w:p w:rsidR="00A663C6" w:rsidRPr="00664C01" w:rsidRDefault="00A663C6" w:rsidP="003231A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25" w:type="dxa"/>
                  <w:shd w:val="clear" w:color="auto" w:fill="FFFFFF"/>
                  <w:vAlign w:val="center"/>
                </w:tcPr>
                <w:p w:rsidR="00A663C6" w:rsidRPr="00664C01" w:rsidRDefault="00A663C6" w:rsidP="003231A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471" w:type="dxa"/>
                  <w:shd w:val="clear" w:color="auto" w:fill="FFFFFF"/>
                  <w:vAlign w:val="center"/>
                </w:tcPr>
                <w:p w:rsidR="00A663C6" w:rsidRPr="00664C01" w:rsidRDefault="00A663C6" w:rsidP="003231A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A663C6" w:rsidRPr="00664C01" w:rsidTr="008858C1">
              <w:tblPrEx>
                <w:tblBorders>
                  <w:insideV w:val="single" w:sz="4" w:space="0" w:color="auto"/>
                </w:tblBorders>
              </w:tblPrEx>
              <w:trPr>
                <w:trHeight w:val="940"/>
                <w:jc w:val="center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A663C6" w:rsidRPr="00664C01" w:rsidRDefault="00A663C6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43" w:type="dxa"/>
                  <w:shd w:val="clear" w:color="auto" w:fill="auto"/>
                  <w:vAlign w:val="center"/>
                </w:tcPr>
                <w:p w:rsidR="00A663C6" w:rsidRPr="00664C01" w:rsidRDefault="00A663C6" w:rsidP="00152A6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</w:t>
                  </w:r>
                  <w:r w:rsidR="00152A6B" w:rsidRPr="00664C0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2</w:t>
                  </w:r>
                </w:p>
              </w:tc>
              <w:tc>
                <w:tcPr>
                  <w:tcW w:w="2325" w:type="dxa"/>
                  <w:shd w:val="clear" w:color="auto" w:fill="FFFFFF"/>
                  <w:vAlign w:val="center"/>
                </w:tcPr>
                <w:p w:rsidR="00A663C6" w:rsidRPr="00664C01" w:rsidRDefault="00A663C6" w:rsidP="003231A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471" w:type="dxa"/>
                  <w:shd w:val="clear" w:color="auto" w:fill="FFFFFF"/>
                  <w:vAlign w:val="center"/>
                </w:tcPr>
                <w:p w:rsidR="00A663C6" w:rsidRPr="00664C01" w:rsidRDefault="00A663C6" w:rsidP="003231A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A663C6" w:rsidRPr="00664C01" w:rsidTr="008858C1">
              <w:tblPrEx>
                <w:tblBorders>
                  <w:insideV w:val="single" w:sz="4" w:space="0" w:color="auto"/>
                </w:tblBorders>
              </w:tblPrEx>
              <w:trPr>
                <w:trHeight w:val="940"/>
                <w:jc w:val="center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A663C6" w:rsidRPr="00664C01" w:rsidRDefault="00A663C6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43" w:type="dxa"/>
                  <w:shd w:val="clear" w:color="auto" w:fill="auto"/>
                  <w:vAlign w:val="center"/>
                </w:tcPr>
                <w:p w:rsidR="00A663C6" w:rsidRPr="00664C01" w:rsidRDefault="00A663C6" w:rsidP="00152A6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</w:t>
                  </w:r>
                  <w:r w:rsidR="00152A6B" w:rsidRPr="00664C0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2325" w:type="dxa"/>
                  <w:shd w:val="clear" w:color="auto" w:fill="FFFFFF"/>
                  <w:vAlign w:val="center"/>
                </w:tcPr>
                <w:p w:rsidR="00A663C6" w:rsidRPr="00664C01" w:rsidRDefault="00A663C6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471" w:type="dxa"/>
                  <w:shd w:val="clear" w:color="auto" w:fill="FFFFFF"/>
                  <w:vAlign w:val="center"/>
                </w:tcPr>
                <w:p w:rsidR="00A663C6" w:rsidRPr="00664C01" w:rsidRDefault="00A663C6" w:rsidP="0014130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80" w:after="4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64C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:rsidR="004C67BC" w:rsidRPr="00664C01" w:rsidRDefault="004C67BC" w:rsidP="0014130E">
            <w:pPr>
              <w:spacing w:before="80" w:after="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550AF2" w:rsidRPr="00664C01" w:rsidRDefault="00550AF2" w:rsidP="00056DAF">
            <w:pPr>
              <w:pStyle w:val="ListParagraph"/>
              <w:numPr>
                <w:ilvl w:val="0"/>
                <w:numId w:val="24"/>
              </w:numPr>
              <w:tabs>
                <w:tab w:val="left" w:pos="191"/>
              </w:tabs>
              <w:spacing w:before="80" w:after="4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1: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Предимство – няма първоначално финансово натоварване за сектора. Недостатъци – риск от спиране на лабораторната дейност, недостиг на субсидиите от държавния бюджет.</w:t>
            </w:r>
          </w:p>
          <w:p w:rsidR="00550AF2" w:rsidRPr="00664C01" w:rsidRDefault="00550AF2" w:rsidP="00056DAF">
            <w:pPr>
              <w:pStyle w:val="ListParagraph"/>
              <w:numPr>
                <w:ilvl w:val="0"/>
                <w:numId w:val="24"/>
              </w:numPr>
              <w:tabs>
                <w:tab w:val="left" w:pos="191"/>
              </w:tabs>
              <w:spacing w:before="80" w:after="4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2: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Предимства – пълно финансово обезпечаване на контрола, икономическа устойчивост, 100% 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разходоориентираност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таксите и валутно съответствие. Недостатък – минимално увеличение на административния товар (под 9 евро средно на субект годишно).</w:t>
            </w:r>
          </w:p>
          <w:p w:rsidR="00412755" w:rsidRPr="00664C01" w:rsidRDefault="00412755" w:rsidP="0014130E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 xml:space="preserve">Сравнението по критериите </w:t>
            </w:r>
            <w:r w:rsidR="0029676B" w:rsidRPr="00664C01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>–</w:t>
            </w:r>
            <w:r w:rsidR="00144088" w:rsidRPr="00664C01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 xml:space="preserve"> </w:t>
            </w:r>
            <w:r w:rsidRPr="00664C01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>ефективност, ефикасност и съгласуваност на двата предложени варианта показва, че при прилагане на Вариант 2 ще бъде постигната заложената цел, поради което Вариант 2 е препоръчи</w:t>
            </w:r>
            <w:r w:rsidR="00056DA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>телния вариант.</w:t>
            </w:r>
          </w:p>
          <w:p w:rsidR="00076E63" w:rsidRPr="00664C01" w:rsidRDefault="0078311F" w:rsidP="0014130E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. </w:t>
            </w:r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Сравнете вариантите чрез сравняване на ключовите </w:t>
            </w:r>
            <w:r w:rsidR="00512211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</w:t>
            </w:r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м положителни и отрицателни въздействия.</w:t>
            </w:r>
          </w:p>
          <w:p w:rsidR="00544010" w:rsidRPr="00664C01" w:rsidRDefault="0078311F" w:rsidP="0014130E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lastRenderedPageBreak/>
              <w:t xml:space="preserve">1.2. </w:t>
            </w:r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  <w:r w:rsidR="000D5068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ефективност, чрез която се измерва степента, до която вариантите постигат целите на предложението;ефикасност, която отразява степента, до която целите могат да бъдат постигнати при определено ниво на ресурсите или при най-малко разходи;съгласуваност, която показва степента, до която вариантите съответстват на 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действащите </w:t>
            </w:r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стратегически документи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</w:t>
            </w:r>
          </w:p>
        </w:tc>
      </w:tr>
      <w:tr w:rsidR="00076E63" w:rsidRPr="00664C01" w:rsidTr="002F244D">
        <w:trPr>
          <w:jc w:val="center"/>
        </w:trPr>
        <w:tc>
          <w:tcPr>
            <w:tcW w:w="10237" w:type="dxa"/>
            <w:gridSpan w:val="2"/>
          </w:tcPr>
          <w:p w:rsidR="00D113D3" w:rsidRPr="00664C01" w:rsidRDefault="00076E63" w:rsidP="0014130E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  <w:r w:rsidR="004C5CBA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076E63" w:rsidRPr="00664C01" w:rsidRDefault="000779D0" w:rsidP="0014130E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</w:t>
            </w:r>
            <w:r w:rsidR="004C5CBA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="00383CC5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="00A17763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на Постановление на Министерския съвет </w:t>
            </w:r>
            <w:r w:rsidR="00667CCF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за приемане на </w:t>
            </w:r>
            <w:r w:rsidR="00A17763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Тарифа за таксите, които се събират от Изпълнителна</w:t>
            </w:r>
            <w:r w:rsidR="00F82297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та</w:t>
            </w:r>
            <w:r w:rsidR="00A17763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агенция по лозата и виното</w:t>
            </w:r>
            <w:r w:rsidR="00383CC5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:rsidR="00544010" w:rsidRPr="00664C01" w:rsidRDefault="001138D1" w:rsidP="0014130E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Посочете препоръчителните варианти за решаване на поставения проблем/</w:t>
            </w:r>
            <w:r w:rsidR="00064CC7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проблем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и.</w:t>
            </w:r>
          </w:p>
        </w:tc>
      </w:tr>
      <w:tr w:rsidR="00076E63" w:rsidRPr="00664C01" w:rsidTr="002F244D">
        <w:trPr>
          <w:jc w:val="center"/>
        </w:trPr>
        <w:tc>
          <w:tcPr>
            <w:tcW w:w="10237" w:type="dxa"/>
            <w:gridSpan w:val="2"/>
          </w:tcPr>
          <w:p w:rsidR="00076E63" w:rsidRPr="00664C01" w:rsidRDefault="00076E63" w:rsidP="00685290">
            <w:pPr>
              <w:spacing w:before="40" w:after="4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144504" w:rsidRPr="00664C01" w:rsidRDefault="00144504" w:rsidP="00685290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64" type="#_x0000_t75" style="width:108.3pt;height:17.85pt" o:ole="">
                  <v:imagedata r:id="rId16" o:title=""/>
                </v:shape>
                <w:control r:id="rId17" w:name="OptionButton31" w:shapeid="_x0000_i1064"/>
              </w:object>
            </w:r>
          </w:p>
          <w:p w:rsidR="00144504" w:rsidRPr="00664C01" w:rsidRDefault="00144504" w:rsidP="00685290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66" type="#_x0000_t75" style="width:108.3pt;height:17.85pt" o:ole="">
                  <v:imagedata r:id="rId18" o:title=""/>
                </v:shape>
                <w:control r:id="rId19" w:name="OptionButton41" w:shapeid="_x0000_i1066"/>
              </w:object>
            </w:r>
          </w:p>
          <w:p w:rsidR="00144504" w:rsidRPr="00664C01" w:rsidRDefault="00144504" w:rsidP="00685290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68" type="#_x0000_t75" style="width:108.3pt;height:17.85pt" o:ole="">
                  <v:imagedata r:id="rId20" o:title=""/>
                </v:shape>
                <w:control r:id="rId21" w:name="OptionButton51" w:shapeid="_x0000_i1068"/>
              </w:object>
            </w:r>
          </w:p>
          <w:p w:rsidR="008B74D3" w:rsidRPr="00664C01" w:rsidRDefault="00121614" w:rsidP="00685290">
            <w:pPr>
              <w:spacing w:before="40" w:after="4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Извършването на лабораторни анализи по искане на физически и юридически лица, няма</w:t>
            </w:r>
            <w:r w:rsidR="00AA5C3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характер на административна услуга</w:t>
            </w:r>
            <w:r w:rsidR="00250E2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смисъла на § 1, т. 2 от ДР на Закона за администрацията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но същите са регламентирани </w:t>
            </w:r>
            <w:r w:rsidR="00250E2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ЗВСН </w:t>
            </w:r>
            <w:r w:rsidR="00AA5C3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(чл. 180, ал. 4) </w:t>
            </w:r>
            <w:r w:rsidR="00250E2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съответно в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Тарифа за таксите, които се събират от Изпълнителната агенция по лозата и виното, като за тях са съобразени всички изисквания</w:t>
            </w:r>
            <w:r w:rsidR="00250E2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регламентирани с Методиката за определяне на 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разходоориентиран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размер на таксите по чл. 7а </w:t>
            </w:r>
            <w:r w:rsidR="004C29A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ЗОАРАКСД. </w:t>
            </w:r>
            <w:r w:rsidR="0041512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</w:t>
            </w:r>
            <w:r w:rsidR="00F2480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абораторни</w:t>
            </w:r>
            <w:r w:rsidR="0041512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="00F2480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анализи</w:t>
            </w:r>
            <w:r w:rsidR="0041512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представляват дейност, предоставяна от ИАЛВ</w:t>
            </w:r>
            <w:r w:rsidR="00EA4AC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41512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21614" w:rsidRPr="00664C01" w:rsidRDefault="00121614" w:rsidP="00685290">
            <w:pPr>
              <w:spacing w:before="40" w:after="4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Към настоящият момент, поради липса на друга възможност, предоставянето на посочените лабораторни </w:t>
            </w:r>
            <w:r w:rsidR="005C16B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анализи </w:t>
            </w:r>
            <w:r w:rsidR="00F55CF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e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единствено чрез регламентирането на държавни такси в Тарифа за таксите, които се събират от Изпълнителната агенция по лозата и виното по </w:t>
            </w:r>
            <w:r w:rsidR="00AA5C3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реда на 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ЗВСН. </w:t>
            </w:r>
          </w:p>
          <w:p w:rsidR="00A05EFC" w:rsidRPr="00664C01" w:rsidRDefault="00121614" w:rsidP="00685290">
            <w:pPr>
              <w:spacing w:before="40" w:after="4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Административната тежест щ</w:t>
            </w:r>
            <w:r w:rsidR="007058C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се повиши както за юридическите лица, така и за физическите лица, регистрирани като </w:t>
            </w:r>
            <w:proofErr w:type="spellStart"/>
            <w:r w:rsidR="007058C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гроздо</w:t>
            </w:r>
            <w:proofErr w:type="spellEnd"/>
            <w:r w:rsidR="00DE3B81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="007058C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винопроизводители, съгласно ЗВСН, като предвижданите разходи ще са несъществени от гледна точка на техния размер. С</w:t>
            </w:r>
            <w:r w:rsidR="0041326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тойността на извършваните лабораторни анализи отбелязва нарастване със среден коефициент 1</w:t>
            </w:r>
            <w:r w:rsidR="00C60CA3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41326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29.</w:t>
            </w:r>
            <w:r w:rsidR="007058C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15C5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Изчислено е финансово въздействие върху държавния бюджет на предложения проект за приемане на Тарифата за таксите, които се събират по Закона за виното и спиртните напитки от Изпълнителна агенция по лозата и виното, като очаквания размер на приходите, които ще постъпят допълнително в държавния бюджет в годишен размер е </w:t>
            </w:r>
            <w:r w:rsidR="00043D1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35</w:t>
            </w:r>
            <w:r w:rsidR="0029676B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DF34D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C15C5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00 </w:t>
            </w:r>
            <w:r w:rsidR="003F26D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евро</w:t>
            </w:r>
            <w:r w:rsidR="00C15C5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76E63" w:rsidRPr="00664C01" w:rsidRDefault="00076E63" w:rsidP="00685290">
            <w:pPr>
              <w:spacing w:before="40" w:after="4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. Изборът следва да е 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съотносим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с посочените специфични въздействия на </w:t>
            </w:r>
            <w:r w:rsidR="00FF7077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препоръчителния 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вариант</w:t>
            </w:r>
            <w:r w:rsidR="0078311F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за решаване на всеки проблем.</w:t>
            </w:r>
          </w:p>
          <w:p w:rsidR="00544010" w:rsidRPr="00664C01" w:rsidRDefault="00076E63" w:rsidP="00685290">
            <w:pPr>
              <w:spacing w:before="40" w:after="4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1.2. Ако се предвижда въвеждането на такса</w:t>
            </w:r>
            <w:r w:rsidR="00064CC7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,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</w:t>
            </w:r>
          </w:p>
        </w:tc>
      </w:tr>
      <w:tr w:rsidR="00C550A2" w:rsidRPr="00664C01" w:rsidTr="002F244D">
        <w:trPr>
          <w:jc w:val="center"/>
        </w:trPr>
        <w:tc>
          <w:tcPr>
            <w:tcW w:w="10237" w:type="dxa"/>
            <w:gridSpan w:val="2"/>
          </w:tcPr>
          <w:p w:rsidR="00C550A2" w:rsidRPr="00664C01" w:rsidRDefault="00C550A2" w:rsidP="002700C1">
            <w:pPr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C550A2" w:rsidRPr="00664C01" w:rsidRDefault="00C550A2" w:rsidP="0014130E">
            <w:pPr>
              <w:spacing w:before="8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70" type="#_x0000_t75" style="width:108.3pt;height:17.85pt" o:ole="">
                  <v:imagedata r:id="rId22" o:title=""/>
                </v:shape>
                <w:control r:id="rId23" w:name="OptionButton16" w:shapeid="_x0000_i1070"/>
              </w:object>
            </w:r>
          </w:p>
          <w:p w:rsidR="00C550A2" w:rsidRPr="00664C01" w:rsidRDefault="00C550A2" w:rsidP="0014130E">
            <w:pPr>
              <w:spacing w:before="8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72" type="#_x0000_t75" style="width:108.3pt;height:17.85pt" o:ole="">
                  <v:imagedata r:id="rId24" o:title=""/>
                </v:shape>
                <w:control r:id="rId25" w:name="OptionButton17" w:shapeid="_x0000_i1072"/>
              </w:object>
            </w:r>
          </w:p>
          <w:p w:rsidR="003A0A06" w:rsidRPr="00664C01" w:rsidRDefault="003A0A06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Извършването на лабораторни анализи по искане на физически и юридически лица, няма характер на административна услуга, регламентирана със закон или подзаконов нормативен акт.</w:t>
            </w:r>
          </w:p>
          <w:p w:rsidR="003A0A06" w:rsidRPr="00664C01" w:rsidRDefault="003A0A06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Към настоящия момент, поради липса на друга възможност, предоставянето на посочените лабораторни дейности могат да бъдат предоставяни единствено чрез регламентирането на държавни такси в Тарифата за таксите, които се събират от Изпълнителна аген</w:t>
            </w:r>
            <w:r w:rsidR="00056DA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ция по лозата и виното по ЗВСН.</w:t>
            </w:r>
          </w:p>
          <w:p w:rsidR="003A0A06" w:rsidRPr="00664C01" w:rsidRDefault="003A0A06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Размерът на таксите е в съответствие с необходимите материално-технически и административни разходи, за извършване на съответната дейност и е определен по Методиката за определяне на 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разходоориентиран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размер на таксите по чл. 7а от Закона за ограничаване на административното регулиране и административния контрол върху стопанската дейност и разходването им. За всяка предложена такса е разработена план-сметка за нейното формиране.</w:t>
            </w:r>
          </w:p>
          <w:p w:rsidR="003A0A06" w:rsidRPr="00664C01" w:rsidRDefault="003A0A06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Размерът на таксите включва направените преки и непреки разходи, свързани с предоставянето на съответните дейности и услуги на физически или юридически лица. Всички преки и непреки разходи, които могат да бъдат пряко свързани с предоставянето на услугата са посочени в стойността на услугата, а тези за които не е възможно е възприет принципа за пропорционално разпределение на направените разходи от административния орган, който е представен като процент (%) на общо административните</w:t>
            </w:r>
            <w:r w:rsidR="00056DA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разходи.</w:t>
            </w:r>
          </w:p>
          <w:p w:rsidR="003A0A06" w:rsidRPr="00664C01" w:rsidRDefault="003A0A06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. Изборът следва да е 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съотносим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с посочените специфични въздействия на избрания вариант.</w:t>
            </w:r>
          </w:p>
          <w:p w:rsidR="003A0A06" w:rsidRPr="00664C01" w:rsidRDefault="003A0A06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:rsidR="003A0A06" w:rsidRPr="00664C01" w:rsidRDefault="003A0A06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1.3. Мотивирайте създаването на новия регулаторен режим съгласно изискванията на чл. 3, ал. 4 от Закона за ограничаване на административното регулиране и административния контрол върху стопанската дейност.</w:t>
            </w:r>
          </w:p>
          <w:p w:rsidR="003A0A06" w:rsidRPr="00664C01" w:rsidRDefault="003A0A06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3A0A06" w:rsidRPr="00664C01" w:rsidRDefault="003A0A06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3A0A06" w:rsidRPr="00664C01" w:rsidRDefault="003A0A06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не подлежи на нотификация по реда на Директива (ЕС) 2015/1535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</w:r>
          </w:p>
          <w:p w:rsidR="00544010" w:rsidRDefault="003A0A06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  <w:p w:rsidR="00056DAF" w:rsidRPr="00664C01" w:rsidRDefault="00056DAF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C550A2" w:rsidRPr="00664C01" w:rsidTr="002F244D">
        <w:trPr>
          <w:jc w:val="center"/>
        </w:trPr>
        <w:tc>
          <w:tcPr>
            <w:tcW w:w="10237" w:type="dxa"/>
            <w:gridSpan w:val="2"/>
          </w:tcPr>
          <w:p w:rsidR="00C550A2" w:rsidRPr="00664C01" w:rsidRDefault="00C550A2" w:rsidP="0014130E">
            <w:pPr>
              <w:spacing w:before="8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C550A2" w:rsidRPr="00664C01" w:rsidRDefault="00C550A2" w:rsidP="0014130E">
            <w:pPr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>
                <v:shape id="_x0000_i1074" type="#_x0000_t75" style="width:108.3pt;height:17.85pt" o:ole="">
                  <v:imagedata r:id="rId22" o:title=""/>
                </v:shape>
                <w:control r:id="rId26" w:name="OptionButton18" w:shapeid="_x0000_i1074"/>
              </w:object>
            </w:r>
          </w:p>
          <w:p w:rsidR="00C550A2" w:rsidRPr="00664C01" w:rsidRDefault="00C550A2" w:rsidP="0014130E">
            <w:pPr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76" type="#_x0000_t75" style="width:108.3pt;height:17.85pt" o:ole="">
                  <v:imagedata r:id="rId24" o:title=""/>
                </v:shape>
                <w:control r:id="rId27" w:name="OptionButton19" w:shapeid="_x0000_i1076"/>
              </w:object>
            </w:r>
          </w:p>
          <w:p w:rsidR="003A0A06" w:rsidRPr="00664C01" w:rsidRDefault="003A0A06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създават нови регистри, както и не се засягат съществуващи такива. </w:t>
            </w:r>
          </w:p>
          <w:p w:rsidR="00C550A2" w:rsidRPr="00664C01" w:rsidRDefault="00C550A2" w:rsidP="0014130E">
            <w:pPr>
              <w:spacing w:before="8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регистрова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инфраструктура.</w:t>
            </w:r>
          </w:p>
          <w:p w:rsidR="00544010" w:rsidRPr="00664C01" w:rsidRDefault="00544010" w:rsidP="0014130E">
            <w:pPr>
              <w:spacing w:before="80"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076E63" w:rsidRPr="00664C01" w:rsidTr="002F244D">
        <w:trPr>
          <w:jc w:val="center"/>
        </w:trPr>
        <w:tc>
          <w:tcPr>
            <w:tcW w:w="1023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76E63" w:rsidRPr="00664C01" w:rsidRDefault="00076E63" w:rsidP="00056DAF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6.4. По какъв начин </w:t>
            </w:r>
            <w:r w:rsidR="00FF7077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r w:rsidR="00064CC7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664C01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144504" w:rsidRPr="00664C01" w:rsidRDefault="00144504" w:rsidP="00056DAF">
            <w:pPr>
              <w:spacing w:before="80" w:after="40" w:line="276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664C01">
              <w:rPr>
                <w:rFonts w:ascii="Calibri" w:eastAsia="MS Mincho" w:hAnsi="Calibri" w:cs="MS Mincho"/>
                <w:sz w:val="24"/>
                <w:szCs w:val="24"/>
              </w:rPr>
              <w:object w:dxaOrig="225" w:dyaOrig="225">
                <v:shape id="_x0000_i1078" type="#_x0000_t75" style="width:259.8pt;height:17.85pt" o:ole="">
                  <v:imagedata r:id="rId28" o:title=""/>
                </v:shape>
                <w:control r:id="rId29" w:name="OptionButton61" w:shapeid="_x0000_i1078"/>
              </w:object>
            </w:r>
          </w:p>
          <w:p w:rsidR="00144504" w:rsidRPr="00664C01" w:rsidRDefault="00144504" w:rsidP="00056DAF">
            <w:pPr>
              <w:spacing w:before="80" w:after="40" w:line="276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664C01">
              <w:rPr>
                <w:rFonts w:ascii="Calibri" w:eastAsia="MS Mincho" w:hAnsi="Calibri" w:cs="MS Mincho"/>
                <w:sz w:val="24"/>
                <w:szCs w:val="24"/>
              </w:rPr>
              <w:object w:dxaOrig="225" w:dyaOrig="225">
                <v:shape id="_x0000_i1080" type="#_x0000_t75" style="width:161.3pt;height:17.85pt" o:ole="">
                  <v:imagedata r:id="rId30" o:title=""/>
                </v:shape>
                <w:control r:id="rId31" w:name="OptionButton71" w:shapeid="_x0000_i1080"/>
              </w:object>
            </w:r>
          </w:p>
          <w:p w:rsidR="00540037" w:rsidRPr="00056DAF" w:rsidRDefault="00540037" w:rsidP="00056DAF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/>
              </w:rPr>
            </w:pPr>
            <w:r w:rsidRPr="00056DA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/>
              </w:rPr>
              <w:t xml:space="preserve">Тъй като над 90% от регистрираните </w:t>
            </w:r>
            <w:proofErr w:type="spellStart"/>
            <w:r w:rsidRPr="00056DA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/>
              </w:rPr>
              <w:t>гроздо</w:t>
            </w:r>
            <w:proofErr w:type="spellEnd"/>
            <w:r w:rsidRPr="00056DA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/>
              </w:rPr>
              <w:t xml:space="preserve">- и винопроизводители в Лозарския регистър попадат в нормативната категория на </w:t>
            </w:r>
            <w:proofErr w:type="spellStart"/>
            <w:r w:rsidRPr="00056DA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/>
              </w:rPr>
              <w:t>микро-</w:t>
            </w:r>
            <w:proofErr w:type="spellEnd"/>
            <w:r w:rsidRPr="00056DA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/>
              </w:rPr>
              <w:t>, малките и средните предприятия, увеличението на таксите за административни услуги и лабораторни анализи ще рефлектира директно върху техния оперативен бюджет. Финансовото въздействие ще варира спрямо индивидуалния обем на продукцията и честотата на заявяване на услугите (издаване на сертификати, анализи за износ), но се оценява като напълно несъществено от гледна точка на общия им годишен оборот (под 9 евро средно на субект на година). Актът не въвежда нови регулаторни режими или административни ограничения за МСП.</w:t>
            </w:r>
          </w:p>
          <w:p w:rsidR="008A2765" w:rsidRPr="00664C01" w:rsidRDefault="00FF7077" w:rsidP="00056DAF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</w:t>
            </w:r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зборът следва да е </w:t>
            </w:r>
            <w:proofErr w:type="spellStart"/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съотносим</w:t>
            </w:r>
            <w:proofErr w:type="spellEnd"/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с посочените специфични въздействия на 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препоръчителния вариант.</w:t>
            </w:r>
          </w:p>
        </w:tc>
      </w:tr>
      <w:tr w:rsidR="00076E63" w:rsidRPr="00664C01" w:rsidTr="002F244D">
        <w:trPr>
          <w:jc w:val="center"/>
        </w:trPr>
        <w:tc>
          <w:tcPr>
            <w:tcW w:w="10237" w:type="dxa"/>
            <w:gridSpan w:val="2"/>
            <w:tcBorders>
              <w:top w:val="single" w:sz="12" w:space="0" w:color="auto"/>
            </w:tcBorders>
          </w:tcPr>
          <w:p w:rsidR="00076E63" w:rsidRPr="00664C01" w:rsidRDefault="00076E63" w:rsidP="00056DAF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CF3636" w:rsidRPr="00664C01" w:rsidRDefault="00CF3636" w:rsidP="00056DAF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са идентифицирани специфични потенциални рискове. </w:t>
            </w:r>
          </w:p>
          <w:p w:rsidR="008A2765" w:rsidRPr="00664C01" w:rsidRDefault="00076E63" w:rsidP="00056DAF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напр. 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възникване на съдебни спорове и др.</w:t>
            </w:r>
          </w:p>
        </w:tc>
      </w:tr>
      <w:tr w:rsidR="00076E63" w:rsidRPr="00664C01" w:rsidTr="002F244D">
        <w:trPr>
          <w:jc w:val="center"/>
        </w:trPr>
        <w:tc>
          <w:tcPr>
            <w:tcW w:w="10237" w:type="dxa"/>
            <w:gridSpan w:val="2"/>
          </w:tcPr>
          <w:p w:rsidR="00076E63" w:rsidRPr="00664C01" w:rsidRDefault="00076E63" w:rsidP="00056DAF">
            <w:pPr>
              <w:spacing w:before="80" w:after="4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076E63" w:rsidRPr="00664C01" w:rsidRDefault="00076E63" w:rsidP="00056DAF">
            <w:pPr>
              <w:spacing w:before="80" w:after="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82" type="#_x0000_t75" style="width:498.8pt;height:17.85pt" o:ole="">
                  <v:imagedata r:id="rId32" o:title=""/>
                </v:shape>
                <w:control r:id="rId33" w:name="OptionButton13" w:shapeid="_x0000_i1082"/>
              </w:object>
            </w:r>
          </w:p>
          <w:p w:rsidR="00076E63" w:rsidRPr="00664C01" w:rsidRDefault="001138D1" w:rsidP="00056DAF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1B117D" w:rsidRPr="00664C01" w:rsidRDefault="00076E63" w:rsidP="00056DAF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>
                <v:shape id="_x0000_i1084" type="#_x0000_t75" style="width:502.25pt;height:17.85pt" o:ole="">
                  <v:imagedata r:id="rId34" o:title=""/>
                </v:shape>
                <w:control r:id="rId35" w:name="OptionButton15" w:shapeid="_x0000_i1084"/>
              </w:object>
            </w:r>
            <w:r w:rsidR="0007208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чл. 26 от Закона за нормативните актове Проектът на Постановление на Министерския съвет за приемане на Тарифа за таксите, които се събират от Изпълнителната агенция по лозата и виното ще бъде публикуван за обществено обсъждане на Портала за обществени консултации (</w:t>
            </w:r>
            <w:proofErr w:type="spellStart"/>
            <w:r w:rsidR="0007208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strategy</w:t>
            </w:r>
            <w:proofErr w:type="spellEnd"/>
            <w:r w:rsidR="0007208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proofErr w:type="spellStart"/>
            <w:r w:rsidR="0007208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bg</w:t>
            </w:r>
            <w:proofErr w:type="spellEnd"/>
            <w:r w:rsidR="0007208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) и на интернет страницата на Министерство на земеделието и храните за </w:t>
            </w:r>
            <w:proofErr w:type="spellStart"/>
            <w:r w:rsidR="0007208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</w:t>
            </w:r>
            <w:r w:rsidR="00056DA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коноустановения</w:t>
            </w:r>
            <w:proofErr w:type="spellEnd"/>
            <w:r w:rsidR="00056DA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срок от 30 дни.</w:t>
            </w:r>
          </w:p>
          <w:p w:rsidR="00056DAF" w:rsidRPr="00664C01" w:rsidRDefault="00076E63" w:rsidP="00056DAF">
            <w:pPr>
              <w:spacing w:before="80" w:after="4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</w:t>
            </w:r>
          </w:p>
        </w:tc>
      </w:tr>
      <w:tr w:rsidR="00C9343C" w:rsidRPr="00664C01" w:rsidTr="002F244D">
        <w:trPr>
          <w:jc w:val="center"/>
        </w:trPr>
        <w:tc>
          <w:tcPr>
            <w:tcW w:w="10237" w:type="dxa"/>
            <w:gridSpan w:val="2"/>
          </w:tcPr>
          <w:p w:rsidR="00C9343C" w:rsidRPr="00664C01" w:rsidRDefault="00C9343C" w:rsidP="00056DAF">
            <w:pPr>
              <w:spacing w:before="8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C9343C" w:rsidRPr="00664C01" w:rsidRDefault="00C9343C" w:rsidP="00056DAF">
            <w:pPr>
              <w:spacing w:before="80" w:after="4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664C01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>
                <v:shape id="_x0000_i1086" type="#_x0000_t75" style="width:108.3pt;height:17.85pt" o:ole="">
                  <v:imagedata r:id="rId22" o:title=""/>
                </v:shape>
                <w:control r:id="rId36" w:name="OptionButton9" w:shapeid="_x0000_i1086"/>
              </w:object>
            </w:r>
          </w:p>
          <w:p w:rsidR="00C9343C" w:rsidRPr="00664C01" w:rsidRDefault="00C9343C" w:rsidP="00056DAF">
            <w:pPr>
              <w:spacing w:before="80" w:after="4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664C01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>
                <v:shape id="_x0000_i1088" type="#_x0000_t75" style="width:108.3pt;height:17.85pt" o:ole="">
                  <v:imagedata r:id="rId24" o:title=""/>
                </v:shape>
                <w:control r:id="rId37" w:name="OptionButton10" w:shapeid="_x0000_i1088"/>
              </w:object>
            </w:r>
          </w:p>
          <w:p w:rsidR="00C9343C" w:rsidRPr="00664C01" w:rsidRDefault="00C9343C" w:rsidP="00056DAF">
            <w:pPr>
              <w:spacing w:before="80" w:after="4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proofErr w:type="spellStart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</w:t>
            </w:r>
            <w:proofErr w:type="spellEnd"/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157B04" w:rsidRPr="00664C01" w:rsidRDefault="00C9343C" w:rsidP="00056DAF">
            <w:pPr>
              <w:spacing w:before="80" w:after="4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1.2. Изборът трябва да съответства на посоченото в раздел 1, съгласно неговата т. 1.5</w:t>
            </w:r>
            <w:r w:rsidR="00056DA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C9343C" w:rsidRPr="00664C01" w:rsidTr="002F244D">
        <w:trPr>
          <w:jc w:val="center"/>
        </w:trPr>
        <w:tc>
          <w:tcPr>
            <w:tcW w:w="10237" w:type="dxa"/>
            <w:gridSpan w:val="2"/>
          </w:tcPr>
          <w:p w:rsidR="00C9343C" w:rsidRPr="00664C01" w:rsidRDefault="00C9343C" w:rsidP="00056DAF">
            <w:pPr>
              <w:spacing w:before="8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C9343C" w:rsidRPr="00664C01" w:rsidRDefault="00C9343C" w:rsidP="00056DAF">
            <w:pPr>
              <w:spacing w:before="80" w:after="40" w:line="240" w:lineRule="auto"/>
              <w:jc w:val="both"/>
              <w:rPr>
                <w:rFonts w:ascii="Calibri" w:eastAsia="Times New Roman" w:hAnsi="Calibri" w:cs="Segoe UI Symbol"/>
                <w:sz w:val="24"/>
                <w:szCs w:val="24"/>
                <w:lang w:val="bg-BG"/>
              </w:rPr>
            </w:pPr>
            <w:r w:rsidRPr="00664C01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>
                <v:shape id="_x0000_i1090" type="#_x0000_t75" style="width:108.3pt;height:17.85pt" o:ole="">
                  <v:imagedata r:id="rId22" o:title=""/>
                </v:shape>
                <w:control r:id="rId38" w:name="OptionButton20" w:shapeid="_x0000_i1090"/>
              </w:object>
            </w:r>
          </w:p>
          <w:p w:rsidR="00C9343C" w:rsidRPr="00664C01" w:rsidRDefault="00C9343C" w:rsidP="00056DAF">
            <w:pPr>
              <w:spacing w:before="80" w:after="40" w:line="240" w:lineRule="auto"/>
              <w:jc w:val="both"/>
              <w:rPr>
                <w:rFonts w:ascii="Calibri" w:eastAsia="Times New Roman" w:hAnsi="Calibri" w:cs="Segoe UI Symbol"/>
                <w:sz w:val="24"/>
                <w:szCs w:val="24"/>
                <w:lang w:val="bg-BG"/>
              </w:rPr>
            </w:pPr>
            <w:r w:rsidRPr="00664C01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>
                <v:shape id="_x0000_i1092" type="#_x0000_t75" style="width:108.3pt;height:17.85pt" o:ole="">
                  <v:imagedata r:id="rId24" o:title=""/>
                </v:shape>
                <w:control r:id="rId39" w:name="OptionButton21" w:shapeid="_x0000_i1092"/>
              </w:object>
            </w:r>
          </w:p>
          <w:p w:rsidR="00157B04" w:rsidRPr="00664C01" w:rsidRDefault="00C9343C" w:rsidP="00056DAF">
            <w:pPr>
              <w:spacing w:before="8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664C01" w:rsidTr="002F244D">
        <w:trPr>
          <w:jc w:val="center"/>
        </w:trPr>
        <w:tc>
          <w:tcPr>
            <w:tcW w:w="1023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9F738C" w:rsidRPr="00664C01" w:rsidRDefault="00076E63" w:rsidP="0014130E">
            <w:pPr>
              <w:spacing w:before="80" w:after="120" w:line="276" w:lineRule="auto"/>
              <w:jc w:val="both"/>
              <w:rPr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10. Приложения:</w:t>
            </w:r>
          </w:p>
          <w:p w:rsidR="009F738C" w:rsidRPr="00664C01" w:rsidRDefault="00C15C5F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План-сметки и к</w:t>
            </w:r>
            <w:r w:rsidR="009F738C" w:rsidRPr="00664C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алкулации за извършване на ф</w:t>
            </w:r>
            <w:r w:rsidR="009F738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изикохимичен и микробиологичен анализ на продуктите, съгласно чл. 180, ал.</w:t>
            </w:r>
            <w:r w:rsidR="006D7643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F738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 от ЗВСН</w:t>
            </w:r>
            <w:r w:rsidR="0047036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Анализите се осъществяват от </w:t>
            </w:r>
            <w:r w:rsidR="003F231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двете </w:t>
            </w:r>
            <w:r w:rsidR="0047036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акредитирани лаборатории на ИАЛВ</w:t>
            </w:r>
            <w:r w:rsidR="003F231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A0A06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="003F231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София и Пловдив</w:t>
            </w:r>
            <w:r w:rsidR="0047036A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FE2C21" w:rsidRPr="00664C01" w:rsidRDefault="00FF7077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</w:t>
            </w:r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риложете необходимата допъ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лнителна информация и документи.</w:t>
            </w:r>
          </w:p>
        </w:tc>
      </w:tr>
      <w:tr w:rsidR="00076E63" w:rsidRPr="00664C01" w:rsidTr="002F244D">
        <w:trPr>
          <w:jc w:val="center"/>
        </w:trPr>
        <w:tc>
          <w:tcPr>
            <w:tcW w:w="1023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76E63" w:rsidRPr="00664C01" w:rsidRDefault="00076E63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7C7547" w:rsidRPr="00664C01" w:rsidRDefault="00B03451" w:rsidP="0014130E">
            <w:pPr>
              <w:spacing w:before="8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 w:rsidR="0010147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 за виното и спиртните напитки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(20</w:t>
            </w:r>
            <w:r w:rsidR="00E708F2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 г.)</w:t>
            </w:r>
            <w:r w:rsidR="005F574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; </w:t>
            </w:r>
          </w:p>
          <w:p w:rsidR="007C7547" w:rsidRPr="00664C01" w:rsidRDefault="00B03451" w:rsidP="0014130E">
            <w:pPr>
              <w:spacing w:before="8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="007C754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Тарифа за таксите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които се събират от Изпълнителната агенция по лозата и виното (2022 г.);</w:t>
            </w:r>
          </w:p>
          <w:p w:rsidR="00B03451" w:rsidRPr="00664C01" w:rsidRDefault="00B03451" w:rsidP="0014130E">
            <w:pPr>
              <w:spacing w:before="8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3. </w:t>
            </w:r>
            <w:r w:rsidR="007C7547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Методика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изчисляване на таксите по Тарифата за таксите, които се събират по Закона за виното и спиртните напитки от Изпълнителна агенция по лозата и виното;</w:t>
            </w:r>
          </w:p>
          <w:p w:rsidR="0010147C" w:rsidRPr="00664C01" w:rsidRDefault="00B03451" w:rsidP="0014130E">
            <w:pPr>
              <w:spacing w:before="8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4. </w:t>
            </w:r>
            <w:r w:rsidR="0029638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Информационна система </w:t>
            </w:r>
            <w:r w:rsidR="002C65FF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(ИС) </w:t>
            </w:r>
            <w:r w:rsidR="0029638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10147C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Лозарски регистър</w:t>
            </w:r>
            <w:r w:rsidR="00296388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EA5C44" w:rsidRPr="00664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544010" w:rsidRPr="00664C01" w:rsidRDefault="00FF7077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</w:t>
            </w:r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осочете изчерпателен списък на информационните източници, </w:t>
            </w:r>
            <w:r w:rsidR="00064CC7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които са </w:t>
            </w:r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послужили за оценка на въздействията на отделните варианти и при избор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а</w:t>
            </w:r>
            <w:r w:rsidR="00076E63"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на вариант за действие: регистри, бази да</w:t>
            </w:r>
            <w:r w:rsidRPr="00664C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нни, аналитични материали и др.</w:t>
            </w:r>
          </w:p>
        </w:tc>
      </w:tr>
      <w:tr w:rsidR="00076E63" w:rsidRPr="00664C01" w:rsidTr="002F244D">
        <w:trPr>
          <w:jc w:val="center"/>
        </w:trPr>
        <w:tc>
          <w:tcPr>
            <w:tcW w:w="10237" w:type="dxa"/>
            <w:gridSpan w:val="2"/>
            <w:tcBorders>
              <w:top w:val="single" w:sz="12" w:space="0" w:color="auto"/>
              <w:bottom w:val="single" w:sz="18" w:space="0" w:color="auto"/>
            </w:tcBorders>
          </w:tcPr>
          <w:p w:rsidR="00076E63" w:rsidRPr="00664C01" w:rsidRDefault="00076E63" w:rsidP="0014130E">
            <w:pPr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</w:t>
            </w:r>
            <w:r w:rsidR="001B515D"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</w:t>
            </w: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 за извършването на частичната предварителна оценка на въздействието:</w:t>
            </w:r>
          </w:p>
          <w:p w:rsidR="00076E63" w:rsidRPr="00664C01" w:rsidRDefault="00076E63" w:rsidP="0014130E">
            <w:pPr>
              <w:spacing w:before="8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14130E" w:rsidRPr="00664C01" w:rsidRDefault="0014130E" w:rsidP="0014130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Име и длъжност:</w:t>
            </w:r>
          </w:p>
          <w:p w:rsidR="00CF21AB" w:rsidRPr="00664C01" w:rsidRDefault="00712082" w:rsidP="00330BCF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8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>
                <v:shape id="_x0000_i1059" type="#_x0000_t75" alt="Microsoft Office Signature Line..." style="width:191.8pt;height:96.2pt">
                  <v:imagedata r:id="rId40" o:title=""/>
                  <o:lock v:ext="edit" ungrouping="t" rotation="t" cropping="t" verticies="t" text="t" grouping="t"/>
                  <o:signatureline v:ext="edit" id="{29442E65-A327-4B87-9D74-F196565E8918}" provid="{00000000-0000-0000-0000-000000000000}" o:suggestedsigner="НИНА ФИЛИПОВА" o:suggestedsigner2="Главен секретар на Изпълнителна агенция по лозата и виното" issignatureline="t"/>
                </v:shape>
              </w:pict>
            </w:r>
          </w:p>
        </w:tc>
      </w:tr>
    </w:tbl>
    <w:p w:rsidR="00E16D01" w:rsidRPr="00664C01" w:rsidRDefault="00E16D01" w:rsidP="00E37B57">
      <w:pPr>
        <w:spacing w:after="0" w:line="276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RPr="00664C01" w:rsidSect="00330BCF">
      <w:headerReference w:type="even" r:id="rId41"/>
      <w:footerReference w:type="default" r:id="rId42"/>
      <w:headerReference w:type="first" r:id="rId43"/>
      <w:pgSz w:w="11906" w:h="16838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ED0" w:rsidRDefault="00485ED0">
      <w:pPr>
        <w:spacing w:after="0" w:line="240" w:lineRule="auto"/>
      </w:pPr>
      <w:r>
        <w:separator/>
      </w:r>
    </w:p>
  </w:endnote>
  <w:endnote w:type="continuationSeparator" w:id="0">
    <w:p w:rsidR="00485ED0" w:rsidRDefault="00485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D0" w:rsidRPr="003E3642" w:rsidRDefault="00485ED0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712082">
      <w:rPr>
        <w:rFonts w:ascii="Times New Roman" w:hAnsi="Times New Roman"/>
        <w:noProof/>
      </w:rPr>
      <w:t>12</w:t>
    </w:r>
    <w:r w:rsidRPr="003E3642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ED0" w:rsidRDefault="00485ED0">
      <w:pPr>
        <w:spacing w:after="0" w:line="240" w:lineRule="auto"/>
      </w:pPr>
      <w:r>
        <w:separator/>
      </w:r>
    </w:p>
  </w:footnote>
  <w:footnote w:type="continuationSeparator" w:id="0">
    <w:p w:rsidR="00485ED0" w:rsidRDefault="00485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D0" w:rsidRDefault="00485ED0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485ED0" w:rsidRDefault="00485E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D0" w:rsidRPr="00121A5D" w:rsidRDefault="00485ED0" w:rsidP="00121A5D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Calibri" w:hAnsi="Times New Roman" w:cs="Times New Roman"/>
        <w:sz w:val="20"/>
        <w:szCs w:val="20"/>
        <w:lang w:val="bg-BG"/>
      </w:rPr>
    </w:pPr>
    <w:r w:rsidRPr="00121A5D">
      <w:rPr>
        <w:rFonts w:ascii="Times New Roman" w:eastAsia="Calibri" w:hAnsi="Times New Roman" w:cs="Times New Roman"/>
        <w:sz w:val="20"/>
        <w:szCs w:val="20"/>
        <w:lang w:val="bg-BG"/>
      </w:rPr>
      <w:t>Класификация на информацията:</w:t>
    </w:r>
  </w:p>
  <w:p w:rsidR="00485ED0" w:rsidRDefault="00485ED0" w:rsidP="00177C93">
    <w:pPr>
      <w:tabs>
        <w:tab w:val="center" w:pos="4536"/>
        <w:tab w:val="right" w:pos="9072"/>
      </w:tabs>
      <w:spacing w:after="120" w:line="240" w:lineRule="auto"/>
      <w:jc w:val="right"/>
      <w:rPr>
        <w:rFonts w:ascii="Times New Roman" w:eastAsia="Calibri" w:hAnsi="Times New Roman" w:cs="Times New Roman"/>
        <w:sz w:val="20"/>
        <w:szCs w:val="20"/>
      </w:rPr>
    </w:pPr>
    <w:r w:rsidRPr="00121A5D">
      <w:rPr>
        <w:rFonts w:ascii="Times New Roman" w:eastAsia="Calibri" w:hAnsi="Times New Roman" w:cs="Times New Roman"/>
        <w:sz w:val="20"/>
        <w:szCs w:val="20"/>
        <w:lang w:val="bg-BG"/>
      </w:rPr>
      <w:t xml:space="preserve">Ниво </w:t>
    </w:r>
    <w:r w:rsidRPr="00121A5D">
      <w:rPr>
        <w:rFonts w:ascii="Times New Roman" w:eastAsia="Calibri" w:hAnsi="Times New Roman" w:cs="Times New Roman"/>
        <w:sz w:val="20"/>
        <w:szCs w:val="20"/>
      </w:rPr>
      <w:t>0</w:t>
    </w:r>
    <w:r w:rsidRPr="00121A5D">
      <w:rPr>
        <w:rFonts w:ascii="Times New Roman" w:eastAsia="Calibri" w:hAnsi="Times New Roman" w:cs="Times New Roman"/>
        <w:sz w:val="20"/>
        <w:szCs w:val="20"/>
        <w:lang w:val="bg-BG"/>
      </w:rPr>
      <w:t>, TLP-</w:t>
    </w:r>
    <w:r w:rsidRPr="00121A5D">
      <w:rPr>
        <w:rFonts w:ascii="Times New Roman" w:eastAsia="Calibri" w:hAnsi="Times New Roman" w:cs="Times New Roman"/>
        <w:sz w:val="20"/>
        <w:szCs w:val="20"/>
      </w:rPr>
      <w:t>WHITE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D15E1"/>
    <w:multiLevelType w:val="hybridMultilevel"/>
    <w:tmpl w:val="0B78618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3792AB7"/>
    <w:multiLevelType w:val="multilevel"/>
    <w:tmpl w:val="BBD0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7A3DCD"/>
    <w:multiLevelType w:val="hybridMultilevel"/>
    <w:tmpl w:val="6698605A"/>
    <w:lvl w:ilvl="0" w:tplc="3FDC5A9A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4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5">
    <w:nsid w:val="343F2256"/>
    <w:multiLevelType w:val="hybridMultilevel"/>
    <w:tmpl w:val="10A83CB8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3B3AB1"/>
    <w:multiLevelType w:val="multilevel"/>
    <w:tmpl w:val="7F4289BC"/>
    <w:lvl w:ilvl="0">
      <w:numFmt w:val="bullet"/>
      <w:suff w:val="space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D533A7"/>
    <w:multiLevelType w:val="hybridMultilevel"/>
    <w:tmpl w:val="73109D66"/>
    <w:lvl w:ilvl="0" w:tplc="3FDC5A9A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1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2">
    <w:nsid w:val="484304B3"/>
    <w:multiLevelType w:val="hybridMultilevel"/>
    <w:tmpl w:val="34B2F9CE"/>
    <w:lvl w:ilvl="0" w:tplc="21D0A38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4C1124"/>
    <w:multiLevelType w:val="multilevel"/>
    <w:tmpl w:val="662AE9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2BD75C6"/>
    <w:multiLevelType w:val="hybridMultilevel"/>
    <w:tmpl w:val="5F00D738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A1372E"/>
    <w:multiLevelType w:val="multilevel"/>
    <w:tmpl w:val="A4B2D50E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2A04C1"/>
    <w:multiLevelType w:val="hybridMultilevel"/>
    <w:tmpl w:val="B9D00088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0FE4CE8"/>
    <w:multiLevelType w:val="hybridMultilevel"/>
    <w:tmpl w:val="2EFE21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D21DAA"/>
    <w:multiLevelType w:val="multilevel"/>
    <w:tmpl w:val="6A9A2D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0">
    <w:nsid w:val="6F8E76E7"/>
    <w:multiLevelType w:val="hybridMultilevel"/>
    <w:tmpl w:val="86A875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2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3">
    <w:nsid w:val="79C01CA0"/>
    <w:multiLevelType w:val="hybridMultilevel"/>
    <w:tmpl w:val="22DA62D4"/>
    <w:lvl w:ilvl="0" w:tplc="35A6AD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9"/>
  </w:num>
  <w:num w:numId="4">
    <w:abstractNumId w:val="11"/>
  </w:num>
  <w:num w:numId="5">
    <w:abstractNumId w:val="10"/>
  </w:num>
  <w:num w:numId="6">
    <w:abstractNumId w:val="3"/>
  </w:num>
  <w:num w:numId="7">
    <w:abstractNumId w:val="4"/>
  </w:num>
  <w:num w:numId="8">
    <w:abstractNumId w:val="16"/>
  </w:num>
  <w:num w:numId="9">
    <w:abstractNumId w:val="6"/>
  </w:num>
  <w:num w:numId="10">
    <w:abstractNumId w:val="2"/>
  </w:num>
  <w:num w:numId="11">
    <w:abstractNumId w:val="8"/>
  </w:num>
  <w:num w:numId="12">
    <w:abstractNumId w:val="17"/>
  </w:num>
  <w:num w:numId="13">
    <w:abstractNumId w:val="5"/>
  </w:num>
  <w:num w:numId="14">
    <w:abstractNumId w:val="0"/>
  </w:num>
  <w:num w:numId="15">
    <w:abstractNumId w:val="23"/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19"/>
  </w:num>
  <w:num w:numId="19">
    <w:abstractNumId w:val="15"/>
  </w:num>
  <w:num w:numId="20">
    <w:abstractNumId w:val="14"/>
  </w:num>
  <w:num w:numId="21">
    <w:abstractNumId w:val="1"/>
  </w:num>
  <w:num w:numId="22">
    <w:abstractNumId w:val="18"/>
  </w:num>
  <w:num w:numId="23">
    <w:abstractNumId w:val="1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0563"/>
    <w:rsid w:val="00002258"/>
    <w:rsid w:val="00002C2B"/>
    <w:rsid w:val="000032AC"/>
    <w:rsid w:val="00003E3C"/>
    <w:rsid w:val="00004B97"/>
    <w:rsid w:val="00005640"/>
    <w:rsid w:val="00007716"/>
    <w:rsid w:val="000121A9"/>
    <w:rsid w:val="00012EE0"/>
    <w:rsid w:val="00013E7F"/>
    <w:rsid w:val="00014FE4"/>
    <w:rsid w:val="00015CD1"/>
    <w:rsid w:val="00016DB2"/>
    <w:rsid w:val="000203E3"/>
    <w:rsid w:val="0002359B"/>
    <w:rsid w:val="00026AE6"/>
    <w:rsid w:val="00026B75"/>
    <w:rsid w:val="00030CD3"/>
    <w:rsid w:val="00035213"/>
    <w:rsid w:val="00035DE5"/>
    <w:rsid w:val="0003757D"/>
    <w:rsid w:val="00041E15"/>
    <w:rsid w:val="00042D08"/>
    <w:rsid w:val="000435F5"/>
    <w:rsid w:val="00043D1B"/>
    <w:rsid w:val="00045EAF"/>
    <w:rsid w:val="00046364"/>
    <w:rsid w:val="00046634"/>
    <w:rsid w:val="000510B4"/>
    <w:rsid w:val="000557D8"/>
    <w:rsid w:val="00056DAF"/>
    <w:rsid w:val="00064387"/>
    <w:rsid w:val="00064CC7"/>
    <w:rsid w:val="00064EFD"/>
    <w:rsid w:val="0006596E"/>
    <w:rsid w:val="00065B7D"/>
    <w:rsid w:val="00070D40"/>
    <w:rsid w:val="00072086"/>
    <w:rsid w:val="00072FCC"/>
    <w:rsid w:val="0007349B"/>
    <w:rsid w:val="00075A77"/>
    <w:rsid w:val="00076E29"/>
    <w:rsid w:val="00076E63"/>
    <w:rsid w:val="0007700A"/>
    <w:rsid w:val="000779D0"/>
    <w:rsid w:val="0008260D"/>
    <w:rsid w:val="00084F65"/>
    <w:rsid w:val="00090568"/>
    <w:rsid w:val="00092126"/>
    <w:rsid w:val="000926A9"/>
    <w:rsid w:val="00094D1D"/>
    <w:rsid w:val="00095D5A"/>
    <w:rsid w:val="000A0443"/>
    <w:rsid w:val="000A10F7"/>
    <w:rsid w:val="000A1BC7"/>
    <w:rsid w:val="000A239E"/>
    <w:rsid w:val="000A2E06"/>
    <w:rsid w:val="000A3359"/>
    <w:rsid w:val="000A68FF"/>
    <w:rsid w:val="000B19E9"/>
    <w:rsid w:val="000B569E"/>
    <w:rsid w:val="000B58BF"/>
    <w:rsid w:val="000B619B"/>
    <w:rsid w:val="000C21A1"/>
    <w:rsid w:val="000C6264"/>
    <w:rsid w:val="000C774E"/>
    <w:rsid w:val="000D050B"/>
    <w:rsid w:val="000D43B8"/>
    <w:rsid w:val="000D5068"/>
    <w:rsid w:val="000D5C3E"/>
    <w:rsid w:val="000E1C81"/>
    <w:rsid w:val="000E3350"/>
    <w:rsid w:val="000E438D"/>
    <w:rsid w:val="000E5749"/>
    <w:rsid w:val="000E59D0"/>
    <w:rsid w:val="000E5D14"/>
    <w:rsid w:val="000E659E"/>
    <w:rsid w:val="000E72B4"/>
    <w:rsid w:val="000E72FC"/>
    <w:rsid w:val="000F08E4"/>
    <w:rsid w:val="000F2AD5"/>
    <w:rsid w:val="000F336E"/>
    <w:rsid w:val="000F5A53"/>
    <w:rsid w:val="000F5C09"/>
    <w:rsid w:val="000F5DB5"/>
    <w:rsid w:val="00100715"/>
    <w:rsid w:val="0010147C"/>
    <w:rsid w:val="00101AC1"/>
    <w:rsid w:val="00104A25"/>
    <w:rsid w:val="0010502B"/>
    <w:rsid w:val="00105C60"/>
    <w:rsid w:val="00105F7E"/>
    <w:rsid w:val="00106624"/>
    <w:rsid w:val="00107D1F"/>
    <w:rsid w:val="00111E2F"/>
    <w:rsid w:val="00112C92"/>
    <w:rsid w:val="001138D1"/>
    <w:rsid w:val="00114C0C"/>
    <w:rsid w:val="00115869"/>
    <w:rsid w:val="00121614"/>
    <w:rsid w:val="00121A5D"/>
    <w:rsid w:val="0012461C"/>
    <w:rsid w:val="00124F10"/>
    <w:rsid w:val="001268CE"/>
    <w:rsid w:val="00126CDB"/>
    <w:rsid w:val="0012745B"/>
    <w:rsid w:val="00130BCF"/>
    <w:rsid w:val="00136854"/>
    <w:rsid w:val="00137D5A"/>
    <w:rsid w:val="0014130E"/>
    <w:rsid w:val="001427BC"/>
    <w:rsid w:val="00142E90"/>
    <w:rsid w:val="00144088"/>
    <w:rsid w:val="00144504"/>
    <w:rsid w:val="0014604E"/>
    <w:rsid w:val="001466E3"/>
    <w:rsid w:val="0015146A"/>
    <w:rsid w:val="00152A6B"/>
    <w:rsid w:val="00153946"/>
    <w:rsid w:val="00157B04"/>
    <w:rsid w:val="001610FE"/>
    <w:rsid w:val="00161DDC"/>
    <w:rsid w:val="00163F68"/>
    <w:rsid w:val="00167FDA"/>
    <w:rsid w:val="00170C5B"/>
    <w:rsid w:val="00175EB8"/>
    <w:rsid w:val="00177C93"/>
    <w:rsid w:val="00177DC5"/>
    <w:rsid w:val="00180649"/>
    <w:rsid w:val="00180774"/>
    <w:rsid w:val="00180BE8"/>
    <w:rsid w:val="00182AC3"/>
    <w:rsid w:val="00183DF1"/>
    <w:rsid w:val="001871C1"/>
    <w:rsid w:val="00190581"/>
    <w:rsid w:val="001915EE"/>
    <w:rsid w:val="001950EA"/>
    <w:rsid w:val="00197C16"/>
    <w:rsid w:val="001B117D"/>
    <w:rsid w:val="001B2C88"/>
    <w:rsid w:val="001B515D"/>
    <w:rsid w:val="001B5570"/>
    <w:rsid w:val="001B75DC"/>
    <w:rsid w:val="001C0109"/>
    <w:rsid w:val="001C1E6F"/>
    <w:rsid w:val="001C223C"/>
    <w:rsid w:val="001C2CC8"/>
    <w:rsid w:val="001C4078"/>
    <w:rsid w:val="001C4A6D"/>
    <w:rsid w:val="001C4E80"/>
    <w:rsid w:val="001C7982"/>
    <w:rsid w:val="001D0111"/>
    <w:rsid w:val="001D1C07"/>
    <w:rsid w:val="001D2092"/>
    <w:rsid w:val="001D2F78"/>
    <w:rsid w:val="001D3178"/>
    <w:rsid w:val="001D3272"/>
    <w:rsid w:val="001D437C"/>
    <w:rsid w:val="001D7692"/>
    <w:rsid w:val="001E14FD"/>
    <w:rsid w:val="001E3807"/>
    <w:rsid w:val="001E44FB"/>
    <w:rsid w:val="001E5254"/>
    <w:rsid w:val="001E604D"/>
    <w:rsid w:val="001E6EF7"/>
    <w:rsid w:val="001F621B"/>
    <w:rsid w:val="001F7550"/>
    <w:rsid w:val="001F755D"/>
    <w:rsid w:val="00200174"/>
    <w:rsid w:val="00201D3C"/>
    <w:rsid w:val="00203825"/>
    <w:rsid w:val="00207D71"/>
    <w:rsid w:val="002104A2"/>
    <w:rsid w:val="00211148"/>
    <w:rsid w:val="002132A7"/>
    <w:rsid w:val="0022096D"/>
    <w:rsid w:val="0022180E"/>
    <w:rsid w:val="00222038"/>
    <w:rsid w:val="00224A94"/>
    <w:rsid w:val="00225960"/>
    <w:rsid w:val="00226443"/>
    <w:rsid w:val="00227E5E"/>
    <w:rsid w:val="00232193"/>
    <w:rsid w:val="00233DC6"/>
    <w:rsid w:val="002379CC"/>
    <w:rsid w:val="002412BF"/>
    <w:rsid w:val="002418D6"/>
    <w:rsid w:val="002429F9"/>
    <w:rsid w:val="00243694"/>
    <w:rsid w:val="002438AE"/>
    <w:rsid w:val="002439C9"/>
    <w:rsid w:val="002444D6"/>
    <w:rsid w:val="002450E7"/>
    <w:rsid w:val="00245946"/>
    <w:rsid w:val="002463A4"/>
    <w:rsid w:val="00250E2B"/>
    <w:rsid w:val="00251586"/>
    <w:rsid w:val="002557B6"/>
    <w:rsid w:val="00262760"/>
    <w:rsid w:val="00262FB2"/>
    <w:rsid w:val="002643A3"/>
    <w:rsid w:val="00266087"/>
    <w:rsid w:val="002700C1"/>
    <w:rsid w:val="00270BA8"/>
    <w:rsid w:val="00277DB8"/>
    <w:rsid w:val="002804A2"/>
    <w:rsid w:val="00280F13"/>
    <w:rsid w:val="00282494"/>
    <w:rsid w:val="002836ED"/>
    <w:rsid w:val="002904AC"/>
    <w:rsid w:val="0029185E"/>
    <w:rsid w:val="00291E82"/>
    <w:rsid w:val="00294872"/>
    <w:rsid w:val="002954C4"/>
    <w:rsid w:val="00296388"/>
    <w:rsid w:val="0029676B"/>
    <w:rsid w:val="00297436"/>
    <w:rsid w:val="00297533"/>
    <w:rsid w:val="002976D1"/>
    <w:rsid w:val="002978E4"/>
    <w:rsid w:val="00297EB5"/>
    <w:rsid w:val="002A19DA"/>
    <w:rsid w:val="002A2216"/>
    <w:rsid w:val="002A303A"/>
    <w:rsid w:val="002A35F6"/>
    <w:rsid w:val="002B33DF"/>
    <w:rsid w:val="002B3673"/>
    <w:rsid w:val="002B5334"/>
    <w:rsid w:val="002B5EE2"/>
    <w:rsid w:val="002B780A"/>
    <w:rsid w:val="002C11E7"/>
    <w:rsid w:val="002C6282"/>
    <w:rsid w:val="002C65FF"/>
    <w:rsid w:val="002C7AA1"/>
    <w:rsid w:val="002D533B"/>
    <w:rsid w:val="002E073E"/>
    <w:rsid w:val="002E145A"/>
    <w:rsid w:val="002E1681"/>
    <w:rsid w:val="002E35DF"/>
    <w:rsid w:val="002E42A2"/>
    <w:rsid w:val="002E7C56"/>
    <w:rsid w:val="002F244D"/>
    <w:rsid w:val="002F4A35"/>
    <w:rsid w:val="002F70C3"/>
    <w:rsid w:val="002F7515"/>
    <w:rsid w:val="002F787E"/>
    <w:rsid w:val="00301ADC"/>
    <w:rsid w:val="003064C5"/>
    <w:rsid w:val="003122D8"/>
    <w:rsid w:val="00313B1C"/>
    <w:rsid w:val="00313EDC"/>
    <w:rsid w:val="0032178B"/>
    <w:rsid w:val="00321944"/>
    <w:rsid w:val="00321EE2"/>
    <w:rsid w:val="00322E3E"/>
    <w:rsid w:val="003231A4"/>
    <w:rsid w:val="00323297"/>
    <w:rsid w:val="003262E4"/>
    <w:rsid w:val="003300AD"/>
    <w:rsid w:val="00330BCF"/>
    <w:rsid w:val="00331E90"/>
    <w:rsid w:val="0033296B"/>
    <w:rsid w:val="00341338"/>
    <w:rsid w:val="00341A92"/>
    <w:rsid w:val="003432A0"/>
    <w:rsid w:val="0034342A"/>
    <w:rsid w:val="0034393B"/>
    <w:rsid w:val="003456C3"/>
    <w:rsid w:val="003459F3"/>
    <w:rsid w:val="00345AD1"/>
    <w:rsid w:val="0034619C"/>
    <w:rsid w:val="00346C36"/>
    <w:rsid w:val="0034705E"/>
    <w:rsid w:val="00347FA3"/>
    <w:rsid w:val="0035042C"/>
    <w:rsid w:val="003506A9"/>
    <w:rsid w:val="00352669"/>
    <w:rsid w:val="0035282F"/>
    <w:rsid w:val="003546C3"/>
    <w:rsid w:val="00354BBD"/>
    <w:rsid w:val="00357B94"/>
    <w:rsid w:val="00360F25"/>
    <w:rsid w:val="00361B51"/>
    <w:rsid w:val="00362ABE"/>
    <w:rsid w:val="00365708"/>
    <w:rsid w:val="00366178"/>
    <w:rsid w:val="003669F8"/>
    <w:rsid w:val="003817AB"/>
    <w:rsid w:val="00383CC5"/>
    <w:rsid w:val="003852E5"/>
    <w:rsid w:val="00387407"/>
    <w:rsid w:val="00387881"/>
    <w:rsid w:val="00393B08"/>
    <w:rsid w:val="003941ED"/>
    <w:rsid w:val="00394C2F"/>
    <w:rsid w:val="00394E02"/>
    <w:rsid w:val="003950BD"/>
    <w:rsid w:val="00396250"/>
    <w:rsid w:val="003A0412"/>
    <w:rsid w:val="003A0A06"/>
    <w:rsid w:val="003A1B58"/>
    <w:rsid w:val="003A51E0"/>
    <w:rsid w:val="003A5EC6"/>
    <w:rsid w:val="003A60C2"/>
    <w:rsid w:val="003A6FA5"/>
    <w:rsid w:val="003A742A"/>
    <w:rsid w:val="003A7EB9"/>
    <w:rsid w:val="003B0AC6"/>
    <w:rsid w:val="003B188C"/>
    <w:rsid w:val="003B25E5"/>
    <w:rsid w:val="003B2FD6"/>
    <w:rsid w:val="003B2FFF"/>
    <w:rsid w:val="003B3A3C"/>
    <w:rsid w:val="003B5704"/>
    <w:rsid w:val="003B6952"/>
    <w:rsid w:val="003C03B0"/>
    <w:rsid w:val="003C03F4"/>
    <w:rsid w:val="003C0C52"/>
    <w:rsid w:val="003C124D"/>
    <w:rsid w:val="003C1E29"/>
    <w:rsid w:val="003C2F9B"/>
    <w:rsid w:val="003C3ADD"/>
    <w:rsid w:val="003C5FAD"/>
    <w:rsid w:val="003D34F9"/>
    <w:rsid w:val="003D555F"/>
    <w:rsid w:val="003E0C91"/>
    <w:rsid w:val="003E1E71"/>
    <w:rsid w:val="003E6263"/>
    <w:rsid w:val="003E6E48"/>
    <w:rsid w:val="003F2318"/>
    <w:rsid w:val="003F26D8"/>
    <w:rsid w:val="003F2C8D"/>
    <w:rsid w:val="003F2D77"/>
    <w:rsid w:val="003F4A40"/>
    <w:rsid w:val="003F6400"/>
    <w:rsid w:val="003F68A6"/>
    <w:rsid w:val="00400A76"/>
    <w:rsid w:val="00406F91"/>
    <w:rsid w:val="00410E9A"/>
    <w:rsid w:val="00412755"/>
    <w:rsid w:val="00412B0A"/>
    <w:rsid w:val="00413266"/>
    <w:rsid w:val="0041512B"/>
    <w:rsid w:val="0041786E"/>
    <w:rsid w:val="00420304"/>
    <w:rsid w:val="00420E9A"/>
    <w:rsid w:val="004243E3"/>
    <w:rsid w:val="0042567A"/>
    <w:rsid w:val="00430DDF"/>
    <w:rsid w:val="00437984"/>
    <w:rsid w:val="0044306A"/>
    <w:rsid w:val="00446671"/>
    <w:rsid w:val="004468E7"/>
    <w:rsid w:val="00455AA3"/>
    <w:rsid w:val="004573EC"/>
    <w:rsid w:val="00463B5D"/>
    <w:rsid w:val="00465262"/>
    <w:rsid w:val="00465DB3"/>
    <w:rsid w:val="00466715"/>
    <w:rsid w:val="00466C65"/>
    <w:rsid w:val="0046753C"/>
    <w:rsid w:val="0047036A"/>
    <w:rsid w:val="004807BC"/>
    <w:rsid w:val="0048152C"/>
    <w:rsid w:val="00483B95"/>
    <w:rsid w:val="004846A6"/>
    <w:rsid w:val="00484D26"/>
    <w:rsid w:val="00485ED0"/>
    <w:rsid w:val="00486C9C"/>
    <w:rsid w:val="004921D6"/>
    <w:rsid w:val="0049337E"/>
    <w:rsid w:val="0049346C"/>
    <w:rsid w:val="00493808"/>
    <w:rsid w:val="00496AA3"/>
    <w:rsid w:val="004A03D5"/>
    <w:rsid w:val="004A502C"/>
    <w:rsid w:val="004A5578"/>
    <w:rsid w:val="004A6810"/>
    <w:rsid w:val="004B7C88"/>
    <w:rsid w:val="004C29AA"/>
    <w:rsid w:val="004C2A21"/>
    <w:rsid w:val="004C48A1"/>
    <w:rsid w:val="004C58F0"/>
    <w:rsid w:val="004C5CBA"/>
    <w:rsid w:val="004C654A"/>
    <w:rsid w:val="004C67BC"/>
    <w:rsid w:val="004D1985"/>
    <w:rsid w:val="004D2291"/>
    <w:rsid w:val="004D511C"/>
    <w:rsid w:val="004D53B5"/>
    <w:rsid w:val="004D571B"/>
    <w:rsid w:val="004E0B12"/>
    <w:rsid w:val="004E2018"/>
    <w:rsid w:val="004E3441"/>
    <w:rsid w:val="004E4FD6"/>
    <w:rsid w:val="004F0F7C"/>
    <w:rsid w:val="004F17FA"/>
    <w:rsid w:val="004F1C8E"/>
    <w:rsid w:val="00500B4B"/>
    <w:rsid w:val="005033EC"/>
    <w:rsid w:val="00503482"/>
    <w:rsid w:val="005045C4"/>
    <w:rsid w:val="0050464A"/>
    <w:rsid w:val="0050608C"/>
    <w:rsid w:val="0051002C"/>
    <w:rsid w:val="00510B50"/>
    <w:rsid w:val="00511CD7"/>
    <w:rsid w:val="00512211"/>
    <w:rsid w:val="00514DBA"/>
    <w:rsid w:val="005152E6"/>
    <w:rsid w:val="00515485"/>
    <w:rsid w:val="00523F05"/>
    <w:rsid w:val="00526CAC"/>
    <w:rsid w:val="00527141"/>
    <w:rsid w:val="005305F7"/>
    <w:rsid w:val="00530DC1"/>
    <w:rsid w:val="0053178A"/>
    <w:rsid w:val="005342E0"/>
    <w:rsid w:val="0053541D"/>
    <w:rsid w:val="00535641"/>
    <w:rsid w:val="005362BC"/>
    <w:rsid w:val="00537704"/>
    <w:rsid w:val="00540037"/>
    <w:rsid w:val="00540317"/>
    <w:rsid w:val="00540766"/>
    <w:rsid w:val="00541E88"/>
    <w:rsid w:val="00544010"/>
    <w:rsid w:val="0054655C"/>
    <w:rsid w:val="00547B89"/>
    <w:rsid w:val="00550AF2"/>
    <w:rsid w:val="00552EE6"/>
    <w:rsid w:val="00553A35"/>
    <w:rsid w:val="0055459C"/>
    <w:rsid w:val="00555331"/>
    <w:rsid w:val="00555457"/>
    <w:rsid w:val="005609AE"/>
    <w:rsid w:val="005628BE"/>
    <w:rsid w:val="00563124"/>
    <w:rsid w:val="00571638"/>
    <w:rsid w:val="00572001"/>
    <w:rsid w:val="0057406F"/>
    <w:rsid w:val="00575F2A"/>
    <w:rsid w:val="00575FF6"/>
    <w:rsid w:val="00580C9E"/>
    <w:rsid w:val="00581363"/>
    <w:rsid w:val="0058167B"/>
    <w:rsid w:val="00582FAA"/>
    <w:rsid w:val="00585F8B"/>
    <w:rsid w:val="0059165F"/>
    <w:rsid w:val="00591D7E"/>
    <w:rsid w:val="00592CD5"/>
    <w:rsid w:val="00593655"/>
    <w:rsid w:val="005971DA"/>
    <w:rsid w:val="00597F0A"/>
    <w:rsid w:val="005A1BED"/>
    <w:rsid w:val="005A25FA"/>
    <w:rsid w:val="005A515B"/>
    <w:rsid w:val="005A6B6E"/>
    <w:rsid w:val="005A7040"/>
    <w:rsid w:val="005B014C"/>
    <w:rsid w:val="005B1DFA"/>
    <w:rsid w:val="005B4963"/>
    <w:rsid w:val="005C16BC"/>
    <w:rsid w:val="005C35F2"/>
    <w:rsid w:val="005C5B7D"/>
    <w:rsid w:val="005C68B4"/>
    <w:rsid w:val="005D0070"/>
    <w:rsid w:val="005D0BC5"/>
    <w:rsid w:val="005D0DAA"/>
    <w:rsid w:val="005D171F"/>
    <w:rsid w:val="005D28DD"/>
    <w:rsid w:val="005D72F5"/>
    <w:rsid w:val="005E4D59"/>
    <w:rsid w:val="005E5D5C"/>
    <w:rsid w:val="005F0849"/>
    <w:rsid w:val="005F41A3"/>
    <w:rsid w:val="005F5744"/>
    <w:rsid w:val="006002EC"/>
    <w:rsid w:val="0060089B"/>
    <w:rsid w:val="00601B14"/>
    <w:rsid w:val="0060356A"/>
    <w:rsid w:val="0060589E"/>
    <w:rsid w:val="00605BE6"/>
    <w:rsid w:val="00610C5E"/>
    <w:rsid w:val="00616F62"/>
    <w:rsid w:val="00622AEF"/>
    <w:rsid w:val="006245E3"/>
    <w:rsid w:val="00626BC8"/>
    <w:rsid w:val="00626E49"/>
    <w:rsid w:val="00627D54"/>
    <w:rsid w:val="00627DA4"/>
    <w:rsid w:val="0063178F"/>
    <w:rsid w:val="00631DE1"/>
    <w:rsid w:val="006464F4"/>
    <w:rsid w:val="006513FD"/>
    <w:rsid w:val="0065159C"/>
    <w:rsid w:val="00654042"/>
    <w:rsid w:val="00654170"/>
    <w:rsid w:val="00656EF7"/>
    <w:rsid w:val="00660EDE"/>
    <w:rsid w:val="00661755"/>
    <w:rsid w:val="00664C01"/>
    <w:rsid w:val="006653B2"/>
    <w:rsid w:val="006677FC"/>
    <w:rsid w:val="00667CCF"/>
    <w:rsid w:val="00673A9D"/>
    <w:rsid w:val="006745C2"/>
    <w:rsid w:val="00676DFE"/>
    <w:rsid w:val="0068020A"/>
    <w:rsid w:val="00681C17"/>
    <w:rsid w:val="00682FFB"/>
    <w:rsid w:val="00684782"/>
    <w:rsid w:val="00685290"/>
    <w:rsid w:val="00687F4C"/>
    <w:rsid w:val="006903F6"/>
    <w:rsid w:val="00690D96"/>
    <w:rsid w:val="00692021"/>
    <w:rsid w:val="00692660"/>
    <w:rsid w:val="00696F1A"/>
    <w:rsid w:val="00697283"/>
    <w:rsid w:val="006A036B"/>
    <w:rsid w:val="006A06DA"/>
    <w:rsid w:val="006A0A27"/>
    <w:rsid w:val="006A5791"/>
    <w:rsid w:val="006A619D"/>
    <w:rsid w:val="006A7368"/>
    <w:rsid w:val="006A755D"/>
    <w:rsid w:val="006B0216"/>
    <w:rsid w:val="006B56F3"/>
    <w:rsid w:val="006B670B"/>
    <w:rsid w:val="006C2F78"/>
    <w:rsid w:val="006C5719"/>
    <w:rsid w:val="006C5776"/>
    <w:rsid w:val="006D14E4"/>
    <w:rsid w:val="006D275C"/>
    <w:rsid w:val="006D3572"/>
    <w:rsid w:val="006D7643"/>
    <w:rsid w:val="006D774D"/>
    <w:rsid w:val="006D7984"/>
    <w:rsid w:val="006E020C"/>
    <w:rsid w:val="006E3CDD"/>
    <w:rsid w:val="006E642C"/>
    <w:rsid w:val="006F1A04"/>
    <w:rsid w:val="007002B2"/>
    <w:rsid w:val="00700CA3"/>
    <w:rsid w:val="007058C8"/>
    <w:rsid w:val="007108A0"/>
    <w:rsid w:val="00710D68"/>
    <w:rsid w:val="00712082"/>
    <w:rsid w:val="007137D8"/>
    <w:rsid w:val="0071637C"/>
    <w:rsid w:val="0072275C"/>
    <w:rsid w:val="00725DC5"/>
    <w:rsid w:val="007261DF"/>
    <w:rsid w:val="00727267"/>
    <w:rsid w:val="00731134"/>
    <w:rsid w:val="00731366"/>
    <w:rsid w:val="0073410F"/>
    <w:rsid w:val="00737B0C"/>
    <w:rsid w:val="00740C3A"/>
    <w:rsid w:val="00741F5E"/>
    <w:rsid w:val="00742DE7"/>
    <w:rsid w:val="00743216"/>
    <w:rsid w:val="007446FF"/>
    <w:rsid w:val="00744754"/>
    <w:rsid w:val="00747CE8"/>
    <w:rsid w:val="007518E9"/>
    <w:rsid w:val="00751DBF"/>
    <w:rsid w:val="00752AD1"/>
    <w:rsid w:val="007544AE"/>
    <w:rsid w:val="00754649"/>
    <w:rsid w:val="00761AFC"/>
    <w:rsid w:val="00765DD9"/>
    <w:rsid w:val="00771667"/>
    <w:rsid w:val="00773E20"/>
    <w:rsid w:val="00775ED0"/>
    <w:rsid w:val="00776688"/>
    <w:rsid w:val="00777F6D"/>
    <w:rsid w:val="0078010C"/>
    <w:rsid w:val="00782BEC"/>
    <w:rsid w:val="00782C30"/>
    <w:rsid w:val="0078311F"/>
    <w:rsid w:val="00785319"/>
    <w:rsid w:val="007866D4"/>
    <w:rsid w:val="0078750F"/>
    <w:rsid w:val="00790CC4"/>
    <w:rsid w:val="00791E6F"/>
    <w:rsid w:val="007933C1"/>
    <w:rsid w:val="007978E0"/>
    <w:rsid w:val="007A3DEC"/>
    <w:rsid w:val="007A5F65"/>
    <w:rsid w:val="007A6B00"/>
    <w:rsid w:val="007B1282"/>
    <w:rsid w:val="007B2DAD"/>
    <w:rsid w:val="007B3859"/>
    <w:rsid w:val="007B4AA1"/>
    <w:rsid w:val="007C2306"/>
    <w:rsid w:val="007C3445"/>
    <w:rsid w:val="007C6CED"/>
    <w:rsid w:val="007C74C6"/>
    <w:rsid w:val="007C7547"/>
    <w:rsid w:val="007D0950"/>
    <w:rsid w:val="007D0F2A"/>
    <w:rsid w:val="007D1A07"/>
    <w:rsid w:val="007D21B8"/>
    <w:rsid w:val="007D5CA5"/>
    <w:rsid w:val="007D72C4"/>
    <w:rsid w:val="007E0CDB"/>
    <w:rsid w:val="007E0F56"/>
    <w:rsid w:val="007E5851"/>
    <w:rsid w:val="007E5B22"/>
    <w:rsid w:val="007F04D3"/>
    <w:rsid w:val="007F076F"/>
    <w:rsid w:val="007F1796"/>
    <w:rsid w:val="007F3379"/>
    <w:rsid w:val="007F588A"/>
    <w:rsid w:val="007F5C58"/>
    <w:rsid w:val="007F7671"/>
    <w:rsid w:val="0080479D"/>
    <w:rsid w:val="00807B96"/>
    <w:rsid w:val="00811A22"/>
    <w:rsid w:val="00811D23"/>
    <w:rsid w:val="008154BA"/>
    <w:rsid w:val="00815C40"/>
    <w:rsid w:val="0082471F"/>
    <w:rsid w:val="008279D0"/>
    <w:rsid w:val="00833632"/>
    <w:rsid w:val="008338C0"/>
    <w:rsid w:val="00834E28"/>
    <w:rsid w:val="00835943"/>
    <w:rsid w:val="0083770A"/>
    <w:rsid w:val="00837A92"/>
    <w:rsid w:val="00842B50"/>
    <w:rsid w:val="00842D9C"/>
    <w:rsid w:val="00844D04"/>
    <w:rsid w:val="00844F95"/>
    <w:rsid w:val="00845F80"/>
    <w:rsid w:val="0085056E"/>
    <w:rsid w:val="008529D3"/>
    <w:rsid w:val="00853CCB"/>
    <w:rsid w:val="0085415F"/>
    <w:rsid w:val="008565BA"/>
    <w:rsid w:val="00863AB8"/>
    <w:rsid w:val="0086491A"/>
    <w:rsid w:val="00865C59"/>
    <w:rsid w:val="00866592"/>
    <w:rsid w:val="0086696B"/>
    <w:rsid w:val="008703F3"/>
    <w:rsid w:val="008719EF"/>
    <w:rsid w:val="00872BEC"/>
    <w:rsid w:val="00872C22"/>
    <w:rsid w:val="00872C44"/>
    <w:rsid w:val="00874A8E"/>
    <w:rsid w:val="008775B3"/>
    <w:rsid w:val="00882FEC"/>
    <w:rsid w:val="008858C1"/>
    <w:rsid w:val="00892E84"/>
    <w:rsid w:val="0089760F"/>
    <w:rsid w:val="008A06C0"/>
    <w:rsid w:val="008A0D49"/>
    <w:rsid w:val="008A2765"/>
    <w:rsid w:val="008A3E01"/>
    <w:rsid w:val="008A6ECE"/>
    <w:rsid w:val="008B1361"/>
    <w:rsid w:val="008B3AE5"/>
    <w:rsid w:val="008B74D3"/>
    <w:rsid w:val="008C096F"/>
    <w:rsid w:val="008C0E45"/>
    <w:rsid w:val="008C5660"/>
    <w:rsid w:val="008C6EFC"/>
    <w:rsid w:val="008D1F98"/>
    <w:rsid w:val="008D71C1"/>
    <w:rsid w:val="008D7D94"/>
    <w:rsid w:val="008E33BD"/>
    <w:rsid w:val="008E4718"/>
    <w:rsid w:val="008E48E1"/>
    <w:rsid w:val="008E6027"/>
    <w:rsid w:val="008E7EBD"/>
    <w:rsid w:val="008E7F0C"/>
    <w:rsid w:val="008F2237"/>
    <w:rsid w:val="008F2575"/>
    <w:rsid w:val="008F4A24"/>
    <w:rsid w:val="00900604"/>
    <w:rsid w:val="00901907"/>
    <w:rsid w:val="009021C3"/>
    <w:rsid w:val="0090413B"/>
    <w:rsid w:val="00904611"/>
    <w:rsid w:val="00904881"/>
    <w:rsid w:val="00907D60"/>
    <w:rsid w:val="00910B2A"/>
    <w:rsid w:val="00916827"/>
    <w:rsid w:val="00916F80"/>
    <w:rsid w:val="00921182"/>
    <w:rsid w:val="00926652"/>
    <w:rsid w:val="00926A58"/>
    <w:rsid w:val="00937D46"/>
    <w:rsid w:val="00940398"/>
    <w:rsid w:val="00940629"/>
    <w:rsid w:val="00942142"/>
    <w:rsid w:val="00943DBF"/>
    <w:rsid w:val="00944B15"/>
    <w:rsid w:val="00945FE4"/>
    <w:rsid w:val="00946797"/>
    <w:rsid w:val="00946CC1"/>
    <w:rsid w:val="009473E1"/>
    <w:rsid w:val="009526B3"/>
    <w:rsid w:val="009527DB"/>
    <w:rsid w:val="009535BA"/>
    <w:rsid w:val="009546F1"/>
    <w:rsid w:val="00963F63"/>
    <w:rsid w:val="00965F56"/>
    <w:rsid w:val="009679FC"/>
    <w:rsid w:val="0097313D"/>
    <w:rsid w:val="00973F73"/>
    <w:rsid w:val="00974411"/>
    <w:rsid w:val="009750BB"/>
    <w:rsid w:val="0098005C"/>
    <w:rsid w:val="00980C0A"/>
    <w:rsid w:val="0098236E"/>
    <w:rsid w:val="00984578"/>
    <w:rsid w:val="00985096"/>
    <w:rsid w:val="009860E4"/>
    <w:rsid w:val="00986129"/>
    <w:rsid w:val="00986316"/>
    <w:rsid w:val="009907E1"/>
    <w:rsid w:val="0099419D"/>
    <w:rsid w:val="00996B6B"/>
    <w:rsid w:val="00996CD8"/>
    <w:rsid w:val="00996F0D"/>
    <w:rsid w:val="00997F51"/>
    <w:rsid w:val="009B084D"/>
    <w:rsid w:val="009B13A5"/>
    <w:rsid w:val="009B53A9"/>
    <w:rsid w:val="009B6A87"/>
    <w:rsid w:val="009C4B60"/>
    <w:rsid w:val="009C5E88"/>
    <w:rsid w:val="009C6DFD"/>
    <w:rsid w:val="009C754B"/>
    <w:rsid w:val="009D3A54"/>
    <w:rsid w:val="009D3EEF"/>
    <w:rsid w:val="009D4C82"/>
    <w:rsid w:val="009D4DA5"/>
    <w:rsid w:val="009D6D9A"/>
    <w:rsid w:val="009D7C5C"/>
    <w:rsid w:val="009E0701"/>
    <w:rsid w:val="009E0BC8"/>
    <w:rsid w:val="009E463D"/>
    <w:rsid w:val="009E7DDC"/>
    <w:rsid w:val="009F05DC"/>
    <w:rsid w:val="009F37E4"/>
    <w:rsid w:val="009F3A4A"/>
    <w:rsid w:val="009F3B25"/>
    <w:rsid w:val="009F5207"/>
    <w:rsid w:val="009F6324"/>
    <w:rsid w:val="009F738C"/>
    <w:rsid w:val="00A00CA6"/>
    <w:rsid w:val="00A04000"/>
    <w:rsid w:val="00A05EFC"/>
    <w:rsid w:val="00A06FB4"/>
    <w:rsid w:val="00A0759A"/>
    <w:rsid w:val="00A07C07"/>
    <w:rsid w:val="00A1599E"/>
    <w:rsid w:val="00A17763"/>
    <w:rsid w:val="00A204CC"/>
    <w:rsid w:val="00A305D6"/>
    <w:rsid w:val="00A31707"/>
    <w:rsid w:val="00A31A53"/>
    <w:rsid w:val="00A33F15"/>
    <w:rsid w:val="00A3424A"/>
    <w:rsid w:val="00A34EBC"/>
    <w:rsid w:val="00A4073A"/>
    <w:rsid w:val="00A4235E"/>
    <w:rsid w:val="00A433A5"/>
    <w:rsid w:val="00A44987"/>
    <w:rsid w:val="00A46036"/>
    <w:rsid w:val="00A462E1"/>
    <w:rsid w:val="00A53609"/>
    <w:rsid w:val="00A54153"/>
    <w:rsid w:val="00A552A3"/>
    <w:rsid w:val="00A6263D"/>
    <w:rsid w:val="00A62E85"/>
    <w:rsid w:val="00A65BDC"/>
    <w:rsid w:val="00A663C6"/>
    <w:rsid w:val="00A705ED"/>
    <w:rsid w:val="00A72EFE"/>
    <w:rsid w:val="00A7658D"/>
    <w:rsid w:val="00A77244"/>
    <w:rsid w:val="00A77A63"/>
    <w:rsid w:val="00A77C6D"/>
    <w:rsid w:val="00A80AB8"/>
    <w:rsid w:val="00A8317B"/>
    <w:rsid w:val="00A85915"/>
    <w:rsid w:val="00A86990"/>
    <w:rsid w:val="00A871B7"/>
    <w:rsid w:val="00A87F9B"/>
    <w:rsid w:val="00A90506"/>
    <w:rsid w:val="00A93F15"/>
    <w:rsid w:val="00A9456A"/>
    <w:rsid w:val="00AA0172"/>
    <w:rsid w:val="00AA1508"/>
    <w:rsid w:val="00AA18F9"/>
    <w:rsid w:val="00AA3670"/>
    <w:rsid w:val="00AA3C60"/>
    <w:rsid w:val="00AA5C34"/>
    <w:rsid w:val="00AB1394"/>
    <w:rsid w:val="00AB1982"/>
    <w:rsid w:val="00AB1C38"/>
    <w:rsid w:val="00AB7BA4"/>
    <w:rsid w:val="00AC1C89"/>
    <w:rsid w:val="00AC29A9"/>
    <w:rsid w:val="00AC32C0"/>
    <w:rsid w:val="00AD1F14"/>
    <w:rsid w:val="00AD310F"/>
    <w:rsid w:val="00AD46C4"/>
    <w:rsid w:val="00AD5F29"/>
    <w:rsid w:val="00AE257E"/>
    <w:rsid w:val="00AE35EC"/>
    <w:rsid w:val="00AE456F"/>
    <w:rsid w:val="00AE461C"/>
    <w:rsid w:val="00AE7621"/>
    <w:rsid w:val="00AF2D7D"/>
    <w:rsid w:val="00AF3523"/>
    <w:rsid w:val="00AF5887"/>
    <w:rsid w:val="00AF74D1"/>
    <w:rsid w:val="00B00EAB"/>
    <w:rsid w:val="00B03451"/>
    <w:rsid w:val="00B03726"/>
    <w:rsid w:val="00B0589E"/>
    <w:rsid w:val="00B05AEA"/>
    <w:rsid w:val="00B06676"/>
    <w:rsid w:val="00B073B7"/>
    <w:rsid w:val="00B10661"/>
    <w:rsid w:val="00B12AC6"/>
    <w:rsid w:val="00B132C1"/>
    <w:rsid w:val="00B135EF"/>
    <w:rsid w:val="00B14430"/>
    <w:rsid w:val="00B2296C"/>
    <w:rsid w:val="00B22DDD"/>
    <w:rsid w:val="00B24988"/>
    <w:rsid w:val="00B27B14"/>
    <w:rsid w:val="00B30437"/>
    <w:rsid w:val="00B3148E"/>
    <w:rsid w:val="00B319FC"/>
    <w:rsid w:val="00B35506"/>
    <w:rsid w:val="00B3602B"/>
    <w:rsid w:val="00B365CD"/>
    <w:rsid w:val="00B4278E"/>
    <w:rsid w:val="00B42C8A"/>
    <w:rsid w:val="00B43B4D"/>
    <w:rsid w:val="00B45E60"/>
    <w:rsid w:val="00B50DC1"/>
    <w:rsid w:val="00B534C1"/>
    <w:rsid w:val="00B558B7"/>
    <w:rsid w:val="00B570EB"/>
    <w:rsid w:val="00B626F5"/>
    <w:rsid w:val="00B64742"/>
    <w:rsid w:val="00B65AAA"/>
    <w:rsid w:val="00B67A93"/>
    <w:rsid w:val="00B70F5C"/>
    <w:rsid w:val="00B722F7"/>
    <w:rsid w:val="00B727C7"/>
    <w:rsid w:val="00B748F0"/>
    <w:rsid w:val="00B75A01"/>
    <w:rsid w:val="00B76D2A"/>
    <w:rsid w:val="00B76E5C"/>
    <w:rsid w:val="00B805F8"/>
    <w:rsid w:val="00B81B82"/>
    <w:rsid w:val="00B82B11"/>
    <w:rsid w:val="00B832C5"/>
    <w:rsid w:val="00B837F1"/>
    <w:rsid w:val="00B9297C"/>
    <w:rsid w:val="00B92D9A"/>
    <w:rsid w:val="00B92EC8"/>
    <w:rsid w:val="00B95BC9"/>
    <w:rsid w:val="00B97712"/>
    <w:rsid w:val="00BA439A"/>
    <w:rsid w:val="00BA76A5"/>
    <w:rsid w:val="00BA7D7C"/>
    <w:rsid w:val="00BB2951"/>
    <w:rsid w:val="00BB2DD2"/>
    <w:rsid w:val="00BB4DBA"/>
    <w:rsid w:val="00BB76D9"/>
    <w:rsid w:val="00BC0B55"/>
    <w:rsid w:val="00BD2D67"/>
    <w:rsid w:val="00BD488B"/>
    <w:rsid w:val="00BD6560"/>
    <w:rsid w:val="00BD66B2"/>
    <w:rsid w:val="00BD6E36"/>
    <w:rsid w:val="00BD7190"/>
    <w:rsid w:val="00BE2214"/>
    <w:rsid w:val="00BE262D"/>
    <w:rsid w:val="00BE33BD"/>
    <w:rsid w:val="00BE4013"/>
    <w:rsid w:val="00BE4079"/>
    <w:rsid w:val="00BE6CB2"/>
    <w:rsid w:val="00BF0425"/>
    <w:rsid w:val="00BF2450"/>
    <w:rsid w:val="00BF312D"/>
    <w:rsid w:val="00BF4554"/>
    <w:rsid w:val="00BF4E04"/>
    <w:rsid w:val="00BF5315"/>
    <w:rsid w:val="00C02F30"/>
    <w:rsid w:val="00C11695"/>
    <w:rsid w:val="00C11F29"/>
    <w:rsid w:val="00C126F5"/>
    <w:rsid w:val="00C14396"/>
    <w:rsid w:val="00C14D8D"/>
    <w:rsid w:val="00C150B2"/>
    <w:rsid w:val="00C15613"/>
    <w:rsid w:val="00C15C5F"/>
    <w:rsid w:val="00C1663B"/>
    <w:rsid w:val="00C20A03"/>
    <w:rsid w:val="00C20BDF"/>
    <w:rsid w:val="00C2268E"/>
    <w:rsid w:val="00C22CAA"/>
    <w:rsid w:val="00C22ED7"/>
    <w:rsid w:val="00C240EB"/>
    <w:rsid w:val="00C2639E"/>
    <w:rsid w:val="00C3128F"/>
    <w:rsid w:val="00C31877"/>
    <w:rsid w:val="00C34302"/>
    <w:rsid w:val="00C34913"/>
    <w:rsid w:val="00C37055"/>
    <w:rsid w:val="00C37A5B"/>
    <w:rsid w:val="00C37CC0"/>
    <w:rsid w:val="00C37E19"/>
    <w:rsid w:val="00C40BCF"/>
    <w:rsid w:val="00C479CF"/>
    <w:rsid w:val="00C501B9"/>
    <w:rsid w:val="00C51D11"/>
    <w:rsid w:val="00C52D39"/>
    <w:rsid w:val="00C550A2"/>
    <w:rsid w:val="00C56184"/>
    <w:rsid w:val="00C60449"/>
    <w:rsid w:val="00C60789"/>
    <w:rsid w:val="00C60CA3"/>
    <w:rsid w:val="00C660F6"/>
    <w:rsid w:val="00C75D15"/>
    <w:rsid w:val="00C7731E"/>
    <w:rsid w:val="00C81B1B"/>
    <w:rsid w:val="00C850D0"/>
    <w:rsid w:val="00C8594C"/>
    <w:rsid w:val="00C86370"/>
    <w:rsid w:val="00C8753D"/>
    <w:rsid w:val="00C90180"/>
    <w:rsid w:val="00C9166C"/>
    <w:rsid w:val="00C91AFA"/>
    <w:rsid w:val="00C91B32"/>
    <w:rsid w:val="00C9343C"/>
    <w:rsid w:val="00C93DF1"/>
    <w:rsid w:val="00C947D1"/>
    <w:rsid w:val="00C9563D"/>
    <w:rsid w:val="00CA0079"/>
    <w:rsid w:val="00CA2AE4"/>
    <w:rsid w:val="00CA3297"/>
    <w:rsid w:val="00CA5DF1"/>
    <w:rsid w:val="00CB063B"/>
    <w:rsid w:val="00CC0801"/>
    <w:rsid w:val="00CC25EA"/>
    <w:rsid w:val="00CC2D5E"/>
    <w:rsid w:val="00CC5342"/>
    <w:rsid w:val="00CC65AC"/>
    <w:rsid w:val="00CC6689"/>
    <w:rsid w:val="00CD03E2"/>
    <w:rsid w:val="00CD0E64"/>
    <w:rsid w:val="00CD17C6"/>
    <w:rsid w:val="00CD2922"/>
    <w:rsid w:val="00CD3F1E"/>
    <w:rsid w:val="00CD507E"/>
    <w:rsid w:val="00CD511E"/>
    <w:rsid w:val="00CD5558"/>
    <w:rsid w:val="00CD5632"/>
    <w:rsid w:val="00CD5717"/>
    <w:rsid w:val="00CD664D"/>
    <w:rsid w:val="00CE2708"/>
    <w:rsid w:val="00CE2EEA"/>
    <w:rsid w:val="00CE4377"/>
    <w:rsid w:val="00CF21AB"/>
    <w:rsid w:val="00CF3636"/>
    <w:rsid w:val="00CF3AAA"/>
    <w:rsid w:val="00CF3C39"/>
    <w:rsid w:val="00CF3CDD"/>
    <w:rsid w:val="00CF7496"/>
    <w:rsid w:val="00D00B58"/>
    <w:rsid w:val="00D0261E"/>
    <w:rsid w:val="00D041FE"/>
    <w:rsid w:val="00D0431F"/>
    <w:rsid w:val="00D0738D"/>
    <w:rsid w:val="00D113D3"/>
    <w:rsid w:val="00D1260B"/>
    <w:rsid w:val="00D162D4"/>
    <w:rsid w:val="00D20584"/>
    <w:rsid w:val="00D25385"/>
    <w:rsid w:val="00D271F7"/>
    <w:rsid w:val="00D27C60"/>
    <w:rsid w:val="00D30CA9"/>
    <w:rsid w:val="00D32517"/>
    <w:rsid w:val="00D32E4B"/>
    <w:rsid w:val="00D34164"/>
    <w:rsid w:val="00D3793D"/>
    <w:rsid w:val="00D42B15"/>
    <w:rsid w:val="00D45AD2"/>
    <w:rsid w:val="00D515B4"/>
    <w:rsid w:val="00D520E8"/>
    <w:rsid w:val="00D521B9"/>
    <w:rsid w:val="00D52B91"/>
    <w:rsid w:val="00D53628"/>
    <w:rsid w:val="00D554A6"/>
    <w:rsid w:val="00D61B2B"/>
    <w:rsid w:val="00D61E9E"/>
    <w:rsid w:val="00D63F10"/>
    <w:rsid w:val="00D722BA"/>
    <w:rsid w:val="00D73123"/>
    <w:rsid w:val="00D74869"/>
    <w:rsid w:val="00D75885"/>
    <w:rsid w:val="00D80934"/>
    <w:rsid w:val="00D82CFD"/>
    <w:rsid w:val="00D85FBA"/>
    <w:rsid w:val="00D90967"/>
    <w:rsid w:val="00D91D2E"/>
    <w:rsid w:val="00D93BB1"/>
    <w:rsid w:val="00D96D55"/>
    <w:rsid w:val="00DA42E3"/>
    <w:rsid w:val="00DA4846"/>
    <w:rsid w:val="00DA4DB3"/>
    <w:rsid w:val="00DA71E3"/>
    <w:rsid w:val="00DB2544"/>
    <w:rsid w:val="00DB2D1A"/>
    <w:rsid w:val="00DB43B6"/>
    <w:rsid w:val="00DB5149"/>
    <w:rsid w:val="00DB6501"/>
    <w:rsid w:val="00DB6682"/>
    <w:rsid w:val="00DC28E1"/>
    <w:rsid w:val="00DC3A22"/>
    <w:rsid w:val="00DC6DCB"/>
    <w:rsid w:val="00DC70FE"/>
    <w:rsid w:val="00DC721C"/>
    <w:rsid w:val="00DD371F"/>
    <w:rsid w:val="00DD3999"/>
    <w:rsid w:val="00DE13AB"/>
    <w:rsid w:val="00DE2556"/>
    <w:rsid w:val="00DE2F4A"/>
    <w:rsid w:val="00DE3B81"/>
    <w:rsid w:val="00DE676D"/>
    <w:rsid w:val="00DF0078"/>
    <w:rsid w:val="00DF0514"/>
    <w:rsid w:val="00DF0AC9"/>
    <w:rsid w:val="00DF1708"/>
    <w:rsid w:val="00DF19C9"/>
    <w:rsid w:val="00DF2B72"/>
    <w:rsid w:val="00DF34D8"/>
    <w:rsid w:val="00DF369B"/>
    <w:rsid w:val="00DF531C"/>
    <w:rsid w:val="00DF58A2"/>
    <w:rsid w:val="00DF5A00"/>
    <w:rsid w:val="00DF67F3"/>
    <w:rsid w:val="00DF6F74"/>
    <w:rsid w:val="00E02A11"/>
    <w:rsid w:val="00E02AC2"/>
    <w:rsid w:val="00E044F6"/>
    <w:rsid w:val="00E05E5A"/>
    <w:rsid w:val="00E06230"/>
    <w:rsid w:val="00E125AD"/>
    <w:rsid w:val="00E14A7D"/>
    <w:rsid w:val="00E16296"/>
    <w:rsid w:val="00E16D01"/>
    <w:rsid w:val="00E16ECA"/>
    <w:rsid w:val="00E21CD3"/>
    <w:rsid w:val="00E307DE"/>
    <w:rsid w:val="00E31539"/>
    <w:rsid w:val="00E3177F"/>
    <w:rsid w:val="00E31969"/>
    <w:rsid w:val="00E3541E"/>
    <w:rsid w:val="00E35ED8"/>
    <w:rsid w:val="00E37093"/>
    <w:rsid w:val="00E37B57"/>
    <w:rsid w:val="00E44DE0"/>
    <w:rsid w:val="00E4508A"/>
    <w:rsid w:val="00E46893"/>
    <w:rsid w:val="00E53411"/>
    <w:rsid w:val="00E545F2"/>
    <w:rsid w:val="00E55065"/>
    <w:rsid w:val="00E60EE9"/>
    <w:rsid w:val="00E62E9B"/>
    <w:rsid w:val="00E63579"/>
    <w:rsid w:val="00E64075"/>
    <w:rsid w:val="00E64347"/>
    <w:rsid w:val="00E653D3"/>
    <w:rsid w:val="00E65509"/>
    <w:rsid w:val="00E659B1"/>
    <w:rsid w:val="00E677DB"/>
    <w:rsid w:val="00E677E8"/>
    <w:rsid w:val="00E70694"/>
    <w:rsid w:val="00E708F2"/>
    <w:rsid w:val="00E725BD"/>
    <w:rsid w:val="00E72B6B"/>
    <w:rsid w:val="00E740A2"/>
    <w:rsid w:val="00E74674"/>
    <w:rsid w:val="00E76225"/>
    <w:rsid w:val="00E82368"/>
    <w:rsid w:val="00E8317F"/>
    <w:rsid w:val="00E8353B"/>
    <w:rsid w:val="00E83BBA"/>
    <w:rsid w:val="00E87A94"/>
    <w:rsid w:val="00E95186"/>
    <w:rsid w:val="00E960C4"/>
    <w:rsid w:val="00E9660C"/>
    <w:rsid w:val="00E978EF"/>
    <w:rsid w:val="00E97AA4"/>
    <w:rsid w:val="00EA0A85"/>
    <w:rsid w:val="00EA26FC"/>
    <w:rsid w:val="00EA4AC6"/>
    <w:rsid w:val="00EA5C44"/>
    <w:rsid w:val="00EA725C"/>
    <w:rsid w:val="00EA7967"/>
    <w:rsid w:val="00EB10F8"/>
    <w:rsid w:val="00EB3EEB"/>
    <w:rsid w:val="00EB4819"/>
    <w:rsid w:val="00EB5464"/>
    <w:rsid w:val="00EB6DA4"/>
    <w:rsid w:val="00EB7DBD"/>
    <w:rsid w:val="00EC05FB"/>
    <w:rsid w:val="00EC43A3"/>
    <w:rsid w:val="00EC44B7"/>
    <w:rsid w:val="00EC4B66"/>
    <w:rsid w:val="00EC5393"/>
    <w:rsid w:val="00EC5FB2"/>
    <w:rsid w:val="00ED139A"/>
    <w:rsid w:val="00ED5C52"/>
    <w:rsid w:val="00EE15E3"/>
    <w:rsid w:val="00EE1B6F"/>
    <w:rsid w:val="00EE3872"/>
    <w:rsid w:val="00EE44AD"/>
    <w:rsid w:val="00EE4ADC"/>
    <w:rsid w:val="00EE5643"/>
    <w:rsid w:val="00EE74A3"/>
    <w:rsid w:val="00EF0612"/>
    <w:rsid w:val="00EF08AD"/>
    <w:rsid w:val="00EF0B62"/>
    <w:rsid w:val="00EF2B9E"/>
    <w:rsid w:val="00EF6552"/>
    <w:rsid w:val="00F0107B"/>
    <w:rsid w:val="00F01920"/>
    <w:rsid w:val="00F02324"/>
    <w:rsid w:val="00F029BA"/>
    <w:rsid w:val="00F02C64"/>
    <w:rsid w:val="00F03C58"/>
    <w:rsid w:val="00F047A9"/>
    <w:rsid w:val="00F04B4E"/>
    <w:rsid w:val="00F05B2D"/>
    <w:rsid w:val="00F10398"/>
    <w:rsid w:val="00F10957"/>
    <w:rsid w:val="00F1269A"/>
    <w:rsid w:val="00F12AFF"/>
    <w:rsid w:val="00F1330F"/>
    <w:rsid w:val="00F141E8"/>
    <w:rsid w:val="00F159B2"/>
    <w:rsid w:val="00F161D3"/>
    <w:rsid w:val="00F16881"/>
    <w:rsid w:val="00F16CD0"/>
    <w:rsid w:val="00F16E3F"/>
    <w:rsid w:val="00F20506"/>
    <w:rsid w:val="00F20BB5"/>
    <w:rsid w:val="00F2480B"/>
    <w:rsid w:val="00F2665B"/>
    <w:rsid w:val="00F31C2A"/>
    <w:rsid w:val="00F3274C"/>
    <w:rsid w:val="00F331AF"/>
    <w:rsid w:val="00F33D1F"/>
    <w:rsid w:val="00F3688B"/>
    <w:rsid w:val="00F42A15"/>
    <w:rsid w:val="00F44F26"/>
    <w:rsid w:val="00F465E5"/>
    <w:rsid w:val="00F47133"/>
    <w:rsid w:val="00F51681"/>
    <w:rsid w:val="00F53A4E"/>
    <w:rsid w:val="00F55280"/>
    <w:rsid w:val="00F55CF8"/>
    <w:rsid w:val="00F61747"/>
    <w:rsid w:val="00F618D4"/>
    <w:rsid w:val="00F62643"/>
    <w:rsid w:val="00F62AB6"/>
    <w:rsid w:val="00F65740"/>
    <w:rsid w:val="00F66BE5"/>
    <w:rsid w:val="00F67822"/>
    <w:rsid w:val="00F739C6"/>
    <w:rsid w:val="00F74F7E"/>
    <w:rsid w:val="00F76CE2"/>
    <w:rsid w:val="00F819FE"/>
    <w:rsid w:val="00F81E13"/>
    <w:rsid w:val="00F82297"/>
    <w:rsid w:val="00F82B10"/>
    <w:rsid w:val="00F83218"/>
    <w:rsid w:val="00F84C0F"/>
    <w:rsid w:val="00F8508C"/>
    <w:rsid w:val="00F86496"/>
    <w:rsid w:val="00F86DF5"/>
    <w:rsid w:val="00F87452"/>
    <w:rsid w:val="00F87F7B"/>
    <w:rsid w:val="00F90D43"/>
    <w:rsid w:val="00F928E5"/>
    <w:rsid w:val="00F92D11"/>
    <w:rsid w:val="00F92E0F"/>
    <w:rsid w:val="00F96787"/>
    <w:rsid w:val="00F97AFA"/>
    <w:rsid w:val="00FA21C6"/>
    <w:rsid w:val="00FA270E"/>
    <w:rsid w:val="00FA3393"/>
    <w:rsid w:val="00FA3EFF"/>
    <w:rsid w:val="00FA571D"/>
    <w:rsid w:val="00FB533C"/>
    <w:rsid w:val="00FB747E"/>
    <w:rsid w:val="00FC0A87"/>
    <w:rsid w:val="00FC1A78"/>
    <w:rsid w:val="00FC1E60"/>
    <w:rsid w:val="00FC2B60"/>
    <w:rsid w:val="00FC3A1E"/>
    <w:rsid w:val="00FC4097"/>
    <w:rsid w:val="00FC648C"/>
    <w:rsid w:val="00FC6843"/>
    <w:rsid w:val="00FD3694"/>
    <w:rsid w:val="00FD39ED"/>
    <w:rsid w:val="00FD492D"/>
    <w:rsid w:val="00FD772A"/>
    <w:rsid w:val="00FE00E3"/>
    <w:rsid w:val="00FE2C21"/>
    <w:rsid w:val="00FE2D5D"/>
    <w:rsid w:val="00FE370A"/>
    <w:rsid w:val="00FE39D6"/>
    <w:rsid w:val="00FE55C5"/>
    <w:rsid w:val="00FF1AF9"/>
    <w:rsid w:val="00FF20E6"/>
    <w:rsid w:val="00FF3A47"/>
    <w:rsid w:val="00FF3A94"/>
    <w:rsid w:val="00FF4701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0589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058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.fartzova@eavw.com" TargetMode="External"/><Relationship Id="rId18" Type="http://schemas.openxmlformats.org/officeDocument/2006/relationships/image" Target="media/image4.wmf"/><Relationship Id="rId26" Type="http://schemas.openxmlformats.org/officeDocument/2006/relationships/control" Target="activeX/activeX8.xml"/><Relationship Id="rId39" Type="http://schemas.openxmlformats.org/officeDocument/2006/relationships/control" Target="activeX/activeX17.xml"/><Relationship Id="rId3" Type="http://schemas.openxmlformats.org/officeDocument/2006/relationships/styles" Target="styles.xml"/><Relationship Id="rId21" Type="http://schemas.openxmlformats.org/officeDocument/2006/relationships/control" Target="activeX/activeX5.xml"/><Relationship Id="rId34" Type="http://schemas.openxmlformats.org/officeDocument/2006/relationships/image" Target="media/image11.wmf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control" Target="activeX/activeX3.xml"/><Relationship Id="rId25" Type="http://schemas.openxmlformats.org/officeDocument/2006/relationships/control" Target="activeX/activeX7.xml"/><Relationship Id="rId33" Type="http://schemas.openxmlformats.org/officeDocument/2006/relationships/control" Target="activeX/activeX12.xml"/><Relationship Id="rId38" Type="http://schemas.openxmlformats.org/officeDocument/2006/relationships/control" Target="activeX/activeX16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29" Type="http://schemas.openxmlformats.org/officeDocument/2006/relationships/control" Target="activeX/activeX10.xm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7.wmf"/><Relationship Id="rId32" Type="http://schemas.openxmlformats.org/officeDocument/2006/relationships/image" Target="media/image10.wmf"/><Relationship Id="rId37" Type="http://schemas.openxmlformats.org/officeDocument/2006/relationships/control" Target="activeX/activeX15.xml"/><Relationship Id="rId40" Type="http://schemas.openxmlformats.org/officeDocument/2006/relationships/image" Target="media/image12.emf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mihaela.tolochik@eavw.com" TargetMode="External"/><Relationship Id="rId23" Type="http://schemas.openxmlformats.org/officeDocument/2006/relationships/control" Target="activeX/activeX6.xml"/><Relationship Id="rId28" Type="http://schemas.openxmlformats.org/officeDocument/2006/relationships/image" Target="media/image8.wmf"/><Relationship Id="rId36" Type="http://schemas.openxmlformats.org/officeDocument/2006/relationships/control" Target="activeX/activeX14.xml"/><Relationship Id="rId10" Type="http://schemas.openxmlformats.org/officeDocument/2006/relationships/control" Target="activeX/activeX1.xml"/><Relationship Id="rId19" Type="http://schemas.openxmlformats.org/officeDocument/2006/relationships/control" Target="activeX/activeX4.xml"/><Relationship Id="rId31" Type="http://schemas.openxmlformats.org/officeDocument/2006/relationships/control" Target="activeX/activeX11.xm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mailto:kdraganov@eavw.com" TargetMode="External"/><Relationship Id="rId22" Type="http://schemas.openxmlformats.org/officeDocument/2006/relationships/image" Target="media/image6.wmf"/><Relationship Id="rId27" Type="http://schemas.openxmlformats.org/officeDocument/2006/relationships/control" Target="activeX/activeX9.xml"/><Relationship Id="rId30" Type="http://schemas.openxmlformats.org/officeDocument/2006/relationships/image" Target="media/image9.wmf"/><Relationship Id="rId35" Type="http://schemas.openxmlformats.org/officeDocument/2006/relationships/control" Target="activeX/activeX13.xml"/><Relationship Id="rId43" Type="http://schemas.openxmlformats.org/officeDocument/2006/relationships/header" Target="header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N88BwzUHK8eWRAgDX48Gv22IesA=</DigestValue>
    </Reference>
    <Reference URI="#idOfficeObject" Type="http://www.w3.org/2000/09/xmldsig#Object">
      <DigestMethod Algorithm="http://www.w3.org/2000/09/xmldsig#sha1"/>
      <DigestValue>Yx74VlZQcQI/Z5gFQ7az1frIWEU=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mGkaTlrbprIg8uERWcCU/YwFM2U=</DigestValue>
    </Reference>
    <Reference URI="#idValidSigLnImg" Type="http://www.w3.org/2000/09/xmldsig#Object">
      <DigestMethod Algorithm="http://www.w3.org/2000/09/xmldsig#sha1"/>
      <DigestValue>1FcTbILSe7lEuuCE2O6yZDw70Bk=</DigestValue>
    </Reference>
    <Reference URI="#idInvalidSigLnImg" Type="http://www.w3.org/2000/09/xmldsig#Object">
      <DigestMethod Algorithm="http://www.w3.org/2000/09/xmldsig#sha1"/>
      <DigestValue>kD9KxXQWiTWkwh6FF18X5WZYNmc=</DigestValue>
    </Reference>
  </SignedInfo>
  <SignatureValue>pi9kAKQMtqZ2pRf/9UOdXA6CoEEMEwA7xwpkeGhNsnO+fzZNQQOAnz4bviX3LwMPvQmf2FNH6qIz
Rf7Ddm00GIShGZ3tI4wBjp/FU9NeQ7ztI/BHlqvyqI94DnHCMGbrB0esNu+HpP6d32whdAexJkwj
a+52w4bI+0uFlWFWKx8=</SignatureValue>
  <KeyInfo>
    <X509Data>
      <X509Certificate>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</X509Certificate>
    </X509Data>
  </KeyInfo>
  <Object xmlns:mdssi="http://schemas.openxmlformats.org/package/2006/digital-signature" Id="idPackageObject">
    <Manifest>
      <Reference URI="/word/activeX/activeX14.xml?ContentType=application/vnd.ms-office.activeX+xml">
        <DigestMethod Algorithm="http://www.w3.org/2000/09/xmldsig#sha1"/>
        <DigestValue>2nisQFdkFrRv/K/DzOW8rpb3i3M=</DigestValue>
      </Reference>
      <Reference URI="/word/activeX/activeX6.xml?ContentType=application/vnd.ms-office.activeX+xml">
        <DigestMethod Algorithm="http://www.w3.org/2000/09/xmldsig#sha1"/>
        <DigestValue>2nisQFdkFrRv/K/DzOW8rpb3i3M=</DigestValue>
      </Reference>
      <Reference URI="/word/activeX/activeX9.xml?ContentType=application/vnd.ms-office.activeX+xml">
        <DigestMethod Algorithm="http://www.w3.org/2000/09/xmldsig#sha1"/>
        <DigestValue>2nisQFdkFrRv/K/DzOW8rpb3i3M=</DigestValue>
      </Reference>
      <Reference URI="/word/activeX/activeX6.bin?ContentType=application/vnd.ms-office.activeX">
        <DigestMethod Algorithm="http://www.w3.org/2000/09/xmldsig#sha1"/>
        <DigestValue>VLgDrQb26NcOeK5dLlEtrObL3Rw=</DigestValue>
      </Reference>
      <Reference URI="/word/activeX/activeX3.bin?ContentType=application/vnd.ms-office.activeX">
        <DigestMethod Algorithm="http://www.w3.org/2000/09/xmldsig#sha1"/>
        <DigestValue>6TBgu9/Y8dwTScNMgpHPw8zDQPE=</DigestValue>
      </Reference>
      <Reference URI="/word/activeX/activeX3.xml?ContentType=application/vnd.ms-office.activeX+xml">
        <DigestMethod Algorithm="http://www.w3.org/2000/09/xmldsig#sha1"/>
        <DigestValue>2nisQFdkFrRv/K/DzOW8rpb3i3M=</DigestValue>
      </Reference>
      <Reference URI="/word/activeX/activeX5.bin?ContentType=application/vnd.ms-office.activeX">
        <DigestMethod Algorithm="http://www.w3.org/2000/09/xmldsig#sha1"/>
        <DigestValue>jtou+NfXZ+SFzmvRZs8iMFGgX1E=</DigestValue>
      </Reference>
      <Reference URI="/word/activeX/activeX15.bin?ContentType=application/vnd.ms-office.activeX">
        <DigestMethod Algorithm="http://www.w3.org/2000/09/xmldsig#sha1"/>
        <DigestValue>fOXOpm+oEShjqWumpGZTph2ODUs=</DigestValue>
      </Reference>
      <Reference URI="/word/activeX/activeX5.xml?ContentType=application/vnd.ms-office.activeX+xml">
        <DigestMethod Algorithm="http://www.w3.org/2000/09/xmldsig#sha1"/>
        <DigestValue>2nisQFdkFrRv/K/DzOW8rpb3i3M=</DigestValue>
      </Reference>
      <Reference URI="/word/activeX/activeX14.bin?ContentType=application/vnd.ms-office.activeX">
        <DigestMethod Algorithm="http://www.w3.org/2000/09/xmldsig#sha1"/>
        <DigestValue>RvfU/eOeWnGHOED7X52NzGGd3SU=</DigestValue>
      </Reference>
      <Reference URI="/word/activeX/activeX15.xml?ContentType=application/vnd.ms-office.activeX+xml">
        <DigestMethod Algorithm="http://www.w3.org/2000/09/xmldsig#sha1"/>
        <DigestValue>2nisQFdkFrRv/K/DzOW8rpb3i3M=</DigestValue>
      </Reference>
      <Reference URI="/word/activeX/activeX9.bin?ContentType=application/vnd.ms-office.activeX">
        <DigestMethod Algorithm="http://www.w3.org/2000/09/xmldsig#sha1"/>
        <DigestValue>W4sR/5i5PZ6bMcWKz2/1LAD1B+w=</DigestValue>
      </Reference>
      <Reference URI="/word/activeX/activeX4.xml?ContentType=application/vnd.ms-office.activeX+xml">
        <DigestMethod Algorithm="http://www.w3.org/2000/09/xmldsig#sha1"/>
        <DigestValue>2nisQFdkFrRv/K/DzOW8rpb3i3M=</DigestValue>
      </Reference>
      <Reference URI="/word/activeX/activeX4.bin?ContentType=application/vnd.ms-office.activeX">
        <DigestMethod Algorithm="http://www.w3.org/2000/09/xmldsig#sha1"/>
        <DigestValue>HtkRbsWNVwBAAqv5kci65TdevbA=</DigestValue>
      </Reference>
      <Reference URI="/word/activeX/activeX8.bin?ContentType=application/vnd.ms-office.activeX">
        <DigestMethod Algorithm="http://www.w3.org/2000/09/xmldsig#sha1"/>
        <DigestValue>FYn0VHP9K1pFo+vgPc3nFY7t/Iw=</DigestValue>
      </Reference>
      <Reference URI="/word/activeX/activeX2.bin?ContentType=application/vnd.ms-office.activeX">
        <DigestMethod Algorithm="http://www.w3.org/2000/09/xmldsig#sha1"/>
        <DigestValue>wYQgQRMRZPdHv2s7ypBLOJBMhx8=</DigestValue>
      </Reference>
      <Reference URI="/word/stylesWithEffects.xml?ContentType=application/vnd.ms-word.stylesWithEffects+xml">
        <DigestMethod Algorithm="http://www.w3.org/2000/09/xmldsig#sha1"/>
        <DigestValue>/gC9QGh0vpLKKMHP1RvDBA5w4zA=</DigestValue>
      </Reference>
      <Reference URI="/word/activeX/activeX7.bin?ContentType=application/vnd.ms-office.activeX">
        <DigestMethod Algorithm="http://www.w3.org/2000/09/xmldsig#sha1"/>
        <DigestValue>D+RvdwOR4knlfSMbL2wSzC53XcM=</DigestValue>
      </Reference>
      <Reference URI="/word/activeX/activeX8.xml?ContentType=application/vnd.ms-office.activeX+xml">
        <DigestMethod Algorithm="http://www.w3.org/2000/09/xmldsig#sha1"/>
        <DigestValue>2nisQFdkFrRv/K/DzOW8rpb3i3M=</DigestValue>
      </Reference>
      <Reference URI="/word/activeX/activeX13.xml?ContentType=application/vnd.ms-office.activeX+xml">
        <DigestMethod Algorithm="http://www.w3.org/2000/09/xmldsig#sha1"/>
        <DigestValue>2nisQFdkFrRv/K/DzOW8rpb3i3M=</DigestValue>
      </Reference>
      <Reference URI="/word/activeX/activeX12.xml?ContentType=application/vnd.ms-office.activeX+xml">
        <DigestMethod Algorithm="http://www.w3.org/2000/09/xmldsig#sha1"/>
        <DigestValue>2nisQFdkFrRv/K/DzOW8rpb3i3M=</DigestValue>
      </Reference>
      <Reference URI="/word/activeX/activeX13.bin?ContentType=application/vnd.ms-office.activeX">
        <DigestMethod Algorithm="http://www.w3.org/2000/09/xmldsig#sha1"/>
        <DigestValue>4l9GXuAbMr9JqmgEH839JDjKxYQ=</DigestValue>
      </Reference>
      <Reference URI="/word/activeX/activeX11.bin?ContentType=application/vnd.ms-office.activeX">
        <DigestMethod Algorithm="http://www.w3.org/2000/09/xmldsig#sha1"/>
        <DigestValue>Ap15x0IhhHk6fgLTCtQ0iawLdlA=</DigestValue>
      </Reference>
      <Reference URI="/word/activeX/activeX7.xml?ContentType=application/vnd.ms-office.activeX+xml">
        <DigestMethod Algorithm="http://www.w3.org/2000/09/xmldsig#sha1"/>
        <DigestValue>2nisQFdkFrRv/K/DzOW8rpb3i3M=</DigestValue>
      </Reference>
      <Reference URI="/word/activeX/activeX11.xml?ContentType=application/vnd.ms-office.activeX+xml">
        <DigestMethod Algorithm="http://www.w3.org/2000/09/xmldsig#sha1"/>
        <DigestValue>2nisQFdkFrRv/K/DzOW8rpb3i3M=</DigestValue>
      </Reference>
      <Reference URI="/word/webSettings.xml?ContentType=application/vnd.openxmlformats-officedocument.wordprocessingml.webSettings+xml">
        <DigestMethod Algorithm="http://www.w3.org/2000/09/xmldsig#sha1"/>
        <DigestValue>tZRBjP+BjB0IjerYPKT57bF0IBg=</DigestValue>
      </Reference>
      <Reference URI="/word/activeX/activeX1.xml?ContentType=application/vnd.ms-office.activeX+xml">
        <DigestMethod Algorithm="http://www.w3.org/2000/09/xmldsig#sha1"/>
        <DigestValue>2nisQFdkFrRv/K/DzOW8rpb3i3M=</DigestValue>
      </Reference>
      <Reference URI="/word/activeX/activeX1.bin?ContentType=application/vnd.ms-office.activeX">
        <DigestMethod Algorithm="http://www.w3.org/2000/09/xmldsig#sha1"/>
        <DigestValue>a4DEEV3hIpzBz99536Tmp8tsSQo=</DigestValue>
      </Reference>
      <Reference URI="/word/activeX/activeX2.xml?ContentType=application/vnd.ms-office.activeX+xml">
        <DigestMethod Algorithm="http://www.w3.org/2000/09/xmldsig#sha1"/>
        <DigestValue>2nisQFdkFrRv/K/DzOW8rpb3i3M=</DigestValue>
      </Reference>
      <Reference URI="/word/activeX/activeX10.xml?ContentType=application/vnd.ms-office.activeX+xml">
        <DigestMethod Algorithm="http://www.w3.org/2000/09/xmldsig#sha1"/>
        <DigestValue>2nisQFdkFrRv/K/DzOW8rpb3i3M=</DigestValue>
      </Reference>
      <Reference URI="/word/activeX/activeX12.bin?ContentType=application/vnd.ms-office.activeX">
        <DigestMethod Algorithm="http://www.w3.org/2000/09/xmldsig#sha1"/>
        <DigestValue>htgLMD7QcVbhtP/pi+0m7TukAq0=</DigestValue>
      </Reference>
      <Reference URI="/word/activeX/activeX16.bin?ContentType=application/vnd.ms-office.activeX">
        <DigestMethod Algorithm="http://www.w3.org/2000/09/xmldsig#sha1"/>
        <DigestValue>xbzKYrQ3VQ5IxRtK79GbQF2buiw=</DigestValue>
      </Reference>
      <Reference URI="/word/media/image3.wmf?ContentType=image/x-wmf">
        <DigestMethod Algorithm="http://www.w3.org/2000/09/xmldsig#sha1"/>
        <DigestValue>O7nQN5uy0VyHxU54F0G2S4tZRQA=</DigestValue>
      </Reference>
      <Reference URI="/word/media/image9.wmf?ContentType=image/x-wmf">
        <DigestMethod Algorithm="http://www.w3.org/2000/09/xmldsig#sha1"/>
        <DigestValue>NmsBquTiXd0LsHm7xZGMMdMo+mM=</DigestValue>
      </Reference>
      <Reference URI="/word/theme/theme1.xml?ContentType=application/vnd.openxmlformats-officedocument.theme+xml">
        <DigestMethod Algorithm="http://www.w3.org/2000/09/xmldsig#sha1"/>
        <DigestValue>0ju5ZJt7fXYwKphfhlj5hCBLhz0=</DigestValue>
      </Reference>
      <Reference URI="/word/media/image4.wmf?ContentType=image/x-wmf">
        <DigestMethod Algorithm="http://www.w3.org/2000/09/xmldsig#sha1"/>
        <DigestValue>3BZLGkmArDBsHoNtDpq43G9IZLY=</DigestValue>
      </Reference>
      <Reference URI="/word/activeX/activeX16.xml?ContentType=application/vnd.ms-office.activeX+xml">
        <DigestMethod Algorithm="http://www.w3.org/2000/09/xmldsig#sha1"/>
        <DigestValue>2nisQFdkFrRv/K/DzOW8rpb3i3M=</DigestValue>
      </Reference>
      <Reference URI="/word/media/image5.wmf?ContentType=image/x-wmf">
        <DigestMethod Algorithm="http://www.w3.org/2000/09/xmldsig#sha1"/>
        <DigestValue>BKpTN4g+IomugQHtP+PnrwQYYlk=</DigestValue>
      </Reference>
      <Reference URI="/word/endnotes.xml?ContentType=application/vnd.openxmlformats-officedocument.wordprocessingml.endnotes+xml">
        <DigestMethod Algorithm="http://www.w3.org/2000/09/xmldsig#sha1"/>
        <DigestValue>jXLILQTKXK7jGVbr56OGD6EtTac=</DigestValue>
      </Reference>
      <Reference URI="/word/footnotes.xml?ContentType=application/vnd.openxmlformats-officedocument.wordprocessingml.footnotes+xml">
        <DigestMethod Algorithm="http://www.w3.org/2000/09/xmldsig#sha1"/>
        <DigestValue>aNDCyAK8TgboR8fM+3H8yjSJLTg=</DigestValue>
      </Reference>
      <Reference URI="/word/document.xml?ContentType=application/vnd.openxmlformats-officedocument.wordprocessingml.document.main+xml">
        <DigestMethod Algorithm="http://www.w3.org/2000/09/xmldsig#sha1"/>
        <DigestValue>WVcMVpP31EO8HQwZY8fUbTQ6wEs=</DigestValue>
      </Reference>
      <Reference URI="/word/activeX/activeX10.bin?ContentType=application/vnd.ms-office.activeX">
        <DigestMethod Algorithm="http://www.w3.org/2000/09/xmldsig#sha1"/>
        <DigestValue>hSKe0yUXIOP++pGdvY9NRc2nb8Q=</DigestValue>
      </Reference>
      <Reference URI="/word/footer1.xml?ContentType=application/vnd.openxmlformats-officedocument.wordprocessingml.footer+xml">
        <DigestMethod Algorithm="http://www.w3.org/2000/09/xmldsig#sha1"/>
        <DigestValue>pG1j2jqn5eGu1DGLegeeEKGFQng=</DigestValue>
      </Reference>
      <Reference URI="/word/header2.xml?ContentType=application/vnd.openxmlformats-officedocument.wordprocessingml.header+xml">
        <DigestMethod Algorithm="http://www.w3.org/2000/09/xmldsig#sha1"/>
        <DigestValue>OeTmUF6WjE1XpE9vMRZzTiSw6xw=</DigestValue>
      </Reference>
      <Reference URI="/word/header1.xml?ContentType=application/vnd.openxmlformats-officedocument.wordprocessingml.header+xml">
        <DigestMethod Algorithm="http://www.w3.org/2000/09/xmldsig#sha1"/>
        <DigestValue>Eb+j2GOavWZQJTYkdroEm3wSUpk=</DigestValue>
      </Reference>
      <Reference URI="/word/media/image6.wmf?ContentType=image/x-wmf">
        <DigestMethod Algorithm="http://www.w3.org/2000/09/xmldsig#sha1"/>
        <DigestValue>Ti02C1YgyIJmGjm4573lyAuErg0=</DigestValue>
      </Reference>
      <Reference URI="/word/media/image10.wmf?ContentType=image/x-wmf">
        <DigestMethod Algorithm="http://www.w3.org/2000/09/xmldsig#sha1"/>
        <DigestValue>2QXeI3+mUwThLNj2B7W0LQ6mzTI=</DigestValue>
      </Reference>
      <Reference URI="/word/media/image11.wmf?ContentType=image/x-wmf">
        <DigestMethod Algorithm="http://www.w3.org/2000/09/xmldsig#sha1"/>
        <DigestValue>lE46Hr5LgdW7CEfjN+QnYwMB1TI=</DigestValue>
      </Reference>
      <Reference URI="/word/media/image2.wmf?ContentType=image/x-wmf">
        <DigestMethod Algorithm="http://www.w3.org/2000/09/xmldsig#sha1"/>
        <DigestValue>X6JgU28474Hq58tFZny092SzzMs=</DigestValue>
      </Reference>
      <Reference URI="/word/fontTable.xml?ContentType=application/vnd.openxmlformats-officedocument.wordprocessingml.fontTable+xml">
        <DigestMethod Algorithm="http://www.w3.org/2000/09/xmldsig#sha1"/>
        <DigestValue>wBa+y42fpmhzXq2Wm0VLPVU+LMA=</DigestValue>
      </Reference>
      <Reference URI="/word/activeX/activeX17.bin?ContentType=application/vnd.ms-office.activeX">
        <DigestMethod Algorithm="http://www.w3.org/2000/09/xmldsig#sha1"/>
        <DigestValue>Ug8u/EwJawJ11KrEoDcB8l0joec=</DigestValue>
      </Reference>
      <Reference URI="/word/activeX/activeX17.xml?ContentType=application/vnd.ms-office.activeX+xml">
        <DigestMethod Algorithm="http://www.w3.org/2000/09/xmldsig#sha1"/>
        <DigestValue>2nisQFdkFrRv/K/DzOW8rpb3i3M=</DigestValue>
      </Reference>
      <Reference URI="/word/numbering.xml?ContentType=application/vnd.openxmlformats-officedocument.wordprocessingml.numbering+xml">
        <DigestMethod Algorithm="http://www.w3.org/2000/09/xmldsig#sha1"/>
        <DigestValue>fWvHMfcQPJMiklXm4nzmyj5YmdU=</DigestValue>
      </Reference>
      <Reference URI="/word/styles.xml?ContentType=application/vnd.openxmlformats-officedocument.wordprocessingml.styles+xml">
        <DigestMethod Algorithm="http://www.w3.org/2000/09/xmldsig#sha1"/>
        <DigestValue>3josnUphpRD89FpnUGdMeFjI1kg=</DigestValue>
      </Reference>
      <Reference URI="/word/media/image7.wmf?ContentType=image/x-wmf">
        <DigestMethod Algorithm="http://www.w3.org/2000/09/xmldsig#sha1"/>
        <DigestValue>j9RQumf75/cbqiMT1Uoh97LfqHE=</DigestValue>
      </Reference>
      <Reference URI="/word/media/image1.wmf?ContentType=image/x-wmf">
        <DigestMethod Algorithm="http://www.w3.org/2000/09/xmldsig#sha1"/>
        <DigestValue>PQ+qskisLBQKVRlKb+EPge4Ytm8=</DigestValue>
      </Reference>
      <Reference URI="/word/media/image8.wmf?ContentType=image/x-wmf">
        <DigestMethod Algorithm="http://www.w3.org/2000/09/xmldsig#sha1"/>
        <DigestValue>9BLTpLxzdS8sDu+vh43HtUztaBI=</DigestValue>
      </Reference>
      <Reference URI="/word/settings.xml?ContentType=application/vnd.openxmlformats-officedocument.wordprocessingml.settings+xml">
        <DigestMethod Algorithm="http://www.w3.org/2000/09/xmldsig#sha1"/>
        <DigestValue>TSdn9SQUm5Rtv2MFXFfg6WqePTE=</DigestValue>
      </Reference>
      <Reference URI="/word/media/image12.emf?ContentType=image/x-emf">
        <DigestMethod Algorithm="http://www.w3.org/2000/09/xmldsig#sha1"/>
        <DigestValue>C+8FPlqH8uFUxd7XMemzK2qxN+I=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GQomwHEytmKrIxTY5AC0c2eDbo8=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frA1XLFbiSv9iAJrX0Tui490fSM=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rn3LMghCmf1ZpZej+dBVAp5dsnY=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rGXGljpFmRRHZARzcMz+Pzph7rU=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uWvDB6g+x9EGl2XWoKM98J+5uN4=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pZdTZlRSkLFW2MRn9sykWjazzJQ=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v/Kzyh7Vc508ihH70rSS+Y5d8oo=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9OgW7aXqMCIWzIupkDuNd9ViCKY=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BPtmc76RHfUIgPUM6GD6T+fVSnU=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Z0a+n0bCXTukpy6KjnqqsNWzX7Y=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CBX+qDqIda/oE5COAqtONfNmixk=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SIaJtAWNxkWm/+owU6Z/uo0aPUI=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EX6bmy1JMriUn1wODiOQ+K6QknI=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FT7Hr7acSQRuROKsqvdgZQ9d5A4=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dq1GiX/urt2UGGpI/kclgksQsRY=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9JyPgBPOheS9yTnd62JOILT9lxs=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t9C6PQTTGyIJd373MnWPzbS3sz0=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26"/>
            <mdssi:RelationshipReference SourceId="rId39"/>
            <mdssi:RelationshipReference SourceId="rId3"/>
            <mdssi:RelationshipReference SourceId="rId21"/>
            <mdssi:RelationshipReference SourceId="rId34"/>
            <mdssi:RelationshipReference SourceId="rId42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38"/>
            <mdssi:RelationshipReference SourceId="rId2"/>
            <mdssi:RelationshipReference SourceId="rId16"/>
            <mdssi:RelationshipReference SourceId="rId20"/>
            <mdssi:RelationshipReference SourceId="rId29"/>
            <mdssi:RelationshipReference SourceId="rId41"/>
            <mdssi:RelationshipReference SourceId="rId6"/>
            <mdssi:RelationshipReference SourceId="rId11"/>
            <mdssi:RelationshipReference SourceId="rId24"/>
            <mdssi:RelationshipReference SourceId="rId32"/>
            <mdssi:RelationshipReference SourceId="rId37"/>
            <mdssi:RelationshipReference SourceId="rId40"/>
            <mdssi:RelationshipReference SourceId="rId45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36"/>
            <mdssi:RelationshipReference SourceId="rId10"/>
            <mdssi:RelationshipReference SourceId="rId19"/>
            <mdssi:RelationshipReference SourceId="rId31"/>
            <mdssi:RelationshipReference SourceId="rId44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  <mdssi:RelationshipReference SourceId="rId35"/>
            <mdssi:RelationshipReference SourceId="rId43"/>
          </Transform>
          <Transform Algorithm="http://www.w3.org/TR/2001/REC-xml-c14n-20010315"/>
        </Transforms>
        <DigestMethod Algorithm="http://www.w3.org/2000/09/xmldsig#sha1"/>
        <DigestValue>PVwZ1/AlD7fvrbcFTlYSJf5KdQQ=</DigestValue>
      </Reference>
    </Manifest>
    <SignatureProperties>
      <SignatureProperty Id="idSignatureTime" Target="#idPackageSignature">
        <mdssi:SignatureTime>
          <mdssi:Format>YYYY-MM-DDThh:mm:ssTZD</mdssi:Format>
          <mdssi:Value>2026-08-06T10:56:58Z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{29442E65-A327-4B87-9D74-F196565E8918}</SetupID>
          <SignatureText>Nina Filipova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2026-08-06T10:56:58Z</xd:SigningTime>
          <xd:SigningCertificate>
            <xd:Cert>
              <xd:CertDigest>
                <DigestMethod Algorithm="http://www.w3.org/2000/09/xmldsig#sha1"/>
                <DigestValue>e6byVabnOvsOZb7ufoC3hzPXQbI=</DigestValue>
              </xd:CertDigest>
              <xd:IssuerSerial>
                <X509IssuerName>E=n.filipova@IALV, CN=Nina Filipova</X509IssuerName>
                <X509SerialNumber>25597352626298238745148718527345509374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zGwAAtQ0AACBFTUYAAAEAA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0AAAAEAAAA9wAAABEAAAAlAAAADAAAAAEAAABUAAAAkAAAAL4AAAAEAAAA9QAAABAAAAABAAAAVZXbQV9C20G+AAAABAAAAAsAAABMAAAAAAAAAAAAAAAAAAAA//////////9kAAAANgAuADgALgAyADAAMgA2ACAAMwQuAAAA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NQAAAIUAAABHAAAAKQAAADUAAABdAAAAEwAAACEA8AAAAAAAAAAAAAAAgD8AAAAAAAAAAAAAgD8AAAAAAAAAAAAAAAAAAAAAAAAAAAAAAAAAAAAAAAAAACUAAAAMAAAAAAAAgCgAAAAMAAAABAAAAFIAAABwAQAABAAAAPD///8AAAAAAAAAAAAAAACQAQAAAAAAAQAAAAB0AGEAaABvAG0AY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NQAAAIYAAABIAAAAJQAAAAwAAAAEAAAAVAAAAJwAAAAqAAAANQAAAIQAAABHAAAAAQAAAFWV20FfQttBKgAAADUAAAANAAAATAAAAAAAAAAAAAAAAAAAAP//////////aAAAAE4AaQBuAGEAIABGAGkAbABpAHAAbwB2AGEAAAALAAAABAAAAAkAAAAIAAAABQAAAAgAAAAEAAAABAAAAAQAAAAJ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wAAAAKAAAAUAAAAGEAAABcAAAAAQAAAFWV20FfQttBCgAAAFAAAAANAAAATAAAAAAAAAAAAAAAAAAAAP//////////aAAAAB0EGAQdBBAEIAAkBBgEGwQYBB8EHgQSBBAEAAAHAAAABwAAAAcAAAAHAAAAAwAAAAgAAAAHAAAABwAAAAcAAAAHAAAACAAAAAY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</Object>
  <Object Id="idInvalidSigLnImg">AQAAAGwAAAAAAAAAAAAAAP8AAAB/AAAAAAAAAAAAAABzGwAAtQ0AACBFTUYAAAEAo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QAAAARAAAAJQAAAAwAAAABAAAAVAAAALQAAAAjAAAABAAAAHIAAAAQAAAAAQAAAFWV20FfQttB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CFAAAARwAAACkAAAA1AAAAXQAAABMAAAAhAPAAAAAAAAAAAAAAAIA/AAAAAAAAAAAAAIA/AAAAAAAAAAAAAAAAAAAAAAAAAAAAAAAAAAAAAAAAAAAlAAAADAAAAAAAAIAoAAAADAAAAAQAAABSAAAAcAEAAAQAAADw////AAAAAAAAAAAAAAAAkAEAAAAAAAEAAAAAdABhAGgAbwBtAG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UAAACGAAAASAAAACUAAAAMAAAABAAAAFQAAACcAAAAKgAAADUAAACEAAAARwAAAAEAAABVldtBX0LbQSoAAAA1AAAADQAAAEwAAAAAAAAAAAAAAAAAAAD//////////2gAAABOAGkAbgBhACAARgBpAGwAaQBwAG8AdgBhAAAACwAAAAQAAAAJAAAACAAAAAUAAAAIAAAABAAAAAQAAAAE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hAAAAXAAAAAEAAABVldtBX0LbQQoAAABQAAAADQAAAEwAAAAAAAAAAAAAAAAAAAD//////////2gAAAAdBBgEHQQQBCAAJAQYBBsEGAQfBB4EEgQQBAAABwAAAAcAAAAHAAAABwAAAAMAAAAIAAAABwAAAAcAAAAHAAAABwAAAAg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42635-4FC1-44F5-A13E-138CE6FF5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12</Pages>
  <Words>4670</Words>
  <Characters>26622</Characters>
  <Application>Microsoft Office Word</Application>
  <DocSecurity>0</DocSecurity>
  <Lines>221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Mihaela Tolochik</cp:lastModifiedBy>
  <cp:revision>10</cp:revision>
  <cp:lastPrinted>2026-08-04T16:46:00Z</cp:lastPrinted>
  <dcterms:created xsi:type="dcterms:W3CDTF">2026-06-01T16:10:00Z</dcterms:created>
  <dcterms:modified xsi:type="dcterms:W3CDTF">2026-08-06T08:35:00Z</dcterms:modified>
</cp:coreProperties>
</file>