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4393" w:rsidRPr="007D5B2A" w:rsidRDefault="00B64393" w:rsidP="00E81010">
      <w:pPr>
        <w:widowControl w:val="0"/>
        <w:autoSpaceDE w:val="0"/>
        <w:autoSpaceDN w:val="0"/>
        <w:adjustRightInd w:val="0"/>
        <w:spacing w:after="0" w:line="355" w:lineRule="auto"/>
        <w:contextualSpacing/>
        <w:rPr>
          <w:rFonts w:ascii="Verdana" w:eastAsia="Times New Roman" w:hAnsi="Verdana" w:cs="Times New Roman"/>
          <w:bCs/>
          <w:sz w:val="20"/>
          <w:szCs w:val="20"/>
          <w:lang w:eastAsia="bg-BG"/>
        </w:rPr>
      </w:pPr>
    </w:p>
    <w:p w:rsidR="00B64393" w:rsidRPr="007D5B2A" w:rsidRDefault="00B64393" w:rsidP="00E81010">
      <w:pPr>
        <w:widowControl w:val="0"/>
        <w:autoSpaceDE w:val="0"/>
        <w:autoSpaceDN w:val="0"/>
        <w:adjustRightInd w:val="0"/>
        <w:spacing w:after="0" w:line="355" w:lineRule="auto"/>
        <w:contextualSpacing/>
        <w:rPr>
          <w:rFonts w:ascii="Verdana" w:eastAsia="Times New Roman" w:hAnsi="Verdana" w:cs="Times New Roman"/>
          <w:b/>
          <w:bCs/>
          <w:sz w:val="20"/>
          <w:szCs w:val="20"/>
          <w:lang w:eastAsia="bg-BG"/>
        </w:rPr>
      </w:pPr>
      <w:r w:rsidRPr="007D5B2A">
        <w:rPr>
          <w:rFonts w:ascii="Verdana" w:eastAsia="Times New Roman" w:hAnsi="Verdana" w:cs="Times New Roman"/>
          <w:b/>
          <w:bCs/>
          <w:sz w:val="20"/>
          <w:szCs w:val="20"/>
          <w:lang w:eastAsia="bg-BG"/>
        </w:rPr>
        <w:t>ДО</w:t>
      </w:r>
    </w:p>
    <w:p w:rsidR="00B64393" w:rsidRPr="007D5B2A" w:rsidRDefault="00B64393" w:rsidP="00E81010">
      <w:pPr>
        <w:widowControl w:val="0"/>
        <w:autoSpaceDE w:val="0"/>
        <w:autoSpaceDN w:val="0"/>
        <w:adjustRightInd w:val="0"/>
        <w:spacing w:after="0" w:line="355" w:lineRule="auto"/>
        <w:contextualSpacing/>
        <w:rPr>
          <w:rFonts w:ascii="Verdana" w:eastAsia="Times New Roman" w:hAnsi="Verdana" w:cs="Times New Roman"/>
          <w:b/>
          <w:bCs/>
          <w:sz w:val="20"/>
          <w:szCs w:val="20"/>
          <w:lang w:eastAsia="bg-BG"/>
        </w:rPr>
      </w:pPr>
      <w:r w:rsidRPr="007D5B2A">
        <w:rPr>
          <w:rFonts w:ascii="Verdana" w:eastAsia="Times New Roman" w:hAnsi="Verdana" w:cs="Times New Roman"/>
          <w:b/>
          <w:bCs/>
          <w:sz w:val="20"/>
          <w:szCs w:val="20"/>
          <w:lang w:eastAsia="bg-BG"/>
        </w:rPr>
        <w:t>МИНИСТЕРСКИЯ СЪВЕТ</w:t>
      </w:r>
    </w:p>
    <w:p w:rsidR="00B64393" w:rsidRPr="007D5B2A" w:rsidRDefault="00B64393" w:rsidP="00E81010">
      <w:pPr>
        <w:widowControl w:val="0"/>
        <w:autoSpaceDE w:val="0"/>
        <w:autoSpaceDN w:val="0"/>
        <w:adjustRightInd w:val="0"/>
        <w:spacing w:after="0" w:line="355" w:lineRule="auto"/>
        <w:contextualSpacing/>
        <w:rPr>
          <w:rFonts w:ascii="Verdana" w:eastAsia="Times New Roman" w:hAnsi="Verdana" w:cs="Times New Roman"/>
          <w:b/>
          <w:bCs/>
          <w:sz w:val="20"/>
          <w:szCs w:val="20"/>
          <w:lang w:eastAsia="bg-BG"/>
        </w:rPr>
      </w:pPr>
      <w:r w:rsidRPr="007D5B2A">
        <w:rPr>
          <w:rFonts w:ascii="Verdana" w:eastAsia="Times New Roman" w:hAnsi="Verdana" w:cs="Times New Roman"/>
          <w:b/>
          <w:bCs/>
          <w:sz w:val="20"/>
          <w:szCs w:val="20"/>
          <w:lang w:eastAsia="bg-BG"/>
        </w:rPr>
        <w:t>НА РЕПУБЛИКА БЪЛГАРИЯ</w:t>
      </w:r>
    </w:p>
    <w:p w:rsidR="00B64393" w:rsidRPr="007D5B2A" w:rsidRDefault="00B64393" w:rsidP="00E81010">
      <w:pPr>
        <w:widowControl w:val="0"/>
        <w:autoSpaceDE w:val="0"/>
        <w:autoSpaceDN w:val="0"/>
        <w:adjustRightInd w:val="0"/>
        <w:spacing w:after="0" w:line="355" w:lineRule="auto"/>
        <w:contextualSpacing/>
        <w:rPr>
          <w:rFonts w:ascii="Verdana" w:eastAsia="Times New Roman" w:hAnsi="Verdana" w:cs="Times New Roman"/>
          <w:b/>
          <w:bCs/>
          <w:sz w:val="20"/>
          <w:szCs w:val="20"/>
          <w:lang w:eastAsia="bg-BG"/>
        </w:rPr>
      </w:pPr>
    </w:p>
    <w:p w:rsidR="00B64393" w:rsidRPr="007D5B2A" w:rsidRDefault="00B64393" w:rsidP="00E81010">
      <w:pPr>
        <w:keepNext/>
        <w:spacing w:after="0" w:line="355" w:lineRule="auto"/>
        <w:contextualSpacing/>
        <w:jc w:val="center"/>
        <w:outlineLvl w:val="0"/>
        <w:rPr>
          <w:rFonts w:ascii="Verdana" w:eastAsia="Times New Roman" w:hAnsi="Verdana" w:cs="Times New Roman"/>
          <w:b/>
          <w:bCs/>
          <w:spacing w:val="90"/>
          <w:kern w:val="32"/>
          <w:sz w:val="24"/>
          <w:szCs w:val="24"/>
          <w:lang w:eastAsia="bg-BG"/>
        </w:rPr>
      </w:pPr>
      <w:r w:rsidRPr="007D5B2A">
        <w:rPr>
          <w:rFonts w:ascii="Verdana" w:eastAsia="Times New Roman" w:hAnsi="Verdana" w:cs="Times New Roman"/>
          <w:b/>
          <w:bCs/>
          <w:spacing w:val="90"/>
          <w:kern w:val="32"/>
          <w:sz w:val="24"/>
          <w:szCs w:val="24"/>
          <w:lang w:eastAsia="bg-BG"/>
        </w:rPr>
        <w:t>ДОКЛАД</w:t>
      </w:r>
    </w:p>
    <w:p w:rsidR="00B64393" w:rsidRPr="007D5B2A" w:rsidRDefault="00B64393" w:rsidP="00E81010">
      <w:pPr>
        <w:widowControl w:val="0"/>
        <w:autoSpaceDE w:val="0"/>
        <w:autoSpaceDN w:val="0"/>
        <w:adjustRightInd w:val="0"/>
        <w:spacing w:after="0" w:line="355" w:lineRule="auto"/>
        <w:contextualSpacing/>
        <w:jc w:val="center"/>
        <w:rPr>
          <w:rFonts w:ascii="Verdana" w:eastAsia="Times New Roman" w:hAnsi="Verdana" w:cs="Times New Roman"/>
          <w:smallCaps/>
          <w:sz w:val="20"/>
          <w:szCs w:val="20"/>
          <w:lang w:eastAsia="bg-BG"/>
        </w:rPr>
      </w:pPr>
      <w:r w:rsidRPr="007D5B2A">
        <w:rPr>
          <w:rFonts w:ascii="Verdana" w:eastAsia="Times New Roman" w:hAnsi="Verdana" w:cs="Times New Roman"/>
          <w:smallCaps/>
          <w:sz w:val="20"/>
          <w:szCs w:val="20"/>
          <w:lang w:eastAsia="bg-BG"/>
        </w:rPr>
        <w:t>Пламен Абровски – министър на земеделието и храните</w:t>
      </w:r>
    </w:p>
    <w:p w:rsidR="00B64393" w:rsidRPr="007D5B2A" w:rsidRDefault="00B64393" w:rsidP="00E81010">
      <w:pPr>
        <w:widowControl w:val="0"/>
        <w:autoSpaceDE w:val="0"/>
        <w:autoSpaceDN w:val="0"/>
        <w:adjustRightInd w:val="0"/>
        <w:spacing w:after="0" w:line="355" w:lineRule="auto"/>
        <w:contextualSpacing/>
        <w:rPr>
          <w:rFonts w:ascii="Verdana" w:eastAsia="Times New Roman" w:hAnsi="Verdana" w:cs="Times New Roman"/>
          <w:sz w:val="20"/>
          <w:szCs w:val="20"/>
          <w:lang w:eastAsia="bg-BG"/>
        </w:rPr>
      </w:pPr>
    </w:p>
    <w:p w:rsidR="00B64393" w:rsidRPr="007D5B2A" w:rsidRDefault="00B64393" w:rsidP="00E81010">
      <w:pPr>
        <w:widowControl w:val="0"/>
        <w:autoSpaceDE w:val="0"/>
        <w:autoSpaceDN w:val="0"/>
        <w:adjustRightInd w:val="0"/>
        <w:spacing w:after="0" w:line="355" w:lineRule="auto"/>
        <w:ind w:left="1190" w:hanging="1162"/>
        <w:jc w:val="both"/>
        <w:rPr>
          <w:rFonts w:ascii="Verdana" w:eastAsia="Batang" w:hAnsi="Verdana" w:cs="Times New Roman"/>
          <w:sz w:val="20"/>
          <w:szCs w:val="20"/>
          <w:lang w:eastAsia="bg-BG"/>
        </w:rPr>
      </w:pPr>
      <w:r w:rsidRPr="007D5B2A">
        <w:rPr>
          <w:rFonts w:ascii="Verdana" w:eastAsia="SimSun" w:hAnsi="Verdana" w:cs="Times New Roman"/>
          <w:b/>
          <w:sz w:val="20"/>
          <w:szCs w:val="20"/>
          <w:lang w:eastAsia="zh-CN"/>
        </w:rPr>
        <w:t>Относно:</w:t>
      </w:r>
      <w:r w:rsidRPr="007D5B2A">
        <w:rPr>
          <w:rFonts w:ascii="Verdana" w:eastAsia="SimSun" w:hAnsi="Verdana" w:cs="Times New Roman"/>
          <w:sz w:val="20"/>
          <w:szCs w:val="20"/>
          <w:lang w:eastAsia="zh-CN"/>
        </w:rPr>
        <w:t xml:space="preserve"> </w:t>
      </w:r>
      <w:r w:rsidRPr="0040437F">
        <w:rPr>
          <w:rFonts w:ascii="Verdana" w:eastAsia="SimSun" w:hAnsi="Verdana" w:cs="Times New Roman"/>
          <w:sz w:val="20"/>
          <w:szCs w:val="20"/>
          <w:lang w:eastAsia="zh-CN"/>
        </w:rPr>
        <w:t>Проект на Постановление на Министерския съвет за преобразуване на административни структури към министъра на земеделието и храните и за приемане на Устройствен правилник на Изпълнителната агенция по горите и рибарството</w:t>
      </w:r>
    </w:p>
    <w:p w:rsidR="00B64393" w:rsidRDefault="00B64393" w:rsidP="00E81010">
      <w:pPr>
        <w:widowControl w:val="0"/>
        <w:autoSpaceDE w:val="0"/>
        <w:autoSpaceDN w:val="0"/>
        <w:adjustRightInd w:val="0"/>
        <w:spacing w:after="0" w:line="355" w:lineRule="auto"/>
        <w:ind w:firstLine="709"/>
        <w:jc w:val="both"/>
        <w:rPr>
          <w:rFonts w:ascii="Verdana" w:eastAsia="Times New Roman" w:hAnsi="Verdana" w:cs="Times New Roman"/>
          <w:b/>
          <w:bCs/>
          <w:sz w:val="20"/>
          <w:szCs w:val="20"/>
          <w:lang w:eastAsia="bg-BG"/>
        </w:rPr>
      </w:pPr>
    </w:p>
    <w:p w:rsidR="00B64393" w:rsidRPr="007D5B2A" w:rsidRDefault="00B64393" w:rsidP="00E81010">
      <w:pPr>
        <w:widowControl w:val="0"/>
        <w:autoSpaceDE w:val="0"/>
        <w:autoSpaceDN w:val="0"/>
        <w:adjustRightInd w:val="0"/>
        <w:spacing w:after="0" w:line="355" w:lineRule="auto"/>
        <w:ind w:firstLine="709"/>
        <w:jc w:val="both"/>
        <w:rPr>
          <w:rFonts w:ascii="Verdana" w:eastAsia="Times New Roman" w:hAnsi="Verdana" w:cs="Times New Roman"/>
          <w:b/>
          <w:bCs/>
          <w:sz w:val="20"/>
          <w:szCs w:val="20"/>
          <w:lang w:eastAsia="bg-BG"/>
        </w:rPr>
      </w:pPr>
      <w:r w:rsidRPr="007D5B2A">
        <w:rPr>
          <w:rFonts w:ascii="Verdana" w:eastAsia="Times New Roman" w:hAnsi="Verdana" w:cs="Times New Roman"/>
          <w:b/>
          <w:bCs/>
          <w:sz w:val="20"/>
          <w:szCs w:val="20"/>
          <w:lang w:eastAsia="bg-BG"/>
        </w:rPr>
        <w:t>УВАЖАЕМИ</w:t>
      </w:r>
      <w:r w:rsidR="00B878E4">
        <w:rPr>
          <w:rFonts w:ascii="Verdana" w:eastAsia="Times New Roman" w:hAnsi="Verdana" w:cs="Times New Roman"/>
          <w:b/>
          <w:bCs/>
          <w:sz w:val="20"/>
          <w:szCs w:val="20"/>
          <w:lang w:eastAsia="bg-BG"/>
        </w:rPr>
        <w:t xml:space="preserve"> ГОСПОДИН МИНИСТЪР-ПРЕДСЕДАТЕЛ,</w:t>
      </w:r>
    </w:p>
    <w:p w:rsidR="00B64393" w:rsidRPr="007D5B2A" w:rsidRDefault="00B64393" w:rsidP="00E81010">
      <w:pPr>
        <w:widowControl w:val="0"/>
        <w:autoSpaceDE w:val="0"/>
        <w:autoSpaceDN w:val="0"/>
        <w:adjustRightInd w:val="0"/>
        <w:spacing w:after="120" w:line="355" w:lineRule="auto"/>
        <w:ind w:firstLine="709"/>
        <w:jc w:val="both"/>
        <w:rPr>
          <w:rFonts w:ascii="Verdana" w:eastAsia="Times New Roman" w:hAnsi="Verdana" w:cs="Times New Roman"/>
          <w:b/>
          <w:bCs/>
          <w:sz w:val="20"/>
          <w:szCs w:val="20"/>
          <w:lang w:eastAsia="bg-BG"/>
        </w:rPr>
      </w:pPr>
      <w:r w:rsidRPr="007D5B2A">
        <w:rPr>
          <w:rFonts w:ascii="Verdana" w:eastAsia="Times New Roman" w:hAnsi="Verdana" w:cs="Times New Roman"/>
          <w:b/>
          <w:bCs/>
          <w:sz w:val="20"/>
          <w:szCs w:val="20"/>
          <w:lang w:eastAsia="bg-BG"/>
        </w:rPr>
        <w:t>УВАЖАЕМИ ГОСПОЖИ И ГОСПОДА МИНИСТРИ,</w:t>
      </w:r>
    </w:p>
    <w:p w:rsidR="00B64393" w:rsidRPr="007D5B2A" w:rsidRDefault="00B64393" w:rsidP="00E81010">
      <w:pPr>
        <w:spacing w:after="0" w:line="355" w:lineRule="auto"/>
        <w:ind w:firstLine="709"/>
        <w:jc w:val="both"/>
        <w:rPr>
          <w:rFonts w:ascii="Verdana" w:eastAsia="SimSun" w:hAnsi="Verdana" w:cs="Times New Roman"/>
          <w:bCs/>
          <w:color w:val="000000"/>
          <w:sz w:val="20"/>
          <w:szCs w:val="20"/>
          <w:lang w:eastAsia="zh-CN"/>
        </w:rPr>
      </w:pPr>
      <w:r w:rsidRPr="007D5B2A">
        <w:rPr>
          <w:rFonts w:ascii="Verdana" w:eastAsia="SimSun" w:hAnsi="Verdana" w:cs="Times New Roman"/>
          <w:sz w:val="20"/>
          <w:szCs w:val="20"/>
          <w:lang w:eastAsia="zh-CN"/>
        </w:rPr>
        <w:t xml:space="preserve">На основание чл. 31, ал. 2 от Устройствения правилник на Министерския съвет и на неговата администрация, внасям за разглеждане </w:t>
      </w:r>
      <w:r w:rsidRPr="007D5B2A">
        <w:rPr>
          <w:rFonts w:ascii="Verdana" w:eastAsia="SimSun" w:hAnsi="Verdana" w:cs="Times New Roman"/>
          <w:color w:val="000000"/>
          <w:sz w:val="20"/>
          <w:szCs w:val="20"/>
          <w:lang w:eastAsia="zh-CN"/>
        </w:rPr>
        <w:t>Проект на Постановление на Министерския съвет за преобразуване на административни структури към министъра на земеделието и храните и за приемане на Устройствен правилник на Изпълнителната агенция по горите и рибарството</w:t>
      </w:r>
      <w:r w:rsidRPr="007D5B2A">
        <w:rPr>
          <w:rFonts w:ascii="Verdana" w:eastAsia="SimSun" w:hAnsi="Verdana" w:cs="Times New Roman"/>
          <w:bCs/>
          <w:color w:val="000000"/>
          <w:sz w:val="20"/>
          <w:szCs w:val="20"/>
          <w:lang w:eastAsia="zh-CN"/>
        </w:rPr>
        <w:t>.</w:t>
      </w:r>
    </w:p>
    <w:p w:rsidR="00B64393" w:rsidRPr="007D5B2A" w:rsidRDefault="00B64393" w:rsidP="00E81010">
      <w:pPr>
        <w:spacing w:after="0" w:line="355" w:lineRule="auto"/>
        <w:ind w:firstLine="709"/>
        <w:jc w:val="both"/>
        <w:rPr>
          <w:rFonts w:ascii="Verdana" w:eastAsia="SimSun" w:hAnsi="Verdana" w:cs="Times New Roman"/>
          <w:sz w:val="20"/>
          <w:szCs w:val="20"/>
          <w:lang w:eastAsia="zh-CN"/>
        </w:rPr>
      </w:pPr>
    </w:p>
    <w:p w:rsidR="00B64393" w:rsidRPr="007D5B2A" w:rsidRDefault="00B64393" w:rsidP="00E81010">
      <w:pPr>
        <w:spacing w:after="0" w:line="355" w:lineRule="auto"/>
        <w:ind w:firstLine="709"/>
        <w:jc w:val="both"/>
        <w:rPr>
          <w:rFonts w:ascii="Verdana" w:eastAsia="SimSun" w:hAnsi="Verdana" w:cs="Times New Roman"/>
          <w:b/>
          <w:sz w:val="20"/>
          <w:szCs w:val="20"/>
          <w:lang w:eastAsia="zh-CN"/>
        </w:rPr>
      </w:pPr>
      <w:r w:rsidRPr="007D5B2A">
        <w:rPr>
          <w:rFonts w:ascii="Verdana" w:eastAsia="SimSun" w:hAnsi="Verdana" w:cs="Times New Roman"/>
          <w:b/>
          <w:sz w:val="20"/>
          <w:szCs w:val="20"/>
          <w:lang w:eastAsia="zh-CN"/>
        </w:rPr>
        <w:t>Причини, които налагат приемането на акта</w:t>
      </w:r>
    </w:p>
    <w:p w:rsidR="00B64393" w:rsidRPr="007D5B2A" w:rsidRDefault="00B64393" w:rsidP="00E81010">
      <w:pPr>
        <w:spacing w:after="0" w:line="355" w:lineRule="auto"/>
        <w:ind w:firstLine="709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7D5B2A">
        <w:rPr>
          <w:rFonts w:ascii="Verdana" w:eastAsia="Times New Roman" w:hAnsi="Verdana" w:cs="Times New Roman"/>
          <w:sz w:val="20"/>
          <w:szCs w:val="20"/>
          <w:lang w:eastAsia="bg-BG"/>
        </w:rPr>
        <w:t>Проектът на Постановление на Министерския съвет е разработен в съответствие с политиката на Министерския съвет за повишаване ефективността в държавната администрация, оптимизиране на административните структури и подобряване на качеството на провежданите публични политики, като предлаганите с проекта нормативни промени са първият етап от изпълнението на посочената политика на правителството.</w:t>
      </w:r>
    </w:p>
    <w:p w:rsidR="00B64393" w:rsidRPr="007D5B2A" w:rsidRDefault="00B64393" w:rsidP="00E81010">
      <w:pPr>
        <w:spacing w:after="0" w:line="355" w:lineRule="auto"/>
        <w:ind w:firstLine="709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7D5B2A">
        <w:rPr>
          <w:rFonts w:ascii="Verdana" w:eastAsia="Times New Roman" w:hAnsi="Verdana" w:cs="Times New Roman"/>
          <w:sz w:val="20"/>
          <w:szCs w:val="20"/>
          <w:lang w:eastAsia="bg-BG"/>
        </w:rPr>
        <w:t xml:space="preserve">Преобразуването на Изпълнителна агенция по рибарство и аквакултури (ИАРА) чрез вливането и в Изпълнителна агенция по горите, и преименуването на последната в Изпълнителна агенция по горите и рибарството (ИАГР), цели оптимизация на структурите на Министерството на земеделието и храните, оптимизиране на разходите и по-ефективно опазване на природните ресурси и контрол. Същото е в изпълнение на Програмата за управление на Република </w:t>
      </w:r>
      <w:r w:rsidRPr="007D5B2A">
        <w:rPr>
          <w:rFonts w:ascii="Verdana" w:eastAsia="Times New Roman" w:hAnsi="Verdana" w:cs="Times New Roman"/>
          <w:sz w:val="20"/>
          <w:szCs w:val="20"/>
          <w:lang w:eastAsia="bg-BG"/>
        </w:rPr>
        <w:lastRenderedPageBreak/>
        <w:t>България 2026</w:t>
      </w:r>
      <w:r>
        <w:rPr>
          <w:rFonts w:ascii="Verdana" w:eastAsia="Times New Roman" w:hAnsi="Verdana" w:cs="Times New Roman"/>
          <w:sz w:val="20"/>
          <w:szCs w:val="20"/>
          <w:lang w:eastAsia="bg-BG"/>
        </w:rPr>
        <w:t xml:space="preserve"> – </w:t>
      </w:r>
      <w:r w:rsidRPr="007D5B2A">
        <w:rPr>
          <w:rFonts w:ascii="Verdana" w:eastAsia="Times New Roman" w:hAnsi="Verdana" w:cs="Times New Roman"/>
          <w:sz w:val="20"/>
          <w:szCs w:val="20"/>
          <w:lang w:eastAsia="bg-BG"/>
        </w:rPr>
        <w:t>2030 г., съгласно която функционалната оптимизация е един от приетите приоритети със срок за изпълнение 2026</w:t>
      </w:r>
      <w:r>
        <w:rPr>
          <w:rFonts w:ascii="Verdana" w:eastAsia="Times New Roman" w:hAnsi="Verdana" w:cs="Times New Roman"/>
          <w:sz w:val="20"/>
          <w:szCs w:val="20"/>
          <w:lang w:eastAsia="bg-BG"/>
        </w:rPr>
        <w:t xml:space="preserve"> – </w:t>
      </w:r>
      <w:r w:rsidRPr="007D5B2A">
        <w:rPr>
          <w:rFonts w:ascii="Verdana" w:eastAsia="Times New Roman" w:hAnsi="Verdana" w:cs="Times New Roman"/>
          <w:sz w:val="20"/>
          <w:szCs w:val="20"/>
          <w:lang w:eastAsia="bg-BG"/>
        </w:rPr>
        <w:t>2027 г.</w:t>
      </w:r>
    </w:p>
    <w:p w:rsidR="00B64393" w:rsidRPr="007D5B2A" w:rsidRDefault="00B64393" w:rsidP="00E81010">
      <w:pPr>
        <w:spacing w:after="0" w:line="355" w:lineRule="auto"/>
        <w:ind w:firstLine="709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7D5B2A">
        <w:rPr>
          <w:rFonts w:ascii="Verdana" w:eastAsia="Times New Roman" w:hAnsi="Verdana" w:cs="Times New Roman"/>
          <w:sz w:val="20"/>
          <w:szCs w:val="20"/>
          <w:lang w:eastAsia="bg-BG"/>
        </w:rPr>
        <w:t>Във връзка с горепосоченото са и направените предложения в т.</w:t>
      </w:r>
      <w:r w:rsidR="00B726E9">
        <w:rPr>
          <w:rFonts w:ascii="Verdana" w:eastAsia="Times New Roman" w:hAnsi="Verdana" w:cs="Times New Roman"/>
          <w:sz w:val="20"/>
          <w:szCs w:val="20"/>
          <w:lang w:eastAsia="bg-BG"/>
        </w:rPr>
        <w:t xml:space="preserve"> </w:t>
      </w:r>
      <w:r w:rsidRPr="007D5B2A">
        <w:rPr>
          <w:rFonts w:ascii="Verdana" w:eastAsia="Times New Roman" w:hAnsi="Verdana" w:cs="Times New Roman"/>
          <w:sz w:val="20"/>
          <w:szCs w:val="20"/>
          <w:lang w:eastAsia="bg-BG"/>
        </w:rPr>
        <w:t>5.2.2 от доклада на Министерството на земеделието и храните до главен секретар на Министерския съвет от август 2026 г. за обединяването на двете агенции в Изпълнителна а</w:t>
      </w:r>
      <w:r w:rsidR="002D446A">
        <w:rPr>
          <w:rFonts w:ascii="Verdana" w:eastAsia="Times New Roman" w:hAnsi="Verdana" w:cs="Times New Roman"/>
          <w:sz w:val="20"/>
          <w:szCs w:val="20"/>
          <w:lang w:eastAsia="bg-BG"/>
        </w:rPr>
        <w:t>генция по горите и рибарството.</w:t>
      </w:r>
    </w:p>
    <w:p w:rsidR="00B64393" w:rsidRPr="007D5B2A" w:rsidRDefault="00B64393" w:rsidP="00E81010">
      <w:pPr>
        <w:spacing w:after="0" w:line="355" w:lineRule="auto"/>
        <w:ind w:firstLine="709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7D5B2A">
        <w:rPr>
          <w:rFonts w:ascii="Verdana" w:eastAsia="Times New Roman" w:hAnsi="Verdana" w:cs="Times New Roman"/>
          <w:sz w:val="20"/>
          <w:szCs w:val="20"/>
          <w:lang w:eastAsia="bg-BG"/>
        </w:rPr>
        <w:t>Предложеният проект е разработен в изпълнение на представения на заседанието на Министерския съвет на 15 юли 2026 г. доклад относно Обща рамка за планиране на административната реформа (първа фаза 2026</w:t>
      </w:r>
      <w:r>
        <w:rPr>
          <w:rFonts w:ascii="Verdana" w:eastAsia="Times New Roman" w:hAnsi="Verdana" w:cs="Times New Roman"/>
          <w:sz w:val="20"/>
          <w:szCs w:val="20"/>
          <w:lang w:eastAsia="bg-BG"/>
        </w:rPr>
        <w:t xml:space="preserve"> – </w:t>
      </w:r>
      <w:r w:rsidRPr="007D5B2A">
        <w:rPr>
          <w:rFonts w:ascii="Verdana" w:eastAsia="Times New Roman" w:hAnsi="Verdana" w:cs="Times New Roman"/>
          <w:sz w:val="20"/>
          <w:szCs w:val="20"/>
          <w:lang w:eastAsia="bg-BG"/>
        </w:rPr>
        <w:t>2027 г.), в съответствие с която първостепенните разпоредители с бюджет по държавния бюджет да разработят необходимите и реалистични мерки за структурно-функционална консолидация и оптимизация на административните разходи.</w:t>
      </w:r>
    </w:p>
    <w:p w:rsidR="00B64393" w:rsidRPr="007D5B2A" w:rsidRDefault="00B64393" w:rsidP="00E81010">
      <w:pPr>
        <w:spacing w:after="0" w:line="355" w:lineRule="auto"/>
        <w:ind w:firstLine="709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7D5B2A">
        <w:rPr>
          <w:rFonts w:ascii="Verdana" w:eastAsia="Times New Roman" w:hAnsi="Verdana" w:cs="Times New Roman"/>
          <w:sz w:val="20"/>
          <w:szCs w:val="20"/>
          <w:lang w:eastAsia="bg-BG"/>
        </w:rPr>
        <w:t>Структурата и числеността на персонала в Изпълнителна агенция по горите и Изпълнителна агенция по рибарство и аквакултури общо се намалява с</w:t>
      </w:r>
      <w:r w:rsidR="0027057A">
        <w:rPr>
          <w:rFonts w:ascii="Verdana" w:eastAsia="Times New Roman" w:hAnsi="Verdana" w:cs="Times New Roman"/>
          <w:sz w:val="20"/>
          <w:szCs w:val="20"/>
          <w:lang w:eastAsia="bg-BG"/>
        </w:rPr>
        <w:t>ъс</w:t>
      </w:r>
      <w:r w:rsidRPr="007D5B2A">
        <w:rPr>
          <w:rFonts w:ascii="Verdana" w:eastAsia="Times New Roman" w:hAnsi="Verdana" w:cs="Times New Roman"/>
          <w:sz w:val="20"/>
          <w:szCs w:val="20"/>
          <w:lang w:eastAsia="bg-BG"/>
        </w:rPr>
        <w:t xml:space="preserve"> </w:t>
      </w:r>
      <w:r w:rsidR="00CB09B0" w:rsidRPr="0027057A">
        <w:rPr>
          <w:rFonts w:ascii="Verdana" w:eastAsia="Times New Roman" w:hAnsi="Verdana" w:cs="Times New Roman"/>
          <w:sz w:val="20"/>
          <w:szCs w:val="20"/>
          <w:lang w:val="en-US" w:eastAsia="bg-BG"/>
        </w:rPr>
        <w:t>109</w:t>
      </w:r>
      <w:r w:rsidRPr="007D5B2A">
        <w:rPr>
          <w:rFonts w:ascii="Verdana" w:eastAsia="Times New Roman" w:hAnsi="Verdana" w:cs="Times New Roman"/>
          <w:sz w:val="20"/>
          <w:szCs w:val="20"/>
          <w:lang w:eastAsia="bg-BG"/>
        </w:rPr>
        <w:t xml:space="preserve"> щатни бройки, което при настоящия числен състав представлява намаление от 7.5 %.</w:t>
      </w:r>
    </w:p>
    <w:p w:rsidR="00B64393" w:rsidRPr="007D5B2A" w:rsidRDefault="00B64393" w:rsidP="00E81010">
      <w:pPr>
        <w:spacing w:after="0" w:line="355" w:lineRule="auto"/>
        <w:ind w:firstLine="709"/>
        <w:jc w:val="both"/>
        <w:rPr>
          <w:rFonts w:ascii="Verdana" w:eastAsia="Times New Roman" w:hAnsi="Verdana" w:cs="Times New Roman"/>
          <w:b/>
          <w:sz w:val="20"/>
          <w:szCs w:val="20"/>
          <w:lang w:eastAsia="bg-BG"/>
        </w:rPr>
      </w:pPr>
    </w:p>
    <w:p w:rsidR="00B64393" w:rsidRPr="00736384" w:rsidRDefault="00B64393" w:rsidP="00E81010">
      <w:pPr>
        <w:spacing w:after="0" w:line="355" w:lineRule="auto"/>
        <w:ind w:firstLine="709"/>
        <w:jc w:val="both"/>
        <w:rPr>
          <w:rFonts w:ascii="Verdana" w:eastAsia="Times New Roman" w:hAnsi="Verdana" w:cs="Times New Roman"/>
          <w:b/>
          <w:sz w:val="20"/>
          <w:szCs w:val="20"/>
          <w:lang w:eastAsia="bg-BG"/>
        </w:rPr>
      </w:pPr>
      <w:r w:rsidRPr="007D5B2A">
        <w:rPr>
          <w:rFonts w:ascii="Verdana" w:eastAsia="Times New Roman" w:hAnsi="Verdana" w:cs="Times New Roman"/>
          <w:b/>
          <w:sz w:val="20"/>
          <w:szCs w:val="20"/>
          <w:lang w:eastAsia="bg-BG"/>
        </w:rPr>
        <w:t>Цели</w:t>
      </w:r>
    </w:p>
    <w:p w:rsidR="00736384" w:rsidRPr="00736384" w:rsidRDefault="00736384" w:rsidP="00E81010">
      <w:pPr>
        <w:spacing w:after="0" w:line="355" w:lineRule="auto"/>
        <w:ind w:firstLine="709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736384">
        <w:rPr>
          <w:rFonts w:ascii="Verdana" w:eastAsia="Times New Roman" w:hAnsi="Verdana" w:cs="Times New Roman"/>
          <w:sz w:val="20"/>
          <w:szCs w:val="20"/>
          <w:lang w:eastAsia="bg-BG"/>
        </w:rPr>
        <w:t>Изграждане на по-ефективна, функционално организирана и устойчива административна структура</w:t>
      </w:r>
      <w:r w:rsidR="005F634A">
        <w:rPr>
          <w:rFonts w:ascii="Verdana" w:eastAsia="Times New Roman" w:hAnsi="Verdana" w:cs="Times New Roman"/>
          <w:sz w:val="20"/>
          <w:szCs w:val="20"/>
          <w:lang w:eastAsia="bg-BG"/>
        </w:rPr>
        <w:t>.</w:t>
      </w:r>
    </w:p>
    <w:p w:rsidR="00736384" w:rsidRPr="00736384" w:rsidRDefault="00736384" w:rsidP="00E81010">
      <w:pPr>
        <w:spacing w:after="0" w:line="355" w:lineRule="auto"/>
        <w:ind w:firstLine="709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736384">
        <w:rPr>
          <w:rFonts w:ascii="Verdana" w:eastAsia="Times New Roman" w:hAnsi="Verdana" w:cs="Times New Roman"/>
          <w:sz w:val="20"/>
          <w:szCs w:val="20"/>
          <w:lang w:eastAsia="bg-BG"/>
        </w:rPr>
        <w:t>Повишаване ефективността на административната дейност</w:t>
      </w:r>
      <w:r w:rsidR="005F634A">
        <w:rPr>
          <w:rFonts w:ascii="Verdana" w:eastAsia="Times New Roman" w:hAnsi="Verdana" w:cs="Times New Roman"/>
          <w:sz w:val="20"/>
          <w:szCs w:val="20"/>
          <w:lang w:eastAsia="bg-BG"/>
        </w:rPr>
        <w:t>.</w:t>
      </w:r>
    </w:p>
    <w:p w:rsidR="00736384" w:rsidRDefault="00736384" w:rsidP="00E81010">
      <w:pPr>
        <w:spacing w:after="0" w:line="355" w:lineRule="auto"/>
        <w:ind w:firstLine="709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736384">
        <w:rPr>
          <w:rFonts w:ascii="Verdana" w:eastAsia="Times New Roman" w:hAnsi="Verdana" w:cs="Times New Roman"/>
          <w:sz w:val="20"/>
          <w:szCs w:val="20"/>
          <w:lang w:eastAsia="bg-BG"/>
        </w:rPr>
        <w:t>Осигуряване на по-голяма гъвкавост при изпълнение на политиките</w:t>
      </w:r>
      <w:r w:rsidR="005F634A">
        <w:rPr>
          <w:rFonts w:ascii="Verdana" w:eastAsia="Times New Roman" w:hAnsi="Verdana" w:cs="Times New Roman"/>
          <w:sz w:val="20"/>
          <w:szCs w:val="20"/>
          <w:lang w:eastAsia="bg-BG"/>
        </w:rPr>
        <w:t>.</w:t>
      </w:r>
    </w:p>
    <w:p w:rsidR="00736384" w:rsidRDefault="00736384" w:rsidP="00E81010">
      <w:pPr>
        <w:spacing w:after="0" w:line="355" w:lineRule="auto"/>
        <w:ind w:firstLine="709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</w:p>
    <w:p w:rsidR="00B64393" w:rsidRDefault="00B64393" w:rsidP="00E81010">
      <w:pPr>
        <w:spacing w:after="0" w:line="355" w:lineRule="auto"/>
        <w:ind w:firstLine="709"/>
        <w:jc w:val="both"/>
        <w:rPr>
          <w:rFonts w:ascii="Verdana" w:eastAsia="Times New Roman" w:hAnsi="Verdana" w:cs="Times New Roman"/>
          <w:b/>
          <w:sz w:val="20"/>
          <w:szCs w:val="20"/>
          <w:lang w:eastAsia="bg-BG"/>
        </w:rPr>
      </w:pPr>
      <w:r w:rsidRPr="007D5B2A">
        <w:rPr>
          <w:rFonts w:ascii="Verdana" w:eastAsia="Times New Roman" w:hAnsi="Verdana" w:cs="Times New Roman"/>
          <w:b/>
          <w:sz w:val="20"/>
          <w:szCs w:val="20"/>
          <w:lang w:eastAsia="bg-BG"/>
        </w:rPr>
        <w:t>Очаквани резултати от прилагането на акта</w:t>
      </w:r>
    </w:p>
    <w:p w:rsidR="00995F54" w:rsidRDefault="00736384" w:rsidP="00E81010">
      <w:pPr>
        <w:spacing w:after="0" w:line="355" w:lineRule="auto"/>
        <w:ind w:firstLine="709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736384">
        <w:rPr>
          <w:rFonts w:ascii="Verdana" w:eastAsia="Times New Roman" w:hAnsi="Verdana" w:cs="Times New Roman"/>
          <w:sz w:val="20"/>
          <w:szCs w:val="20"/>
          <w:lang w:eastAsia="bg-BG"/>
        </w:rPr>
        <w:t>Оптимизиране на структурите на Министерството на земеделието и храните, оптимизиране на разходите и подобряване на качеството на провежданите публични политики.</w:t>
      </w:r>
      <w:r>
        <w:rPr>
          <w:rFonts w:ascii="Verdana" w:eastAsia="Times New Roman" w:hAnsi="Verdana" w:cs="Times New Roman"/>
          <w:sz w:val="20"/>
          <w:szCs w:val="20"/>
          <w:lang w:eastAsia="bg-BG"/>
        </w:rPr>
        <w:t xml:space="preserve"> </w:t>
      </w:r>
    </w:p>
    <w:p w:rsidR="00B64393" w:rsidRPr="007D5B2A" w:rsidRDefault="00B64393" w:rsidP="00E81010">
      <w:pPr>
        <w:spacing w:after="0" w:line="355" w:lineRule="auto"/>
        <w:ind w:firstLine="709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7D5B2A">
        <w:rPr>
          <w:rFonts w:ascii="Verdana" w:eastAsia="Times New Roman" w:hAnsi="Verdana" w:cs="Times New Roman"/>
          <w:sz w:val="20"/>
          <w:szCs w:val="20"/>
          <w:lang w:eastAsia="bg-BG"/>
        </w:rPr>
        <w:t>Оптимизиране на числеността и вътрешното разпределение на служителите в Изпълнителната агенция по горите и рибарството, съобразено с изпълняваните функции, натовареността и необходимостта от адекватно кадрово обезпечаване на приоритетните дейности.</w:t>
      </w:r>
    </w:p>
    <w:p w:rsidR="00B64393" w:rsidRPr="007D5B2A" w:rsidRDefault="00B64393" w:rsidP="00E81010">
      <w:pPr>
        <w:spacing w:after="0" w:line="355" w:lineRule="auto"/>
        <w:ind w:firstLine="709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</w:p>
    <w:p w:rsidR="00B64393" w:rsidRPr="00501072" w:rsidRDefault="00B64393" w:rsidP="00E81010">
      <w:pPr>
        <w:spacing w:after="0" w:line="355" w:lineRule="auto"/>
        <w:ind w:firstLine="709"/>
        <w:jc w:val="both"/>
        <w:rPr>
          <w:rFonts w:ascii="Verdana" w:eastAsia="Times New Roman" w:hAnsi="Verdana" w:cs="Times New Roman"/>
          <w:b/>
          <w:sz w:val="20"/>
          <w:szCs w:val="20"/>
          <w:lang w:eastAsia="bg-BG"/>
        </w:rPr>
      </w:pPr>
      <w:r w:rsidRPr="00501072">
        <w:rPr>
          <w:rFonts w:ascii="Verdana" w:eastAsia="Times New Roman" w:hAnsi="Verdana" w:cs="Times New Roman"/>
          <w:b/>
          <w:sz w:val="20"/>
          <w:szCs w:val="20"/>
          <w:lang w:eastAsia="bg-BG"/>
        </w:rPr>
        <w:t>Финансови и други средства, необходими за прилагането на новата уредба</w:t>
      </w:r>
    </w:p>
    <w:p w:rsidR="00B64393" w:rsidRPr="0027057A" w:rsidRDefault="00B64393" w:rsidP="00E81010">
      <w:pPr>
        <w:spacing w:after="0" w:line="355" w:lineRule="auto"/>
        <w:ind w:firstLine="709"/>
        <w:jc w:val="both"/>
        <w:rPr>
          <w:rFonts w:ascii="Verdana" w:eastAsia="Times New Roman" w:hAnsi="Verdana" w:cs="Times New Roman"/>
          <w:spacing w:val="-2"/>
          <w:sz w:val="20"/>
          <w:szCs w:val="20"/>
          <w:lang w:eastAsia="bg-BG"/>
        </w:rPr>
      </w:pPr>
      <w:r w:rsidRPr="0027057A">
        <w:rPr>
          <w:rFonts w:ascii="Verdana" w:eastAsia="Times New Roman" w:hAnsi="Verdana" w:cs="Times New Roman"/>
          <w:spacing w:val="-2"/>
          <w:sz w:val="20"/>
          <w:szCs w:val="20"/>
          <w:lang w:eastAsia="bg-BG"/>
        </w:rPr>
        <w:t xml:space="preserve">За приемане на проекта на акт е необходим допълнителен финансов ресурс по бюджета на Министерство на земеделието и храните за 2026 г., за изплащане на обезщетения на служители, придобили право на пенсия, чиито щат се съкращава, в Изпълнителна агенция по горите и Изпълнителна агенция по рибарство и аквакултури. Необходимите допълнителни средства са в размер на </w:t>
      </w:r>
      <w:r w:rsidR="00CB09B0" w:rsidRPr="0027057A">
        <w:rPr>
          <w:rFonts w:ascii="Verdana" w:eastAsia="Times New Roman" w:hAnsi="Verdana" w:cs="Times New Roman"/>
          <w:spacing w:val="-2"/>
          <w:sz w:val="20"/>
          <w:szCs w:val="20"/>
          <w:lang w:val="en-US" w:eastAsia="bg-BG"/>
        </w:rPr>
        <w:t>359 540</w:t>
      </w:r>
      <w:r w:rsidRPr="0027057A">
        <w:rPr>
          <w:rFonts w:ascii="Verdana" w:eastAsia="Times New Roman" w:hAnsi="Verdana" w:cs="Times New Roman"/>
          <w:spacing w:val="-2"/>
          <w:sz w:val="20"/>
          <w:szCs w:val="20"/>
          <w:lang w:eastAsia="bg-BG"/>
        </w:rPr>
        <w:t xml:space="preserve"> евро, разпределени както следва:</w:t>
      </w:r>
    </w:p>
    <w:p w:rsidR="00B64393" w:rsidRPr="0027057A" w:rsidRDefault="00B64393" w:rsidP="00E81010">
      <w:pPr>
        <w:spacing w:after="0" w:line="355" w:lineRule="auto"/>
        <w:ind w:firstLine="709"/>
        <w:jc w:val="both"/>
        <w:rPr>
          <w:rFonts w:ascii="Verdana" w:eastAsia="Times New Roman" w:hAnsi="Verdana" w:cs="Times New Roman"/>
          <w:spacing w:val="-2"/>
          <w:sz w:val="20"/>
          <w:szCs w:val="20"/>
          <w:lang w:eastAsia="bg-BG"/>
        </w:rPr>
      </w:pPr>
      <w:r w:rsidRPr="0027057A">
        <w:rPr>
          <w:rFonts w:ascii="Verdana" w:eastAsia="Times New Roman" w:hAnsi="Verdana" w:cs="Times New Roman"/>
          <w:spacing w:val="-2"/>
          <w:sz w:val="20"/>
          <w:szCs w:val="20"/>
          <w:lang w:eastAsia="bg-BG"/>
        </w:rPr>
        <w:t xml:space="preserve">1. Сумата на дължимите обезщетения на основание чл. 106, ал. 3 от ЗДСл/чл. 222, ал. 3 от КТ е в размер на </w:t>
      </w:r>
      <w:r w:rsidR="00CB09B0" w:rsidRPr="0027057A">
        <w:rPr>
          <w:rFonts w:ascii="Verdana" w:eastAsia="Times New Roman" w:hAnsi="Verdana" w:cs="Times New Roman"/>
          <w:spacing w:val="-2"/>
          <w:sz w:val="20"/>
          <w:szCs w:val="20"/>
          <w:lang w:val="en-US" w:eastAsia="bg-BG"/>
        </w:rPr>
        <w:t>274 579</w:t>
      </w:r>
      <w:r w:rsidRPr="0027057A">
        <w:rPr>
          <w:rFonts w:ascii="Verdana" w:eastAsia="Times New Roman" w:hAnsi="Verdana" w:cs="Times New Roman"/>
          <w:spacing w:val="-2"/>
          <w:sz w:val="20"/>
          <w:szCs w:val="20"/>
          <w:lang w:eastAsia="bg-BG"/>
        </w:rPr>
        <w:t xml:space="preserve"> евро;</w:t>
      </w:r>
    </w:p>
    <w:p w:rsidR="00B64393" w:rsidRPr="0027057A" w:rsidRDefault="00B64393" w:rsidP="00E81010">
      <w:pPr>
        <w:spacing w:after="0" w:line="355" w:lineRule="auto"/>
        <w:ind w:firstLine="709"/>
        <w:jc w:val="both"/>
        <w:rPr>
          <w:rFonts w:ascii="Verdana" w:eastAsia="Times New Roman" w:hAnsi="Verdana" w:cs="Times New Roman"/>
          <w:spacing w:val="-2"/>
          <w:sz w:val="20"/>
          <w:szCs w:val="20"/>
          <w:lang w:eastAsia="bg-BG"/>
        </w:rPr>
      </w:pPr>
      <w:r w:rsidRPr="0027057A">
        <w:rPr>
          <w:rFonts w:ascii="Verdana" w:eastAsia="Times New Roman" w:hAnsi="Verdana" w:cs="Times New Roman"/>
          <w:spacing w:val="-2"/>
          <w:sz w:val="20"/>
          <w:szCs w:val="20"/>
          <w:lang w:eastAsia="bg-BG"/>
        </w:rPr>
        <w:lastRenderedPageBreak/>
        <w:t xml:space="preserve">2. Сумата за дължимите обезщетение на основание чл. 61, ал. 2 от ЗДСл/чл. 224, ал. 1 от КТ (за неизползван платен годишен отпуск) е в размер на </w:t>
      </w:r>
      <w:r w:rsidR="00CB09B0" w:rsidRPr="0027057A">
        <w:rPr>
          <w:rFonts w:ascii="Verdana" w:eastAsia="Times New Roman" w:hAnsi="Verdana" w:cs="Times New Roman"/>
          <w:spacing w:val="-2"/>
          <w:sz w:val="20"/>
          <w:szCs w:val="20"/>
          <w:lang w:val="en-US" w:eastAsia="bg-BG"/>
        </w:rPr>
        <w:t>74 930</w:t>
      </w:r>
      <w:r w:rsidRPr="0027057A">
        <w:rPr>
          <w:rFonts w:ascii="Verdana" w:eastAsia="Times New Roman" w:hAnsi="Verdana" w:cs="Times New Roman"/>
          <w:spacing w:val="-2"/>
          <w:sz w:val="20"/>
          <w:szCs w:val="20"/>
          <w:lang w:eastAsia="bg-BG"/>
        </w:rPr>
        <w:t xml:space="preserve"> евро; </w:t>
      </w:r>
    </w:p>
    <w:p w:rsidR="00B64393" w:rsidRPr="0027057A" w:rsidRDefault="00B64393" w:rsidP="00E81010">
      <w:pPr>
        <w:spacing w:after="0" w:line="355" w:lineRule="auto"/>
        <w:ind w:firstLine="709"/>
        <w:jc w:val="both"/>
        <w:rPr>
          <w:rFonts w:ascii="Verdana" w:eastAsia="Times New Roman" w:hAnsi="Verdana" w:cs="Times New Roman"/>
          <w:spacing w:val="-2"/>
          <w:sz w:val="20"/>
          <w:szCs w:val="20"/>
          <w:lang w:eastAsia="bg-BG"/>
        </w:rPr>
      </w:pPr>
      <w:r w:rsidRPr="0027057A">
        <w:rPr>
          <w:rFonts w:ascii="Verdana" w:eastAsia="Times New Roman" w:hAnsi="Verdana" w:cs="Times New Roman"/>
          <w:spacing w:val="-2"/>
          <w:sz w:val="20"/>
          <w:szCs w:val="20"/>
          <w:lang w:eastAsia="bg-BG"/>
        </w:rPr>
        <w:t>3. Другите дължими обезщетения са в размер на 10</w:t>
      </w:r>
      <w:r w:rsidR="00CB09B0" w:rsidRPr="0027057A">
        <w:rPr>
          <w:rFonts w:ascii="Verdana" w:eastAsia="Times New Roman" w:hAnsi="Verdana" w:cs="Times New Roman"/>
          <w:spacing w:val="-2"/>
          <w:sz w:val="20"/>
          <w:szCs w:val="20"/>
          <w:lang w:val="en-US" w:eastAsia="bg-BG"/>
        </w:rPr>
        <w:t> </w:t>
      </w:r>
      <w:r w:rsidRPr="0027057A">
        <w:rPr>
          <w:rFonts w:ascii="Verdana" w:eastAsia="Times New Roman" w:hAnsi="Verdana" w:cs="Times New Roman"/>
          <w:spacing w:val="-2"/>
          <w:sz w:val="20"/>
          <w:szCs w:val="20"/>
          <w:lang w:eastAsia="bg-BG"/>
        </w:rPr>
        <w:t>031 евро.</w:t>
      </w:r>
    </w:p>
    <w:p w:rsidR="00B64393" w:rsidRPr="0027057A" w:rsidRDefault="00B64393" w:rsidP="00E81010">
      <w:pPr>
        <w:spacing w:after="0" w:line="355" w:lineRule="auto"/>
        <w:ind w:firstLine="709"/>
        <w:jc w:val="both"/>
        <w:rPr>
          <w:rFonts w:ascii="Verdana" w:eastAsia="Times New Roman" w:hAnsi="Verdana" w:cs="Times New Roman"/>
          <w:spacing w:val="-2"/>
          <w:sz w:val="20"/>
          <w:szCs w:val="20"/>
          <w:lang w:eastAsia="bg-BG"/>
        </w:rPr>
      </w:pPr>
      <w:r w:rsidRPr="0027057A">
        <w:rPr>
          <w:rFonts w:ascii="Verdana" w:eastAsia="Times New Roman" w:hAnsi="Verdana" w:cs="Times New Roman"/>
          <w:spacing w:val="-2"/>
          <w:sz w:val="20"/>
          <w:szCs w:val="20"/>
          <w:lang w:eastAsia="bg-BG"/>
        </w:rPr>
        <w:t>Средствата са със следното разпределение:</w:t>
      </w:r>
    </w:p>
    <w:p w:rsidR="00B64393" w:rsidRPr="0027057A" w:rsidRDefault="00B64393" w:rsidP="00E81010">
      <w:pPr>
        <w:spacing w:after="0" w:line="355" w:lineRule="auto"/>
        <w:ind w:firstLine="709"/>
        <w:jc w:val="both"/>
        <w:rPr>
          <w:rFonts w:ascii="Verdana" w:eastAsia="Times New Roman" w:hAnsi="Verdana" w:cs="Times New Roman"/>
          <w:spacing w:val="-2"/>
          <w:sz w:val="20"/>
          <w:szCs w:val="20"/>
          <w:lang w:eastAsia="bg-BG"/>
        </w:rPr>
      </w:pPr>
      <w:r w:rsidRPr="0027057A">
        <w:rPr>
          <w:rFonts w:ascii="Verdana" w:eastAsia="Times New Roman" w:hAnsi="Verdana" w:cs="Times New Roman"/>
          <w:spacing w:val="-2"/>
          <w:sz w:val="20"/>
          <w:szCs w:val="20"/>
          <w:lang w:eastAsia="bg-BG"/>
        </w:rPr>
        <w:t xml:space="preserve">1. За служители от Изпълнителна агенция по горите, средствата са в размер на </w:t>
      </w:r>
      <w:r w:rsidR="00CB09B0" w:rsidRPr="0027057A">
        <w:rPr>
          <w:rFonts w:ascii="Verdana" w:eastAsia="Times New Roman" w:hAnsi="Verdana" w:cs="Times New Roman"/>
          <w:spacing w:val="-2"/>
          <w:sz w:val="20"/>
          <w:szCs w:val="20"/>
          <w:lang w:val="en-US" w:eastAsia="bg-BG"/>
        </w:rPr>
        <w:t>228 970</w:t>
      </w:r>
      <w:r w:rsidRPr="0027057A">
        <w:rPr>
          <w:rFonts w:ascii="Verdana" w:eastAsia="Times New Roman" w:hAnsi="Verdana" w:cs="Times New Roman"/>
          <w:spacing w:val="-2"/>
          <w:sz w:val="20"/>
          <w:szCs w:val="20"/>
          <w:lang w:eastAsia="bg-BG"/>
        </w:rPr>
        <w:t xml:space="preserve"> евро и засягат 19 щатни бройки;</w:t>
      </w:r>
    </w:p>
    <w:p w:rsidR="00B64393" w:rsidRPr="00501072" w:rsidRDefault="00B64393" w:rsidP="00E81010">
      <w:pPr>
        <w:spacing w:after="0" w:line="355" w:lineRule="auto"/>
        <w:ind w:firstLine="709"/>
        <w:jc w:val="both"/>
        <w:rPr>
          <w:rFonts w:ascii="Verdana" w:eastAsia="Times New Roman" w:hAnsi="Verdana" w:cs="Times New Roman"/>
          <w:spacing w:val="-2"/>
          <w:sz w:val="20"/>
          <w:szCs w:val="20"/>
          <w:lang w:eastAsia="bg-BG"/>
        </w:rPr>
      </w:pPr>
      <w:r w:rsidRPr="0027057A">
        <w:rPr>
          <w:rFonts w:ascii="Verdana" w:eastAsia="Times New Roman" w:hAnsi="Verdana" w:cs="Times New Roman"/>
          <w:spacing w:val="-2"/>
          <w:sz w:val="20"/>
          <w:szCs w:val="20"/>
          <w:lang w:eastAsia="bg-BG"/>
        </w:rPr>
        <w:t xml:space="preserve">2. За служители от </w:t>
      </w:r>
      <w:r w:rsidR="00736384" w:rsidRPr="0027057A">
        <w:rPr>
          <w:rFonts w:ascii="Verdana" w:eastAsia="Times New Roman" w:hAnsi="Verdana" w:cs="Times New Roman"/>
          <w:spacing w:val="-2"/>
          <w:sz w:val="20"/>
          <w:szCs w:val="20"/>
          <w:lang w:eastAsia="bg-BG"/>
        </w:rPr>
        <w:t xml:space="preserve">Изпълнителната агенция по </w:t>
      </w:r>
      <w:r w:rsidRPr="0027057A">
        <w:rPr>
          <w:rFonts w:ascii="Verdana" w:eastAsia="Times New Roman" w:hAnsi="Verdana" w:cs="Times New Roman"/>
          <w:spacing w:val="-2"/>
          <w:sz w:val="20"/>
          <w:szCs w:val="20"/>
          <w:lang w:eastAsia="bg-BG"/>
        </w:rPr>
        <w:t xml:space="preserve">рибарство и аквакултури, средствата са в размер на </w:t>
      </w:r>
      <w:r w:rsidR="00CB09B0" w:rsidRPr="0027057A">
        <w:rPr>
          <w:rFonts w:ascii="Verdana" w:eastAsia="Times New Roman" w:hAnsi="Verdana" w:cs="Times New Roman"/>
          <w:spacing w:val="-2"/>
          <w:sz w:val="20"/>
          <w:szCs w:val="20"/>
          <w:lang w:val="en-US" w:eastAsia="bg-BG"/>
        </w:rPr>
        <w:t>130 570</w:t>
      </w:r>
      <w:r w:rsidRPr="0027057A">
        <w:rPr>
          <w:rFonts w:ascii="Verdana" w:eastAsia="Times New Roman" w:hAnsi="Verdana" w:cs="Times New Roman"/>
          <w:spacing w:val="-2"/>
          <w:sz w:val="20"/>
          <w:szCs w:val="20"/>
          <w:lang w:eastAsia="bg-BG"/>
        </w:rPr>
        <w:t xml:space="preserve"> евро и засягат 14 щатни бройки.</w:t>
      </w:r>
    </w:p>
    <w:p w:rsidR="00B64393" w:rsidRPr="00501072" w:rsidRDefault="00B64393" w:rsidP="00E81010">
      <w:pPr>
        <w:spacing w:after="0" w:line="355" w:lineRule="auto"/>
        <w:ind w:firstLine="709"/>
        <w:jc w:val="both"/>
        <w:rPr>
          <w:rFonts w:ascii="Verdana" w:eastAsia="Times New Roman" w:hAnsi="Verdana" w:cs="Times New Roman"/>
          <w:spacing w:val="-2"/>
          <w:sz w:val="20"/>
          <w:szCs w:val="20"/>
          <w:lang w:eastAsia="bg-BG"/>
        </w:rPr>
      </w:pPr>
      <w:r w:rsidRPr="00501072">
        <w:rPr>
          <w:rFonts w:ascii="Verdana" w:eastAsia="Times New Roman" w:hAnsi="Verdana" w:cs="Times New Roman"/>
          <w:spacing w:val="-2"/>
          <w:sz w:val="20"/>
          <w:szCs w:val="20"/>
          <w:lang w:eastAsia="bg-BG"/>
        </w:rPr>
        <w:t xml:space="preserve">Доколкото със Закона за държавния бюджет на Република България за 2026 г. разходите за персонал по бюджета на Министерство на земеделието и храните са намалени с </w:t>
      </w:r>
      <w:r>
        <w:rPr>
          <w:rFonts w:ascii="Verdana" w:eastAsia="Times New Roman" w:hAnsi="Verdana" w:cs="Times New Roman"/>
          <w:spacing w:val="-2"/>
          <w:sz w:val="20"/>
          <w:szCs w:val="20"/>
          <w:lang w:eastAsia="bg-BG"/>
        </w:rPr>
        <w:t xml:space="preserve">10% от </w:t>
      </w:r>
      <w:r w:rsidRPr="00501072">
        <w:rPr>
          <w:rFonts w:ascii="Verdana" w:eastAsia="Times New Roman" w:hAnsi="Verdana" w:cs="Times New Roman"/>
          <w:spacing w:val="-2"/>
          <w:sz w:val="20"/>
          <w:szCs w:val="20"/>
          <w:lang w:eastAsia="bg-BG"/>
        </w:rPr>
        <w:t>1 септември 2026 г., то министерството не разполага с необходимия финансов ресурс за изплащане на дължимите обезщетения на служители, придобили право на пенсия, чиито щат се съкращава.</w:t>
      </w:r>
    </w:p>
    <w:p w:rsidR="00B64393" w:rsidRPr="00501072" w:rsidRDefault="00B64393" w:rsidP="00E81010">
      <w:pPr>
        <w:spacing w:after="0" w:line="355" w:lineRule="auto"/>
        <w:ind w:firstLine="709"/>
        <w:jc w:val="both"/>
        <w:rPr>
          <w:rFonts w:ascii="Verdana" w:eastAsia="Times New Roman" w:hAnsi="Verdana" w:cs="Times New Roman"/>
          <w:spacing w:val="-2"/>
          <w:sz w:val="20"/>
          <w:szCs w:val="20"/>
          <w:lang w:eastAsia="bg-BG"/>
        </w:rPr>
      </w:pPr>
      <w:r w:rsidRPr="0027057A">
        <w:rPr>
          <w:rFonts w:ascii="Verdana" w:eastAsia="Times New Roman" w:hAnsi="Verdana" w:cs="Times New Roman"/>
          <w:spacing w:val="-2"/>
          <w:sz w:val="20"/>
          <w:szCs w:val="20"/>
          <w:lang w:eastAsia="bg-BG"/>
        </w:rPr>
        <w:t xml:space="preserve">Предлага се необходимия допълнителен финансов ресурс в размер на </w:t>
      </w:r>
      <w:r w:rsidR="00CB09B0" w:rsidRPr="0027057A">
        <w:rPr>
          <w:rFonts w:ascii="Verdana" w:eastAsia="Times New Roman" w:hAnsi="Verdana" w:cs="Times New Roman"/>
          <w:spacing w:val="-2"/>
          <w:sz w:val="20"/>
          <w:szCs w:val="20"/>
          <w:lang w:val="en-US" w:eastAsia="bg-BG"/>
        </w:rPr>
        <w:t>359 540</w:t>
      </w:r>
      <w:r w:rsidRPr="0027057A">
        <w:rPr>
          <w:rFonts w:ascii="Verdana" w:eastAsia="Times New Roman" w:hAnsi="Verdana" w:cs="Times New Roman"/>
          <w:spacing w:val="-2"/>
          <w:sz w:val="20"/>
          <w:szCs w:val="20"/>
          <w:lang w:eastAsia="bg-BG"/>
        </w:rPr>
        <w:t xml:space="preserve"> евро да бъде осигурен за сметка на преструктуриране на разходите и/или трансферите по централния бюджет за 2026 г. За целта ще бъде изготвен проект на постановление за осигуряване на допълнителни разходи по бюджета на Министерство на земеделието и храните за 2026 г. на основание чл. 75, ал. 2 от ЗДБРБ за 2026 г.</w:t>
      </w:r>
    </w:p>
    <w:p w:rsidR="00B64393" w:rsidRPr="00501072" w:rsidRDefault="00B64393" w:rsidP="00E81010">
      <w:pPr>
        <w:spacing w:after="0" w:line="355" w:lineRule="auto"/>
        <w:ind w:firstLine="709"/>
        <w:jc w:val="both"/>
        <w:rPr>
          <w:rFonts w:ascii="Verdana" w:eastAsia="Times New Roman" w:hAnsi="Verdana" w:cs="Times New Roman"/>
          <w:spacing w:val="-2"/>
          <w:sz w:val="20"/>
          <w:szCs w:val="20"/>
          <w:lang w:eastAsia="bg-BG"/>
        </w:rPr>
      </w:pPr>
      <w:r w:rsidRPr="00501072">
        <w:rPr>
          <w:rFonts w:ascii="Verdana" w:eastAsia="Times New Roman" w:hAnsi="Verdana" w:cs="Times New Roman"/>
          <w:spacing w:val="-2"/>
          <w:sz w:val="20"/>
          <w:szCs w:val="20"/>
          <w:lang w:eastAsia="bg-BG"/>
        </w:rPr>
        <w:t>Предложеният проект на постановление на Министерския съвет не води до въздействие върху държавния бюджет, поради което е приложена финансова обосновка, съгласно чл. 35, ал. 1, т. 4, буква „б” от Устройствения правилник на Министерския съвет и на неговата администрация.</w:t>
      </w:r>
    </w:p>
    <w:p w:rsidR="00B64393" w:rsidRPr="007D5B2A" w:rsidRDefault="00B64393" w:rsidP="00E81010">
      <w:pPr>
        <w:spacing w:after="0" w:line="355" w:lineRule="auto"/>
        <w:ind w:firstLine="709"/>
        <w:jc w:val="both"/>
        <w:rPr>
          <w:rFonts w:ascii="Verdana" w:eastAsia="Times New Roman" w:hAnsi="Verdana" w:cs="Times New Roman"/>
          <w:spacing w:val="-2"/>
          <w:sz w:val="20"/>
          <w:szCs w:val="20"/>
          <w:lang w:eastAsia="bg-BG"/>
        </w:rPr>
      </w:pPr>
      <w:r w:rsidRPr="00501072">
        <w:rPr>
          <w:rFonts w:ascii="Verdana" w:eastAsia="Times New Roman" w:hAnsi="Verdana" w:cs="Times New Roman"/>
          <w:spacing w:val="-2"/>
          <w:sz w:val="20"/>
          <w:szCs w:val="20"/>
          <w:lang w:eastAsia="bg-BG"/>
        </w:rPr>
        <w:t>Проектът на акт не води до изменения в целевите стойности на показателите за изпълнение по програми, в това число и ключовите индикатори.</w:t>
      </w:r>
    </w:p>
    <w:p w:rsidR="00B64393" w:rsidRPr="007D5B2A" w:rsidRDefault="00B64393" w:rsidP="00E81010">
      <w:pPr>
        <w:spacing w:after="0" w:line="355" w:lineRule="auto"/>
        <w:ind w:firstLine="709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</w:p>
    <w:p w:rsidR="00B64393" w:rsidRPr="007D5B2A" w:rsidRDefault="00B64393" w:rsidP="00E81010">
      <w:pPr>
        <w:spacing w:after="0" w:line="355" w:lineRule="auto"/>
        <w:ind w:firstLine="709"/>
        <w:jc w:val="both"/>
        <w:rPr>
          <w:rFonts w:ascii="Verdana" w:eastAsia="Times New Roman" w:hAnsi="Verdana" w:cs="Times New Roman"/>
          <w:b/>
          <w:sz w:val="20"/>
          <w:szCs w:val="20"/>
          <w:lang w:eastAsia="bg-BG"/>
        </w:rPr>
      </w:pPr>
      <w:r w:rsidRPr="007D5B2A">
        <w:rPr>
          <w:rFonts w:ascii="Verdana" w:eastAsia="Times New Roman" w:hAnsi="Verdana" w:cs="Times New Roman"/>
          <w:b/>
          <w:sz w:val="20"/>
          <w:szCs w:val="20"/>
          <w:lang w:eastAsia="bg-BG"/>
        </w:rPr>
        <w:t>Анализ за съответствие с правото на Европейския съюз</w:t>
      </w:r>
    </w:p>
    <w:p w:rsidR="00B64393" w:rsidRPr="007D5B2A" w:rsidRDefault="00B64393" w:rsidP="00E81010">
      <w:pPr>
        <w:spacing w:after="0" w:line="355" w:lineRule="auto"/>
        <w:ind w:firstLine="709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7D5B2A">
        <w:rPr>
          <w:rFonts w:ascii="Verdana" w:eastAsia="Times New Roman" w:hAnsi="Verdana" w:cs="Times New Roman"/>
          <w:sz w:val="20"/>
          <w:szCs w:val="20"/>
          <w:lang w:eastAsia="bg-BG"/>
        </w:rPr>
        <w:t>Проектът не съдържа разпоредби, транспониращи актове на институциите на Европейския съюз, поради което не е приложена таблица на съответствието с правото на Европейския съюз.</w:t>
      </w:r>
    </w:p>
    <w:p w:rsidR="00B64393" w:rsidRPr="007D5B2A" w:rsidRDefault="00B64393" w:rsidP="00E81010">
      <w:pPr>
        <w:widowControl w:val="0"/>
        <w:spacing w:after="0" w:line="355" w:lineRule="auto"/>
        <w:ind w:firstLine="709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</w:p>
    <w:p w:rsidR="00B64393" w:rsidRPr="007D5B2A" w:rsidRDefault="00B64393" w:rsidP="00E81010">
      <w:pPr>
        <w:widowControl w:val="0"/>
        <w:spacing w:after="0" w:line="355" w:lineRule="auto"/>
        <w:ind w:firstLine="709"/>
        <w:jc w:val="both"/>
        <w:rPr>
          <w:rFonts w:ascii="Verdana" w:eastAsia="Times New Roman" w:hAnsi="Verdana" w:cs="Times New Roman"/>
          <w:b/>
          <w:sz w:val="20"/>
          <w:szCs w:val="20"/>
          <w:lang w:eastAsia="bg-BG"/>
        </w:rPr>
      </w:pPr>
      <w:r w:rsidRPr="007D5B2A">
        <w:rPr>
          <w:rFonts w:ascii="Verdana" w:eastAsia="Times New Roman" w:hAnsi="Verdana" w:cs="Times New Roman"/>
          <w:b/>
          <w:sz w:val="20"/>
          <w:szCs w:val="20"/>
          <w:lang w:eastAsia="bg-BG"/>
        </w:rPr>
        <w:t>Информация за проведените обществени консултации</w:t>
      </w:r>
    </w:p>
    <w:p w:rsidR="00B64393" w:rsidRPr="00995F54" w:rsidRDefault="00B64393" w:rsidP="00E81010">
      <w:pPr>
        <w:widowControl w:val="0"/>
        <w:spacing w:after="0" w:line="355" w:lineRule="auto"/>
        <w:ind w:firstLine="709"/>
        <w:jc w:val="both"/>
        <w:rPr>
          <w:rFonts w:ascii="Verdana" w:eastAsia="Times New Roman" w:hAnsi="Verdana" w:cs="Times New Roman"/>
          <w:spacing w:val="-2"/>
          <w:sz w:val="20"/>
          <w:szCs w:val="20"/>
          <w:lang w:eastAsia="bg-BG"/>
        </w:rPr>
      </w:pPr>
      <w:r w:rsidRPr="00995F54">
        <w:rPr>
          <w:rFonts w:ascii="Verdana" w:eastAsia="Times New Roman" w:hAnsi="Verdana" w:cs="Times New Roman"/>
          <w:spacing w:val="-2"/>
          <w:sz w:val="20"/>
          <w:szCs w:val="20"/>
          <w:lang w:eastAsia="bg-BG"/>
        </w:rPr>
        <w:t>На основание чл. 26, ал. 3 и 4 от Закона за нормативните актове проектът на постановление, проектът на Устройствен правилник, проектът на доклад (мотиви), частичната предварителната оценка на въздействието и становището на дирекция „Координация и модернизация на администрацията“ в Министерския съвет са публикувани на интернет страницата на Министерството на земеделието и храните и на Портала за обществени консултации със срок за предложения и становища 30 дни.</w:t>
      </w:r>
    </w:p>
    <w:p w:rsidR="00B64393" w:rsidRPr="00995F54" w:rsidRDefault="00B64393" w:rsidP="00E81010">
      <w:pPr>
        <w:widowControl w:val="0"/>
        <w:spacing w:after="0" w:line="355" w:lineRule="auto"/>
        <w:ind w:firstLine="709"/>
        <w:jc w:val="both"/>
        <w:rPr>
          <w:rFonts w:ascii="Verdana" w:eastAsia="Times New Roman" w:hAnsi="Verdana" w:cs="Times New Roman"/>
          <w:spacing w:val="-2"/>
          <w:sz w:val="20"/>
          <w:szCs w:val="20"/>
          <w:lang w:eastAsia="bg-BG"/>
        </w:rPr>
      </w:pPr>
      <w:r w:rsidRPr="00995F54">
        <w:rPr>
          <w:rFonts w:ascii="Verdana" w:eastAsia="Times New Roman" w:hAnsi="Verdana" w:cs="Times New Roman"/>
          <w:spacing w:val="-2"/>
          <w:sz w:val="20"/>
          <w:szCs w:val="20"/>
          <w:lang w:eastAsia="bg-BG"/>
        </w:rPr>
        <w:t xml:space="preserve">В изпълнение на чл. 26, ал. 5 от Закона за нормативните актове, справката за отразяване на постъпилите предложения и становища от обществените консултации, заедно с обосновка за неприетите предложения е публикувана на интернет страницата на Министерството на земеделието и храните и на Портала за обществени </w:t>
      </w:r>
      <w:r w:rsidRPr="00995F54">
        <w:rPr>
          <w:rFonts w:ascii="Verdana" w:eastAsia="Times New Roman" w:hAnsi="Verdana" w:cs="Times New Roman"/>
          <w:spacing w:val="-2"/>
          <w:sz w:val="20"/>
          <w:szCs w:val="20"/>
          <w:lang w:eastAsia="bg-BG"/>
        </w:rPr>
        <w:lastRenderedPageBreak/>
        <w:t>консултации.</w:t>
      </w:r>
    </w:p>
    <w:p w:rsidR="00B64393" w:rsidRPr="00B046E8" w:rsidRDefault="00B64393" w:rsidP="00E81010">
      <w:pPr>
        <w:widowControl w:val="0"/>
        <w:spacing w:after="0" w:line="355" w:lineRule="auto"/>
        <w:ind w:firstLine="709"/>
        <w:jc w:val="both"/>
        <w:rPr>
          <w:rFonts w:ascii="Verdana" w:eastAsia="Times New Roman" w:hAnsi="Verdana" w:cs="Times New Roman"/>
          <w:color w:val="000000" w:themeColor="text1"/>
          <w:sz w:val="20"/>
          <w:szCs w:val="20"/>
          <w:lang w:eastAsia="bg-BG"/>
        </w:rPr>
      </w:pPr>
    </w:p>
    <w:p w:rsidR="00B64393" w:rsidRPr="00224770" w:rsidRDefault="00B64393" w:rsidP="00E81010">
      <w:pPr>
        <w:spacing w:after="0" w:line="355" w:lineRule="auto"/>
        <w:ind w:firstLine="709"/>
        <w:jc w:val="both"/>
        <w:rPr>
          <w:rFonts w:ascii="Verdana" w:eastAsia="Times New Roman" w:hAnsi="Verdana" w:cs="Times New Roman"/>
          <w:color w:val="000000" w:themeColor="text1"/>
          <w:sz w:val="20"/>
          <w:szCs w:val="20"/>
          <w:lang w:eastAsia="bg-BG"/>
        </w:rPr>
      </w:pPr>
      <w:r w:rsidRPr="00224770">
        <w:rPr>
          <w:rFonts w:ascii="Verdana" w:eastAsia="Times New Roman" w:hAnsi="Verdana" w:cs="Times New Roman"/>
          <w:color w:val="000000" w:themeColor="text1"/>
          <w:sz w:val="20"/>
          <w:szCs w:val="20"/>
          <w:lang w:eastAsia="bg-BG"/>
        </w:rPr>
        <w:t>Документите по проекта на постановление на Министерския съвет са съгласувани по реда на чл. 32 от Устройствения правилник на Министерския съвет и на неговата администрация. Направените целесъобразни бележки и предложения са отразени.</w:t>
      </w:r>
    </w:p>
    <w:p w:rsidR="00B64393" w:rsidRPr="007D5B2A" w:rsidRDefault="00B64393" w:rsidP="00E81010">
      <w:pPr>
        <w:spacing w:after="0" w:line="355" w:lineRule="auto"/>
        <w:ind w:firstLine="709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</w:p>
    <w:p w:rsidR="00B64393" w:rsidRPr="007D5B2A" w:rsidRDefault="00B64393" w:rsidP="00E81010">
      <w:pPr>
        <w:tabs>
          <w:tab w:val="left" w:pos="9639"/>
          <w:tab w:val="left" w:pos="9781"/>
        </w:tabs>
        <w:overflowPunct w:val="0"/>
        <w:autoSpaceDE w:val="0"/>
        <w:autoSpaceDN w:val="0"/>
        <w:adjustRightInd w:val="0"/>
        <w:spacing w:after="0" w:line="355" w:lineRule="auto"/>
        <w:ind w:firstLine="709"/>
        <w:jc w:val="both"/>
        <w:rPr>
          <w:rFonts w:ascii="Verdana" w:eastAsia="Times New Roman" w:hAnsi="Verdana" w:cs="Times New Roman"/>
          <w:b/>
          <w:sz w:val="20"/>
          <w:szCs w:val="20"/>
          <w:lang w:eastAsia="bg-BG"/>
        </w:rPr>
      </w:pPr>
      <w:r w:rsidRPr="007D5B2A">
        <w:rPr>
          <w:rFonts w:ascii="Verdana" w:eastAsia="Times New Roman" w:hAnsi="Verdana" w:cs="Times New Roman"/>
          <w:b/>
          <w:sz w:val="20"/>
          <w:szCs w:val="20"/>
          <w:lang w:eastAsia="bg-BG"/>
        </w:rPr>
        <w:t>УВАЖАЕМИ ГОСПОДИН МИНИСТЪР-ПРЕДСЕДАТЕЛ,</w:t>
      </w:r>
    </w:p>
    <w:p w:rsidR="00B64393" w:rsidRPr="007D5B2A" w:rsidRDefault="00B64393" w:rsidP="00E81010">
      <w:pPr>
        <w:tabs>
          <w:tab w:val="left" w:pos="9639"/>
          <w:tab w:val="left" w:pos="9781"/>
        </w:tabs>
        <w:overflowPunct w:val="0"/>
        <w:autoSpaceDE w:val="0"/>
        <w:autoSpaceDN w:val="0"/>
        <w:adjustRightInd w:val="0"/>
        <w:spacing w:after="120" w:line="355" w:lineRule="auto"/>
        <w:ind w:firstLine="709"/>
        <w:jc w:val="both"/>
        <w:rPr>
          <w:rFonts w:ascii="Verdana" w:eastAsia="Times New Roman" w:hAnsi="Verdana" w:cs="Times New Roman"/>
          <w:b/>
          <w:sz w:val="20"/>
          <w:szCs w:val="20"/>
          <w:lang w:eastAsia="bg-BG"/>
        </w:rPr>
      </w:pPr>
      <w:r w:rsidRPr="007D5B2A">
        <w:rPr>
          <w:rFonts w:ascii="Verdana" w:eastAsia="Times New Roman" w:hAnsi="Verdana" w:cs="Times New Roman"/>
          <w:b/>
          <w:sz w:val="20"/>
          <w:szCs w:val="20"/>
          <w:lang w:eastAsia="bg-BG"/>
        </w:rPr>
        <w:t>УВАЖАЕМИ ГОСПОЖ</w:t>
      </w:r>
      <w:r w:rsidR="00B046E8">
        <w:rPr>
          <w:rFonts w:ascii="Verdana" w:eastAsia="Times New Roman" w:hAnsi="Verdana" w:cs="Times New Roman"/>
          <w:b/>
          <w:sz w:val="20"/>
          <w:szCs w:val="20"/>
          <w:lang w:eastAsia="bg-BG"/>
        </w:rPr>
        <w:t>И</w:t>
      </w:r>
      <w:r w:rsidRPr="007D5B2A">
        <w:rPr>
          <w:rFonts w:ascii="Verdana" w:eastAsia="Times New Roman" w:hAnsi="Verdana" w:cs="Times New Roman"/>
          <w:b/>
          <w:sz w:val="20"/>
          <w:szCs w:val="20"/>
          <w:lang w:eastAsia="bg-BG"/>
        </w:rPr>
        <w:t xml:space="preserve"> И ГОСПОДА МИНИСТРИ,</w:t>
      </w:r>
    </w:p>
    <w:p w:rsidR="00B64393" w:rsidRPr="007D5B2A" w:rsidRDefault="00B64393" w:rsidP="00E81010">
      <w:pPr>
        <w:spacing w:after="0" w:line="355" w:lineRule="auto"/>
        <w:ind w:firstLine="709"/>
        <w:jc w:val="both"/>
        <w:rPr>
          <w:rFonts w:ascii="Verdana" w:eastAsia="Times New Roman" w:hAnsi="Verdana" w:cs="Times New Roman"/>
          <w:strike/>
          <w:sz w:val="20"/>
          <w:szCs w:val="20"/>
          <w:lang w:eastAsia="bg-BG"/>
        </w:rPr>
      </w:pPr>
      <w:r w:rsidRPr="007D5B2A">
        <w:rPr>
          <w:rFonts w:ascii="Verdana" w:eastAsia="Times New Roman" w:hAnsi="Verdana" w:cs="Times New Roman"/>
          <w:sz w:val="20"/>
          <w:szCs w:val="20"/>
          <w:lang w:eastAsia="bg-BG"/>
        </w:rPr>
        <w:t>Предвид изложеното и на основание чл. 8, ал. 2 от Устройствения правилник на Министерския съвет и на неговата администрация, предлагам Министерският съвет да приеме предложения проект на постановление.</w:t>
      </w:r>
    </w:p>
    <w:p w:rsidR="00B64393" w:rsidRDefault="00B64393" w:rsidP="00E81010">
      <w:pPr>
        <w:spacing w:after="0" w:line="355" w:lineRule="auto"/>
        <w:ind w:firstLine="709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</w:p>
    <w:tbl>
      <w:tblPr>
        <w:tblW w:w="8512" w:type="dxa"/>
        <w:tblInd w:w="668" w:type="dxa"/>
        <w:tblLook w:val="01E0" w:firstRow="1" w:lastRow="1" w:firstColumn="1" w:lastColumn="1" w:noHBand="0" w:noVBand="0"/>
      </w:tblPr>
      <w:tblGrid>
        <w:gridCol w:w="1781"/>
        <w:gridCol w:w="6731"/>
      </w:tblGrid>
      <w:tr w:rsidR="00B64393" w:rsidRPr="00C35BA2" w:rsidTr="006A6792">
        <w:tc>
          <w:tcPr>
            <w:tcW w:w="1781" w:type="dxa"/>
          </w:tcPr>
          <w:p w:rsidR="00B64393" w:rsidRPr="00C35BA2" w:rsidRDefault="00B64393" w:rsidP="00E81010">
            <w:pPr>
              <w:spacing w:after="0" w:line="355" w:lineRule="auto"/>
              <w:jc w:val="both"/>
              <w:rPr>
                <w:rFonts w:ascii="Verdana" w:eastAsia="Times New Roman" w:hAnsi="Verdana" w:cs="Times New Roman"/>
                <w:b/>
                <w:bCs/>
                <w:color w:val="000000" w:themeColor="text1"/>
                <w:sz w:val="20"/>
                <w:szCs w:val="20"/>
                <w:lang w:eastAsia="bg-BG"/>
              </w:rPr>
            </w:pPr>
            <w:r w:rsidRPr="00C35BA2">
              <w:rPr>
                <w:rFonts w:ascii="Verdana" w:eastAsia="Times New Roman" w:hAnsi="Verdana" w:cs="Times New Roman"/>
                <w:b/>
                <w:bCs/>
                <w:color w:val="000000" w:themeColor="text1"/>
                <w:sz w:val="20"/>
                <w:szCs w:val="20"/>
                <w:lang w:eastAsia="bg-BG"/>
              </w:rPr>
              <w:t xml:space="preserve">Приложение: </w:t>
            </w:r>
          </w:p>
        </w:tc>
        <w:tc>
          <w:tcPr>
            <w:tcW w:w="6731" w:type="dxa"/>
          </w:tcPr>
          <w:p w:rsidR="00B64393" w:rsidRPr="004B476A" w:rsidRDefault="00B64393" w:rsidP="00E81010">
            <w:pPr>
              <w:numPr>
                <w:ilvl w:val="0"/>
                <w:numId w:val="1"/>
              </w:numPr>
              <w:spacing w:after="0" w:line="355" w:lineRule="auto"/>
              <w:jc w:val="both"/>
              <w:rPr>
                <w:rFonts w:ascii="Verdana" w:eastAsia="Times New Roman" w:hAnsi="Verdana" w:cs="Times New Roman"/>
                <w:b/>
                <w:color w:val="000000" w:themeColor="text1"/>
                <w:sz w:val="20"/>
                <w:szCs w:val="20"/>
                <w:lang w:eastAsia="bg-BG"/>
              </w:rPr>
            </w:pPr>
            <w:r w:rsidRPr="004B476A"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bg-BG"/>
              </w:rPr>
              <w:t>Проект на Постановление на Министерския съвет;</w:t>
            </w:r>
          </w:p>
          <w:p w:rsidR="00B64393" w:rsidRPr="00995F54" w:rsidRDefault="00B64393" w:rsidP="00E81010">
            <w:pPr>
              <w:numPr>
                <w:ilvl w:val="0"/>
                <w:numId w:val="1"/>
              </w:numPr>
              <w:spacing w:after="0" w:line="355" w:lineRule="auto"/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  <w:lang w:eastAsia="bg-BG"/>
              </w:rPr>
            </w:pPr>
            <w:r w:rsidRPr="00995F54">
              <w:rPr>
                <w:rFonts w:ascii="Verdana" w:eastAsia="Times New Roman" w:hAnsi="Verdana" w:cs="Times New Roman"/>
                <w:sz w:val="20"/>
                <w:szCs w:val="20"/>
                <w:lang w:eastAsia="bg-BG"/>
              </w:rPr>
              <w:t xml:space="preserve">Проект на </w:t>
            </w:r>
            <w:r w:rsidRPr="00995F54">
              <w:rPr>
                <w:rFonts w:ascii="Verdana" w:eastAsia="SimSun" w:hAnsi="Verdana" w:cs="Times New Roman"/>
                <w:sz w:val="20"/>
                <w:szCs w:val="20"/>
                <w:lang w:eastAsia="zh-CN"/>
              </w:rPr>
              <w:t>Устройствен правилник</w:t>
            </w:r>
            <w:r w:rsidR="003070C5" w:rsidRPr="00995F54">
              <w:t xml:space="preserve"> </w:t>
            </w:r>
            <w:r w:rsidR="003070C5" w:rsidRPr="00995F54">
              <w:rPr>
                <w:rFonts w:ascii="Verdana" w:eastAsia="SimSun" w:hAnsi="Verdana" w:cs="Times New Roman"/>
                <w:sz w:val="20"/>
                <w:szCs w:val="20"/>
                <w:lang w:eastAsia="zh-CN"/>
              </w:rPr>
              <w:t>на Изпълнителната агенция по горите и рибарството</w:t>
            </w:r>
            <w:r w:rsidRPr="00995F54">
              <w:rPr>
                <w:rFonts w:ascii="Verdana" w:eastAsia="SimSun" w:hAnsi="Verdana" w:cs="Times New Roman"/>
                <w:sz w:val="20"/>
                <w:szCs w:val="20"/>
                <w:lang w:eastAsia="zh-CN"/>
              </w:rPr>
              <w:t>;</w:t>
            </w:r>
          </w:p>
          <w:p w:rsidR="00B64393" w:rsidRPr="004B476A" w:rsidRDefault="00B64393" w:rsidP="00E81010">
            <w:pPr>
              <w:numPr>
                <w:ilvl w:val="0"/>
                <w:numId w:val="1"/>
              </w:numPr>
              <w:spacing w:after="0" w:line="355" w:lineRule="auto"/>
              <w:jc w:val="both"/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bg-BG"/>
              </w:rPr>
            </w:pPr>
            <w:r w:rsidRPr="004B476A"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bg-BG"/>
              </w:rPr>
              <w:t>Частична предварителна оценка на въздействието;</w:t>
            </w:r>
          </w:p>
          <w:p w:rsidR="00B64393" w:rsidRPr="004B476A" w:rsidRDefault="00B64393" w:rsidP="00E81010">
            <w:pPr>
              <w:numPr>
                <w:ilvl w:val="0"/>
                <w:numId w:val="1"/>
              </w:numPr>
              <w:spacing w:after="0" w:line="355" w:lineRule="auto"/>
              <w:jc w:val="both"/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bg-BG"/>
              </w:rPr>
            </w:pPr>
            <w:r w:rsidRPr="004B476A"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bg-BG"/>
              </w:rPr>
              <w:t>Становище на дирекция „Координация и модернизация на администрацията“ в Министерския съвет по частичната предварителна оценка на въздействието;</w:t>
            </w:r>
          </w:p>
          <w:p w:rsidR="00B64393" w:rsidRPr="004B476A" w:rsidRDefault="00B64393" w:rsidP="00E81010">
            <w:pPr>
              <w:numPr>
                <w:ilvl w:val="0"/>
                <w:numId w:val="1"/>
              </w:numPr>
              <w:spacing w:after="0" w:line="355" w:lineRule="auto"/>
              <w:jc w:val="both"/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bg-BG"/>
              </w:rPr>
            </w:pPr>
            <w:r w:rsidRPr="004B476A"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bg-BG"/>
              </w:rPr>
              <w:t>Финансова обосновка;</w:t>
            </w:r>
          </w:p>
          <w:p w:rsidR="00B64393" w:rsidRPr="004B476A" w:rsidRDefault="00B64393" w:rsidP="00E81010">
            <w:pPr>
              <w:numPr>
                <w:ilvl w:val="0"/>
                <w:numId w:val="1"/>
              </w:numPr>
              <w:spacing w:after="0" w:line="355" w:lineRule="auto"/>
              <w:jc w:val="both"/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bg-BG"/>
              </w:rPr>
            </w:pPr>
            <w:r w:rsidRPr="004B476A"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bg-BG"/>
              </w:rPr>
              <w:t>Справка за отразяване на</w:t>
            </w:r>
            <w:r w:rsidR="00AA7F1D"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val="en-US" w:eastAsia="bg-BG"/>
              </w:rPr>
              <w:t xml:space="preserve"> </w:t>
            </w:r>
            <w:r w:rsidR="00F0797D"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bg-BG"/>
              </w:rPr>
              <w:t>становищата</w:t>
            </w:r>
            <w:r w:rsidRPr="004B476A"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bg-BG"/>
              </w:rPr>
              <w:t xml:space="preserve">, постъпили по реда на чл. 32 – 34 от </w:t>
            </w:r>
            <w:r w:rsidRPr="00995F54">
              <w:rPr>
                <w:rFonts w:ascii="Verdana" w:eastAsia="Times New Roman" w:hAnsi="Verdana" w:cs="Times New Roman"/>
                <w:sz w:val="20"/>
                <w:szCs w:val="20"/>
                <w:lang w:eastAsia="bg-BG"/>
              </w:rPr>
              <w:t>УПМСНА;</w:t>
            </w:r>
          </w:p>
          <w:p w:rsidR="00B64393" w:rsidRPr="004B476A" w:rsidRDefault="00B64393" w:rsidP="00E81010">
            <w:pPr>
              <w:numPr>
                <w:ilvl w:val="0"/>
                <w:numId w:val="1"/>
              </w:numPr>
              <w:spacing w:after="0" w:line="355" w:lineRule="auto"/>
              <w:jc w:val="both"/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bg-BG"/>
              </w:rPr>
            </w:pPr>
            <w:r w:rsidRPr="004B476A"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bg-BG"/>
              </w:rPr>
              <w:t>Постъпилите становища;</w:t>
            </w:r>
          </w:p>
          <w:p w:rsidR="00B64393" w:rsidRPr="00995F54" w:rsidRDefault="00B64393" w:rsidP="00E81010">
            <w:pPr>
              <w:numPr>
                <w:ilvl w:val="0"/>
                <w:numId w:val="1"/>
              </w:numPr>
              <w:spacing w:after="0" w:line="355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bg-BG"/>
              </w:rPr>
            </w:pPr>
            <w:r w:rsidRPr="00995F54">
              <w:rPr>
                <w:rFonts w:ascii="Verdana" w:eastAsia="Times New Roman" w:hAnsi="Verdana" w:cs="Times New Roman"/>
                <w:sz w:val="20"/>
                <w:szCs w:val="20"/>
                <w:lang w:eastAsia="bg-BG"/>
              </w:rPr>
              <w:t>Справка за отразяване на постъпилите предложения и становища от обществените консултации;</w:t>
            </w:r>
          </w:p>
          <w:p w:rsidR="00B64393" w:rsidRPr="00995F54" w:rsidRDefault="00B64393" w:rsidP="00E81010">
            <w:pPr>
              <w:numPr>
                <w:ilvl w:val="0"/>
                <w:numId w:val="1"/>
              </w:numPr>
              <w:spacing w:after="0" w:line="355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bg-BG"/>
              </w:rPr>
            </w:pPr>
            <w:r w:rsidRPr="00995F54">
              <w:rPr>
                <w:rFonts w:ascii="Verdana" w:eastAsia="Times New Roman" w:hAnsi="Verdana" w:cs="Times New Roman"/>
                <w:sz w:val="20"/>
                <w:szCs w:val="20"/>
                <w:lang w:eastAsia="bg-BG"/>
              </w:rPr>
              <w:t>Постъпили предложения и становища от обществените консултации;</w:t>
            </w:r>
          </w:p>
          <w:p w:rsidR="00B64393" w:rsidRPr="004B476A" w:rsidRDefault="00B64393" w:rsidP="00E81010">
            <w:pPr>
              <w:numPr>
                <w:ilvl w:val="0"/>
                <w:numId w:val="1"/>
              </w:numPr>
              <w:spacing w:after="0" w:line="355" w:lineRule="auto"/>
              <w:jc w:val="both"/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bg-BG"/>
              </w:rPr>
            </w:pPr>
            <w:r w:rsidRPr="004B476A"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bg-BG"/>
              </w:rPr>
              <w:t>Проект на съобщение за средствата за масово осведомяване.</w:t>
            </w:r>
          </w:p>
        </w:tc>
      </w:tr>
    </w:tbl>
    <w:p w:rsidR="00F454CB" w:rsidRPr="00E81010" w:rsidRDefault="00F454CB" w:rsidP="00E81010">
      <w:pPr>
        <w:widowControl w:val="0"/>
        <w:autoSpaceDE w:val="0"/>
        <w:autoSpaceDN w:val="0"/>
        <w:adjustRightInd w:val="0"/>
        <w:spacing w:after="0" w:line="355" w:lineRule="auto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</w:p>
    <w:p w:rsidR="00E81010" w:rsidRPr="00E81010" w:rsidRDefault="00E81010" w:rsidP="00E81010">
      <w:pPr>
        <w:widowControl w:val="0"/>
        <w:autoSpaceDE w:val="0"/>
        <w:autoSpaceDN w:val="0"/>
        <w:adjustRightInd w:val="0"/>
        <w:spacing w:after="0" w:line="355" w:lineRule="auto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</w:p>
    <w:p w:rsidR="00B64393" w:rsidRDefault="0049104F" w:rsidP="00E81010">
      <w:pPr>
        <w:widowControl w:val="0"/>
        <w:autoSpaceDE w:val="0"/>
        <w:autoSpaceDN w:val="0"/>
        <w:adjustRightInd w:val="0"/>
        <w:spacing w:after="0" w:line="355" w:lineRule="auto"/>
        <w:jc w:val="both"/>
        <w:rPr>
          <w:rFonts w:ascii="Verdana" w:eastAsia="Times New Roman" w:hAnsi="Verdana" w:cs="Times New Roman"/>
          <w:b/>
          <w:sz w:val="20"/>
          <w:szCs w:val="20"/>
          <w:lang w:eastAsia="bg-BG"/>
        </w:rPr>
      </w:pPr>
      <w:r>
        <w:rPr>
          <w:rFonts w:ascii="Verdana" w:eastAsia="Times New Roman" w:hAnsi="Verdana" w:cs="Times New Roman"/>
          <w:b/>
          <w:sz w:val="20"/>
          <w:szCs w:val="20"/>
          <w:lang w:eastAsia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Signature Line, Unsigned" style="width:192.75pt;height:96pt">
            <v:imagedata r:id="rId8" o:title=""/>
            <o:lock v:ext="edit" ungrouping="t" rotation="t" cropping="t" verticies="t" text="t" grouping="t"/>
            <o:signatureline v:ext="edit" id="{B002F711-34F8-4FEB-A14D-745DB93CB601}" provid="{00000000-0000-0000-0000-000000000000}" o:suggestedsigner="ПЛАМЕН АБРОВСКИ" o:suggestedsigner2="Министър" issignatureline="t"/>
          </v:shape>
        </w:pict>
      </w:r>
      <w:bookmarkStart w:id="0" w:name="_GoBack"/>
      <w:bookmarkEnd w:id="0"/>
    </w:p>
    <w:sectPr w:rsidR="00B64393" w:rsidSect="00D2054A">
      <w:footerReference w:type="default" r:id="rId9"/>
      <w:headerReference w:type="first" r:id="rId10"/>
      <w:pgSz w:w="11906" w:h="16838" w:code="9"/>
      <w:pgMar w:top="1134" w:right="1134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1E78" w:rsidRDefault="008F1E78">
      <w:pPr>
        <w:spacing w:after="0" w:line="240" w:lineRule="auto"/>
      </w:pPr>
      <w:r>
        <w:separator/>
      </w:r>
    </w:p>
  </w:endnote>
  <w:endnote w:type="continuationSeparator" w:id="0">
    <w:p w:rsidR="008F1E78" w:rsidRDefault="008F1E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51381743"/>
      <w:docPartObj>
        <w:docPartGallery w:val="Page Numbers (Bottom of Page)"/>
        <w:docPartUnique/>
      </w:docPartObj>
    </w:sdtPr>
    <w:sdtEndPr>
      <w:rPr>
        <w:rFonts w:ascii="Verdana" w:hAnsi="Verdana"/>
        <w:sz w:val="16"/>
        <w:szCs w:val="16"/>
      </w:rPr>
    </w:sdtEndPr>
    <w:sdtContent>
      <w:p w:rsidR="004311FE" w:rsidRPr="00A344A2" w:rsidRDefault="00B64393" w:rsidP="00A344A2">
        <w:pPr>
          <w:pStyle w:val="Footer"/>
          <w:spacing w:after="0"/>
          <w:jc w:val="right"/>
          <w:rPr>
            <w:rFonts w:ascii="Verdana" w:hAnsi="Verdana"/>
            <w:sz w:val="16"/>
            <w:szCs w:val="16"/>
          </w:rPr>
        </w:pPr>
        <w:r w:rsidRPr="00A344A2">
          <w:rPr>
            <w:rFonts w:ascii="Verdana" w:hAnsi="Verdana"/>
            <w:sz w:val="16"/>
            <w:szCs w:val="16"/>
          </w:rPr>
          <w:fldChar w:fldCharType="begin"/>
        </w:r>
        <w:r w:rsidRPr="00A344A2">
          <w:rPr>
            <w:rFonts w:ascii="Verdana" w:hAnsi="Verdana"/>
            <w:sz w:val="16"/>
            <w:szCs w:val="16"/>
          </w:rPr>
          <w:instrText>PAGE   \* MERGEFORMAT</w:instrText>
        </w:r>
        <w:r w:rsidRPr="00A344A2">
          <w:rPr>
            <w:rFonts w:ascii="Verdana" w:hAnsi="Verdana"/>
            <w:sz w:val="16"/>
            <w:szCs w:val="16"/>
          </w:rPr>
          <w:fldChar w:fldCharType="separate"/>
        </w:r>
        <w:r w:rsidR="0049104F">
          <w:rPr>
            <w:rFonts w:ascii="Verdana" w:hAnsi="Verdana"/>
            <w:noProof/>
            <w:sz w:val="16"/>
            <w:szCs w:val="16"/>
          </w:rPr>
          <w:t>4</w:t>
        </w:r>
        <w:r w:rsidRPr="00A344A2">
          <w:rPr>
            <w:rFonts w:ascii="Verdana" w:hAnsi="Verdana"/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1E78" w:rsidRDefault="008F1E78">
      <w:pPr>
        <w:spacing w:after="0" w:line="240" w:lineRule="auto"/>
      </w:pPr>
      <w:r>
        <w:separator/>
      </w:r>
    </w:p>
  </w:footnote>
  <w:footnote w:type="continuationSeparator" w:id="0">
    <w:p w:rsidR="008F1E78" w:rsidRDefault="008F1E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11FE" w:rsidRPr="009F368E" w:rsidRDefault="00B64393" w:rsidP="009F368E">
    <w:pPr>
      <w:pStyle w:val="Header"/>
      <w:spacing w:after="0"/>
      <w:jc w:val="right"/>
      <w:rPr>
        <w:rFonts w:ascii="Verdana" w:hAnsi="Verdana"/>
        <w:sz w:val="18"/>
        <w:szCs w:val="18"/>
      </w:rPr>
    </w:pPr>
    <w:r w:rsidRPr="00132BB9">
      <w:rPr>
        <w:rFonts w:ascii="Verdana" w:eastAsia="Times New Roman" w:hAnsi="Verdana" w:cs="Verdana"/>
        <w:noProof/>
        <w:sz w:val="20"/>
        <w:szCs w:val="20"/>
        <w:lang w:val="en-US"/>
      </w:rPr>
      <w:drawing>
        <wp:anchor distT="0" distB="0" distL="114300" distR="114300" simplePos="0" relativeHeight="251659264" behindDoc="1" locked="0" layoutInCell="1" allowOverlap="1" wp14:anchorId="2E3A032F" wp14:editId="0298EC55">
          <wp:simplePos x="0" y="0"/>
          <wp:positionH relativeFrom="column">
            <wp:posOffset>2273935</wp:posOffset>
          </wp:positionH>
          <wp:positionV relativeFrom="paragraph">
            <wp:posOffset>43942</wp:posOffset>
          </wp:positionV>
          <wp:extent cx="1343025" cy="1333500"/>
          <wp:effectExtent l="0" t="0" r="9525" b="0"/>
          <wp:wrapNone/>
          <wp:docPr id="4" name="Picture 4" descr="gerb_37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gerb_37mm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3025" cy="1333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F368E">
      <w:rPr>
        <w:rFonts w:ascii="Verdana" w:hAnsi="Verdana"/>
        <w:sz w:val="18"/>
        <w:szCs w:val="18"/>
      </w:rPr>
      <w:t>Класификация на информацията:</w:t>
    </w:r>
  </w:p>
  <w:p w:rsidR="004311FE" w:rsidRPr="009F368E" w:rsidRDefault="00B64393" w:rsidP="009F368E">
    <w:pPr>
      <w:pStyle w:val="Header"/>
      <w:spacing w:after="0"/>
      <w:jc w:val="right"/>
      <w:rPr>
        <w:rFonts w:ascii="Verdana" w:hAnsi="Verdana"/>
        <w:sz w:val="18"/>
        <w:szCs w:val="18"/>
      </w:rPr>
    </w:pPr>
    <w:r w:rsidRPr="009F368E">
      <w:rPr>
        <w:rFonts w:ascii="Verdana" w:hAnsi="Verdana"/>
        <w:sz w:val="18"/>
        <w:szCs w:val="18"/>
      </w:rPr>
      <w:t xml:space="preserve">Ниво </w:t>
    </w:r>
    <w:r w:rsidRPr="009F368E">
      <w:rPr>
        <w:rFonts w:ascii="Verdana" w:hAnsi="Verdana"/>
        <w:sz w:val="18"/>
        <w:szCs w:val="18"/>
        <w:lang w:val="en-US"/>
      </w:rPr>
      <w:t>0</w:t>
    </w:r>
    <w:r w:rsidRPr="009F368E">
      <w:rPr>
        <w:rFonts w:ascii="Verdana" w:hAnsi="Verdana"/>
        <w:sz w:val="18"/>
        <w:szCs w:val="18"/>
      </w:rPr>
      <w:t>, TLP-</w:t>
    </w:r>
    <w:r w:rsidRPr="009F368E">
      <w:rPr>
        <w:rFonts w:ascii="Verdana" w:hAnsi="Verdana"/>
        <w:sz w:val="18"/>
        <w:szCs w:val="18"/>
        <w:lang w:val="en-US"/>
      </w:rPr>
      <w:t>WHITE</w:t>
    </w:r>
  </w:p>
  <w:p w:rsidR="004311FE" w:rsidRDefault="008F1E78" w:rsidP="00C32B20">
    <w:pPr>
      <w:widowControl w:val="0"/>
      <w:autoSpaceDE w:val="0"/>
      <w:autoSpaceDN w:val="0"/>
      <w:adjustRightInd w:val="0"/>
      <w:jc w:val="center"/>
      <w:rPr>
        <w:rFonts w:ascii="Verdana" w:eastAsia="Times New Roman" w:hAnsi="Verdana" w:cs="Verdana"/>
        <w:sz w:val="20"/>
        <w:szCs w:val="20"/>
        <w:lang w:eastAsia="bg-BG"/>
      </w:rPr>
    </w:pPr>
  </w:p>
  <w:p w:rsidR="004311FE" w:rsidRDefault="008F1E78" w:rsidP="00C32B20">
    <w:pPr>
      <w:widowControl w:val="0"/>
      <w:autoSpaceDE w:val="0"/>
      <w:autoSpaceDN w:val="0"/>
      <w:adjustRightInd w:val="0"/>
      <w:jc w:val="center"/>
      <w:rPr>
        <w:rFonts w:ascii="Verdana" w:eastAsia="Times New Roman" w:hAnsi="Verdana" w:cs="Verdana"/>
        <w:sz w:val="20"/>
        <w:szCs w:val="20"/>
        <w:lang w:eastAsia="bg-BG"/>
      </w:rPr>
    </w:pPr>
  </w:p>
  <w:p w:rsidR="004311FE" w:rsidRDefault="008F1E78" w:rsidP="00F64102">
    <w:pPr>
      <w:widowControl w:val="0"/>
      <w:autoSpaceDE w:val="0"/>
      <w:autoSpaceDN w:val="0"/>
      <w:adjustRightInd w:val="0"/>
      <w:spacing w:line="240" w:lineRule="auto"/>
      <w:jc w:val="center"/>
      <w:rPr>
        <w:rFonts w:ascii="Verdana" w:eastAsia="Times New Roman" w:hAnsi="Verdana" w:cs="Verdana"/>
        <w:sz w:val="20"/>
        <w:szCs w:val="20"/>
        <w:lang w:eastAsia="bg-BG"/>
      </w:rPr>
    </w:pPr>
  </w:p>
  <w:p w:rsidR="00F64102" w:rsidRPr="00A61C46" w:rsidRDefault="008F1E78" w:rsidP="00F64102">
    <w:pPr>
      <w:widowControl w:val="0"/>
      <w:autoSpaceDE w:val="0"/>
      <w:autoSpaceDN w:val="0"/>
      <w:adjustRightInd w:val="0"/>
      <w:spacing w:line="240" w:lineRule="auto"/>
      <w:jc w:val="center"/>
      <w:rPr>
        <w:rFonts w:ascii="Verdana" w:eastAsia="Times New Roman" w:hAnsi="Verdana" w:cs="Verdana"/>
        <w:sz w:val="20"/>
        <w:szCs w:val="20"/>
        <w:lang w:eastAsia="bg-BG"/>
      </w:rPr>
    </w:pPr>
  </w:p>
  <w:p w:rsidR="004311FE" w:rsidRPr="00132BB9" w:rsidRDefault="00B64393" w:rsidP="00C32B20">
    <w:pPr>
      <w:keepNext/>
      <w:spacing w:before="240" w:after="0"/>
      <w:jc w:val="center"/>
      <w:outlineLvl w:val="0"/>
      <w:rPr>
        <w:rFonts w:ascii="Verdana" w:eastAsia="Times New Roman" w:hAnsi="Verdana" w:cs="Verdana"/>
        <w:spacing w:val="40"/>
        <w:kern w:val="32"/>
        <w:sz w:val="32"/>
        <w:szCs w:val="32"/>
        <w:lang w:eastAsia="bg-BG"/>
      </w:rPr>
    </w:pPr>
    <w:r w:rsidRPr="00132BB9">
      <w:rPr>
        <w:rFonts w:ascii="Verdana" w:eastAsia="Times New Roman" w:hAnsi="Verdana" w:cs="Verdana"/>
        <w:spacing w:val="40"/>
        <w:kern w:val="32"/>
        <w:sz w:val="32"/>
        <w:szCs w:val="32"/>
        <w:lang w:eastAsia="bg-BG"/>
      </w:rPr>
      <w:t>РЕПУБЛИКА БЪЛГАРИЯ</w:t>
    </w:r>
  </w:p>
  <w:p w:rsidR="004311FE" w:rsidRDefault="00B64393" w:rsidP="00C32B20">
    <w:pPr>
      <w:pStyle w:val="Header"/>
      <w:pBdr>
        <w:bottom w:val="single" w:sz="4" w:space="1" w:color="auto"/>
      </w:pBdr>
      <w:spacing w:after="0" w:line="276" w:lineRule="auto"/>
      <w:jc w:val="center"/>
    </w:pPr>
    <w:r w:rsidRPr="00132BB9">
      <w:rPr>
        <w:rFonts w:ascii="Verdana" w:eastAsia="Times New Roman" w:hAnsi="Verdana" w:cs="Verdana"/>
        <w:spacing w:val="40"/>
        <w:sz w:val="28"/>
        <w:szCs w:val="28"/>
        <w:lang w:eastAsia="bg-BG"/>
      </w:rPr>
      <w:t>Министър на земеделието</w:t>
    </w:r>
    <w:r>
      <w:rPr>
        <w:rFonts w:ascii="Verdana" w:eastAsia="Times New Roman" w:hAnsi="Verdana" w:cs="Verdana"/>
        <w:spacing w:val="40"/>
        <w:sz w:val="28"/>
        <w:szCs w:val="28"/>
        <w:lang w:eastAsia="bg-BG"/>
      </w:rPr>
      <w:t xml:space="preserve"> и храните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4C33626"/>
    <w:multiLevelType w:val="multilevel"/>
    <w:tmpl w:val="D1E25350"/>
    <w:lvl w:ilvl="0">
      <w:start w:val="1"/>
      <w:numFmt w:val="decimal"/>
      <w:suff w:val="space"/>
      <w:lvlText w:val="%1."/>
      <w:lvlJc w:val="right"/>
      <w:pPr>
        <w:ind w:left="340" w:firstLine="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4611"/>
    <w:rsid w:val="00084C96"/>
    <w:rsid w:val="0019154F"/>
    <w:rsid w:val="0021018E"/>
    <w:rsid w:val="0027057A"/>
    <w:rsid w:val="00277842"/>
    <w:rsid w:val="002D446A"/>
    <w:rsid w:val="00305019"/>
    <w:rsid w:val="003070C5"/>
    <w:rsid w:val="00356281"/>
    <w:rsid w:val="003C03C9"/>
    <w:rsid w:val="003C0B45"/>
    <w:rsid w:val="003C4611"/>
    <w:rsid w:val="004647A5"/>
    <w:rsid w:val="0049104F"/>
    <w:rsid w:val="004B476A"/>
    <w:rsid w:val="005B3D1E"/>
    <w:rsid w:val="005F634A"/>
    <w:rsid w:val="00614214"/>
    <w:rsid w:val="00736384"/>
    <w:rsid w:val="00736572"/>
    <w:rsid w:val="007441F8"/>
    <w:rsid w:val="007B7711"/>
    <w:rsid w:val="007E1A42"/>
    <w:rsid w:val="00873C6D"/>
    <w:rsid w:val="008F1E78"/>
    <w:rsid w:val="00995F54"/>
    <w:rsid w:val="00AA7F1D"/>
    <w:rsid w:val="00B046E8"/>
    <w:rsid w:val="00B52987"/>
    <w:rsid w:val="00B64393"/>
    <w:rsid w:val="00B726E9"/>
    <w:rsid w:val="00B878E4"/>
    <w:rsid w:val="00B9223F"/>
    <w:rsid w:val="00BE0389"/>
    <w:rsid w:val="00CB09B0"/>
    <w:rsid w:val="00D57AA8"/>
    <w:rsid w:val="00E81010"/>
    <w:rsid w:val="00F0797D"/>
    <w:rsid w:val="00F45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9CBE404-37C0-480C-A7D7-45767C5AB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4393"/>
    <w:pPr>
      <w:spacing w:after="200" w:line="276" w:lineRule="auto"/>
    </w:pPr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64393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4393"/>
    <w:rPr>
      <w:lang w:val="bg-BG"/>
    </w:rPr>
  </w:style>
  <w:style w:type="paragraph" w:styleId="Footer">
    <w:name w:val="footer"/>
    <w:basedOn w:val="Normal"/>
    <w:link w:val="FooterChar"/>
    <w:uiPriority w:val="99"/>
    <w:unhideWhenUsed/>
    <w:rsid w:val="00B64393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4393"/>
    <w:rPr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822C13-C149-4828-AD04-4592A588D8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4</Pages>
  <Words>1174</Words>
  <Characters>6698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Aleksandar Angelov</dc:creator>
  <cp:keywords/>
  <dc:description/>
  <cp:lastModifiedBy>Aleksandar Angelov</cp:lastModifiedBy>
  <cp:revision>28</cp:revision>
  <dcterms:created xsi:type="dcterms:W3CDTF">2026-10-08T19:17:00Z</dcterms:created>
  <dcterms:modified xsi:type="dcterms:W3CDTF">2026-10-14T13:33:00Z</dcterms:modified>
</cp:coreProperties>
</file>