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222"/>
        <w:gridCol w:w="5044"/>
      </w:tblGrid>
      <w:tr w:rsidR="008B1142" w:rsidRPr="008B1142" w14:paraId="2109902E" w14:textId="77777777" w:rsidTr="00656AEB">
        <w:tc>
          <w:tcPr>
            <w:tcW w:w="10266" w:type="dxa"/>
            <w:gridSpan w:val="2"/>
            <w:shd w:val="clear" w:color="auto" w:fill="D9D9D9"/>
          </w:tcPr>
          <w:p w14:paraId="7693D970" w14:textId="121D763D" w:rsidR="00076E63" w:rsidRPr="008B1142" w:rsidRDefault="00310062" w:rsidP="00E32A26">
            <w:pPr>
              <w:spacing w:before="120" w:after="0" w:line="36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rPr>
              <w:t>l</w:t>
            </w:r>
            <w:r w:rsidR="00FE55C5" w:rsidRPr="008B1142">
              <w:rPr>
                <w:rFonts w:ascii="Times New Roman" w:eastAsia="Times New Roman" w:hAnsi="Times New Roman" w:cs="Times New Roman"/>
                <w:b/>
                <w:sz w:val="24"/>
                <w:szCs w:val="24"/>
                <w:lang w:val="bg-BG"/>
              </w:rPr>
              <w:t>Частична предварителна оценка на въздействието</w:t>
            </w:r>
          </w:p>
        </w:tc>
      </w:tr>
      <w:tr w:rsidR="008B1142" w:rsidRPr="008B1142" w14:paraId="7714BD33" w14:textId="77777777" w:rsidTr="00866416">
        <w:tc>
          <w:tcPr>
            <w:tcW w:w="5222" w:type="dxa"/>
          </w:tcPr>
          <w:p w14:paraId="06ECFD2C" w14:textId="3DE221CC" w:rsidR="00076E63" w:rsidRPr="008B1142" w:rsidRDefault="00076E63"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Институция:</w:t>
            </w:r>
          </w:p>
          <w:p w14:paraId="4CB926E6" w14:textId="6D2D7389" w:rsidR="00C43737" w:rsidRPr="008B1142" w:rsidRDefault="00C43737" w:rsidP="00E32A26">
            <w:pPr>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Министерство на земеделието и храните</w:t>
            </w:r>
          </w:p>
        </w:tc>
        <w:tc>
          <w:tcPr>
            <w:tcW w:w="5044" w:type="dxa"/>
          </w:tcPr>
          <w:p w14:paraId="76161BF2" w14:textId="77777777" w:rsidR="00076E63" w:rsidRPr="009D764B" w:rsidRDefault="00076E63" w:rsidP="00E32A26">
            <w:pPr>
              <w:spacing w:before="120" w:after="0" w:line="360" w:lineRule="auto"/>
              <w:jc w:val="both"/>
              <w:rPr>
                <w:rFonts w:ascii="Times New Roman" w:eastAsia="Times New Roman" w:hAnsi="Times New Roman" w:cs="Times New Roman"/>
                <w:b/>
                <w:sz w:val="24"/>
                <w:szCs w:val="24"/>
                <w:lang w:val="bg-BG"/>
              </w:rPr>
            </w:pPr>
            <w:r w:rsidRPr="009D764B">
              <w:rPr>
                <w:rFonts w:ascii="Times New Roman" w:eastAsia="Times New Roman" w:hAnsi="Times New Roman" w:cs="Times New Roman"/>
                <w:b/>
                <w:sz w:val="24"/>
                <w:szCs w:val="24"/>
                <w:lang w:val="bg-BG"/>
              </w:rPr>
              <w:t>Нормативен акт:</w:t>
            </w:r>
          </w:p>
          <w:p w14:paraId="493AFD50" w14:textId="616336FD" w:rsidR="00076E63" w:rsidRPr="008B1142" w:rsidRDefault="00303446" w:rsidP="005C6A00">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 xml:space="preserve">Проект на Постановление на Министерския съвет за </w:t>
            </w:r>
            <w:r w:rsidR="00AF7126">
              <w:rPr>
                <w:rFonts w:ascii="Times New Roman" w:eastAsia="Times New Roman" w:hAnsi="Times New Roman" w:cs="Times New Roman"/>
                <w:sz w:val="24"/>
                <w:szCs w:val="24"/>
                <w:lang w:val="bg-BG"/>
              </w:rPr>
              <w:t xml:space="preserve">приемане на </w:t>
            </w:r>
            <w:r w:rsidRPr="008B1142">
              <w:rPr>
                <w:rFonts w:ascii="Times New Roman" w:eastAsia="Times New Roman" w:hAnsi="Times New Roman" w:cs="Times New Roman"/>
                <w:sz w:val="24"/>
                <w:szCs w:val="24"/>
                <w:lang w:val="bg-BG"/>
              </w:rPr>
              <w:t xml:space="preserve">Тарифа за таксите, </w:t>
            </w:r>
            <w:r w:rsidR="00BE1CDE">
              <w:rPr>
                <w:rFonts w:ascii="Times New Roman" w:eastAsia="Times New Roman" w:hAnsi="Times New Roman" w:cs="Times New Roman"/>
                <w:sz w:val="24"/>
                <w:szCs w:val="24"/>
                <w:lang w:val="bg-BG"/>
              </w:rPr>
              <w:t>събирани от органите по поземлена собственост</w:t>
            </w:r>
          </w:p>
        </w:tc>
      </w:tr>
      <w:tr w:rsidR="008B1142" w:rsidRPr="008B1142" w14:paraId="37CC55A8" w14:textId="77777777" w:rsidTr="00866416">
        <w:tc>
          <w:tcPr>
            <w:tcW w:w="5222" w:type="dxa"/>
            <w:tcBorders>
              <w:bottom w:val="single" w:sz="18" w:space="0" w:color="auto"/>
            </w:tcBorders>
          </w:tcPr>
          <w:p w14:paraId="71AB573E" w14:textId="63CEAC4F" w:rsidR="00076E63" w:rsidRPr="008B1142" w:rsidRDefault="00076E63" w:rsidP="00E32A26">
            <w:pPr>
              <w:spacing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5044" w:type="dxa"/>
            <w:tcBorders>
              <w:bottom w:val="single" w:sz="18" w:space="0" w:color="auto"/>
            </w:tcBorders>
          </w:tcPr>
          <w:p w14:paraId="6830EBA0" w14:textId="1FFEC0F4" w:rsidR="00EB534D" w:rsidRPr="00161AEC" w:rsidRDefault="00076E63" w:rsidP="00161AEC">
            <w:pPr>
              <w:spacing w:after="0" w:line="360" w:lineRule="auto"/>
              <w:rPr>
                <w:rFonts w:ascii="Times New Roman" w:eastAsia="Times New Roman" w:hAnsi="Times New Roman" w:cs="Times New Roman"/>
                <w:b/>
                <w:sz w:val="24"/>
                <w:szCs w:val="20"/>
              </w:rPr>
            </w:pPr>
            <w:r w:rsidRPr="008B1142">
              <w:rPr>
                <w:rFonts w:ascii="Times New Roman" w:eastAsia="Times New Roman" w:hAnsi="Times New Roman" w:cs="Times New Roman"/>
                <w:b/>
                <w:sz w:val="24"/>
                <w:szCs w:val="20"/>
              </w:rPr>
              <w:object w:dxaOrig="225" w:dyaOrig="225" w14:anchorId="53AA5392">
                <v:shape id="_x0000_i1062" type="#_x0000_t75" style="width:202.5pt;height:39pt" o:ole="">
                  <v:imagedata r:id="rId10" o:title=""/>
                </v:shape>
                <w:control r:id="rId11" w:name="OptionButton1" w:shapeid="_x0000_i1062"/>
              </w:object>
            </w:r>
          </w:p>
        </w:tc>
      </w:tr>
      <w:tr w:rsidR="008B1142" w:rsidRPr="008B1142" w14:paraId="46A9895B" w14:textId="77777777" w:rsidTr="00866416">
        <w:tc>
          <w:tcPr>
            <w:tcW w:w="5222" w:type="dxa"/>
            <w:tcBorders>
              <w:bottom w:val="nil"/>
            </w:tcBorders>
          </w:tcPr>
          <w:p w14:paraId="316B6F30" w14:textId="36937363" w:rsidR="0015164C" w:rsidRPr="00C33FD9" w:rsidRDefault="00076E63" w:rsidP="0015164C">
            <w:pPr>
              <w:spacing w:before="120" w:after="0" w:line="360" w:lineRule="auto"/>
              <w:jc w:val="both"/>
              <w:rPr>
                <w:rFonts w:ascii="Times New Roman" w:eastAsia="Times New Roman" w:hAnsi="Times New Roman" w:cs="Times New Roman"/>
                <w:sz w:val="24"/>
                <w:szCs w:val="24"/>
                <w:lang w:val="bg-BG"/>
              </w:rPr>
            </w:pPr>
            <w:r w:rsidRPr="00515BF1">
              <w:rPr>
                <w:rFonts w:ascii="Times New Roman" w:eastAsia="Times New Roman" w:hAnsi="Times New Roman" w:cs="Times New Roman"/>
                <w:b/>
                <w:sz w:val="24"/>
                <w:szCs w:val="24"/>
                <w:lang w:val="bg-BG"/>
              </w:rPr>
              <w:t>Лице за контакт:</w:t>
            </w:r>
          </w:p>
        </w:tc>
        <w:tc>
          <w:tcPr>
            <w:tcW w:w="5044" w:type="dxa"/>
            <w:tcBorders>
              <w:bottom w:val="nil"/>
            </w:tcBorders>
          </w:tcPr>
          <w:p w14:paraId="55D0CF32" w14:textId="6160D8B6" w:rsidR="00AD317A" w:rsidRPr="00134F7B" w:rsidRDefault="00076E63" w:rsidP="00E32A26">
            <w:pPr>
              <w:spacing w:before="120"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b/>
                <w:sz w:val="24"/>
                <w:szCs w:val="24"/>
                <w:lang w:val="bg-BG"/>
              </w:rPr>
              <w:t>Телефон</w:t>
            </w:r>
            <w:r w:rsidR="0060089B" w:rsidRPr="008B1142">
              <w:rPr>
                <w:rFonts w:ascii="Times New Roman" w:eastAsia="Times New Roman" w:hAnsi="Times New Roman" w:cs="Times New Roman"/>
                <w:b/>
                <w:sz w:val="24"/>
                <w:szCs w:val="24"/>
                <w:lang w:val="bg-BG"/>
              </w:rPr>
              <w:t xml:space="preserve"> и ел. поща</w:t>
            </w:r>
            <w:r w:rsidRPr="008B1142">
              <w:rPr>
                <w:rFonts w:ascii="Times New Roman" w:eastAsia="Times New Roman" w:hAnsi="Times New Roman" w:cs="Times New Roman"/>
                <w:b/>
                <w:sz w:val="24"/>
                <w:szCs w:val="24"/>
                <w:lang w:val="bg-BG"/>
              </w:rPr>
              <w:t>:</w:t>
            </w:r>
          </w:p>
        </w:tc>
      </w:tr>
      <w:tr w:rsidR="00F7509C" w:rsidRPr="008B1142" w14:paraId="703A38BE" w14:textId="77777777" w:rsidTr="00866416">
        <w:tc>
          <w:tcPr>
            <w:tcW w:w="5222" w:type="dxa"/>
            <w:tcBorders>
              <w:top w:val="nil"/>
              <w:bottom w:val="nil"/>
            </w:tcBorders>
          </w:tcPr>
          <w:p w14:paraId="5CD0C410" w14:textId="5CA5C40C" w:rsidR="00F7509C" w:rsidRPr="00515BF1" w:rsidRDefault="0015164C" w:rsidP="00A61B33">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Лилия Стоянова – директор на дирекция „Поземлени отношения и комасация“, МЗХ</w:t>
            </w:r>
          </w:p>
        </w:tc>
        <w:tc>
          <w:tcPr>
            <w:tcW w:w="5044" w:type="dxa"/>
            <w:tcBorders>
              <w:top w:val="nil"/>
              <w:bottom w:val="nil"/>
            </w:tcBorders>
          </w:tcPr>
          <w:p w14:paraId="2576892C" w14:textId="5D2D8EAE" w:rsidR="0015164C" w:rsidRPr="0015164C" w:rsidRDefault="0015164C" w:rsidP="0015164C">
            <w:pPr>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02 98511219</w:t>
            </w:r>
          </w:p>
          <w:p w14:paraId="4FFE7779" w14:textId="413835CE" w:rsidR="00F7509C" w:rsidRPr="00515BF1" w:rsidRDefault="00152E9A" w:rsidP="00A61B33">
            <w:pPr>
              <w:spacing w:after="0" w:line="360" w:lineRule="auto"/>
              <w:jc w:val="both"/>
              <w:rPr>
                <w:rFonts w:ascii="Times New Roman" w:eastAsia="Times New Roman" w:hAnsi="Times New Roman" w:cs="Times New Roman"/>
                <w:sz w:val="24"/>
                <w:szCs w:val="24"/>
                <w:lang w:val="bg-BG"/>
              </w:rPr>
            </w:pPr>
            <w:hyperlink r:id="rId12" w:history="1">
              <w:r w:rsidR="00A61B33" w:rsidRPr="00AC206D">
                <w:rPr>
                  <w:rStyle w:val="Hyperlink"/>
                  <w:rFonts w:ascii="Times New Roman" w:eastAsia="Times New Roman" w:hAnsi="Times New Roman" w:cs="Times New Roman"/>
                  <w:sz w:val="24"/>
                  <w:szCs w:val="24"/>
                  <w:lang w:val="bg-BG"/>
                </w:rPr>
                <w:t>LStoyanova@mzh.government.bg</w:t>
              </w:r>
            </w:hyperlink>
            <w:r w:rsidR="00A61B33">
              <w:rPr>
                <w:rFonts w:ascii="Times New Roman" w:eastAsia="Times New Roman" w:hAnsi="Times New Roman" w:cs="Times New Roman"/>
                <w:sz w:val="24"/>
                <w:szCs w:val="24"/>
                <w:lang w:val="bg-BG"/>
              </w:rPr>
              <w:t xml:space="preserve"> </w:t>
            </w:r>
          </w:p>
        </w:tc>
      </w:tr>
      <w:tr w:rsidR="008B1142" w:rsidRPr="008B1142" w14:paraId="121121B3" w14:textId="77777777" w:rsidTr="00866416">
        <w:tc>
          <w:tcPr>
            <w:tcW w:w="5222" w:type="dxa"/>
            <w:tcBorders>
              <w:top w:val="nil"/>
              <w:bottom w:val="nil"/>
            </w:tcBorders>
          </w:tcPr>
          <w:p w14:paraId="53276664" w14:textId="1B92C377" w:rsidR="006B7744" w:rsidRPr="00C33FD9" w:rsidRDefault="00A61B33" w:rsidP="00E32A26">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Антоанета Делева – началник на отдел в дирекция „Поземлени отношения и комасация“, МЗХ</w:t>
            </w:r>
          </w:p>
        </w:tc>
        <w:tc>
          <w:tcPr>
            <w:tcW w:w="5044" w:type="dxa"/>
            <w:tcBorders>
              <w:top w:val="nil"/>
              <w:bottom w:val="nil"/>
            </w:tcBorders>
          </w:tcPr>
          <w:p w14:paraId="5ACE71EA" w14:textId="77777777" w:rsidR="00A61B33" w:rsidRPr="0015164C" w:rsidRDefault="00A61B33" w:rsidP="00A61B33">
            <w:pPr>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02 98511 437</w:t>
            </w:r>
          </w:p>
          <w:p w14:paraId="298FF0AF" w14:textId="31F521F2" w:rsidR="006B7744" w:rsidRPr="00A61B33" w:rsidRDefault="00152E9A" w:rsidP="00A61B33">
            <w:pPr>
              <w:spacing w:after="0" w:line="360" w:lineRule="auto"/>
              <w:jc w:val="both"/>
              <w:rPr>
                <w:rFonts w:ascii="Times New Roman" w:eastAsia="Times New Roman" w:hAnsi="Times New Roman" w:cs="Times New Roman"/>
                <w:sz w:val="24"/>
                <w:szCs w:val="24"/>
                <w:lang w:val="bg-BG"/>
              </w:rPr>
            </w:pPr>
            <w:hyperlink r:id="rId13" w:history="1">
              <w:r w:rsidR="00A61B33" w:rsidRPr="00AC206D">
                <w:rPr>
                  <w:rStyle w:val="Hyperlink"/>
                  <w:rFonts w:ascii="Times New Roman" w:eastAsia="Times New Roman" w:hAnsi="Times New Roman" w:cs="Times New Roman"/>
                  <w:sz w:val="24"/>
                  <w:szCs w:val="24"/>
                  <w:lang w:val="bg-BG"/>
                </w:rPr>
                <w:t>ADeleva@mzh.government.bg</w:t>
              </w:r>
            </w:hyperlink>
            <w:r w:rsidR="00A61B33">
              <w:rPr>
                <w:rFonts w:ascii="Times New Roman" w:eastAsia="Times New Roman" w:hAnsi="Times New Roman" w:cs="Times New Roman"/>
                <w:sz w:val="24"/>
                <w:szCs w:val="24"/>
                <w:lang w:val="bg-BG"/>
              </w:rPr>
              <w:t xml:space="preserve"> </w:t>
            </w:r>
          </w:p>
        </w:tc>
      </w:tr>
      <w:tr w:rsidR="008B1142" w:rsidRPr="008B1142" w14:paraId="4FA317F1" w14:textId="77777777" w:rsidTr="0015164C">
        <w:trPr>
          <w:trHeight w:val="80"/>
        </w:trPr>
        <w:tc>
          <w:tcPr>
            <w:tcW w:w="5222" w:type="dxa"/>
            <w:tcBorders>
              <w:top w:val="nil"/>
            </w:tcBorders>
          </w:tcPr>
          <w:p w14:paraId="03CF23F3" w14:textId="1B57104A" w:rsidR="0077275A" w:rsidRPr="008B1142" w:rsidRDefault="00A61B33" w:rsidP="00E32A26">
            <w:pPr>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Даниела Вачева – държавен експерт в дирекция „Поземлени отношения и комасация“, МЗХ</w:t>
            </w:r>
          </w:p>
        </w:tc>
        <w:tc>
          <w:tcPr>
            <w:tcW w:w="5044" w:type="dxa"/>
            <w:tcBorders>
              <w:top w:val="nil"/>
            </w:tcBorders>
          </w:tcPr>
          <w:p w14:paraId="578F0B6A" w14:textId="77777777" w:rsidR="00A61B33" w:rsidRPr="0015164C" w:rsidRDefault="00A61B33" w:rsidP="00A61B33">
            <w:pPr>
              <w:spacing w:after="0" w:line="360"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02 98511 432</w:t>
            </w:r>
          </w:p>
          <w:p w14:paraId="3CA2E11E" w14:textId="6D024666" w:rsidR="006B7744" w:rsidRPr="00515BF1" w:rsidRDefault="00152E9A" w:rsidP="00A61B33">
            <w:pPr>
              <w:spacing w:after="0" w:line="360" w:lineRule="auto"/>
              <w:jc w:val="both"/>
              <w:rPr>
                <w:rFonts w:ascii="Times New Roman" w:eastAsia="Times New Roman" w:hAnsi="Times New Roman" w:cs="Times New Roman"/>
                <w:sz w:val="24"/>
                <w:szCs w:val="24"/>
                <w:lang w:val="bg-BG"/>
              </w:rPr>
            </w:pPr>
            <w:hyperlink r:id="rId14" w:history="1">
              <w:r w:rsidR="00A61B33" w:rsidRPr="00AC206D">
                <w:rPr>
                  <w:rStyle w:val="Hyperlink"/>
                  <w:rFonts w:ascii="Times New Roman" w:eastAsia="Times New Roman" w:hAnsi="Times New Roman" w:cs="Times New Roman"/>
                  <w:sz w:val="24"/>
                  <w:szCs w:val="24"/>
                  <w:lang w:val="bg-BG"/>
                </w:rPr>
                <w:t>dvacheva@mzh.government.bg</w:t>
              </w:r>
            </w:hyperlink>
            <w:r w:rsidR="00A61B33">
              <w:rPr>
                <w:rFonts w:ascii="Times New Roman" w:eastAsia="Times New Roman" w:hAnsi="Times New Roman" w:cs="Times New Roman"/>
                <w:sz w:val="24"/>
                <w:szCs w:val="24"/>
                <w:lang w:val="bg-BG"/>
              </w:rPr>
              <w:t xml:space="preserve"> </w:t>
            </w:r>
          </w:p>
        </w:tc>
      </w:tr>
      <w:tr w:rsidR="008B1142" w:rsidRPr="008B1142" w14:paraId="2757906E" w14:textId="77777777" w:rsidTr="00656AEB">
        <w:tc>
          <w:tcPr>
            <w:tcW w:w="10266" w:type="dxa"/>
            <w:gridSpan w:val="2"/>
          </w:tcPr>
          <w:p w14:paraId="71074557" w14:textId="4AB34338" w:rsidR="00076E63" w:rsidRPr="008B1142" w:rsidRDefault="00076E63" w:rsidP="00AE0D56">
            <w:pPr>
              <w:spacing w:before="120" w:after="0" w:line="336"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 xml:space="preserve">1. </w:t>
            </w:r>
            <w:r w:rsidR="001138D1" w:rsidRPr="008B1142">
              <w:rPr>
                <w:rFonts w:ascii="Times New Roman" w:eastAsia="Times New Roman" w:hAnsi="Times New Roman" w:cs="Times New Roman"/>
                <w:b/>
                <w:sz w:val="24"/>
                <w:szCs w:val="24"/>
                <w:lang w:val="bg-BG"/>
              </w:rPr>
              <w:t>Проблем/</w:t>
            </w:r>
            <w:r w:rsidR="009D4DA5" w:rsidRPr="008B1142">
              <w:rPr>
                <w:rFonts w:ascii="Times New Roman" w:eastAsia="Times New Roman" w:hAnsi="Times New Roman" w:cs="Times New Roman"/>
                <w:b/>
                <w:sz w:val="24"/>
                <w:szCs w:val="24"/>
                <w:lang w:val="bg-BG"/>
              </w:rPr>
              <w:t>проблем</w:t>
            </w:r>
            <w:r w:rsidR="001138D1" w:rsidRPr="008B1142">
              <w:rPr>
                <w:rFonts w:ascii="Times New Roman" w:eastAsia="Times New Roman" w:hAnsi="Times New Roman" w:cs="Times New Roman"/>
                <w:b/>
                <w:sz w:val="24"/>
                <w:szCs w:val="24"/>
                <w:lang w:val="bg-BG"/>
              </w:rPr>
              <w:t>и за решаване</w:t>
            </w:r>
            <w:r w:rsidRPr="008B1142">
              <w:rPr>
                <w:rFonts w:ascii="Times New Roman" w:eastAsia="Times New Roman" w:hAnsi="Times New Roman" w:cs="Times New Roman"/>
                <w:b/>
                <w:sz w:val="24"/>
                <w:szCs w:val="24"/>
                <w:lang w:val="bg-BG"/>
              </w:rPr>
              <w:t xml:space="preserve">: </w:t>
            </w:r>
          </w:p>
          <w:p w14:paraId="3A78E737" w14:textId="26689401" w:rsidR="00036EFE" w:rsidRPr="00036EFE" w:rsidRDefault="00036EFE" w:rsidP="00AE0D56">
            <w:pPr>
              <w:spacing w:after="0" w:line="336" w:lineRule="auto"/>
              <w:ind w:firstLine="295"/>
              <w:jc w:val="both"/>
              <w:rPr>
                <w:rFonts w:ascii="Times New Roman" w:eastAsia="Times New Roman" w:hAnsi="Times New Roman" w:cs="Times New Roman"/>
                <w:bCs/>
                <w:iCs/>
                <w:sz w:val="24"/>
                <w:szCs w:val="24"/>
                <w:lang w:val="bg-BG"/>
              </w:rPr>
            </w:pPr>
            <w:r w:rsidRPr="00036EFE">
              <w:rPr>
                <w:rFonts w:ascii="Times New Roman" w:eastAsia="Times New Roman" w:hAnsi="Times New Roman" w:cs="Times New Roman"/>
                <w:bCs/>
                <w:iCs/>
                <w:sz w:val="24"/>
                <w:szCs w:val="24"/>
                <w:lang w:val="bg-BG"/>
              </w:rPr>
              <w:t xml:space="preserve">Необходимост от привеждане на Тарифата за таксите, </w:t>
            </w:r>
            <w:r w:rsidR="0015164C">
              <w:rPr>
                <w:rFonts w:ascii="Times New Roman" w:eastAsia="Times New Roman" w:hAnsi="Times New Roman" w:cs="Times New Roman"/>
                <w:bCs/>
                <w:iCs/>
                <w:sz w:val="24"/>
                <w:szCs w:val="24"/>
                <w:lang w:val="bg-BG"/>
              </w:rPr>
              <w:t xml:space="preserve">събирани от органите по поземлена собственост </w:t>
            </w:r>
            <w:r w:rsidRPr="00036EFE">
              <w:rPr>
                <w:rFonts w:ascii="Times New Roman" w:eastAsia="Times New Roman" w:hAnsi="Times New Roman" w:cs="Times New Roman"/>
                <w:bCs/>
                <w:iCs/>
                <w:sz w:val="24"/>
                <w:szCs w:val="24"/>
                <w:lang w:val="bg-BG"/>
              </w:rPr>
              <w:t>в съответствие с Националния план за въвеждане на еврото в Република България и със Закона за въвеждане на еврото в Република България.</w:t>
            </w:r>
          </w:p>
          <w:p w14:paraId="681665DE" w14:textId="6BB994FC" w:rsidR="00C925F4" w:rsidRDefault="00B458F1" w:rsidP="00AE0D56">
            <w:pPr>
              <w:spacing w:after="0" w:line="336"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1.1. Кратко опишете проблема/проблемите и причините за неговото/тяхното възникване. По възможност посочете числови стойности.</w:t>
            </w:r>
          </w:p>
          <w:p w14:paraId="212258B4" w14:textId="2BCDCEE0" w:rsidR="00F31046" w:rsidRPr="00F31046" w:rsidRDefault="00F31046" w:rsidP="00AE0D56">
            <w:pPr>
              <w:spacing w:before="20" w:after="20" w:line="336" w:lineRule="auto"/>
              <w:ind w:firstLine="295"/>
              <w:jc w:val="both"/>
              <w:rPr>
                <w:rFonts w:ascii="Times New Roman" w:hAnsi="Times New Roman" w:cs="Times New Roman"/>
                <w:sz w:val="24"/>
                <w:szCs w:val="24"/>
                <w:lang w:val="bg-BG"/>
              </w:rPr>
            </w:pPr>
            <w:r w:rsidRPr="00F31046">
              <w:rPr>
                <w:rFonts w:ascii="Times New Roman" w:hAnsi="Times New Roman" w:cs="Times New Roman"/>
                <w:sz w:val="24"/>
                <w:szCs w:val="24"/>
                <w:lang w:val="bg-BG"/>
              </w:rPr>
              <w:t>На 08.07.2025 г. Съветът на Европейския съюз прие Решение (ЕС) 2025/1407 на Съвета от 8 юли 2025 година относно приемането на еврото от България, считано от 1 януари 2026 г. (OВ L, 2025/1407, 14.7.2025 г.), Регламент (ЕС) 2025/1408 на Съвета от 8 юли 2025 година за изменение на Регламент (ЕО) № 974/98 по отношение на въвеждането на еврото в България (OВ L, 2025/1408, 14.7.2025 г.) и Регламент (ЕС) 2025/1409 на Съвета от 8 юли 2025 година за изменение на Регламент (ЕО) № 2866/98 по отношение на валутния курс към еврото за България (OВ L, 2025/1409, 14.7.2025 г.).</w:t>
            </w:r>
          </w:p>
          <w:p w14:paraId="7438851A" w14:textId="3B12FAAA" w:rsidR="00F31046" w:rsidRPr="00F31046" w:rsidRDefault="00F31046" w:rsidP="00AE0D56">
            <w:pPr>
              <w:spacing w:before="120" w:after="0" w:line="336" w:lineRule="auto"/>
              <w:ind w:firstLine="295"/>
              <w:jc w:val="both"/>
              <w:rPr>
                <w:rFonts w:ascii="Times New Roman" w:eastAsia="Times New Roman" w:hAnsi="Times New Roman" w:cs="Times New Roman"/>
                <w:bCs/>
                <w:iCs/>
                <w:sz w:val="24"/>
                <w:szCs w:val="24"/>
                <w:lang w:val="bg-BG"/>
              </w:rPr>
            </w:pPr>
            <w:r w:rsidRPr="00F31046">
              <w:rPr>
                <w:rFonts w:ascii="Times New Roman" w:hAnsi="Times New Roman" w:cs="Times New Roman"/>
                <w:sz w:val="24"/>
                <w:szCs w:val="24"/>
                <w:lang w:val="bg-BG"/>
              </w:rPr>
              <w:t xml:space="preserve">От 1 януари 2026 г. Република България официално ще приеме еврото и ще бъде 21-вият член </w:t>
            </w:r>
            <w:r>
              <w:rPr>
                <w:rFonts w:ascii="Times New Roman" w:hAnsi="Times New Roman" w:cs="Times New Roman"/>
                <w:sz w:val="24"/>
                <w:szCs w:val="24"/>
                <w:lang w:val="bg-BG"/>
              </w:rPr>
              <w:t>на еврозоната.</w:t>
            </w:r>
          </w:p>
          <w:p w14:paraId="3FB714C0" w14:textId="77777777" w:rsidR="00036EFE" w:rsidRPr="00036EFE" w:rsidRDefault="00036EFE" w:rsidP="00AE0D56">
            <w:pPr>
              <w:spacing w:after="0" w:line="336" w:lineRule="auto"/>
              <w:ind w:firstLine="295"/>
              <w:jc w:val="both"/>
              <w:rPr>
                <w:rFonts w:ascii="Times New Roman" w:eastAsia="Times New Roman" w:hAnsi="Times New Roman" w:cs="Times New Roman"/>
                <w:bCs/>
                <w:iCs/>
                <w:sz w:val="24"/>
                <w:szCs w:val="24"/>
                <w:lang w:val="bg-BG"/>
              </w:rPr>
            </w:pPr>
            <w:r w:rsidRPr="00036EFE">
              <w:rPr>
                <w:rFonts w:ascii="Times New Roman" w:eastAsia="Times New Roman" w:hAnsi="Times New Roman" w:cs="Times New Roman"/>
                <w:bCs/>
                <w:iCs/>
                <w:sz w:val="24"/>
                <w:szCs w:val="24"/>
                <w:lang w:val="bg-BG"/>
              </w:rPr>
              <w:t xml:space="preserve">Чрез приетия на 07.08.2024 г. Закон за въвеждане на еврото в Република България (ЗВЕРБ) се уреждат принципите, правилата и процедурите за въвеждане на еврото като парична единица на Република България. В тази връзка, в § 6, ал. 1, т. 2 от Преходните и заключителни разпоредби на ЗВЕРБ е предвидено, че държавните органи в 6-месечен срок от влизането в сила на закона предприемат мерки по изменения и допълнения в подзаконови нормативни актове, необходими за </w:t>
            </w:r>
            <w:r w:rsidRPr="00036EFE">
              <w:rPr>
                <w:rFonts w:ascii="Times New Roman" w:eastAsia="Times New Roman" w:hAnsi="Times New Roman" w:cs="Times New Roman"/>
                <w:bCs/>
                <w:iCs/>
                <w:sz w:val="24"/>
                <w:szCs w:val="24"/>
                <w:lang w:val="bg-BG"/>
              </w:rPr>
              <w:lastRenderedPageBreak/>
              <w:t>изпълнението на закона във връзка с въвеждане на еврото като парична единица в Република България.</w:t>
            </w:r>
          </w:p>
          <w:p w14:paraId="41C0C74B" w14:textId="5D53F0D0" w:rsidR="00036EFE" w:rsidRPr="00036EFE" w:rsidRDefault="00036EFE" w:rsidP="00AE0D56">
            <w:pPr>
              <w:spacing w:after="0" w:line="336" w:lineRule="auto"/>
              <w:ind w:firstLine="295"/>
              <w:jc w:val="both"/>
              <w:rPr>
                <w:rFonts w:ascii="Times New Roman" w:eastAsia="Times New Roman" w:hAnsi="Times New Roman" w:cs="Times New Roman"/>
                <w:bCs/>
                <w:iCs/>
                <w:sz w:val="24"/>
                <w:szCs w:val="24"/>
                <w:lang w:val="bg-BG"/>
              </w:rPr>
            </w:pPr>
            <w:r w:rsidRPr="00036EFE">
              <w:rPr>
                <w:rFonts w:ascii="Times New Roman" w:eastAsia="Times New Roman" w:hAnsi="Times New Roman" w:cs="Times New Roman"/>
                <w:bCs/>
                <w:iCs/>
                <w:sz w:val="24"/>
                <w:szCs w:val="24"/>
                <w:lang w:val="bg-BG"/>
              </w:rPr>
              <w:t xml:space="preserve">В контекста на техническата подготовка за членството на страната ни в еврозоната се констатира необходимост подготвителните и последващи действия във връзка с въвеждането на еврото като официална парична единица в Република България да бъдат правно уредени в българското законодателство. С оглед отразяването на промените, които ще настъпят в областта на дължимите държавни такси след замяната на лева с еврото като национална валута и в изпълнение на мерките, залегнали в Националния план за въвеждане на еврото в Република България, се предвижда с проекта на постановление на Министерския съвет да се </w:t>
            </w:r>
            <w:r>
              <w:rPr>
                <w:rFonts w:ascii="Times New Roman" w:eastAsia="Times New Roman" w:hAnsi="Times New Roman" w:cs="Times New Roman"/>
                <w:bCs/>
                <w:iCs/>
                <w:sz w:val="24"/>
                <w:szCs w:val="24"/>
                <w:lang w:val="bg-BG"/>
              </w:rPr>
              <w:t xml:space="preserve">измени </w:t>
            </w:r>
            <w:r w:rsidRPr="00036EFE">
              <w:rPr>
                <w:rFonts w:ascii="Times New Roman" w:eastAsia="Times New Roman" w:hAnsi="Times New Roman" w:cs="Times New Roman"/>
                <w:bCs/>
                <w:iCs/>
                <w:sz w:val="24"/>
                <w:szCs w:val="24"/>
                <w:lang w:val="bg-BG"/>
              </w:rPr>
              <w:t>действащ</w:t>
            </w:r>
            <w:r>
              <w:rPr>
                <w:rFonts w:ascii="Times New Roman" w:eastAsia="Times New Roman" w:hAnsi="Times New Roman" w:cs="Times New Roman"/>
                <w:bCs/>
                <w:iCs/>
                <w:sz w:val="24"/>
                <w:szCs w:val="24"/>
                <w:lang w:val="bg-BG"/>
              </w:rPr>
              <w:t xml:space="preserve">ата Тарифа за таксите, </w:t>
            </w:r>
            <w:r w:rsidR="0015164C">
              <w:rPr>
                <w:rFonts w:ascii="Times New Roman" w:eastAsia="Times New Roman" w:hAnsi="Times New Roman" w:cs="Times New Roman"/>
                <w:bCs/>
                <w:iCs/>
                <w:sz w:val="24"/>
                <w:szCs w:val="24"/>
                <w:lang w:val="bg-BG"/>
              </w:rPr>
              <w:t>събирани от органите по поземлена собственост</w:t>
            </w:r>
            <w:r>
              <w:rPr>
                <w:rFonts w:ascii="Times New Roman" w:eastAsia="Times New Roman" w:hAnsi="Times New Roman" w:cs="Times New Roman"/>
                <w:bCs/>
                <w:iCs/>
                <w:sz w:val="24"/>
                <w:szCs w:val="24"/>
                <w:lang w:val="bg-BG"/>
              </w:rPr>
              <w:t xml:space="preserve">, като таксите се </w:t>
            </w:r>
            <w:r w:rsidRPr="00036EFE">
              <w:rPr>
                <w:rFonts w:ascii="Times New Roman" w:eastAsia="Times New Roman" w:hAnsi="Times New Roman" w:cs="Times New Roman"/>
                <w:bCs/>
                <w:iCs/>
                <w:sz w:val="24"/>
                <w:szCs w:val="24"/>
                <w:lang w:val="bg-BG"/>
              </w:rPr>
              <w:t xml:space="preserve">преизчислят в евро. </w:t>
            </w:r>
            <w:r w:rsidR="00AF7126">
              <w:rPr>
                <w:rFonts w:ascii="Times New Roman" w:eastAsia="Times New Roman" w:hAnsi="Times New Roman" w:cs="Times New Roman"/>
                <w:bCs/>
                <w:iCs/>
                <w:sz w:val="24"/>
                <w:szCs w:val="24"/>
                <w:lang w:val="bg-BG"/>
              </w:rPr>
              <w:t>Т</w:t>
            </w:r>
            <w:r>
              <w:rPr>
                <w:rFonts w:ascii="Times New Roman" w:eastAsia="Times New Roman" w:hAnsi="Times New Roman" w:cs="Times New Roman"/>
                <w:bCs/>
                <w:iCs/>
                <w:sz w:val="24"/>
                <w:szCs w:val="24"/>
                <w:lang w:val="bg-BG"/>
              </w:rPr>
              <w:t xml:space="preserve">арифата </w:t>
            </w:r>
            <w:r w:rsidRPr="00036EFE">
              <w:rPr>
                <w:rFonts w:ascii="Times New Roman" w:eastAsia="Times New Roman" w:hAnsi="Times New Roman" w:cs="Times New Roman"/>
                <w:bCs/>
                <w:iCs/>
                <w:sz w:val="24"/>
                <w:szCs w:val="24"/>
                <w:lang w:val="bg-BG"/>
              </w:rPr>
              <w:t>ще вл</w:t>
            </w:r>
            <w:r>
              <w:rPr>
                <w:rFonts w:ascii="Times New Roman" w:eastAsia="Times New Roman" w:hAnsi="Times New Roman" w:cs="Times New Roman"/>
                <w:bCs/>
                <w:iCs/>
                <w:sz w:val="24"/>
                <w:szCs w:val="24"/>
                <w:lang w:val="bg-BG"/>
              </w:rPr>
              <w:t xml:space="preserve">езе </w:t>
            </w:r>
            <w:r w:rsidRPr="00036EFE">
              <w:rPr>
                <w:rFonts w:ascii="Times New Roman" w:eastAsia="Times New Roman" w:hAnsi="Times New Roman" w:cs="Times New Roman"/>
                <w:bCs/>
                <w:iCs/>
                <w:sz w:val="24"/>
                <w:szCs w:val="24"/>
                <w:lang w:val="bg-BG"/>
              </w:rPr>
              <w:t>в сила от датата на приемането на страната в еврозоната.</w:t>
            </w:r>
          </w:p>
          <w:p w14:paraId="46DC90C6" w14:textId="015FFE92" w:rsidR="00076E63" w:rsidRDefault="00076E63" w:rsidP="00AE0D56">
            <w:pPr>
              <w:tabs>
                <w:tab w:val="left" w:pos="426"/>
              </w:tabs>
              <w:spacing w:after="0" w:line="336"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7E7B2B68" w14:textId="77777777" w:rsidR="00130377" w:rsidRPr="00036EFE" w:rsidRDefault="00130377" w:rsidP="00AE0D56">
            <w:pPr>
              <w:spacing w:before="120" w:after="0" w:line="336" w:lineRule="auto"/>
              <w:ind w:firstLine="295"/>
              <w:jc w:val="both"/>
              <w:rPr>
                <w:rFonts w:ascii="Times New Roman" w:eastAsia="Times New Roman" w:hAnsi="Times New Roman" w:cs="Times New Roman"/>
                <w:sz w:val="24"/>
                <w:szCs w:val="24"/>
                <w:lang w:val="bg-BG"/>
              </w:rPr>
            </w:pPr>
            <w:r w:rsidRPr="00036EFE">
              <w:rPr>
                <w:rFonts w:ascii="Times New Roman" w:eastAsia="Times New Roman" w:hAnsi="Times New Roman" w:cs="Times New Roman"/>
                <w:sz w:val="24"/>
                <w:szCs w:val="24"/>
                <w:lang w:val="bg-BG"/>
              </w:rPr>
              <w:t xml:space="preserve">Проблемът не би могъл да се реши в рамките на съществуващата нормативна уредба. С актуализирането на акта се цели постигането на съответствие в техническото представяне на съответните стойности в евро, съгласно изискванията на чл. 12 и чл. 13 от ЗВЕРБ и Регламент (ЕО) № 974/98 </w:t>
            </w:r>
            <w:r w:rsidRPr="00036EFE">
              <w:rPr>
                <w:rFonts w:ascii="Times New Roman" w:eastAsia="Times New Roman" w:hAnsi="Times New Roman" w:cs="Times New Roman" w:hint="eastAsia"/>
                <w:sz w:val="24"/>
                <w:szCs w:val="24"/>
                <w:lang w:val="bg-BG"/>
              </w:rPr>
              <w:t>на</w:t>
            </w:r>
            <w:r w:rsidRPr="00036EFE">
              <w:rPr>
                <w:rFonts w:ascii="Times New Roman" w:eastAsia="Times New Roman" w:hAnsi="Times New Roman" w:cs="Times New Roman"/>
                <w:sz w:val="24"/>
                <w:szCs w:val="24"/>
                <w:lang w:val="bg-BG"/>
              </w:rPr>
              <w:t xml:space="preserve"> </w:t>
            </w:r>
            <w:r w:rsidRPr="00036EFE">
              <w:rPr>
                <w:rFonts w:ascii="Times New Roman" w:eastAsia="Times New Roman" w:hAnsi="Times New Roman" w:cs="Times New Roman" w:hint="eastAsia"/>
                <w:sz w:val="24"/>
                <w:szCs w:val="24"/>
                <w:lang w:val="bg-BG"/>
              </w:rPr>
              <w:t>Съвета</w:t>
            </w:r>
            <w:r w:rsidRPr="00036EFE">
              <w:rPr>
                <w:rFonts w:ascii="Times New Roman" w:eastAsia="Times New Roman" w:hAnsi="Times New Roman" w:cs="Times New Roman"/>
                <w:sz w:val="24"/>
                <w:szCs w:val="24"/>
                <w:lang w:val="bg-BG"/>
              </w:rPr>
              <w:t xml:space="preserve"> </w:t>
            </w:r>
            <w:r w:rsidRPr="00036EFE">
              <w:rPr>
                <w:rFonts w:ascii="Times New Roman" w:eastAsia="Times New Roman" w:hAnsi="Times New Roman" w:cs="Times New Roman" w:hint="eastAsia"/>
                <w:sz w:val="24"/>
                <w:szCs w:val="24"/>
                <w:lang w:val="bg-BG"/>
              </w:rPr>
              <w:t>от</w:t>
            </w:r>
            <w:r w:rsidRPr="00036EFE">
              <w:rPr>
                <w:rFonts w:ascii="Times New Roman" w:eastAsia="Times New Roman" w:hAnsi="Times New Roman" w:cs="Times New Roman"/>
                <w:sz w:val="24"/>
                <w:szCs w:val="24"/>
                <w:lang w:val="bg-BG"/>
              </w:rPr>
              <w:t xml:space="preserve"> 3 май 1998 година относно въвеждането на еврото.</w:t>
            </w:r>
          </w:p>
          <w:p w14:paraId="16AACFDA" w14:textId="5D71E633" w:rsidR="00076E63" w:rsidRDefault="00076E63" w:rsidP="00AE0D56">
            <w:pPr>
              <w:spacing w:after="0" w:line="336"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w:t>
            </w:r>
            <w:r w:rsidR="0060089B" w:rsidRPr="008B1142">
              <w:rPr>
                <w:rFonts w:ascii="Times New Roman" w:eastAsia="Times New Roman" w:hAnsi="Times New Roman" w:cs="Times New Roman"/>
                <w:i/>
                <w:sz w:val="16"/>
                <w:szCs w:val="16"/>
                <w:lang w:val="bg-BG"/>
              </w:rPr>
              <w:t>а/</w:t>
            </w:r>
            <w:r w:rsidR="009D4DA5" w:rsidRPr="008B1142">
              <w:rPr>
                <w:rFonts w:ascii="Times New Roman" w:eastAsia="Times New Roman" w:hAnsi="Times New Roman" w:cs="Times New Roman"/>
                <w:i/>
                <w:sz w:val="16"/>
                <w:szCs w:val="16"/>
                <w:lang w:val="bg-BG"/>
              </w:rPr>
              <w:t>проблем</w:t>
            </w:r>
            <w:r w:rsidRPr="008B1142">
              <w:rPr>
                <w:rFonts w:ascii="Times New Roman" w:eastAsia="Times New Roman" w:hAnsi="Times New Roman" w:cs="Times New Roman"/>
                <w:i/>
                <w:sz w:val="16"/>
                <w:szCs w:val="16"/>
                <w:lang w:val="bg-BG"/>
              </w:rPr>
              <w:t>ите.</w:t>
            </w:r>
          </w:p>
          <w:p w14:paraId="64F9DF18" w14:textId="4470DE60" w:rsidR="00036EFE" w:rsidRPr="00036EFE" w:rsidRDefault="00914583" w:rsidP="00AE0D56">
            <w:pPr>
              <w:tabs>
                <w:tab w:val="left" w:pos="1180"/>
                <w:tab w:val="left" w:pos="2300"/>
                <w:tab w:val="left" w:pos="2740"/>
                <w:tab w:val="left" w:pos="4480"/>
              </w:tabs>
              <w:spacing w:before="120" w:after="0" w:line="336" w:lineRule="auto"/>
              <w:ind w:firstLine="295"/>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Действащата нормативна рамка не позволява решаването на проблема</w:t>
            </w:r>
            <w:r>
              <w:rPr>
                <w:rFonts w:ascii="Times New Roman" w:eastAsia="Times New Roman" w:hAnsi="Times New Roman" w:cs="Times New Roman"/>
                <w:sz w:val="24"/>
                <w:szCs w:val="24"/>
                <w:lang w:val="bg-BG"/>
              </w:rPr>
              <w:t>, предвид че всички такси са посочени в лева</w:t>
            </w:r>
            <w:r w:rsidRPr="008B1142">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Н</w:t>
            </w:r>
            <w:r w:rsidR="00036EFE" w:rsidRPr="00036EFE">
              <w:rPr>
                <w:rFonts w:ascii="Times New Roman" w:eastAsia="Times New Roman" w:hAnsi="Times New Roman" w:cs="Times New Roman"/>
                <w:sz w:val="24"/>
                <w:szCs w:val="24"/>
                <w:lang w:val="bg-BG"/>
              </w:rPr>
              <w:t xml:space="preserve">еобходимо </w:t>
            </w:r>
            <w:r>
              <w:rPr>
                <w:rFonts w:ascii="Times New Roman" w:eastAsia="Times New Roman" w:hAnsi="Times New Roman" w:cs="Times New Roman"/>
                <w:sz w:val="24"/>
                <w:szCs w:val="24"/>
                <w:lang w:val="bg-BG"/>
              </w:rPr>
              <w:t xml:space="preserve">е </w:t>
            </w:r>
            <w:r w:rsidR="00036EFE" w:rsidRPr="00036EFE">
              <w:rPr>
                <w:rFonts w:ascii="Times New Roman" w:eastAsia="Times New Roman" w:hAnsi="Times New Roman" w:cs="Times New Roman"/>
                <w:sz w:val="24"/>
                <w:szCs w:val="24"/>
                <w:lang w:val="bg-BG"/>
              </w:rPr>
              <w:t xml:space="preserve">да се приеме Постановление на Министерския съвет за приемане на </w:t>
            </w:r>
            <w:r w:rsidR="00AF7126">
              <w:rPr>
                <w:rFonts w:ascii="Times New Roman" w:eastAsia="Times New Roman" w:hAnsi="Times New Roman" w:cs="Times New Roman"/>
                <w:sz w:val="24"/>
                <w:szCs w:val="24"/>
                <w:lang w:val="bg-BG"/>
              </w:rPr>
              <w:t xml:space="preserve">тарифа с </w:t>
            </w:r>
            <w:r>
              <w:rPr>
                <w:rFonts w:ascii="Times New Roman" w:eastAsia="Times New Roman" w:hAnsi="Times New Roman" w:cs="Times New Roman"/>
                <w:sz w:val="24"/>
                <w:szCs w:val="24"/>
                <w:lang w:val="bg-BG"/>
              </w:rPr>
              <w:t>оглед привеждане на таксите от лева в евро.</w:t>
            </w:r>
          </w:p>
          <w:p w14:paraId="31F4A275" w14:textId="29CAB092" w:rsidR="00076E63" w:rsidRPr="008B1142" w:rsidRDefault="00076E63" w:rsidP="00AE0D56">
            <w:pPr>
              <w:spacing w:after="0" w:line="336"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 xml:space="preserve">1.4. Посочете задължителните действия, произтичащи от нормативни актове от по-висока степен или </w:t>
            </w:r>
            <w:r w:rsidR="009D4DA5" w:rsidRPr="008B1142">
              <w:rPr>
                <w:rFonts w:ascii="Times New Roman" w:eastAsia="Times New Roman" w:hAnsi="Times New Roman" w:cs="Times New Roman"/>
                <w:i/>
                <w:sz w:val="16"/>
                <w:szCs w:val="16"/>
                <w:lang w:val="bg-BG"/>
              </w:rPr>
              <w:t>актове</w:t>
            </w:r>
            <w:r w:rsidRPr="008B1142">
              <w:rPr>
                <w:rFonts w:ascii="Times New Roman" w:eastAsia="Times New Roman" w:hAnsi="Times New Roman" w:cs="Times New Roman"/>
                <w:i/>
                <w:sz w:val="16"/>
                <w:szCs w:val="16"/>
                <w:lang w:val="bg-BG"/>
              </w:rPr>
              <w:t xml:space="preserve"> от правото на ЕС.</w:t>
            </w:r>
          </w:p>
          <w:p w14:paraId="4B5FC101" w14:textId="77777777" w:rsidR="00914583" w:rsidRPr="00914583" w:rsidRDefault="00914583" w:rsidP="00AE0D56">
            <w:pPr>
              <w:spacing w:before="120" w:after="0" w:line="336" w:lineRule="auto"/>
              <w:ind w:firstLine="295"/>
              <w:jc w:val="both"/>
              <w:rPr>
                <w:rFonts w:ascii="Times New Roman" w:eastAsia="Times New Roman" w:hAnsi="Times New Roman" w:cs="Times New Roman"/>
                <w:sz w:val="24"/>
                <w:szCs w:val="24"/>
                <w:lang w:val="bg-BG"/>
              </w:rPr>
            </w:pPr>
            <w:r w:rsidRPr="00914583">
              <w:rPr>
                <w:rFonts w:ascii="Times New Roman" w:eastAsia="Times New Roman" w:hAnsi="Times New Roman" w:cs="Times New Roman"/>
                <w:sz w:val="24"/>
                <w:szCs w:val="24"/>
                <w:lang w:val="bg-BG"/>
              </w:rPr>
              <w:t>Приемането на Закона за въвеждането на еврото в Република България създаде необходимата уредба относно процеса по смяна на официалната парична единица. Съпътстващите изменения на подзаконовата нормативна уредба следва да бъдат извършени като част от дейността по подготовката за въвеждане на еврото. Във връзка с изложеното, предприетите действия за приемане на постановление на Министерския съвет произтичат от Закона за въвеждането на еврото в Република България и</w:t>
            </w:r>
            <w:r w:rsidRPr="00914583">
              <w:rPr>
                <w:rFonts w:ascii="Times New Roman" w:eastAsia="Times New Roman" w:hAnsi="Times New Roman" w:cs="Times New Roman"/>
                <w:sz w:val="24"/>
                <w:szCs w:val="24"/>
              </w:rPr>
              <w:t xml:space="preserve"> </w:t>
            </w:r>
            <w:r w:rsidRPr="00914583">
              <w:rPr>
                <w:rFonts w:ascii="Times New Roman" w:eastAsia="Times New Roman" w:hAnsi="Times New Roman" w:cs="Times New Roman"/>
                <w:sz w:val="24"/>
                <w:szCs w:val="24"/>
                <w:lang w:val="bg-BG"/>
              </w:rPr>
              <w:t>от Националния план за въвеждане на еврото в Република България.</w:t>
            </w:r>
          </w:p>
          <w:p w14:paraId="6C9558B3" w14:textId="01A48903" w:rsidR="00076E63" w:rsidRPr="008B1142" w:rsidRDefault="00076E63" w:rsidP="00AE0D56">
            <w:pPr>
              <w:spacing w:after="0" w:line="336" w:lineRule="auto"/>
              <w:ind w:firstLine="295"/>
              <w:jc w:val="both"/>
              <w:rPr>
                <w:rFonts w:ascii="Times New Roman" w:eastAsia="Times New Roman" w:hAnsi="Times New Roman" w:cs="Times New Roman"/>
                <w:i/>
                <w:sz w:val="24"/>
                <w:szCs w:val="24"/>
                <w:lang w:val="bg-BG"/>
              </w:rPr>
            </w:pPr>
            <w:r w:rsidRPr="008B1142">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14:paraId="11092831" w14:textId="1125ED86" w:rsidR="00E32A26" w:rsidRPr="008B1142" w:rsidRDefault="00351459" w:rsidP="00AE0D56">
            <w:pPr>
              <w:tabs>
                <w:tab w:val="left" w:pos="1180"/>
                <w:tab w:val="left" w:pos="2300"/>
                <w:tab w:val="left" w:pos="2740"/>
                <w:tab w:val="left" w:pos="4480"/>
              </w:tabs>
              <w:spacing w:after="0" w:line="336" w:lineRule="auto"/>
              <w:ind w:firstLine="295"/>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Последващи оценки на нормативния акт и анализ на изпълнението на политиката не са</w:t>
            </w:r>
            <w:r w:rsidR="006A5DCE">
              <w:rPr>
                <w:rFonts w:ascii="Times New Roman" w:eastAsia="Times New Roman" w:hAnsi="Times New Roman" w:cs="Times New Roman"/>
                <w:sz w:val="24"/>
                <w:szCs w:val="24"/>
                <w:lang w:val="bg-BG"/>
              </w:rPr>
              <w:t xml:space="preserve"> </w:t>
            </w:r>
            <w:r w:rsidRPr="008B1142">
              <w:rPr>
                <w:rFonts w:ascii="Times New Roman" w:eastAsia="Times New Roman" w:hAnsi="Times New Roman" w:cs="Times New Roman"/>
                <w:sz w:val="24"/>
                <w:szCs w:val="24"/>
                <w:lang w:val="bg-BG"/>
              </w:rPr>
              <w:t>извършвани.</w:t>
            </w:r>
          </w:p>
        </w:tc>
      </w:tr>
      <w:tr w:rsidR="008B1142" w:rsidRPr="008B1142" w14:paraId="1749561E" w14:textId="77777777" w:rsidTr="00656AEB">
        <w:tc>
          <w:tcPr>
            <w:tcW w:w="10266" w:type="dxa"/>
            <w:gridSpan w:val="2"/>
          </w:tcPr>
          <w:p w14:paraId="654CA161" w14:textId="0B0F3791" w:rsidR="00076E63" w:rsidRPr="008B1142" w:rsidRDefault="00076E63" w:rsidP="00AE0D56">
            <w:pPr>
              <w:spacing w:before="120" w:after="0" w:line="336"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lastRenderedPageBreak/>
              <w:t>2. Цели:</w:t>
            </w:r>
          </w:p>
          <w:p w14:paraId="3349DD1A" w14:textId="47531429" w:rsidR="00A251E1" w:rsidRPr="00A251E1" w:rsidRDefault="00A251E1" w:rsidP="00AE0D56">
            <w:pPr>
              <w:spacing w:before="120" w:after="0" w:line="336" w:lineRule="auto"/>
              <w:ind w:firstLine="295"/>
              <w:jc w:val="both"/>
              <w:rPr>
                <w:rFonts w:ascii="Times New Roman" w:eastAsia="Times New Roman" w:hAnsi="Times New Roman" w:cs="Times New Roman"/>
                <w:strike/>
                <w:sz w:val="24"/>
                <w:szCs w:val="24"/>
                <w:highlight w:val="yellow"/>
                <w:lang w:val="bg-BG"/>
              </w:rPr>
            </w:pPr>
            <w:r w:rsidRPr="00A251E1">
              <w:rPr>
                <w:rFonts w:ascii="Times New Roman" w:eastAsia="Times New Roman" w:hAnsi="Times New Roman" w:cs="Times New Roman"/>
                <w:b/>
                <w:sz w:val="24"/>
                <w:szCs w:val="24"/>
                <w:lang w:val="bg-BG"/>
              </w:rPr>
              <w:t>Цел 1</w:t>
            </w:r>
            <w:r w:rsidRPr="00A251E1">
              <w:rPr>
                <w:rFonts w:ascii="Times New Roman" w:eastAsia="Times New Roman" w:hAnsi="Times New Roman" w:cs="Times New Roman"/>
                <w:sz w:val="24"/>
                <w:szCs w:val="24"/>
                <w:lang w:val="bg-BG"/>
              </w:rPr>
              <w:t xml:space="preserve"> Привеждане на нормативн</w:t>
            </w:r>
            <w:r>
              <w:rPr>
                <w:rFonts w:ascii="Times New Roman" w:eastAsia="Times New Roman" w:hAnsi="Times New Roman" w:cs="Times New Roman"/>
                <w:sz w:val="24"/>
                <w:szCs w:val="24"/>
                <w:lang w:val="bg-BG"/>
              </w:rPr>
              <w:t xml:space="preserve">ия </w:t>
            </w:r>
            <w:r w:rsidRPr="00A251E1">
              <w:rPr>
                <w:rFonts w:ascii="Times New Roman" w:eastAsia="Times New Roman" w:hAnsi="Times New Roman" w:cs="Times New Roman"/>
                <w:sz w:val="24"/>
                <w:szCs w:val="24"/>
                <w:lang w:val="bg-BG"/>
              </w:rPr>
              <w:t>акт в съответствие със Закона за въвеждане на еврото в Република България и Националния план за въвеждане на еврото.</w:t>
            </w:r>
          </w:p>
          <w:p w14:paraId="33B3EF69" w14:textId="3E518AA2" w:rsidR="00A251E1" w:rsidRPr="00A251E1" w:rsidRDefault="00A251E1" w:rsidP="00AE0D56">
            <w:pPr>
              <w:spacing w:before="120" w:line="336" w:lineRule="auto"/>
              <w:ind w:firstLine="295"/>
              <w:contextualSpacing/>
              <w:jc w:val="both"/>
              <w:rPr>
                <w:rFonts w:ascii="Times New Roman" w:eastAsia="Times New Roman" w:hAnsi="Times New Roman" w:cs="Times New Roman"/>
                <w:sz w:val="24"/>
                <w:szCs w:val="24"/>
                <w:lang w:val="bg-BG"/>
              </w:rPr>
            </w:pPr>
            <w:r w:rsidRPr="00A251E1">
              <w:rPr>
                <w:rFonts w:ascii="Times New Roman" w:eastAsia="Times New Roman" w:hAnsi="Times New Roman" w:cs="Times New Roman"/>
                <w:b/>
                <w:sz w:val="24"/>
                <w:szCs w:val="24"/>
                <w:lang w:val="bg-BG"/>
              </w:rPr>
              <w:t xml:space="preserve">Цел 2 </w:t>
            </w:r>
            <w:r w:rsidRPr="00A251E1">
              <w:rPr>
                <w:rFonts w:ascii="Times New Roman" w:eastAsia="Times New Roman" w:hAnsi="Times New Roman" w:cs="Times New Roman"/>
                <w:sz w:val="24"/>
                <w:szCs w:val="24"/>
                <w:lang w:val="bg-BG"/>
              </w:rPr>
              <w:t>Осигуряване на техническото представяне на съответните стойности в евро, в съответствие с изискванията на чл. 12 и чл. 13 от ЗВЕРБ</w:t>
            </w:r>
            <w:r w:rsidRPr="00A251E1" w:rsidDel="00EC503E">
              <w:rPr>
                <w:rFonts w:ascii="Times New Roman" w:eastAsia="Times New Roman" w:hAnsi="Times New Roman" w:cs="Times New Roman"/>
                <w:sz w:val="24"/>
                <w:szCs w:val="24"/>
                <w:lang w:val="bg-BG"/>
              </w:rPr>
              <w:t xml:space="preserve"> </w:t>
            </w:r>
            <w:r w:rsidRPr="00A251E1">
              <w:rPr>
                <w:rFonts w:ascii="Times New Roman" w:eastAsia="Times New Roman" w:hAnsi="Times New Roman" w:cs="Times New Roman"/>
                <w:sz w:val="24"/>
                <w:szCs w:val="24"/>
                <w:lang w:val="bg-BG"/>
              </w:rPr>
              <w:t>и Регламент (ЕО) № 974/98.</w:t>
            </w:r>
          </w:p>
          <w:p w14:paraId="3F4A0FB5" w14:textId="323AA5D8" w:rsidR="00E32A26" w:rsidRPr="008B1142" w:rsidRDefault="00076E63" w:rsidP="00AE0D56">
            <w:pPr>
              <w:tabs>
                <w:tab w:val="left" w:pos="1180"/>
                <w:tab w:val="left" w:pos="2300"/>
                <w:tab w:val="left" w:pos="2740"/>
                <w:tab w:val="left" w:pos="4480"/>
              </w:tabs>
              <w:spacing w:after="0" w:line="336"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lastRenderedPageBreak/>
              <w:t xml:space="preserve">Посочете </w:t>
            </w:r>
            <w:r w:rsidR="0060089B" w:rsidRPr="008B1142">
              <w:rPr>
                <w:rFonts w:ascii="Times New Roman" w:eastAsia="Times New Roman" w:hAnsi="Times New Roman" w:cs="Times New Roman"/>
                <w:i/>
                <w:sz w:val="16"/>
                <w:szCs w:val="16"/>
                <w:lang w:val="bg-BG"/>
              </w:rPr>
              <w:t xml:space="preserve">определените </w:t>
            </w:r>
            <w:r w:rsidRPr="008B1142">
              <w:rPr>
                <w:rFonts w:ascii="Times New Roman" w:eastAsia="Times New Roman" w:hAnsi="Times New Roman" w:cs="Times New Roman"/>
                <w:i/>
                <w:sz w:val="16"/>
                <w:szCs w:val="16"/>
                <w:lang w:val="bg-BG"/>
              </w:rPr>
              <w:t>цели</w:t>
            </w:r>
            <w:r w:rsidR="0060089B" w:rsidRPr="008B1142">
              <w:rPr>
                <w:rFonts w:ascii="Times New Roman" w:eastAsia="Times New Roman" w:hAnsi="Times New Roman" w:cs="Times New Roman"/>
                <w:i/>
                <w:sz w:val="16"/>
                <w:szCs w:val="16"/>
                <w:lang w:val="bg-BG"/>
              </w:rPr>
              <w:t xml:space="preserve"> </w:t>
            </w:r>
            <w:r w:rsidRPr="008B1142">
              <w:rPr>
                <w:rFonts w:ascii="Times New Roman" w:eastAsia="Times New Roman" w:hAnsi="Times New Roman" w:cs="Times New Roman"/>
                <w:i/>
                <w:sz w:val="16"/>
                <w:szCs w:val="16"/>
                <w:lang w:val="bg-BG"/>
              </w:rPr>
              <w:t>за решаване на проблем</w:t>
            </w:r>
            <w:r w:rsidR="0060089B" w:rsidRPr="008B1142">
              <w:rPr>
                <w:rFonts w:ascii="Times New Roman" w:eastAsia="Times New Roman" w:hAnsi="Times New Roman" w:cs="Times New Roman"/>
                <w:i/>
                <w:sz w:val="16"/>
                <w:szCs w:val="16"/>
                <w:lang w:val="bg-BG"/>
              </w:rPr>
              <w:t>а/</w:t>
            </w:r>
            <w:r w:rsidR="009D4DA5" w:rsidRPr="008B1142">
              <w:rPr>
                <w:rFonts w:ascii="Times New Roman" w:eastAsia="Times New Roman" w:hAnsi="Times New Roman" w:cs="Times New Roman"/>
                <w:i/>
                <w:sz w:val="16"/>
                <w:szCs w:val="16"/>
                <w:lang w:val="bg-BG"/>
              </w:rPr>
              <w:t>проблем</w:t>
            </w:r>
            <w:r w:rsidRPr="008B1142">
              <w:rPr>
                <w:rFonts w:ascii="Times New Roman" w:eastAsia="Times New Roman" w:hAnsi="Times New Roman" w:cs="Times New Roman"/>
                <w:i/>
                <w:sz w:val="16"/>
                <w:szCs w:val="16"/>
                <w:lang w:val="bg-BG"/>
              </w:rPr>
              <w:t>и</w:t>
            </w:r>
            <w:r w:rsidR="0060089B" w:rsidRPr="008B1142">
              <w:rPr>
                <w:rFonts w:ascii="Times New Roman" w:eastAsia="Times New Roman" w:hAnsi="Times New Roman" w:cs="Times New Roman"/>
                <w:i/>
                <w:sz w:val="16"/>
                <w:szCs w:val="16"/>
                <w:lang w:val="bg-BG"/>
              </w:rPr>
              <w:t>те</w:t>
            </w:r>
            <w:r w:rsidRPr="008B1142">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8B1142">
              <w:rPr>
                <w:rFonts w:ascii="Times New Roman" w:eastAsia="Times New Roman" w:hAnsi="Times New Roman" w:cs="Times New Roman"/>
                <w:i/>
                <w:sz w:val="16"/>
                <w:szCs w:val="16"/>
                <w:lang w:val="bg-BG"/>
              </w:rPr>
              <w:t xml:space="preserve">са насочени към решаването на </w:t>
            </w:r>
            <w:r w:rsidRPr="008B1142">
              <w:rPr>
                <w:rFonts w:ascii="Times New Roman" w:eastAsia="Times New Roman" w:hAnsi="Times New Roman" w:cs="Times New Roman"/>
                <w:i/>
                <w:sz w:val="16"/>
                <w:szCs w:val="16"/>
                <w:lang w:val="bg-BG"/>
              </w:rPr>
              <w:t>проблем</w:t>
            </w:r>
            <w:r w:rsidR="0060089B" w:rsidRPr="008B1142">
              <w:rPr>
                <w:rFonts w:ascii="Times New Roman" w:eastAsia="Times New Roman" w:hAnsi="Times New Roman" w:cs="Times New Roman"/>
                <w:i/>
                <w:sz w:val="16"/>
                <w:szCs w:val="16"/>
                <w:lang w:val="bg-BG"/>
              </w:rPr>
              <w:t>а/</w:t>
            </w:r>
            <w:r w:rsidR="009D4DA5" w:rsidRPr="008B1142">
              <w:rPr>
                <w:rFonts w:ascii="Times New Roman" w:eastAsia="Times New Roman" w:hAnsi="Times New Roman" w:cs="Times New Roman"/>
                <w:i/>
                <w:sz w:val="16"/>
                <w:szCs w:val="16"/>
                <w:lang w:val="bg-BG"/>
              </w:rPr>
              <w:t>проблем</w:t>
            </w:r>
            <w:r w:rsidRPr="008B1142">
              <w:rPr>
                <w:rFonts w:ascii="Times New Roman" w:eastAsia="Times New Roman" w:hAnsi="Times New Roman" w:cs="Times New Roman"/>
                <w:i/>
                <w:sz w:val="16"/>
                <w:szCs w:val="16"/>
                <w:lang w:val="bg-BG"/>
              </w:rPr>
              <w:t>и</w:t>
            </w:r>
            <w:r w:rsidR="0060089B" w:rsidRPr="008B1142">
              <w:rPr>
                <w:rFonts w:ascii="Times New Roman" w:eastAsia="Times New Roman" w:hAnsi="Times New Roman" w:cs="Times New Roman"/>
                <w:i/>
                <w:sz w:val="16"/>
                <w:szCs w:val="16"/>
                <w:lang w:val="bg-BG"/>
              </w:rPr>
              <w:t>те</w:t>
            </w:r>
            <w:r w:rsidRPr="008B1142">
              <w:rPr>
                <w:rFonts w:ascii="Times New Roman" w:eastAsia="Times New Roman" w:hAnsi="Times New Roman" w:cs="Times New Roman"/>
                <w:i/>
                <w:sz w:val="16"/>
                <w:szCs w:val="16"/>
                <w:lang w:val="bg-BG"/>
              </w:rPr>
              <w:t xml:space="preserve"> и да съответстват на действащ</w:t>
            </w:r>
            <w:r w:rsidR="0078311F" w:rsidRPr="008B1142">
              <w:rPr>
                <w:rFonts w:ascii="Times New Roman" w:eastAsia="Times New Roman" w:hAnsi="Times New Roman" w:cs="Times New Roman"/>
                <w:i/>
                <w:sz w:val="16"/>
                <w:szCs w:val="16"/>
                <w:lang w:val="bg-BG"/>
              </w:rPr>
              <w:t>ите</w:t>
            </w:r>
            <w:r w:rsidRPr="008B1142">
              <w:rPr>
                <w:rFonts w:ascii="Times New Roman" w:eastAsia="Times New Roman" w:hAnsi="Times New Roman" w:cs="Times New Roman"/>
                <w:i/>
                <w:sz w:val="16"/>
                <w:szCs w:val="16"/>
                <w:lang w:val="bg-BG"/>
              </w:rPr>
              <w:t xml:space="preserve"> стратегическ</w:t>
            </w:r>
            <w:r w:rsidR="0078311F" w:rsidRPr="008B1142">
              <w:rPr>
                <w:rFonts w:ascii="Times New Roman" w:eastAsia="Times New Roman" w:hAnsi="Times New Roman" w:cs="Times New Roman"/>
                <w:i/>
                <w:sz w:val="16"/>
                <w:szCs w:val="16"/>
                <w:lang w:val="bg-BG"/>
              </w:rPr>
              <w:t>и документи</w:t>
            </w:r>
            <w:r w:rsidRPr="008B1142">
              <w:rPr>
                <w:rFonts w:ascii="Times New Roman" w:eastAsia="Times New Roman" w:hAnsi="Times New Roman" w:cs="Times New Roman"/>
                <w:i/>
                <w:sz w:val="16"/>
                <w:szCs w:val="16"/>
                <w:lang w:val="bg-BG"/>
              </w:rPr>
              <w:t>.</w:t>
            </w:r>
          </w:p>
        </w:tc>
      </w:tr>
      <w:tr w:rsidR="008B1142" w:rsidRPr="008B1142" w14:paraId="70468BFA" w14:textId="77777777" w:rsidTr="00656AEB">
        <w:tc>
          <w:tcPr>
            <w:tcW w:w="10266" w:type="dxa"/>
            <w:gridSpan w:val="2"/>
          </w:tcPr>
          <w:p w14:paraId="4DFDD111" w14:textId="4D920AA9" w:rsidR="0015164C" w:rsidRDefault="00076E63" w:rsidP="00AE0D56">
            <w:pPr>
              <w:spacing w:before="120" w:after="0" w:line="336"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b/>
                <w:sz w:val="24"/>
                <w:szCs w:val="24"/>
                <w:lang w:val="bg-BG"/>
              </w:rPr>
              <w:lastRenderedPageBreak/>
              <w:t xml:space="preserve">3. </w:t>
            </w:r>
            <w:r w:rsidR="007108A0" w:rsidRPr="008B1142">
              <w:rPr>
                <w:rFonts w:ascii="Times New Roman" w:eastAsia="Times New Roman" w:hAnsi="Times New Roman" w:cs="Times New Roman"/>
                <w:b/>
                <w:sz w:val="24"/>
                <w:szCs w:val="24"/>
                <w:lang w:val="bg-BG"/>
              </w:rPr>
              <w:t>З</w:t>
            </w:r>
            <w:r w:rsidRPr="008B1142">
              <w:rPr>
                <w:rFonts w:ascii="Times New Roman" w:eastAsia="Times New Roman" w:hAnsi="Times New Roman" w:cs="Times New Roman"/>
                <w:b/>
                <w:sz w:val="24"/>
                <w:szCs w:val="24"/>
                <w:lang w:val="bg-BG"/>
              </w:rPr>
              <w:t>а</w:t>
            </w:r>
            <w:r w:rsidR="00E653D3" w:rsidRPr="008B1142">
              <w:rPr>
                <w:rFonts w:ascii="Times New Roman" w:eastAsia="Times New Roman" w:hAnsi="Times New Roman" w:cs="Times New Roman"/>
                <w:b/>
                <w:sz w:val="24"/>
                <w:szCs w:val="24"/>
                <w:lang w:val="bg-BG"/>
              </w:rPr>
              <w:t>интересовани</w:t>
            </w:r>
            <w:r w:rsidRPr="008B1142">
              <w:rPr>
                <w:rFonts w:ascii="Times New Roman" w:eastAsia="Times New Roman" w:hAnsi="Times New Roman" w:cs="Times New Roman"/>
                <w:b/>
                <w:sz w:val="24"/>
                <w:szCs w:val="24"/>
                <w:lang w:val="bg-BG"/>
              </w:rPr>
              <w:t xml:space="preserve"> страни:</w:t>
            </w:r>
          </w:p>
          <w:p w14:paraId="0B72FC7B" w14:textId="36B161B3" w:rsidR="0015164C" w:rsidRPr="0015164C" w:rsidRDefault="0015164C" w:rsidP="00AE0D56">
            <w:pPr>
              <w:spacing w:before="120" w:after="0" w:line="33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Pr="0015164C">
              <w:rPr>
                <w:rFonts w:ascii="Times New Roman" w:eastAsia="Times New Roman" w:hAnsi="Times New Roman" w:cs="Times New Roman"/>
                <w:sz w:val="24"/>
                <w:szCs w:val="24"/>
                <w:lang w:val="bg-BG"/>
              </w:rPr>
              <w:t>Общинските служби по земеделие – 247 броя;</w:t>
            </w:r>
          </w:p>
          <w:p w14:paraId="554CB1C1" w14:textId="77777777" w:rsidR="0015164C" w:rsidRPr="0015164C" w:rsidRDefault="0015164C" w:rsidP="00AE0D56">
            <w:pPr>
              <w:spacing w:after="0" w:line="336"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2. Областните дирекции „Земеделие“ – 28 броя;</w:t>
            </w:r>
          </w:p>
          <w:p w14:paraId="7A4C265B" w14:textId="614670A2" w:rsidR="0015164C" w:rsidRPr="0015164C" w:rsidRDefault="0015164C" w:rsidP="00AE0D56">
            <w:pPr>
              <w:spacing w:after="0" w:line="336" w:lineRule="auto"/>
              <w:jc w:val="both"/>
              <w:rPr>
                <w:rFonts w:ascii="Times New Roman" w:eastAsia="Times New Roman" w:hAnsi="Times New Roman" w:cs="Times New Roman"/>
                <w:sz w:val="24"/>
                <w:szCs w:val="24"/>
                <w:lang w:val="bg-BG"/>
              </w:rPr>
            </w:pPr>
            <w:r w:rsidRPr="0015164C">
              <w:rPr>
                <w:rFonts w:ascii="Times New Roman" w:eastAsia="Times New Roman" w:hAnsi="Times New Roman" w:cs="Times New Roman"/>
                <w:sz w:val="24"/>
                <w:szCs w:val="24"/>
                <w:lang w:val="bg-BG"/>
              </w:rPr>
              <w:t xml:space="preserve">3. </w:t>
            </w:r>
            <w:r w:rsidR="00711D55">
              <w:rPr>
                <w:rFonts w:ascii="Times New Roman" w:eastAsia="Times New Roman" w:hAnsi="Times New Roman" w:cs="Times New Roman"/>
                <w:sz w:val="24"/>
                <w:szCs w:val="24"/>
                <w:lang w:val="bg-BG"/>
              </w:rPr>
              <w:t xml:space="preserve">Собственици на имоти, реституирани с </w:t>
            </w:r>
            <w:r w:rsidRPr="0015164C">
              <w:rPr>
                <w:rFonts w:ascii="Times New Roman" w:eastAsia="Times New Roman" w:hAnsi="Times New Roman" w:cs="Times New Roman"/>
                <w:sz w:val="24"/>
                <w:szCs w:val="24"/>
                <w:lang w:val="bg-BG"/>
              </w:rPr>
              <w:t>решения, издадени по реда на ЗСПЗЗ и ЗВСГЗГФ – около 500 000;</w:t>
            </w:r>
          </w:p>
          <w:p w14:paraId="13103825" w14:textId="7D2D68C2" w:rsidR="00E32A26" w:rsidRPr="008B1142" w:rsidRDefault="00076E63" w:rsidP="00AE0D56">
            <w:pPr>
              <w:spacing w:after="0" w:line="336"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i/>
                <w:sz w:val="16"/>
                <w:szCs w:val="16"/>
                <w:lang w:val="bg-BG"/>
              </w:rPr>
              <w:t>Посочете всички потенциални за</w:t>
            </w:r>
            <w:r w:rsidR="00E653D3" w:rsidRPr="008B1142">
              <w:rPr>
                <w:rFonts w:ascii="Times New Roman" w:eastAsia="Times New Roman" w:hAnsi="Times New Roman" w:cs="Times New Roman"/>
                <w:i/>
                <w:sz w:val="16"/>
                <w:szCs w:val="16"/>
                <w:lang w:val="bg-BG"/>
              </w:rPr>
              <w:t>интересовани</w:t>
            </w:r>
            <w:r w:rsidRPr="008B1142">
              <w:rPr>
                <w:rFonts w:ascii="Times New Roman" w:eastAsia="Times New Roman" w:hAnsi="Times New Roman" w:cs="Times New Roman"/>
                <w:i/>
                <w:sz w:val="16"/>
                <w:szCs w:val="16"/>
                <w:lang w:val="bg-BG"/>
              </w:rPr>
              <w:t xml:space="preserve"> </w:t>
            </w:r>
            <w:r w:rsidR="0060089B" w:rsidRPr="008B1142">
              <w:rPr>
                <w:rFonts w:ascii="Times New Roman" w:eastAsia="Times New Roman" w:hAnsi="Times New Roman" w:cs="Times New Roman"/>
                <w:i/>
                <w:sz w:val="16"/>
                <w:szCs w:val="16"/>
                <w:lang w:val="bg-BG"/>
              </w:rPr>
              <w:t xml:space="preserve">страни/групи заинтересовани страни </w:t>
            </w:r>
            <w:r w:rsidRPr="008B1142">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8B1142">
              <w:rPr>
                <w:rFonts w:ascii="Times New Roman" w:eastAsia="Times New Roman" w:hAnsi="Times New Roman" w:cs="Times New Roman"/>
                <w:i/>
                <w:sz w:val="16"/>
                <w:szCs w:val="16"/>
                <w:lang w:val="bg-BG"/>
              </w:rPr>
              <w:t xml:space="preserve"> и/или </w:t>
            </w:r>
            <w:r w:rsidRPr="008B1142">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8B1142">
              <w:rPr>
                <w:rFonts w:ascii="Times New Roman" w:eastAsia="Times New Roman" w:hAnsi="Times New Roman" w:cs="Times New Roman"/>
                <w:i/>
                <w:sz w:val="16"/>
                <w:szCs w:val="16"/>
                <w:lang w:val="bg-BG"/>
              </w:rPr>
              <w:t>я</w:t>
            </w:r>
            <w:r w:rsidRPr="008B1142">
              <w:rPr>
                <w:rFonts w:ascii="Times New Roman" w:eastAsia="Times New Roman" w:hAnsi="Times New Roman" w:cs="Times New Roman"/>
                <w:i/>
                <w:sz w:val="16"/>
                <w:szCs w:val="16"/>
                <w:lang w:val="bg-BG"/>
              </w:rPr>
              <w:t>т</w:t>
            </w:r>
            <w:r w:rsidR="0060089B" w:rsidRPr="008B1142">
              <w:rPr>
                <w:rFonts w:ascii="Times New Roman" w:eastAsia="Times New Roman" w:hAnsi="Times New Roman" w:cs="Times New Roman"/>
                <w:i/>
                <w:sz w:val="16"/>
                <w:szCs w:val="16"/>
                <w:lang w:val="bg-BG"/>
              </w:rPr>
              <w:t>а</w:t>
            </w:r>
            <w:r w:rsidRPr="008B1142">
              <w:rPr>
                <w:rFonts w:ascii="Times New Roman" w:eastAsia="Times New Roman" w:hAnsi="Times New Roman" w:cs="Times New Roman"/>
                <w:i/>
                <w:sz w:val="16"/>
                <w:szCs w:val="16"/>
                <w:lang w:val="bg-BG"/>
              </w:rPr>
              <w:t xml:space="preserve"> ще окаж</w:t>
            </w:r>
            <w:r w:rsidR="0060089B" w:rsidRPr="008B1142">
              <w:rPr>
                <w:rFonts w:ascii="Times New Roman" w:eastAsia="Times New Roman" w:hAnsi="Times New Roman" w:cs="Times New Roman"/>
                <w:i/>
                <w:sz w:val="16"/>
                <w:szCs w:val="16"/>
                <w:lang w:val="bg-BG"/>
              </w:rPr>
              <w:t>ат</w:t>
            </w:r>
            <w:r w:rsidRPr="008B1142">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61192C" w:rsidRPr="0061192C" w14:paraId="66D92659" w14:textId="77777777" w:rsidTr="00656AEB">
        <w:tc>
          <w:tcPr>
            <w:tcW w:w="10266" w:type="dxa"/>
            <w:gridSpan w:val="2"/>
          </w:tcPr>
          <w:p w14:paraId="5D74D9EC" w14:textId="77777777" w:rsidR="00076E63" w:rsidRPr="007605D8" w:rsidRDefault="00076E63" w:rsidP="00E32A26">
            <w:pPr>
              <w:spacing w:before="120" w:after="0" w:line="360" w:lineRule="auto"/>
              <w:jc w:val="both"/>
              <w:rPr>
                <w:rFonts w:ascii="Times New Roman" w:eastAsia="Times New Roman" w:hAnsi="Times New Roman" w:cs="Times New Roman"/>
                <w:b/>
                <w:sz w:val="24"/>
                <w:szCs w:val="24"/>
                <w:lang w:val="bg-BG"/>
              </w:rPr>
            </w:pPr>
            <w:r w:rsidRPr="007605D8">
              <w:rPr>
                <w:rFonts w:ascii="Times New Roman" w:eastAsia="Times New Roman" w:hAnsi="Times New Roman" w:cs="Times New Roman"/>
                <w:b/>
                <w:sz w:val="24"/>
                <w:szCs w:val="24"/>
                <w:lang w:val="bg-BG"/>
              </w:rPr>
              <w:t>4. Варианти на действие. Анализ на въздействията:</w:t>
            </w:r>
          </w:p>
        </w:tc>
      </w:tr>
      <w:tr w:rsidR="00D97972" w:rsidRPr="00D97972" w14:paraId="0DBF4389" w14:textId="77777777" w:rsidTr="00656AEB">
        <w:tc>
          <w:tcPr>
            <w:tcW w:w="10266" w:type="dxa"/>
            <w:gridSpan w:val="2"/>
          </w:tcPr>
          <w:p w14:paraId="46468D46" w14:textId="4AE86B93" w:rsidR="0078567B" w:rsidRPr="00D97972" w:rsidRDefault="0078567B" w:rsidP="00AE0D56">
            <w:pPr>
              <w:spacing w:before="120"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Вариант 1 „Без действие“:</w:t>
            </w:r>
          </w:p>
          <w:p w14:paraId="3506C807" w14:textId="647952B8" w:rsidR="00C7686A" w:rsidRDefault="00C7686A" w:rsidP="00AE0D56">
            <w:pPr>
              <w:spacing w:after="0" w:line="336" w:lineRule="auto"/>
              <w:ind w:firstLine="295"/>
              <w:jc w:val="both"/>
              <w:rPr>
                <w:rFonts w:ascii="Times New Roman" w:eastAsia="Times New Roman" w:hAnsi="Times New Roman" w:cs="Times New Roman"/>
                <w:sz w:val="24"/>
                <w:szCs w:val="24"/>
                <w:lang w:val="bg-BG"/>
              </w:rPr>
            </w:pPr>
            <w:r w:rsidRPr="00C7686A">
              <w:rPr>
                <w:rFonts w:ascii="Times New Roman" w:eastAsia="Times New Roman" w:hAnsi="Times New Roman" w:cs="Times New Roman"/>
                <w:sz w:val="24"/>
                <w:szCs w:val="24"/>
                <w:lang w:val="bg-BG"/>
              </w:rPr>
              <w:t>Описание: Вариантът „Без действие“ се характеризира с непредприемането на никакви действия, които пряко да адресират дефинираните проблеми.</w:t>
            </w:r>
            <w:r>
              <w:rPr>
                <w:rFonts w:ascii="Times New Roman" w:eastAsia="Times New Roman" w:hAnsi="Times New Roman" w:cs="Times New Roman"/>
                <w:sz w:val="24"/>
                <w:szCs w:val="24"/>
                <w:lang w:val="bg-BG"/>
              </w:rPr>
              <w:t xml:space="preserve"> </w:t>
            </w:r>
            <w:r w:rsidRPr="00C7686A">
              <w:rPr>
                <w:rFonts w:ascii="Times New Roman" w:eastAsia="Times New Roman" w:hAnsi="Times New Roman" w:cs="Times New Roman"/>
                <w:sz w:val="24"/>
                <w:szCs w:val="24"/>
                <w:lang w:val="bg-BG"/>
              </w:rPr>
              <w:t xml:space="preserve">При този вариант няма да бъде нормативно уреден кръгът от въпроси, свързани с адаптиране на националната правна рамка в областта на плащанията за обезпечаване въвеждането на еврото в страната. В резултат на гореизложеното, заинтересованите </w:t>
            </w:r>
            <w:r>
              <w:rPr>
                <w:rFonts w:ascii="Times New Roman" w:eastAsia="Times New Roman" w:hAnsi="Times New Roman" w:cs="Times New Roman"/>
                <w:sz w:val="24"/>
                <w:szCs w:val="24"/>
                <w:lang w:val="bg-BG"/>
              </w:rPr>
              <w:t>лица</w:t>
            </w:r>
            <w:r w:rsidRPr="00C7686A">
              <w:rPr>
                <w:rFonts w:ascii="Times New Roman" w:eastAsia="Times New Roman" w:hAnsi="Times New Roman" w:cs="Times New Roman"/>
                <w:sz w:val="24"/>
                <w:szCs w:val="24"/>
                <w:lang w:val="bg-BG"/>
              </w:rPr>
              <w:t xml:space="preserve"> няма да разполагат с точна информация по отношение на размера на дължимите държавни такси, </w:t>
            </w:r>
            <w:r w:rsidR="00D3329D">
              <w:rPr>
                <w:rFonts w:ascii="Times New Roman" w:eastAsia="Times New Roman" w:hAnsi="Times New Roman" w:cs="Times New Roman"/>
                <w:sz w:val="24"/>
                <w:szCs w:val="24"/>
                <w:lang w:val="bg-BG"/>
              </w:rPr>
              <w:t>събирани от органите по поземлена собственост.</w:t>
            </w:r>
          </w:p>
          <w:p w14:paraId="77366CD6" w14:textId="44252E30" w:rsidR="0078567B" w:rsidRPr="00D97972" w:rsidRDefault="0078567B" w:rsidP="00AE0D56">
            <w:pPr>
              <w:spacing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Положителни (икономически/социални/екологични) въздействия:</w:t>
            </w:r>
          </w:p>
          <w:p w14:paraId="49259D3F" w14:textId="464E8255" w:rsidR="00C7686A" w:rsidRPr="00C7686A" w:rsidRDefault="00C7686A" w:rsidP="00AE0D56">
            <w:pPr>
              <w:spacing w:before="120" w:after="0" w:line="336" w:lineRule="auto"/>
              <w:ind w:left="13" w:firstLine="284"/>
              <w:jc w:val="both"/>
              <w:rPr>
                <w:rFonts w:ascii="Times New Roman" w:eastAsia="Times New Roman" w:hAnsi="Times New Roman" w:cs="Times New Roman"/>
                <w:sz w:val="24"/>
                <w:szCs w:val="24"/>
                <w:lang w:val="bg-BG"/>
              </w:rPr>
            </w:pPr>
            <w:r w:rsidRPr="00C7686A">
              <w:rPr>
                <w:rFonts w:ascii="Times New Roman" w:eastAsia="Times New Roman" w:hAnsi="Times New Roman" w:cs="Times New Roman"/>
                <w:sz w:val="24"/>
                <w:szCs w:val="24"/>
                <w:lang w:val="bg-BG"/>
              </w:rPr>
              <w:t>Не с</w:t>
            </w:r>
            <w:r w:rsidR="00D656E5">
              <w:rPr>
                <w:rFonts w:ascii="Times New Roman" w:eastAsia="Times New Roman" w:hAnsi="Times New Roman" w:cs="Times New Roman"/>
                <w:sz w:val="24"/>
                <w:szCs w:val="24"/>
                <w:lang w:val="bg-BG"/>
              </w:rPr>
              <w:t>е</w:t>
            </w:r>
            <w:r w:rsidR="00AF02E7" w:rsidRPr="006034A7">
              <w:rPr>
                <w:rFonts w:ascii="Times New Roman" w:eastAsia="Times New Roman" w:hAnsi="Times New Roman" w:cs="Times New Roman"/>
                <w:sz w:val="24"/>
                <w:szCs w:val="24"/>
                <w:lang w:val="bg-BG"/>
              </w:rPr>
              <w:t xml:space="preserve"> </w:t>
            </w:r>
            <w:r w:rsidR="00D656E5">
              <w:rPr>
                <w:rFonts w:ascii="Times New Roman" w:eastAsia="Times New Roman" w:hAnsi="Times New Roman" w:cs="Times New Roman"/>
                <w:sz w:val="24"/>
                <w:szCs w:val="24"/>
                <w:lang w:val="bg-BG"/>
              </w:rPr>
              <w:t>очакват</w:t>
            </w:r>
            <w:r w:rsidRPr="00C7686A">
              <w:rPr>
                <w:rFonts w:ascii="Times New Roman" w:eastAsia="Times New Roman" w:hAnsi="Times New Roman" w:cs="Times New Roman"/>
                <w:sz w:val="24"/>
                <w:szCs w:val="24"/>
                <w:lang w:val="bg-BG"/>
              </w:rPr>
              <w:t xml:space="preserve"> положителни въздействия от изпълнението на Вариант 1.</w:t>
            </w:r>
          </w:p>
          <w:p w14:paraId="128D08C1" w14:textId="0B70B6CA" w:rsidR="0078567B" w:rsidRPr="00D97972" w:rsidRDefault="00C7686A" w:rsidP="00AE0D56">
            <w:pPr>
              <w:spacing w:after="0" w:line="336" w:lineRule="auto"/>
              <w:jc w:val="center"/>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 xml:space="preserve"> </w:t>
            </w:r>
            <w:r w:rsidR="0078567B" w:rsidRPr="00D9797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79592E8" w14:textId="43BA7349" w:rsidR="0078567B" w:rsidRPr="00D97972" w:rsidRDefault="0078567B" w:rsidP="00AE0D56">
            <w:pPr>
              <w:spacing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Отрицателни (икономически/социални/екологични) въздействия:</w:t>
            </w:r>
          </w:p>
          <w:p w14:paraId="62EEBC2C" w14:textId="741CBB1A" w:rsidR="00C7686A" w:rsidRDefault="00C7686A" w:rsidP="00AE0D56">
            <w:pPr>
              <w:spacing w:before="120" w:after="0" w:line="336" w:lineRule="auto"/>
              <w:ind w:firstLine="297"/>
              <w:jc w:val="both"/>
              <w:rPr>
                <w:rFonts w:ascii="Times New Roman" w:eastAsia="Times New Roman" w:hAnsi="Times New Roman" w:cs="Times New Roman"/>
                <w:sz w:val="24"/>
                <w:szCs w:val="24"/>
                <w:lang w:val="bg-BG"/>
              </w:rPr>
            </w:pPr>
            <w:r w:rsidRPr="00C7686A">
              <w:rPr>
                <w:rFonts w:ascii="Times New Roman" w:eastAsia="Times New Roman" w:hAnsi="Times New Roman" w:cs="Times New Roman"/>
                <w:sz w:val="24"/>
                <w:szCs w:val="24"/>
                <w:lang w:val="bg-BG"/>
              </w:rPr>
              <w:t>В случай, че не бъдат приети необходимите нормативни промени, посочени в Раздел 1 от настоящата частична предварителна оценка на въздействието, след въвеждането на еврото като парична единица в Република България ще съществува неяснота по отношение на стойността на държавни</w:t>
            </w:r>
            <w:r w:rsidR="00197F37">
              <w:rPr>
                <w:rFonts w:ascii="Times New Roman" w:eastAsia="Times New Roman" w:hAnsi="Times New Roman" w:cs="Times New Roman"/>
                <w:sz w:val="24"/>
                <w:szCs w:val="24"/>
                <w:lang w:val="bg-BG"/>
              </w:rPr>
              <w:t>те</w:t>
            </w:r>
            <w:r w:rsidRPr="00C7686A">
              <w:rPr>
                <w:rFonts w:ascii="Times New Roman" w:eastAsia="Times New Roman" w:hAnsi="Times New Roman" w:cs="Times New Roman"/>
                <w:sz w:val="24"/>
                <w:szCs w:val="24"/>
                <w:lang w:val="bg-BG"/>
              </w:rPr>
              <w:t xml:space="preserve"> такси</w:t>
            </w:r>
            <w:r w:rsidR="00197F37">
              <w:rPr>
                <w:rFonts w:ascii="Times New Roman" w:eastAsia="Times New Roman" w:hAnsi="Times New Roman" w:cs="Times New Roman"/>
                <w:sz w:val="24"/>
                <w:szCs w:val="24"/>
                <w:lang w:val="bg-BG"/>
              </w:rPr>
              <w:t>,</w:t>
            </w:r>
            <w:r w:rsidR="00197F37" w:rsidRPr="00C7686A">
              <w:rPr>
                <w:rFonts w:ascii="Times New Roman" w:eastAsia="Times New Roman" w:hAnsi="Times New Roman" w:cs="Times New Roman"/>
                <w:sz w:val="24"/>
                <w:szCs w:val="24"/>
                <w:lang w:val="bg-BG"/>
              </w:rPr>
              <w:t xml:space="preserve"> дължими </w:t>
            </w:r>
            <w:r w:rsidR="00D11039" w:rsidRPr="00197F37">
              <w:rPr>
                <w:rFonts w:ascii="Times New Roman" w:eastAsia="Times New Roman" w:hAnsi="Times New Roman" w:cs="Times New Roman"/>
                <w:sz w:val="24"/>
                <w:szCs w:val="24"/>
                <w:lang w:val="bg-BG"/>
              </w:rPr>
              <w:t>за извършването на административни услуги от органите на поземлената собственост</w:t>
            </w:r>
            <w:r w:rsidR="00197F37">
              <w:rPr>
                <w:rFonts w:ascii="Times New Roman" w:eastAsia="Times New Roman" w:hAnsi="Times New Roman" w:cs="Times New Roman"/>
                <w:sz w:val="24"/>
                <w:szCs w:val="24"/>
                <w:lang w:val="bg-BG"/>
              </w:rPr>
              <w:t>,</w:t>
            </w:r>
            <w:r w:rsidR="00D11039" w:rsidRPr="00197F37">
              <w:rPr>
                <w:rFonts w:ascii="Times New Roman" w:eastAsia="Times New Roman" w:hAnsi="Times New Roman" w:cs="Times New Roman"/>
                <w:sz w:val="24"/>
                <w:szCs w:val="24"/>
                <w:lang w:val="bg-BG"/>
              </w:rPr>
              <w:t xml:space="preserve"> съгласно чл. 31, ал. 2 от </w:t>
            </w:r>
            <w:r w:rsidRPr="00197F37">
              <w:rPr>
                <w:rFonts w:ascii="Times New Roman" w:eastAsia="Times New Roman" w:hAnsi="Times New Roman" w:cs="Times New Roman"/>
                <w:sz w:val="24"/>
                <w:szCs w:val="24"/>
                <w:lang w:val="bg-BG"/>
              </w:rPr>
              <w:t xml:space="preserve">Закона за </w:t>
            </w:r>
            <w:r w:rsidR="00197F37" w:rsidRPr="00197F37">
              <w:rPr>
                <w:rFonts w:ascii="Times New Roman" w:eastAsia="Times New Roman" w:hAnsi="Times New Roman" w:cs="Times New Roman"/>
                <w:sz w:val="24"/>
                <w:szCs w:val="24"/>
                <w:lang w:val="bg-BG"/>
              </w:rPr>
              <w:t>собствеността и ползването на</w:t>
            </w:r>
            <w:r w:rsidRPr="00197F37">
              <w:rPr>
                <w:rFonts w:ascii="Times New Roman" w:eastAsia="Times New Roman" w:hAnsi="Times New Roman" w:cs="Times New Roman"/>
                <w:sz w:val="24"/>
                <w:szCs w:val="24"/>
                <w:lang w:val="bg-BG"/>
              </w:rPr>
              <w:t xml:space="preserve"> земеделските земи</w:t>
            </w:r>
            <w:r>
              <w:rPr>
                <w:rFonts w:ascii="Times New Roman" w:eastAsia="Times New Roman" w:hAnsi="Times New Roman" w:cs="Times New Roman"/>
                <w:sz w:val="24"/>
                <w:szCs w:val="24"/>
                <w:lang w:val="bg-BG"/>
              </w:rPr>
              <w:t>.</w:t>
            </w:r>
          </w:p>
          <w:p w14:paraId="3CF25C10" w14:textId="77777777" w:rsidR="00C7686A" w:rsidRPr="00C7686A" w:rsidRDefault="00C7686A" w:rsidP="00AE0D56">
            <w:pPr>
              <w:spacing w:before="120" w:after="0" w:line="336" w:lineRule="auto"/>
              <w:ind w:firstLine="297"/>
              <w:jc w:val="both"/>
              <w:rPr>
                <w:rFonts w:ascii="Times New Roman" w:eastAsia="Times New Roman" w:hAnsi="Times New Roman" w:cs="Times New Roman"/>
                <w:sz w:val="24"/>
                <w:szCs w:val="24"/>
                <w:lang w:val="bg-BG"/>
              </w:rPr>
            </w:pPr>
            <w:r w:rsidRPr="00C7686A">
              <w:rPr>
                <w:rFonts w:ascii="Times New Roman" w:eastAsia="Times New Roman" w:hAnsi="Times New Roman" w:cs="Times New Roman"/>
                <w:sz w:val="24"/>
                <w:szCs w:val="24"/>
                <w:lang w:val="bg-BG"/>
              </w:rPr>
              <w:t>Вариант 1 не предполага екологично въздействие върху заинтересованите страни.</w:t>
            </w:r>
          </w:p>
          <w:p w14:paraId="1AFA6B39" w14:textId="47F339AB" w:rsidR="0078567B" w:rsidRPr="00D97972" w:rsidRDefault="00E87B45" w:rsidP="00AE0D56">
            <w:pPr>
              <w:spacing w:after="0" w:line="336" w:lineRule="auto"/>
              <w:jc w:val="center"/>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 xml:space="preserve"> </w:t>
            </w:r>
            <w:r w:rsidR="0078567B" w:rsidRPr="00D9797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7EB8F8F0" w14:textId="77777777" w:rsidR="0078567B" w:rsidRPr="00D97972" w:rsidRDefault="0078567B" w:rsidP="00AE0D56">
            <w:pPr>
              <w:spacing w:before="120"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Специфични въздействия:</w:t>
            </w:r>
          </w:p>
          <w:p w14:paraId="19331CF4" w14:textId="4C018B7A" w:rsidR="0078567B" w:rsidRPr="00D97972" w:rsidRDefault="0078567B" w:rsidP="00AE0D56">
            <w:pPr>
              <w:spacing w:after="0" w:line="336" w:lineRule="auto"/>
              <w:jc w:val="both"/>
              <w:rPr>
                <w:rFonts w:ascii="Times New Roman" w:eastAsia="Times New Roman" w:hAnsi="Times New Roman" w:cs="Times New Roman"/>
                <w:sz w:val="24"/>
                <w:szCs w:val="24"/>
                <w:lang w:val="bg-BG"/>
              </w:rPr>
            </w:pPr>
            <w:r w:rsidRPr="00D97972">
              <w:rPr>
                <w:rFonts w:ascii="Times New Roman" w:eastAsia="Times New Roman" w:hAnsi="Times New Roman" w:cs="Times New Roman"/>
                <w:sz w:val="24"/>
                <w:szCs w:val="24"/>
                <w:lang w:val="bg-BG"/>
              </w:rPr>
              <w:t>Не са идентифицирани специфични въздействия</w:t>
            </w:r>
            <w:r w:rsidR="00CC35F1" w:rsidRPr="00D97972">
              <w:rPr>
                <w:rFonts w:ascii="Times New Roman" w:eastAsia="Times New Roman" w:hAnsi="Times New Roman" w:cs="Times New Roman"/>
                <w:sz w:val="24"/>
                <w:szCs w:val="24"/>
                <w:lang w:val="bg-BG"/>
              </w:rPr>
              <w:t xml:space="preserve"> при този вариант.</w:t>
            </w:r>
          </w:p>
          <w:p w14:paraId="38AD549A" w14:textId="5A62B3C4" w:rsidR="0078567B" w:rsidRPr="00D97972" w:rsidRDefault="0078567B" w:rsidP="00AE0D56">
            <w:pPr>
              <w:spacing w:before="120" w:after="0" w:line="336" w:lineRule="auto"/>
              <w:rPr>
                <w:rFonts w:ascii="Times New Roman" w:eastAsia="Times New Roman" w:hAnsi="Times New Roman" w:cs="Times New Roman"/>
                <w:sz w:val="24"/>
                <w:szCs w:val="24"/>
                <w:lang w:val="bg-BG"/>
              </w:rPr>
            </w:pPr>
            <w:r w:rsidRPr="00D97972">
              <w:rPr>
                <w:rFonts w:ascii="Times New Roman" w:eastAsia="Times New Roman" w:hAnsi="Times New Roman" w:cs="Times New Roman"/>
                <w:b/>
                <w:sz w:val="24"/>
                <w:szCs w:val="24"/>
                <w:lang w:val="bg-BG"/>
              </w:rPr>
              <w:t>Въздействия върху малките и средните предприятия:</w:t>
            </w:r>
          </w:p>
          <w:p w14:paraId="04BCAB13" w14:textId="29F30931" w:rsidR="00C74322" w:rsidRDefault="00C74322" w:rsidP="00AE0D56">
            <w:pPr>
              <w:spacing w:after="0" w:line="336" w:lineRule="auto"/>
              <w:rPr>
                <w:rFonts w:ascii="Times New Roman" w:eastAsia="Times New Roman" w:hAnsi="Times New Roman" w:cs="Times New Roman"/>
                <w:sz w:val="24"/>
                <w:szCs w:val="24"/>
                <w:lang w:val="bg-BG"/>
              </w:rPr>
            </w:pPr>
            <w:r w:rsidRPr="00864AB3">
              <w:rPr>
                <w:rFonts w:ascii="Times New Roman" w:eastAsia="Times New Roman" w:hAnsi="Times New Roman" w:cs="Times New Roman"/>
                <w:sz w:val="24"/>
                <w:szCs w:val="24"/>
                <w:lang w:val="bg-BG"/>
              </w:rPr>
              <w:t>Не са идентифицирани</w:t>
            </w:r>
            <w:r w:rsidR="004233DB" w:rsidRPr="00864AB3">
              <w:rPr>
                <w:rFonts w:ascii="Times New Roman" w:eastAsia="Times New Roman" w:hAnsi="Times New Roman" w:cs="Times New Roman"/>
                <w:sz w:val="24"/>
                <w:szCs w:val="24"/>
                <w:lang w:val="bg-BG"/>
              </w:rPr>
              <w:t>.</w:t>
            </w:r>
          </w:p>
          <w:p w14:paraId="6BB4621B" w14:textId="77777777" w:rsidR="00161AEC" w:rsidRPr="00D97972" w:rsidRDefault="00161AEC" w:rsidP="00AE0D56">
            <w:pPr>
              <w:spacing w:after="0" w:line="336" w:lineRule="auto"/>
              <w:rPr>
                <w:rFonts w:ascii="Times New Roman" w:eastAsia="Times New Roman" w:hAnsi="Times New Roman" w:cs="Times New Roman"/>
                <w:sz w:val="24"/>
                <w:szCs w:val="24"/>
                <w:lang w:val="bg-BG"/>
              </w:rPr>
            </w:pPr>
          </w:p>
          <w:p w14:paraId="0FBBF788" w14:textId="77777777" w:rsidR="008563FD" w:rsidRPr="00D97972" w:rsidRDefault="0078567B" w:rsidP="00AE0D56">
            <w:pPr>
              <w:spacing w:before="120" w:after="0" w:line="336" w:lineRule="auto"/>
              <w:rPr>
                <w:rFonts w:ascii="Times New Roman" w:eastAsia="Times New Roman" w:hAnsi="Times New Roman" w:cs="Times New Roman"/>
                <w:sz w:val="24"/>
                <w:szCs w:val="24"/>
                <w:lang w:val="bg-BG"/>
              </w:rPr>
            </w:pPr>
            <w:r w:rsidRPr="00D97972">
              <w:rPr>
                <w:rFonts w:ascii="Times New Roman" w:eastAsia="Times New Roman" w:hAnsi="Times New Roman" w:cs="Times New Roman"/>
                <w:b/>
                <w:sz w:val="24"/>
                <w:szCs w:val="24"/>
                <w:lang w:val="bg-BG"/>
              </w:rPr>
              <w:lastRenderedPageBreak/>
              <w:t>Административна тежест:</w:t>
            </w:r>
            <w:r w:rsidRPr="00D97972">
              <w:rPr>
                <w:rFonts w:ascii="Times New Roman" w:eastAsia="Times New Roman" w:hAnsi="Times New Roman" w:cs="Times New Roman"/>
                <w:sz w:val="24"/>
                <w:szCs w:val="24"/>
                <w:lang w:val="bg-BG"/>
              </w:rPr>
              <w:t xml:space="preserve"> </w:t>
            </w:r>
          </w:p>
          <w:p w14:paraId="40963A78" w14:textId="6F832A2C" w:rsidR="00197FB6" w:rsidRPr="00D97972" w:rsidRDefault="00197FB6" w:rsidP="00AE0D56">
            <w:pPr>
              <w:spacing w:after="0" w:line="336" w:lineRule="auto"/>
              <w:rPr>
                <w:rFonts w:ascii="Times New Roman" w:eastAsia="Times New Roman" w:hAnsi="Times New Roman" w:cs="Times New Roman"/>
                <w:sz w:val="24"/>
                <w:szCs w:val="24"/>
                <w:lang w:val="bg-BG"/>
              </w:rPr>
            </w:pPr>
            <w:r w:rsidRPr="00D97972">
              <w:rPr>
                <w:rFonts w:ascii="Times New Roman" w:eastAsia="Times New Roman" w:hAnsi="Times New Roman" w:cs="Times New Roman"/>
                <w:sz w:val="24"/>
                <w:szCs w:val="24"/>
                <w:lang w:val="bg-BG"/>
              </w:rPr>
              <w:t>При този вариант административната тежест не се променя.</w:t>
            </w:r>
          </w:p>
          <w:p w14:paraId="3B33F2A6" w14:textId="77777777" w:rsidR="0078567B" w:rsidRPr="00D97972" w:rsidRDefault="0078567B" w:rsidP="00AE0D56">
            <w:pPr>
              <w:spacing w:after="0" w:line="336" w:lineRule="auto"/>
              <w:jc w:val="center"/>
              <w:rPr>
                <w:rFonts w:ascii="Times New Roman" w:eastAsia="Times New Roman" w:hAnsi="Times New Roman" w:cs="Times New Roman"/>
                <w:i/>
                <w:sz w:val="20"/>
                <w:szCs w:val="20"/>
                <w:lang w:val="bg-BG"/>
              </w:rPr>
            </w:pPr>
            <w:r w:rsidRPr="00D9797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2F0A50B" w14:textId="77777777" w:rsidR="0078567B" w:rsidRPr="00D97972" w:rsidRDefault="0078567B" w:rsidP="00AE0D56">
            <w:pPr>
              <w:pBdr>
                <w:bottom w:val="single" w:sz="6" w:space="1" w:color="auto"/>
              </w:pBdr>
              <w:spacing w:after="0" w:line="336" w:lineRule="auto"/>
              <w:jc w:val="center"/>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9DCB59C" w14:textId="2AD74E27" w:rsidR="0078567B" w:rsidRPr="00D97972" w:rsidRDefault="0078567B" w:rsidP="00AE0D56">
            <w:pPr>
              <w:spacing w:before="120" w:after="0" w:line="336" w:lineRule="auto"/>
              <w:jc w:val="both"/>
              <w:rPr>
                <w:rFonts w:ascii="Times New Roman" w:eastAsia="Times New Roman" w:hAnsi="Times New Roman" w:cs="Times New Roman"/>
                <w:b/>
                <w:strike/>
                <w:sz w:val="24"/>
                <w:szCs w:val="24"/>
                <w:lang w:val="bg-BG"/>
              </w:rPr>
            </w:pPr>
            <w:r w:rsidRPr="00D97972">
              <w:rPr>
                <w:rFonts w:ascii="Times New Roman" w:eastAsia="Times New Roman" w:hAnsi="Times New Roman" w:cs="Times New Roman"/>
                <w:b/>
                <w:sz w:val="24"/>
                <w:szCs w:val="24"/>
                <w:lang w:val="bg-BG"/>
              </w:rPr>
              <w:t>Вариант 2 „Приемане на</w:t>
            </w:r>
            <w:r w:rsidR="00FC43AB" w:rsidRPr="00D97972">
              <w:t xml:space="preserve"> </w:t>
            </w:r>
            <w:r w:rsidR="008A5EEB" w:rsidRPr="00D97972">
              <w:rPr>
                <w:rFonts w:ascii="Times New Roman" w:eastAsia="Times New Roman" w:hAnsi="Times New Roman" w:cs="Times New Roman"/>
                <w:b/>
                <w:sz w:val="24"/>
                <w:szCs w:val="24"/>
                <w:shd w:val="clear" w:color="auto" w:fill="FFFFFF" w:themeFill="background1"/>
                <w:lang w:val="bg-BG"/>
              </w:rPr>
              <w:t>проект на</w:t>
            </w:r>
            <w:r w:rsidR="008A5EEB" w:rsidRPr="00D97972">
              <w:rPr>
                <w:lang w:val="bg-BG"/>
              </w:rPr>
              <w:t xml:space="preserve"> </w:t>
            </w:r>
            <w:r w:rsidR="00F83492" w:rsidRPr="00D97972">
              <w:rPr>
                <w:rFonts w:ascii="Times New Roman" w:eastAsia="Times New Roman" w:hAnsi="Times New Roman" w:cs="Times New Roman"/>
                <w:b/>
                <w:sz w:val="24"/>
                <w:szCs w:val="24"/>
                <w:shd w:val="clear" w:color="auto" w:fill="FFFFFF" w:themeFill="background1"/>
                <w:lang w:val="bg-BG"/>
              </w:rPr>
              <w:t xml:space="preserve">Постановление на Министерския съвет за </w:t>
            </w:r>
            <w:r w:rsidR="00762D04">
              <w:rPr>
                <w:rFonts w:ascii="Times New Roman" w:eastAsia="Times New Roman" w:hAnsi="Times New Roman" w:cs="Times New Roman"/>
                <w:b/>
                <w:sz w:val="24"/>
                <w:szCs w:val="24"/>
                <w:shd w:val="clear" w:color="auto" w:fill="FFFFFF" w:themeFill="background1"/>
                <w:lang w:val="bg-BG"/>
              </w:rPr>
              <w:t>приемане</w:t>
            </w:r>
            <w:r w:rsidR="00FB31C0" w:rsidRPr="00D97972">
              <w:rPr>
                <w:rFonts w:ascii="Times New Roman" w:eastAsia="Times New Roman" w:hAnsi="Times New Roman" w:cs="Times New Roman"/>
                <w:b/>
                <w:sz w:val="24"/>
                <w:szCs w:val="24"/>
                <w:shd w:val="clear" w:color="auto" w:fill="FFFFFF" w:themeFill="background1"/>
                <w:lang w:val="bg-BG"/>
              </w:rPr>
              <w:t xml:space="preserve"> </w:t>
            </w:r>
            <w:r w:rsidR="00F83492" w:rsidRPr="00D97972">
              <w:rPr>
                <w:rFonts w:ascii="Times New Roman" w:eastAsia="Times New Roman" w:hAnsi="Times New Roman" w:cs="Times New Roman"/>
                <w:b/>
                <w:sz w:val="24"/>
                <w:szCs w:val="24"/>
                <w:shd w:val="clear" w:color="auto" w:fill="FFFFFF" w:themeFill="background1"/>
                <w:lang w:val="bg-BG"/>
              </w:rPr>
              <w:t xml:space="preserve">на Тарифа за таксите, </w:t>
            </w:r>
            <w:r w:rsidR="00026D1A">
              <w:rPr>
                <w:rFonts w:ascii="Times New Roman" w:eastAsia="Times New Roman" w:hAnsi="Times New Roman" w:cs="Times New Roman"/>
                <w:b/>
                <w:sz w:val="24"/>
                <w:szCs w:val="24"/>
                <w:shd w:val="clear" w:color="auto" w:fill="FFFFFF" w:themeFill="background1"/>
                <w:lang w:val="bg-BG"/>
              </w:rPr>
              <w:t>събирани от органите по поземлена собственост</w:t>
            </w:r>
            <w:r w:rsidR="00833466" w:rsidRPr="00D97972">
              <w:rPr>
                <w:rFonts w:ascii="Times New Roman" w:eastAsia="Times New Roman" w:hAnsi="Times New Roman" w:cs="Times New Roman"/>
                <w:b/>
                <w:sz w:val="24"/>
                <w:szCs w:val="24"/>
                <w:shd w:val="clear" w:color="auto" w:fill="FFFFFF" w:themeFill="background1"/>
                <w:lang w:val="bg-BG"/>
              </w:rPr>
              <w:t>“</w:t>
            </w:r>
          </w:p>
          <w:p w14:paraId="3578C305" w14:textId="77777777" w:rsidR="00866416" w:rsidRDefault="0078567B" w:rsidP="00AE0D56">
            <w:pPr>
              <w:spacing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Описание:</w:t>
            </w:r>
            <w:r w:rsidR="00D81476" w:rsidRPr="00D97972">
              <w:rPr>
                <w:rFonts w:ascii="Times New Roman" w:eastAsia="Times New Roman" w:hAnsi="Times New Roman" w:cs="Times New Roman"/>
                <w:b/>
                <w:sz w:val="24"/>
                <w:szCs w:val="24"/>
                <w:lang w:val="bg-BG"/>
              </w:rPr>
              <w:t xml:space="preserve"> </w:t>
            </w:r>
          </w:p>
          <w:p w14:paraId="7CF9611D" w14:textId="77777777" w:rsidR="00E87B45" w:rsidRPr="00E87B45" w:rsidRDefault="00E87B45" w:rsidP="00AE0D56">
            <w:pPr>
              <w:spacing w:before="120" w:after="0" w:line="336" w:lineRule="auto"/>
              <w:ind w:firstLine="315"/>
              <w:jc w:val="both"/>
              <w:rPr>
                <w:rFonts w:ascii="Times New Roman" w:eastAsia="Times New Roman" w:hAnsi="Times New Roman" w:cs="Times New Roman"/>
                <w:sz w:val="24"/>
                <w:szCs w:val="24"/>
                <w:lang w:val="bg-BG"/>
              </w:rPr>
            </w:pPr>
            <w:r w:rsidRPr="00E87B45">
              <w:rPr>
                <w:rFonts w:ascii="Times New Roman" w:eastAsia="Times New Roman" w:hAnsi="Times New Roman" w:cs="Times New Roman"/>
                <w:sz w:val="24"/>
                <w:szCs w:val="24"/>
                <w:lang w:val="bg-BG"/>
              </w:rPr>
              <w:t>При този вариант ще бъде уреден нормативно кръга от въпроси, целящи правното обезпечаване на въвеждането на еврото в страната в областта на плащанията.</w:t>
            </w:r>
          </w:p>
          <w:p w14:paraId="060F9C7C" w14:textId="77777777" w:rsidR="00E87B45" w:rsidRPr="00E87B45" w:rsidRDefault="00E87B45" w:rsidP="00AE0D56">
            <w:pPr>
              <w:spacing w:before="120" w:after="0" w:line="336" w:lineRule="auto"/>
              <w:ind w:firstLine="315"/>
              <w:jc w:val="both"/>
              <w:rPr>
                <w:rFonts w:ascii="Times New Roman" w:eastAsia="Times New Roman" w:hAnsi="Times New Roman" w:cs="Times New Roman"/>
                <w:sz w:val="24"/>
                <w:szCs w:val="24"/>
                <w:lang w:val="bg-BG"/>
              </w:rPr>
            </w:pPr>
            <w:r w:rsidRPr="00E87B45">
              <w:rPr>
                <w:rFonts w:ascii="Times New Roman" w:eastAsia="Times New Roman" w:hAnsi="Times New Roman" w:cs="Times New Roman"/>
                <w:sz w:val="24"/>
                <w:szCs w:val="24"/>
                <w:lang w:val="bg-BG"/>
              </w:rPr>
              <w:t>За нормативното уреждане на посочените въпроси ще бъдат предложени промени от техническо естество, свързани с представяне на стойности в евро, съгласно разпоредбите на чл. 12 и чл. 13 от Закона за въвеждане на еврото в Република България и в съответствие с разпоредбите на Регламент (ЕО) № 974/98.</w:t>
            </w:r>
          </w:p>
          <w:p w14:paraId="22F034C8" w14:textId="7FC4BC7D" w:rsidR="00337AE3" w:rsidRDefault="00337AE3" w:rsidP="00AE0D56">
            <w:pPr>
              <w:spacing w:before="120" w:after="0" w:line="336" w:lineRule="auto"/>
              <w:ind w:firstLine="315"/>
              <w:jc w:val="both"/>
              <w:rPr>
                <w:rFonts w:ascii="Times New Roman" w:eastAsia="Times New Roman" w:hAnsi="Times New Roman" w:cs="Times New Roman"/>
                <w:sz w:val="24"/>
                <w:szCs w:val="24"/>
                <w:lang w:val="bg-BG"/>
              </w:rPr>
            </w:pPr>
            <w:r w:rsidRPr="00E87B45">
              <w:rPr>
                <w:rFonts w:ascii="Times New Roman" w:eastAsia="Times New Roman" w:hAnsi="Times New Roman" w:cs="Times New Roman"/>
                <w:sz w:val="24"/>
                <w:szCs w:val="24"/>
                <w:lang w:val="bg-BG"/>
              </w:rPr>
              <w:t xml:space="preserve">Предвижда се Тарифата за таксите, </w:t>
            </w:r>
            <w:r>
              <w:rPr>
                <w:rFonts w:ascii="Times New Roman" w:eastAsia="Times New Roman" w:hAnsi="Times New Roman" w:cs="Times New Roman"/>
                <w:sz w:val="24"/>
                <w:szCs w:val="24"/>
                <w:lang w:val="bg-BG"/>
              </w:rPr>
              <w:t>събирани от органите по поземлена собственост</w:t>
            </w:r>
            <w:r w:rsidRPr="00864AB3">
              <w:rPr>
                <w:rFonts w:ascii="Times New Roman" w:eastAsia="Times New Roman" w:hAnsi="Times New Roman" w:cs="Times New Roman"/>
                <w:sz w:val="24"/>
                <w:szCs w:val="24"/>
                <w:lang w:val="bg-BG"/>
              </w:rPr>
              <w:t>, която е в лева да се отмени и да се приеме нова такива в евро, като отмяната, съответно влизането в сила на новата тарифа</w:t>
            </w:r>
            <w:r>
              <w:rPr>
                <w:rFonts w:ascii="Times New Roman" w:eastAsia="Times New Roman" w:hAnsi="Times New Roman" w:cs="Times New Roman"/>
                <w:sz w:val="24"/>
                <w:szCs w:val="24"/>
                <w:lang w:val="bg-BG"/>
              </w:rPr>
              <w:t>,</w:t>
            </w:r>
            <w:r w:rsidRPr="00864AB3">
              <w:rPr>
                <w:rFonts w:ascii="Times New Roman" w:eastAsia="Times New Roman" w:hAnsi="Times New Roman" w:cs="Times New Roman"/>
                <w:sz w:val="24"/>
                <w:szCs w:val="24"/>
                <w:lang w:val="bg-BG"/>
              </w:rPr>
              <w:t xml:space="preserve"> ще се осъществи от датата на въвеждане на еврото в Република България.</w:t>
            </w:r>
          </w:p>
          <w:p w14:paraId="084FAE42" w14:textId="72B0CE01" w:rsidR="00EC757F" w:rsidRDefault="0078567B" w:rsidP="00AE0D56">
            <w:pPr>
              <w:spacing w:before="120"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Положителни (икономически/социални/екологични) въздействия:</w:t>
            </w:r>
          </w:p>
          <w:p w14:paraId="1C838294" w14:textId="41C7667A" w:rsidR="00E87B45" w:rsidRPr="00E87B45" w:rsidRDefault="00E87B45" w:rsidP="00AE0D56">
            <w:pPr>
              <w:spacing w:before="120" w:after="0" w:line="336" w:lineRule="auto"/>
              <w:ind w:left="13" w:firstLine="284"/>
              <w:jc w:val="both"/>
              <w:rPr>
                <w:rFonts w:ascii="Times New Roman" w:eastAsia="Times New Roman" w:hAnsi="Times New Roman" w:cs="Times New Roman"/>
                <w:sz w:val="24"/>
                <w:szCs w:val="24"/>
                <w:lang w:val="bg-BG"/>
              </w:rPr>
            </w:pPr>
            <w:r w:rsidRPr="00E87B45">
              <w:rPr>
                <w:rFonts w:ascii="Times New Roman" w:eastAsia="Times New Roman" w:hAnsi="Times New Roman" w:cs="Times New Roman"/>
                <w:sz w:val="24"/>
                <w:szCs w:val="24"/>
                <w:lang w:val="bg-BG"/>
              </w:rPr>
              <w:t>Въвеждането на описаните нормативни промени ще повиши яснотата относно размера на дължимите държавни такси</w:t>
            </w:r>
            <w:r>
              <w:rPr>
                <w:rFonts w:ascii="Times New Roman" w:eastAsia="Times New Roman" w:hAnsi="Times New Roman" w:cs="Times New Roman"/>
                <w:sz w:val="24"/>
                <w:szCs w:val="24"/>
                <w:lang w:val="bg-BG"/>
              </w:rPr>
              <w:t xml:space="preserve"> по реда на Закона за </w:t>
            </w:r>
            <w:r w:rsidR="00026D1A">
              <w:rPr>
                <w:rFonts w:ascii="Times New Roman" w:eastAsia="Times New Roman" w:hAnsi="Times New Roman" w:cs="Times New Roman"/>
                <w:sz w:val="24"/>
                <w:szCs w:val="24"/>
                <w:lang w:val="bg-BG"/>
              </w:rPr>
              <w:t>собствеността и ползването на</w:t>
            </w:r>
            <w:r>
              <w:rPr>
                <w:rFonts w:ascii="Times New Roman" w:eastAsia="Times New Roman" w:hAnsi="Times New Roman" w:cs="Times New Roman"/>
                <w:sz w:val="24"/>
                <w:szCs w:val="24"/>
                <w:lang w:val="bg-BG"/>
              </w:rPr>
              <w:t xml:space="preserve"> земеделските земи </w:t>
            </w:r>
            <w:r w:rsidRPr="00E87B45">
              <w:rPr>
                <w:rFonts w:ascii="Times New Roman" w:eastAsia="Times New Roman" w:hAnsi="Times New Roman" w:cs="Times New Roman"/>
                <w:sz w:val="24"/>
                <w:szCs w:val="24"/>
                <w:lang w:val="bg-BG"/>
              </w:rPr>
              <w:t>и ще създаде условия за безпроблемното</w:t>
            </w:r>
            <w:r>
              <w:rPr>
                <w:rFonts w:ascii="Times New Roman" w:eastAsia="Times New Roman" w:hAnsi="Times New Roman" w:cs="Times New Roman"/>
                <w:sz w:val="24"/>
                <w:szCs w:val="24"/>
                <w:lang w:val="bg-BG"/>
              </w:rPr>
              <w:t xml:space="preserve"> им</w:t>
            </w:r>
            <w:r w:rsidRPr="00E87B45">
              <w:rPr>
                <w:rFonts w:ascii="Times New Roman" w:eastAsia="Times New Roman" w:hAnsi="Times New Roman" w:cs="Times New Roman"/>
                <w:sz w:val="24"/>
                <w:szCs w:val="24"/>
                <w:lang w:val="bg-BG"/>
              </w:rPr>
              <w:t xml:space="preserve"> функциониране при въвеждане на еврото като национална валута.</w:t>
            </w:r>
          </w:p>
          <w:p w14:paraId="7C3520B5" w14:textId="77777777" w:rsidR="00E87B45" w:rsidRPr="00E87B45" w:rsidRDefault="00E87B45" w:rsidP="00AE0D56">
            <w:pPr>
              <w:spacing w:before="120" w:after="0" w:line="336" w:lineRule="auto"/>
              <w:ind w:firstLine="297"/>
              <w:jc w:val="both"/>
              <w:rPr>
                <w:rFonts w:ascii="Times New Roman" w:eastAsia="Times New Roman" w:hAnsi="Times New Roman" w:cs="Times New Roman"/>
                <w:sz w:val="24"/>
                <w:szCs w:val="24"/>
                <w:lang w:val="bg-BG"/>
              </w:rPr>
            </w:pPr>
            <w:r w:rsidRPr="00E87B45">
              <w:rPr>
                <w:rFonts w:ascii="Times New Roman" w:eastAsia="Times New Roman" w:hAnsi="Times New Roman" w:cs="Times New Roman"/>
                <w:sz w:val="24"/>
                <w:szCs w:val="24"/>
                <w:lang w:val="bg-BG"/>
              </w:rPr>
              <w:t>Нормативното уреждане на кръга от въпроси ще създаде стабилна правна рамка. Това ще създаде възможност и за успешно изпълнение на съответните мерки от Националния план за въвеждане на еврото в Република България и на разпоредбите от Закона за въвеждане на еврото в Република България.</w:t>
            </w:r>
          </w:p>
          <w:p w14:paraId="67340B95" w14:textId="3C8A9F7A" w:rsidR="0078567B" w:rsidRPr="00D97972" w:rsidRDefault="00E87B45" w:rsidP="00AE0D56">
            <w:pPr>
              <w:spacing w:after="0" w:line="336" w:lineRule="auto"/>
              <w:ind w:firstLine="709"/>
              <w:jc w:val="center"/>
              <w:rPr>
                <w:rFonts w:ascii="Times New Roman" w:eastAsia="Times New Roman" w:hAnsi="Times New Roman" w:cs="Times New Roman"/>
                <w:sz w:val="24"/>
                <w:szCs w:val="24"/>
                <w:lang w:val="bg-BG"/>
              </w:rPr>
            </w:pPr>
            <w:r w:rsidRPr="00D97972">
              <w:rPr>
                <w:rFonts w:ascii="Times New Roman" w:eastAsia="Times New Roman" w:hAnsi="Times New Roman" w:cs="Times New Roman"/>
                <w:i/>
                <w:sz w:val="16"/>
                <w:szCs w:val="16"/>
                <w:lang w:val="bg-BG"/>
              </w:rPr>
              <w:t xml:space="preserve"> </w:t>
            </w:r>
            <w:r w:rsidR="0078567B" w:rsidRPr="00D9797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CE3E7A6" w14:textId="7D220E3F" w:rsidR="002A3202" w:rsidRPr="00D97972" w:rsidRDefault="0078567B" w:rsidP="00AE0D56">
            <w:pPr>
              <w:spacing w:before="120"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Отрицателни (икономически/социални/екологични) въздействия:</w:t>
            </w:r>
          </w:p>
          <w:p w14:paraId="5EFF269C" w14:textId="77777777" w:rsidR="00E87B45" w:rsidRDefault="00E87B45" w:rsidP="00AE0D56">
            <w:pPr>
              <w:spacing w:after="0" w:line="33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са идентифицирани.</w:t>
            </w:r>
          </w:p>
          <w:p w14:paraId="1E50005D" w14:textId="27EAA342" w:rsidR="0078567B" w:rsidRPr="00D97972" w:rsidRDefault="00E87B45" w:rsidP="00AE0D56">
            <w:pPr>
              <w:spacing w:after="0" w:line="336" w:lineRule="auto"/>
              <w:jc w:val="center"/>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 xml:space="preserve"> </w:t>
            </w:r>
            <w:r w:rsidR="0078567B" w:rsidRPr="00D97972">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14F7397D" w14:textId="3FAE5E52" w:rsidR="005155F5" w:rsidRPr="00D97972" w:rsidRDefault="0078567B" w:rsidP="00AE0D56">
            <w:pPr>
              <w:spacing w:before="120" w:after="0" w:line="336" w:lineRule="auto"/>
              <w:jc w:val="both"/>
              <w:rPr>
                <w:rFonts w:ascii="Times New Roman" w:eastAsia="Times New Roman" w:hAnsi="Times New Roman" w:cs="Times New Roman"/>
                <w:sz w:val="24"/>
                <w:szCs w:val="24"/>
                <w:lang w:val="bg-BG"/>
              </w:rPr>
            </w:pPr>
            <w:r w:rsidRPr="00D97972">
              <w:rPr>
                <w:rFonts w:ascii="Times New Roman" w:eastAsia="Times New Roman" w:hAnsi="Times New Roman" w:cs="Times New Roman"/>
                <w:b/>
                <w:sz w:val="24"/>
                <w:szCs w:val="24"/>
                <w:lang w:val="bg-BG"/>
              </w:rPr>
              <w:t>Специфични въздействия</w:t>
            </w:r>
            <w:r w:rsidR="003967C5" w:rsidRPr="00D97972">
              <w:rPr>
                <w:rFonts w:ascii="Times New Roman" w:eastAsia="Times New Roman" w:hAnsi="Times New Roman" w:cs="Times New Roman"/>
                <w:sz w:val="24"/>
                <w:szCs w:val="24"/>
                <w:lang w:val="bg-BG"/>
              </w:rPr>
              <w:t>:</w:t>
            </w:r>
          </w:p>
          <w:p w14:paraId="7E2AC4FA" w14:textId="029B256B" w:rsidR="0078567B" w:rsidRPr="00D97972" w:rsidRDefault="0078567B" w:rsidP="00AE0D56">
            <w:pPr>
              <w:spacing w:after="0" w:line="336" w:lineRule="auto"/>
              <w:jc w:val="both"/>
              <w:rPr>
                <w:rFonts w:ascii="Times New Roman" w:eastAsia="Times New Roman" w:hAnsi="Times New Roman" w:cs="Times New Roman"/>
                <w:sz w:val="24"/>
                <w:szCs w:val="24"/>
                <w:lang w:val="bg-BG"/>
              </w:rPr>
            </w:pPr>
            <w:r w:rsidRPr="00D97972">
              <w:rPr>
                <w:rFonts w:ascii="Times New Roman" w:eastAsia="Times New Roman" w:hAnsi="Times New Roman" w:cs="Times New Roman"/>
                <w:sz w:val="24"/>
                <w:szCs w:val="24"/>
                <w:lang w:val="bg-BG"/>
              </w:rPr>
              <w:t>Не са идентифицирани</w:t>
            </w:r>
            <w:r w:rsidR="002A3202" w:rsidRPr="00D97972">
              <w:rPr>
                <w:rFonts w:ascii="Times New Roman" w:eastAsia="Times New Roman" w:hAnsi="Times New Roman" w:cs="Times New Roman"/>
                <w:sz w:val="24"/>
                <w:szCs w:val="24"/>
                <w:lang w:val="bg-BG"/>
              </w:rPr>
              <w:t xml:space="preserve"> специфични въздействия</w:t>
            </w:r>
            <w:r w:rsidRPr="00D97972">
              <w:rPr>
                <w:rFonts w:ascii="Times New Roman" w:eastAsia="Times New Roman" w:hAnsi="Times New Roman" w:cs="Times New Roman"/>
                <w:sz w:val="24"/>
                <w:szCs w:val="24"/>
                <w:lang w:val="bg-BG"/>
              </w:rPr>
              <w:t>.</w:t>
            </w:r>
          </w:p>
          <w:p w14:paraId="0F7C7C88" w14:textId="77777777" w:rsidR="00197FB6" w:rsidRPr="00D97972" w:rsidRDefault="0078567B" w:rsidP="00AE0D56">
            <w:pPr>
              <w:spacing w:before="120" w:after="0" w:line="336" w:lineRule="auto"/>
              <w:jc w:val="both"/>
              <w:rPr>
                <w:rFonts w:ascii="Times New Roman" w:eastAsia="Times New Roman" w:hAnsi="Times New Roman" w:cs="Times New Roman"/>
                <w:sz w:val="24"/>
                <w:szCs w:val="24"/>
                <w:lang w:val="bg-BG"/>
              </w:rPr>
            </w:pPr>
            <w:r w:rsidRPr="00D97972">
              <w:rPr>
                <w:rFonts w:ascii="Times New Roman" w:eastAsia="Times New Roman" w:hAnsi="Times New Roman" w:cs="Times New Roman"/>
                <w:b/>
                <w:sz w:val="24"/>
                <w:szCs w:val="24"/>
                <w:lang w:val="bg-BG"/>
              </w:rPr>
              <w:t>Въздействия върху малките и средните предприятия</w:t>
            </w:r>
            <w:r w:rsidRPr="00D97972">
              <w:rPr>
                <w:rFonts w:ascii="Times New Roman" w:eastAsia="Times New Roman" w:hAnsi="Times New Roman" w:cs="Times New Roman"/>
                <w:sz w:val="24"/>
                <w:szCs w:val="24"/>
                <w:lang w:val="bg-BG"/>
              </w:rPr>
              <w:t>:</w:t>
            </w:r>
          </w:p>
          <w:p w14:paraId="72AB4397" w14:textId="75D1E5F1" w:rsidR="00AF0A38" w:rsidRPr="00216205" w:rsidRDefault="00AF0A38" w:rsidP="00AE0D56">
            <w:pPr>
              <w:spacing w:after="0" w:line="336" w:lineRule="auto"/>
              <w:ind w:firstLine="295"/>
              <w:jc w:val="both"/>
              <w:rPr>
                <w:rFonts w:ascii="Times New Roman" w:eastAsia="Times New Roman" w:hAnsi="Times New Roman" w:cs="Times New Roman"/>
                <w:sz w:val="24"/>
                <w:szCs w:val="24"/>
                <w:lang w:val="bg-BG"/>
              </w:rPr>
            </w:pPr>
            <w:r w:rsidRPr="00216205">
              <w:rPr>
                <w:rFonts w:ascii="Times New Roman" w:eastAsia="Times New Roman" w:hAnsi="Times New Roman" w:cs="Times New Roman"/>
                <w:sz w:val="24"/>
                <w:szCs w:val="24"/>
                <w:lang w:val="bg-BG"/>
              </w:rPr>
              <w:lastRenderedPageBreak/>
              <w:t xml:space="preserve">Възможно е част собствениците на земеделски земи да попадат в обхвата МСП, но колко от собствениците, на които е необходим например препис от решението за извършване на разпоредителни сделки (делби, продажби и пр.), попадат в обхвата МСП, МЗХ няма данни. Както в общинските служби по земеделие, така и в областните дирекции „Земеделие“ не се събират и не се съхраняват такива данни, защото в заявленията за услугата, които собственици на земеделски имоти подават, не се изисква информация, дали собственикът на имота е и собственик на МСП. </w:t>
            </w:r>
          </w:p>
          <w:p w14:paraId="22B0FFF6" w14:textId="2DCFF8FE" w:rsidR="00833087" w:rsidRPr="00D97972" w:rsidRDefault="0078567B" w:rsidP="00AE0D56">
            <w:pPr>
              <w:spacing w:before="120" w:after="0" w:line="336" w:lineRule="auto"/>
              <w:jc w:val="both"/>
              <w:rPr>
                <w:rFonts w:ascii="Times New Roman" w:eastAsia="Times New Roman" w:hAnsi="Times New Roman" w:cs="Times New Roman"/>
                <w:b/>
                <w:sz w:val="24"/>
                <w:szCs w:val="24"/>
                <w:lang w:val="bg-BG"/>
              </w:rPr>
            </w:pPr>
            <w:r w:rsidRPr="00D97972">
              <w:rPr>
                <w:rFonts w:ascii="Times New Roman" w:eastAsia="Times New Roman" w:hAnsi="Times New Roman" w:cs="Times New Roman"/>
                <w:b/>
                <w:sz w:val="24"/>
                <w:szCs w:val="24"/>
                <w:lang w:val="bg-BG"/>
              </w:rPr>
              <w:t xml:space="preserve">Административна тежест: </w:t>
            </w:r>
          </w:p>
          <w:p w14:paraId="4D3E5840" w14:textId="77777777" w:rsidR="00E87B45" w:rsidRDefault="00E87B45" w:rsidP="00AE0D56">
            <w:pPr>
              <w:spacing w:after="0" w:line="33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Административната тежест не се променя.</w:t>
            </w:r>
          </w:p>
          <w:p w14:paraId="3905E9EE" w14:textId="1488D50C" w:rsidR="0078567B" w:rsidRPr="00D97972" w:rsidRDefault="0078567B" w:rsidP="00AE0D56">
            <w:pPr>
              <w:spacing w:after="0" w:line="336" w:lineRule="auto"/>
              <w:jc w:val="center"/>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(въздействията върху малките и средните предприятия; административна тежест)</w:t>
            </w:r>
          </w:p>
          <w:p w14:paraId="32EC2F4C" w14:textId="77777777" w:rsidR="0078567B" w:rsidRPr="00D97972" w:rsidRDefault="0078567B" w:rsidP="00AE0D56">
            <w:pPr>
              <w:spacing w:after="0" w:line="336" w:lineRule="auto"/>
              <w:jc w:val="both"/>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27CA0F72" w14:textId="088A90C0" w:rsidR="00E32A26" w:rsidRPr="00D97972" w:rsidRDefault="0078567B" w:rsidP="00AE0D56">
            <w:pPr>
              <w:pBdr>
                <w:bottom w:val="single" w:sz="6" w:space="1" w:color="auto"/>
              </w:pBdr>
              <w:spacing w:after="0" w:line="336" w:lineRule="auto"/>
              <w:jc w:val="both"/>
              <w:rPr>
                <w:rFonts w:ascii="Times New Roman" w:eastAsia="Times New Roman" w:hAnsi="Times New Roman" w:cs="Times New Roman"/>
                <w:i/>
                <w:sz w:val="16"/>
                <w:szCs w:val="16"/>
                <w:lang w:val="bg-BG"/>
              </w:rPr>
            </w:pPr>
            <w:r w:rsidRPr="00D97972">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w:t>
            </w:r>
            <w:r w:rsidR="005A7120" w:rsidRPr="00D97972">
              <w:rPr>
                <w:rFonts w:ascii="Times New Roman" w:eastAsia="Times New Roman" w:hAnsi="Times New Roman" w:cs="Times New Roman"/>
                <w:i/>
                <w:sz w:val="16"/>
                <w:szCs w:val="16"/>
                <w:lang w:val="bg-BG"/>
              </w:rPr>
              <w:t>и, административни услуги и др.</w:t>
            </w:r>
          </w:p>
        </w:tc>
      </w:tr>
      <w:tr w:rsidR="008B1142" w:rsidRPr="008B1142" w14:paraId="061F8D4E" w14:textId="77777777" w:rsidTr="00656AEB">
        <w:tc>
          <w:tcPr>
            <w:tcW w:w="10266" w:type="dxa"/>
            <w:gridSpan w:val="2"/>
          </w:tcPr>
          <w:p w14:paraId="427D7AC1" w14:textId="77777777" w:rsidR="0078567B" w:rsidRPr="008B1142" w:rsidRDefault="0078567B" w:rsidP="00E32A26">
            <w:pPr>
              <w:spacing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lastRenderedPageBreak/>
              <w:t>5. Сравняване на вариантите:</w:t>
            </w:r>
          </w:p>
          <w:p w14:paraId="0AC556B8" w14:textId="5C305DB0" w:rsidR="0078567B" w:rsidRDefault="0078567B" w:rsidP="00E32A26">
            <w:pPr>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b/>
                <w:sz w:val="24"/>
                <w:szCs w:val="24"/>
                <w:lang w:val="bg-BG"/>
              </w:rPr>
              <w:t>Степени на изпълнение по критерии:</w:t>
            </w:r>
            <w:r w:rsidRPr="008B1142">
              <w:rPr>
                <w:rFonts w:ascii="Times New Roman" w:eastAsia="Times New Roman" w:hAnsi="Times New Roman" w:cs="Times New Roman"/>
                <w:sz w:val="24"/>
                <w:szCs w:val="24"/>
                <w:lang w:val="bg-BG"/>
              </w:rPr>
              <w:t xml:space="preserve"> 1) висока; 2) средна; 3) ниска.</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553"/>
              <w:gridCol w:w="1763"/>
              <w:gridCol w:w="2354"/>
              <w:gridCol w:w="2502"/>
            </w:tblGrid>
            <w:tr w:rsidR="008B1142" w:rsidRPr="006D3B2F" w14:paraId="6B773A01" w14:textId="77777777" w:rsidTr="00E63193">
              <w:trPr>
                <w:trHeight w:val="20"/>
                <w:jc w:val="center"/>
              </w:trPr>
              <w:tc>
                <w:tcPr>
                  <w:tcW w:w="2227" w:type="dxa"/>
                  <w:gridSpan w:val="2"/>
                  <w:tcBorders>
                    <w:tl2br w:val="single" w:sz="6" w:space="0" w:color="auto"/>
                  </w:tcBorders>
                  <w:shd w:val="clear" w:color="auto" w:fill="D9D9D9"/>
                </w:tcPr>
                <w:p w14:paraId="0630F642" w14:textId="77777777" w:rsidR="00FB6A63" w:rsidRPr="006D3B2F" w:rsidRDefault="00FB6A63" w:rsidP="00071219">
                  <w:pPr>
                    <w:framePr w:hSpace="141" w:wrap="around" w:vAnchor="text" w:hAnchor="text" w:xAlign="center" w:y="1"/>
                    <w:spacing w:after="0" w:line="360" w:lineRule="auto"/>
                    <w:contextualSpacing/>
                    <w:suppressOverlap/>
                    <w:jc w:val="center"/>
                    <w:rPr>
                      <w:rFonts w:ascii="Times New Roman" w:eastAsia="Times New Roman" w:hAnsi="Times New Roman" w:cs="Times New Roman"/>
                      <w:b/>
                      <w:sz w:val="24"/>
                      <w:szCs w:val="24"/>
                      <w:lang w:val="bg-BG"/>
                    </w:rPr>
                  </w:pPr>
                </w:p>
              </w:tc>
              <w:tc>
                <w:tcPr>
                  <w:tcW w:w="2354" w:type="dxa"/>
                  <w:shd w:val="clear" w:color="auto" w:fill="D9D9D9"/>
                  <w:vAlign w:val="center"/>
                </w:tcPr>
                <w:p w14:paraId="594D8EFE" w14:textId="044E63F2" w:rsidR="00FB6A63" w:rsidRPr="006D3B2F" w:rsidRDefault="00FB6A63" w:rsidP="00071219">
                  <w:pPr>
                    <w:framePr w:hSpace="141" w:wrap="around" w:vAnchor="text" w:hAnchor="text" w:xAlign="center" w:y="1"/>
                    <w:spacing w:after="0" w:line="360" w:lineRule="auto"/>
                    <w:ind w:left="-160"/>
                    <w:contextualSpacing/>
                    <w:suppressOverlap/>
                    <w:jc w:val="center"/>
                    <w:rPr>
                      <w:rFonts w:ascii="Times New Roman" w:eastAsia="Times New Roman" w:hAnsi="Times New Roman" w:cs="Times New Roman"/>
                      <w:b/>
                      <w:sz w:val="24"/>
                      <w:szCs w:val="24"/>
                      <w:lang w:val="bg-BG"/>
                    </w:rPr>
                  </w:pPr>
                  <w:r w:rsidRPr="006D3B2F">
                    <w:rPr>
                      <w:rFonts w:ascii="Times New Roman" w:eastAsia="Times New Roman" w:hAnsi="Times New Roman" w:cs="Times New Roman"/>
                      <w:b/>
                      <w:sz w:val="24"/>
                      <w:szCs w:val="24"/>
                      <w:lang w:val="bg-BG"/>
                    </w:rPr>
                    <w:t>Вариант 1</w:t>
                  </w:r>
                  <w:r w:rsidR="00866416">
                    <w:rPr>
                      <w:rFonts w:ascii="Times New Roman" w:eastAsia="Times New Roman" w:hAnsi="Times New Roman" w:cs="Times New Roman"/>
                      <w:b/>
                      <w:sz w:val="24"/>
                      <w:szCs w:val="24"/>
                      <w:lang w:val="bg-BG"/>
                    </w:rPr>
                    <w:br/>
                  </w:r>
                  <w:r w:rsidRPr="006D3B2F">
                    <w:rPr>
                      <w:rFonts w:ascii="Times New Roman" w:eastAsia="Times New Roman" w:hAnsi="Times New Roman" w:cs="Times New Roman"/>
                      <w:b/>
                      <w:sz w:val="24"/>
                      <w:szCs w:val="24"/>
                      <w:lang w:val="bg-BG"/>
                    </w:rPr>
                    <w:t>„Без действие“</w:t>
                  </w:r>
                </w:p>
              </w:tc>
              <w:tc>
                <w:tcPr>
                  <w:tcW w:w="2502" w:type="dxa"/>
                  <w:shd w:val="clear" w:color="auto" w:fill="D9D9D9"/>
                  <w:vAlign w:val="center"/>
                </w:tcPr>
                <w:p w14:paraId="5DE9BFFD" w14:textId="4205FC07" w:rsidR="00FB6A63" w:rsidRPr="006D3B2F" w:rsidRDefault="00FB6A63" w:rsidP="00071219">
                  <w:pPr>
                    <w:framePr w:hSpace="141" w:wrap="around" w:vAnchor="text" w:hAnchor="text" w:xAlign="center" w:y="1"/>
                    <w:spacing w:after="0" w:line="360" w:lineRule="auto"/>
                    <w:ind w:left="-160"/>
                    <w:contextualSpacing/>
                    <w:suppressOverlap/>
                    <w:jc w:val="center"/>
                    <w:rPr>
                      <w:rFonts w:ascii="Times New Roman" w:eastAsia="Times New Roman" w:hAnsi="Times New Roman" w:cs="Times New Roman"/>
                      <w:b/>
                      <w:sz w:val="24"/>
                      <w:szCs w:val="24"/>
                      <w:lang w:val="bg-BG"/>
                    </w:rPr>
                  </w:pPr>
                  <w:r w:rsidRPr="006D3B2F">
                    <w:rPr>
                      <w:rFonts w:ascii="Times New Roman" w:eastAsia="Times New Roman" w:hAnsi="Times New Roman" w:cs="Times New Roman"/>
                      <w:b/>
                      <w:sz w:val="24"/>
                      <w:szCs w:val="24"/>
                      <w:lang w:val="bg-BG"/>
                    </w:rPr>
                    <w:t>Вариант 2</w:t>
                  </w:r>
                  <w:r w:rsidR="00866416">
                    <w:rPr>
                      <w:rFonts w:ascii="Times New Roman" w:eastAsia="Times New Roman" w:hAnsi="Times New Roman" w:cs="Times New Roman"/>
                      <w:b/>
                      <w:sz w:val="24"/>
                      <w:szCs w:val="24"/>
                      <w:lang w:val="bg-BG"/>
                    </w:rPr>
                    <w:br/>
                  </w:r>
                  <w:r w:rsidRPr="006D3B2F">
                    <w:rPr>
                      <w:rFonts w:ascii="Times New Roman" w:eastAsia="Times New Roman" w:hAnsi="Times New Roman" w:cs="Times New Roman"/>
                      <w:b/>
                      <w:sz w:val="24"/>
                      <w:szCs w:val="24"/>
                      <w:lang w:val="bg-BG"/>
                    </w:rPr>
                    <w:t>„Приемане на акта“</w:t>
                  </w:r>
                </w:p>
              </w:tc>
            </w:tr>
            <w:tr w:rsidR="006D3B2F" w:rsidRPr="006D3B2F" w14:paraId="23954FEA" w14:textId="77777777" w:rsidTr="00E63193">
              <w:tblPrEx>
                <w:tblBorders>
                  <w:insideV w:val="single" w:sz="4" w:space="0" w:color="auto"/>
                </w:tblBorders>
              </w:tblPrEx>
              <w:trPr>
                <w:trHeight w:val="907"/>
                <w:jc w:val="center"/>
              </w:trPr>
              <w:tc>
                <w:tcPr>
                  <w:tcW w:w="464" w:type="dxa"/>
                  <w:vMerge w:val="restart"/>
                  <w:shd w:val="clear" w:color="auto" w:fill="D9D9D9" w:themeFill="background1" w:themeFillShade="D9"/>
                  <w:textDirection w:val="btLr"/>
                  <w:vAlign w:val="center"/>
                </w:tcPr>
                <w:p w14:paraId="57F9242F"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before="120" w:after="0" w:line="360" w:lineRule="auto"/>
                    <w:ind w:left="113" w:right="113"/>
                    <w:suppressOverlap/>
                    <w:jc w:val="center"/>
                    <w:rPr>
                      <w:rFonts w:ascii="Times New Roman" w:eastAsia="Times New Roman" w:hAnsi="Times New Roman" w:cs="Times New Roman"/>
                      <w:w w:val="105"/>
                      <w:sz w:val="24"/>
                      <w:szCs w:val="24"/>
                      <w:lang w:val="bg-BG"/>
                    </w:rPr>
                  </w:pPr>
                  <w:r w:rsidRPr="006D3B2F">
                    <w:rPr>
                      <w:rFonts w:ascii="Times New Roman" w:eastAsia="Times New Roman" w:hAnsi="Times New Roman" w:cs="Times New Roman"/>
                      <w:b/>
                      <w:bCs/>
                      <w:i/>
                      <w:iCs/>
                      <w:sz w:val="24"/>
                      <w:szCs w:val="24"/>
                      <w:lang w:val="bg-BG"/>
                    </w:rPr>
                    <w:t>Ефективност</w:t>
                  </w:r>
                </w:p>
              </w:tc>
              <w:tc>
                <w:tcPr>
                  <w:tcW w:w="1763" w:type="dxa"/>
                  <w:shd w:val="clear" w:color="auto" w:fill="FFFFFF"/>
                  <w:vAlign w:val="center"/>
                </w:tcPr>
                <w:p w14:paraId="0BEE079A"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w w:val="105"/>
                      <w:sz w:val="24"/>
                      <w:szCs w:val="24"/>
                      <w:lang w:val="bg-BG"/>
                    </w:rPr>
                  </w:pPr>
                  <w:r w:rsidRPr="006D3B2F">
                    <w:rPr>
                      <w:rFonts w:ascii="Times New Roman" w:eastAsia="Times New Roman" w:hAnsi="Times New Roman" w:cs="Times New Roman"/>
                      <w:w w:val="105"/>
                      <w:sz w:val="24"/>
                      <w:szCs w:val="24"/>
                      <w:lang w:val="bg-BG"/>
                    </w:rPr>
                    <w:t>Цел 1</w:t>
                  </w:r>
                </w:p>
              </w:tc>
              <w:tc>
                <w:tcPr>
                  <w:tcW w:w="2354" w:type="dxa"/>
                  <w:shd w:val="clear" w:color="auto" w:fill="FFFFFF"/>
                  <w:vAlign w:val="center"/>
                </w:tcPr>
                <w:p w14:paraId="45A66155"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w w:val="151"/>
                      <w:sz w:val="24"/>
                      <w:szCs w:val="24"/>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1AF0D12C"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Висока</w:t>
                  </w:r>
                </w:p>
              </w:tc>
            </w:tr>
            <w:tr w:rsidR="006D3B2F" w:rsidRPr="006D3B2F" w14:paraId="64171914" w14:textId="77777777" w:rsidTr="00E63193">
              <w:tblPrEx>
                <w:tblBorders>
                  <w:insideV w:val="single" w:sz="4" w:space="0" w:color="auto"/>
                </w:tblBorders>
              </w:tblPrEx>
              <w:trPr>
                <w:trHeight w:val="907"/>
                <w:jc w:val="center"/>
              </w:trPr>
              <w:tc>
                <w:tcPr>
                  <w:tcW w:w="464" w:type="dxa"/>
                  <w:vMerge/>
                  <w:shd w:val="clear" w:color="auto" w:fill="D9D9D9" w:themeFill="background1" w:themeFillShade="D9"/>
                  <w:textDirection w:val="btLr"/>
                  <w:vAlign w:val="center"/>
                </w:tcPr>
                <w:p w14:paraId="2B4B3480"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right="113"/>
                    <w:suppressOverlap/>
                    <w:jc w:val="center"/>
                    <w:rPr>
                      <w:rFonts w:ascii="Times New Roman" w:eastAsia="Times New Roman" w:hAnsi="Times New Roman" w:cs="Times New Roman"/>
                      <w:b/>
                      <w:bCs/>
                      <w:i/>
                      <w:iCs/>
                      <w:sz w:val="24"/>
                      <w:szCs w:val="24"/>
                      <w:lang w:val="bg-BG"/>
                    </w:rPr>
                  </w:pPr>
                </w:p>
              </w:tc>
              <w:tc>
                <w:tcPr>
                  <w:tcW w:w="1763" w:type="dxa"/>
                  <w:shd w:val="clear" w:color="auto" w:fill="FFFFFF"/>
                  <w:vAlign w:val="center"/>
                </w:tcPr>
                <w:p w14:paraId="7F29D7A8" w14:textId="54314528"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w w:val="105"/>
                      <w:sz w:val="24"/>
                      <w:szCs w:val="24"/>
                      <w:highlight w:val="yellow"/>
                      <w:lang w:val="bg-BG"/>
                    </w:rPr>
                  </w:pPr>
                  <w:r w:rsidRPr="006D3B2F">
                    <w:rPr>
                      <w:rFonts w:ascii="Times New Roman" w:eastAsia="Times New Roman" w:hAnsi="Times New Roman" w:cs="Times New Roman"/>
                      <w:w w:val="105"/>
                      <w:sz w:val="24"/>
                      <w:szCs w:val="24"/>
                      <w:lang w:val="bg-BG"/>
                    </w:rPr>
                    <w:t>Цел 2</w:t>
                  </w:r>
                </w:p>
              </w:tc>
              <w:tc>
                <w:tcPr>
                  <w:tcW w:w="2354" w:type="dxa"/>
                  <w:shd w:val="clear" w:color="auto" w:fill="FFFFFF"/>
                  <w:vAlign w:val="center"/>
                </w:tcPr>
                <w:p w14:paraId="03433AFA" w14:textId="7FCDCF5A"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highlight w:val="yellow"/>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453A2E82" w14:textId="3444D66C"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highlight w:val="yellow"/>
                      <w:lang w:val="bg-BG"/>
                    </w:rPr>
                  </w:pPr>
                  <w:r w:rsidRPr="006D3B2F">
                    <w:rPr>
                      <w:rFonts w:ascii="Times New Roman" w:eastAsia="Times New Roman" w:hAnsi="Times New Roman" w:cs="Times New Roman"/>
                      <w:sz w:val="24"/>
                      <w:szCs w:val="24"/>
                      <w:lang w:val="bg-BG"/>
                    </w:rPr>
                    <w:t>Висока</w:t>
                  </w:r>
                </w:p>
              </w:tc>
            </w:tr>
            <w:tr w:rsidR="006D3B2F" w:rsidRPr="006D3B2F" w14:paraId="3F33AFF7" w14:textId="77777777" w:rsidTr="00E63193">
              <w:tblPrEx>
                <w:tblBorders>
                  <w:insideV w:val="single" w:sz="4" w:space="0" w:color="auto"/>
                </w:tblBorders>
              </w:tblPrEx>
              <w:trPr>
                <w:trHeight w:val="907"/>
                <w:jc w:val="center"/>
              </w:trPr>
              <w:tc>
                <w:tcPr>
                  <w:tcW w:w="464" w:type="dxa"/>
                  <w:vMerge w:val="restart"/>
                  <w:shd w:val="clear" w:color="auto" w:fill="D9D9D9"/>
                  <w:textDirection w:val="btLr"/>
                  <w:vAlign w:val="center"/>
                </w:tcPr>
                <w:p w14:paraId="32279010"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before="120" w:after="0" w:line="360" w:lineRule="auto"/>
                    <w:ind w:left="113" w:right="113"/>
                    <w:suppressOverlap/>
                    <w:jc w:val="center"/>
                    <w:rPr>
                      <w:rFonts w:ascii="Times New Roman" w:eastAsia="Times New Roman" w:hAnsi="Times New Roman" w:cs="Times New Roman"/>
                      <w:b/>
                      <w:bCs/>
                      <w:i/>
                      <w:iCs/>
                      <w:sz w:val="24"/>
                      <w:szCs w:val="24"/>
                      <w:lang w:val="bg-BG"/>
                    </w:rPr>
                  </w:pPr>
                  <w:r w:rsidRPr="006D3B2F">
                    <w:rPr>
                      <w:rFonts w:ascii="Times New Roman" w:eastAsia="Times New Roman" w:hAnsi="Times New Roman" w:cs="Times New Roman"/>
                      <w:b/>
                      <w:bCs/>
                      <w:i/>
                      <w:iCs/>
                      <w:sz w:val="24"/>
                      <w:szCs w:val="24"/>
                      <w:lang w:val="bg-BG"/>
                    </w:rPr>
                    <w:t>Ефикасност</w:t>
                  </w:r>
                </w:p>
              </w:tc>
              <w:tc>
                <w:tcPr>
                  <w:tcW w:w="1763" w:type="dxa"/>
                  <w:shd w:val="clear" w:color="auto" w:fill="FFFFFF"/>
                  <w:vAlign w:val="center"/>
                </w:tcPr>
                <w:p w14:paraId="32CE774D"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b/>
                      <w:bCs/>
                      <w:i/>
                      <w:iCs/>
                      <w:sz w:val="24"/>
                      <w:szCs w:val="24"/>
                      <w:lang w:val="bg-BG"/>
                    </w:rPr>
                  </w:pPr>
                  <w:r w:rsidRPr="006D3B2F">
                    <w:rPr>
                      <w:rFonts w:ascii="Times New Roman" w:eastAsia="Times New Roman" w:hAnsi="Times New Roman" w:cs="Times New Roman"/>
                      <w:w w:val="105"/>
                      <w:sz w:val="24"/>
                      <w:szCs w:val="24"/>
                      <w:lang w:val="bg-BG"/>
                    </w:rPr>
                    <w:t>Цел 1</w:t>
                  </w:r>
                </w:p>
              </w:tc>
              <w:tc>
                <w:tcPr>
                  <w:tcW w:w="2354" w:type="dxa"/>
                  <w:shd w:val="clear" w:color="auto" w:fill="FFFFFF"/>
                  <w:vAlign w:val="center"/>
                </w:tcPr>
                <w:p w14:paraId="35C3955F"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w w:val="151"/>
                      <w:sz w:val="24"/>
                      <w:szCs w:val="24"/>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2B463388"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Висока</w:t>
                  </w:r>
                </w:p>
              </w:tc>
            </w:tr>
            <w:tr w:rsidR="006D3B2F" w:rsidRPr="006D3B2F" w14:paraId="62D2228E" w14:textId="77777777" w:rsidTr="00E63193">
              <w:tblPrEx>
                <w:tblBorders>
                  <w:insideV w:val="single" w:sz="4" w:space="0" w:color="auto"/>
                </w:tblBorders>
              </w:tblPrEx>
              <w:trPr>
                <w:trHeight w:val="907"/>
                <w:jc w:val="center"/>
              </w:trPr>
              <w:tc>
                <w:tcPr>
                  <w:tcW w:w="464" w:type="dxa"/>
                  <w:vMerge/>
                  <w:shd w:val="clear" w:color="auto" w:fill="D9D9D9"/>
                  <w:textDirection w:val="btLr"/>
                  <w:vAlign w:val="center"/>
                </w:tcPr>
                <w:p w14:paraId="36A6B23A"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right="113"/>
                    <w:suppressOverlap/>
                    <w:jc w:val="center"/>
                    <w:rPr>
                      <w:rFonts w:ascii="Times New Roman" w:eastAsia="Times New Roman" w:hAnsi="Times New Roman" w:cs="Times New Roman"/>
                      <w:b/>
                      <w:bCs/>
                      <w:i/>
                      <w:iCs/>
                      <w:sz w:val="24"/>
                      <w:szCs w:val="24"/>
                      <w:lang w:val="bg-BG"/>
                    </w:rPr>
                  </w:pPr>
                </w:p>
              </w:tc>
              <w:tc>
                <w:tcPr>
                  <w:tcW w:w="1763" w:type="dxa"/>
                  <w:shd w:val="clear" w:color="auto" w:fill="FFFFFF"/>
                  <w:vAlign w:val="center"/>
                </w:tcPr>
                <w:p w14:paraId="34102CBF" w14:textId="1523FDE8"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w w:val="105"/>
                      <w:sz w:val="24"/>
                      <w:szCs w:val="24"/>
                      <w:lang w:val="bg-BG"/>
                    </w:rPr>
                  </w:pPr>
                  <w:r w:rsidRPr="006D3B2F">
                    <w:rPr>
                      <w:rFonts w:ascii="Times New Roman" w:eastAsia="Times New Roman" w:hAnsi="Times New Roman" w:cs="Times New Roman"/>
                      <w:w w:val="105"/>
                      <w:sz w:val="24"/>
                      <w:szCs w:val="24"/>
                      <w:lang w:val="bg-BG"/>
                    </w:rPr>
                    <w:t>Цел 2</w:t>
                  </w:r>
                </w:p>
              </w:tc>
              <w:tc>
                <w:tcPr>
                  <w:tcW w:w="2354" w:type="dxa"/>
                  <w:shd w:val="clear" w:color="auto" w:fill="FFFFFF"/>
                  <w:vAlign w:val="center"/>
                </w:tcPr>
                <w:p w14:paraId="6B91656A" w14:textId="081F8FD0"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43EC7F08" w14:textId="24E337E4"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Висока</w:t>
                  </w:r>
                </w:p>
              </w:tc>
            </w:tr>
            <w:tr w:rsidR="006D3B2F" w:rsidRPr="006D3B2F" w14:paraId="6747483B" w14:textId="77777777" w:rsidTr="00656AEB">
              <w:tblPrEx>
                <w:tblBorders>
                  <w:insideV w:val="single" w:sz="4" w:space="0" w:color="auto"/>
                </w:tblBorders>
              </w:tblPrEx>
              <w:trPr>
                <w:trHeight w:val="964"/>
                <w:jc w:val="center"/>
              </w:trPr>
              <w:tc>
                <w:tcPr>
                  <w:tcW w:w="464" w:type="dxa"/>
                  <w:vMerge w:val="restart"/>
                  <w:shd w:val="clear" w:color="auto" w:fill="D9D9D9"/>
                  <w:textDirection w:val="btLr"/>
                  <w:vAlign w:val="center"/>
                </w:tcPr>
                <w:p w14:paraId="3CF25C1D"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before="120" w:after="0" w:line="360" w:lineRule="auto"/>
                    <w:ind w:left="113" w:right="113"/>
                    <w:suppressOverlap/>
                    <w:jc w:val="center"/>
                    <w:rPr>
                      <w:rFonts w:ascii="Times New Roman" w:eastAsia="Times New Roman" w:hAnsi="Times New Roman" w:cs="Times New Roman"/>
                      <w:b/>
                      <w:bCs/>
                      <w:i/>
                      <w:iCs/>
                      <w:sz w:val="24"/>
                      <w:szCs w:val="24"/>
                      <w:lang w:val="bg-BG"/>
                    </w:rPr>
                  </w:pPr>
                  <w:r w:rsidRPr="006D3B2F">
                    <w:rPr>
                      <w:rFonts w:ascii="Times New Roman" w:eastAsia="Times New Roman" w:hAnsi="Times New Roman" w:cs="Times New Roman"/>
                      <w:b/>
                      <w:bCs/>
                      <w:i/>
                      <w:iCs/>
                      <w:sz w:val="24"/>
                      <w:szCs w:val="24"/>
                      <w:lang w:val="bg-BG"/>
                    </w:rPr>
                    <w:t>Съгласуваност</w:t>
                  </w:r>
                </w:p>
              </w:tc>
              <w:tc>
                <w:tcPr>
                  <w:tcW w:w="1763" w:type="dxa"/>
                  <w:shd w:val="clear" w:color="auto" w:fill="FFFFFF"/>
                  <w:vAlign w:val="center"/>
                </w:tcPr>
                <w:p w14:paraId="38C4A605"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b/>
                      <w:bCs/>
                      <w:i/>
                      <w:iCs/>
                      <w:sz w:val="24"/>
                      <w:szCs w:val="24"/>
                      <w:lang w:val="bg-BG"/>
                    </w:rPr>
                  </w:pPr>
                  <w:r w:rsidRPr="006D3B2F">
                    <w:rPr>
                      <w:rFonts w:ascii="Times New Roman" w:eastAsia="Times New Roman" w:hAnsi="Times New Roman" w:cs="Times New Roman"/>
                      <w:w w:val="105"/>
                      <w:sz w:val="24"/>
                      <w:szCs w:val="24"/>
                      <w:lang w:val="bg-BG"/>
                    </w:rPr>
                    <w:t>Цел 1</w:t>
                  </w:r>
                </w:p>
              </w:tc>
              <w:tc>
                <w:tcPr>
                  <w:tcW w:w="2354" w:type="dxa"/>
                  <w:shd w:val="clear" w:color="auto" w:fill="FFFFFF"/>
                  <w:vAlign w:val="center"/>
                </w:tcPr>
                <w:p w14:paraId="6B21CD5A"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0ACFF71A"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16"/>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Висока</w:t>
                  </w:r>
                </w:p>
              </w:tc>
            </w:tr>
            <w:tr w:rsidR="006D3B2F" w:rsidRPr="006D3B2F" w14:paraId="404190B1" w14:textId="77777777" w:rsidTr="00656AEB">
              <w:tblPrEx>
                <w:tblBorders>
                  <w:insideV w:val="single" w:sz="4" w:space="0" w:color="auto"/>
                </w:tblBorders>
              </w:tblPrEx>
              <w:trPr>
                <w:trHeight w:val="964"/>
                <w:jc w:val="center"/>
              </w:trPr>
              <w:tc>
                <w:tcPr>
                  <w:tcW w:w="464" w:type="dxa"/>
                  <w:vMerge/>
                  <w:shd w:val="clear" w:color="auto" w:fill="D9D9D9"/>
                  <w:textDirection w:val="btLr"/>
                  <w:vAlign w:val="center"/>
                </w:tcPr>
                <w:p w14:paraId="24470641" w14:textId="77777777"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right="113"/>
                    <w:suppressOverlap/>
                    <w:jc w:val="center"/>
                    <w:rPr>
                      <w:rFonts w:ascii="Times New Roman" w:eastAsia="Times New Roman" w:hAnsi="Times New Roman" w:cs="Times New Roman"/>
                      <w:b/>
                      <w:bCs/>
                      <w:i/>
                      <w:iCs/>
                      <w:sz w:val="24"/>
                      <w:szCs w:val="24"/>
                      <w:lang w:val="bg-BG"/>
                    </w:rPr>
                  </w:pPr>
                </w:p>
              </w:tc>
              <w:tc>
                <w:tcPr>
                  <w:tcW w:w="1763" w:type="dxa"/>
                  <w:shd w:val="clear" w:color="auto" w:fill="auto"/>
                  <w:vAlign w:val="center"/>
                </w:tcPr>
                <w:p w14:paraId="53C7A59B" w14:textId="04EB27E6"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113"/>
                    <w:suppressOverlap/>
                    <w:jc w:val="center"/>
                    <w:rPr>
                      <w:rFonts w:ascii="Times New Roman" w:eastAsia="Times New Roman" w:hAnsi="Times New Roman" w:cs="Times New Roman"/>
                      <w:w w:val="105"/>
                      <w:sz w:val="24"/>
                      <w:szCs w:val="24"/>
                      <w:lang w:val="bg-BG"/>
                    </w:rPr>
                  </w:pPr>
                  <w:r w:rsidRPr="006D3B2F">
                    <w:rPr>
                      <w:rFonts w:ascii="Times New Roman" w:eastAsia="Times New Roman" w:hAnsi="Times New Roman" w:cs="Times New Roman"/>
                      <w:w w:val="105"/>
                      <w:sz w:val="24"/>
                      <w:szCs w:val="24"/>
                      <w:lang w:val="bg-BG"/>
                    </w:rPr>
                    <w:t>Цел 2</w:t>
                  </w:r>
                </w:p>
              </w:tc>
              <w:tc>
                <w:tcPr>
                  <w:tcW w:w="2354" w:type="dxa"/>
                  <w:shd w:val="clear" w:color="auto" w:fill="FFFFFF"/>
                  <w:vAlign w:val="center"/>
                </w:tcPr>
                <w:p w14:paraId="2D291BC7" w14:textId="3DDCD82F"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21"/>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Ниска</w:t>
                  </w:r>
                </w:p>
              </w:tc>
              <w:tc>
                <w:tcPr>
                  <w:tcW w:w="2502" w:type="dxa"/>
                  <w:shd w:val="clear" w:color="auto" w:fill="FFFFFF"/>
                  <w:vAlign w:val="center"/>
                </w:tcPr>
                <w:p w14:paraId="1D1B6D6C" w14:textId="43FC528B" w:rsidR="006D3B2F" w:rsidRPr="006D3B2F" w:rsidRDefault="006D3B2F" w:rsidP="00071219">
                  <w:pPr>
                    <w:framePr w:hSpace="141" w:wrap="around" w:vAnchor="text" w:hAnchor="text" w:xAlign="center" w:y="1"/>
                    <w:widowControl w:val="0"/>
                    <w:kinsoku w:val="0"/>
                    <w:overflowPunct w:val="0"/>
                    <w:autoSpaceDE w:val="0"/>
                    <w:autoSpaceDN w:val="0"/>
                    <w:adjustRightInd w:val="0"/>
                    <w:spacing w:after="0" w:line="360" w:lineRule="auto"/>
                    <w:ind w:left="21" w:right="16"/>
                    <w:suppressOverlap/>
                    <w:jc w:val="center"/>
                    <w:rPr>
                      <w:rFonts w:ascii="Times New Roman" w:eastAsia="Times New Roman" w:hAnsi="Times New Roman" w:cs="Times New Roman"/>
                      <w:sz w:val="24"/>
                      <w:szCs w:val="24"/>
                      <w:lang w:val="bg-BG"/>
                    </w:rPr>
                  </w:pPr>
                  <w:r w:rsidRPr="006D3B2F">
                    <w:rPr>
                      <w:rFonts w:ascii="Times New Roman" w:eastAsia="Times New Roman" w:hAnsi="Times New Roman" w:cs="Times New Roman"/>
                      <w:sz w:val="24"/>
                      <w:szCs w:val="24"/>
                      <w:lang w:val="bg-BG"/>
                    </w:rPr>
                    <w:t>Висока</w:t>
                  </w:r>
                </w:p>
              </w:tc>
            </w:tr>
          </w:tbl>
          <w:p w14:paraId="45128D8A" w14:textId="77777777" w:rsidR="00380BC0" w:rsidRPr="008B1142" w:rsidRDefault="00380BC0" w:rsidP="00E32A26">
            <w:pPr>
              <w:spacing w:after="0" w:line="360" w:lineRule="auto"/>
              <w:jc w:val="both"/>
              <w:rPr>
                <w:rFonts w:ascii="Times New Roman" w:eastAsia="Times New Roman" w:hAnsi="Times New Roman" w:cs="Times New Roman"/>
                <w:sz w:val="24"/>
                <w:szCs w:val="24"/>
                <w:lang w:val="bg-BG"/>
              </w:rPr>
            </w:pPr>
          </w:p>
          <w:p w14:paraId="76055530" w14:textId="052E12DF" w:rsidR="0078567B" w:rsidRPr="008B1142" w:rsidRDefault="006F0813" w:rsidP="00AE0D56">
            <w:pPr>
              <w:spacing w:after="0" w:line="360" w:lineRule="auto"/>
              <w:ind w:firstLine="295"/>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 xml:space="preserve">Сравнението по критериите </w:t>
            </w:r>
            <w:r w:rsidR="006D3B2F">
              <w:rPr>
                <w:rFonts w:ascii="Times New Roman" w:eastAsia="Times New Roman" w:hAnsi="Times New Roman" w:cs="Times New Roman"/>
                <w:sz w:val="24"/>
                <w:szCs w:val="24"/>
                <w:lang w:val="bg-BG"/>
              </w:rPr>
              <w:t>–</w:t>
            </w:r>
            <w:r w:rsidRPr="008B1142">
              <w:rPr>
                <w:rFonts w:ascii="Times New Roman" w:eastAsia="Times New Roman" w:hAnsi="Times New Roman" w:cs="Times New Roman"/>
                <w:sz w:val="24"/>
                <w:szCs w:val="24"/>
                <w:lang w:val="bg-BG"/>
              </w:rPr>
              <w:t xml:space="preserve"> ефективност, ефикасност и съгласуваност на двата предложени варианта показва, че при прилагане на Вариант 2 ще бъд</w:t>
            </w:r>
            <w:r w:rsidR="005155F5" w:rsidRPr="008B1142">
              <w:rPr>
                <w:rFonts w:ascii="Times New Roman" w:eastAsia="Times New Roman" w:hAnsi="Times New Roman" w:cs="Times New Roman"/>
                <w:sz w:val="24"/>
                <w:szCs w:val="24"/>
                <w:lang w:val="bg-BG"/>
              </w:rPr>
              <w:t>ат</w:t>
            </w:r>
            <w:r w:rsidRPr="008B1142">
              <w:rPr>
                <w:rFonts w:ascii="Times New Roman" w:eastAsia="Times New Roman" w:hAnsi="Times New Roman" w:cs="Times New Roman"/>
                <w:sz w:val="24"/>
                <w:szCs w:val="24"/>
                <w:lang w:val="bg-BG"/>
              </w:rPr>
              <w:t xml:space="preserve"> постигнат</w:t>
            </w:r>
            <w:r w:rsidR="005155F5" w:rsidRPr="008B1142">
              <w:rPr>
                <w:rFonts w:ascii="Times New Roman" w:eastAsia="Times New Roman" w:hAnsi="Times New Roman" w:cs="Times New Roman"/>
                <w:sz w:val="24"/>
                <w:szCs w:val="24"/>
                <w:lang w:val="bg-BG"/>
              </w:rPr>
              <w:t>и</w:t>
            </w:r>
            <w:r w:rsidRPr="008B1142">
              <w:rPr>
                <w:rFonts w:ascii="Times New Roman" w:eastAsia="Times New Roman" w:hAnsi="Times New Roman" w:cs="Times New Roman"/>
                <w:sz w:val="24"/>
                <w:szCs w:val="24"/>
                <w:lang w:val="bg-BG"/>
              </w:rPr>
              <w:t xml:space="preserve"> заложен</w:t>
            </w:r>
            <w:r w:rsidR="005155F5" w:rsidRPr="008B1142">
              <w:rPr>
                <w:rFonts w:ascii="Times New Roman" w:eastAsia="Times New Roman" w:hAnsi="Times New Roman" w:cs="Times New Roman"/>
                <w:sz w:val="24"/>
                <w:szCs w:val="24"/>
                <w:lang w:val="bg-BG"/>
              </w:rPr>
              <w:t>ите</w:t>
            </w:r>
            <w:r w:rsidRPr="008B1142">
              <w:rPr>
                <w:rFonts w:ascii="Times New Roman" w:eastAsia="Times New Roman" w:hAnsi="Times New Roman" w:cs="Times New Roman"/>
                <w:sz w:val="24"/>
                <w:szCs w:val="24"/>
                <w:lang w:val="bg-BG"/>
              </w:rPr>
              <w:t xml:space="preserve"> цел</w:t>
            </w:r>
            <w:r w:rsidR="005155F5" w:rsidRPr="008B1142">
              <w:rPr>
                <w:rFonts w:ascii="Times New Roman" w:eastAsia="Times New Roman" w:hAnsi="Times New Roman" w:cs="Times New Roman"/>
                <w:sz w:val="24"/>
                <w:szCs w:val="24"/>
                <w:lang w:val="bg-BG"/>
              </w:rPr>
              <w:t>и</w:t>
            </w:r>
            <w:r w:rsidRPr="008B1142">
              <w:rPr>
                <w:rFonts w:ascii="Times New Roman" w:eastAsia="Times New Roman" w:hAnsi="Times New Roman" w:cs="Times New Roman"/>
                <w:sz w:val="24"/>
                <w:szCs w:val="24"/>
                <w:lang w:val="bg-BG"/>
              </w:rPr>
              <w:t>, поради което Вариант 2 е препоръчителният вариант.</w:t>
            </w:r>
            <w:r w:rsidR="00CC5573" w:rsidRPr="008B1142">
              <w:rPr>
                <w:rFonts w:ascii="Times New Roman" w:eastAsia="Times New Roman" w:hAnsi="Times New Roman" w:cs="Times New Roman"/>
                <w:sz w:val="24"/>
                <w:szCs w:val="24"/>
                <w:lang w:val="bg-BG"/>
              </w:rPr>
              <w:t xml:space="preserve"> </w:t>
            </w:r>
          </w:p>
          <w:p w14:paraId="45A218DC" w14:textId="44E91EFD" w:rsidR="0078567B" w:rsidRPr="008B1142" w:rsidRDefault="0078567B" w:rsidP="00AE0D56">
            <w:pPr>
              <w:spacing w:after="0" w:line="360"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1.1. Сравнете вариантите чрез сравняване на ключовите им положителни и отрицателни въздействия.</w:t>
            </w:r>
          </w:p>
          <w:p w14:paraId="76A084AA" w14:textId="29C919E2" w:rsidR="0078567B" w:rsidRPr="008B1142" w:rsidRDefault="0078567B" w:rsidP="00AE0D56">
            <w:pPr>
              <w:spacing w:after="0" w:line="360"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1.2. 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78567B" w:rsidRPr="008B1142" w:rsidRDefault="0078567B" w:rsidP="00AE0D56">
            <w:pPr>
              <w:spacing w:after="0" w:line="360" w:lineRule="auto"/>
              <w:ind w:firstLine="295"/>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0C85DA97" w14:textId="0F599374" w:rsidR="00E32A26" w:rsidRPr="008B1142" w:rsidRDefault="0078567B" w:rsidP="00AE0D56">
            <w:pPr>
              <w:spacing w:after="0" w:line="360" w:lineRule="auto"/>
              <w:ind w:firstLine="295"/>
              <w:jc w:val="both"/>
              <w:rPr>
                <w:rFonts w:ascii="Times New Roman" w:eastAsia="Times New Roman" w:hAnsi="Times New Roman" w:cs="Times New Roman"/>
                <w:b/>
                <w:i/>
                <w:sz w:val="16"/>
                <w:szCs w:val="16"/>
                <w:lang w:val="bg-BG"/>
              </w:rPr>
            </w:pPr>
            <w:r w:rsidRPr="008B1142">
              <w:rPr>
                <w:rFonts w:ascii="Times New Roman" w:eastAsia="Times New Roman" w:hAnsi="Times New Roman" w:cs="Times New Roman"/>
                <w:i/>
                <w:sz w:val="16"/>
                <w:szCs w:val="16"/>
                <w:lang w:val="bg-BG"/>
              </w:rPr>
              <w:lastRenderedPageBreak/>
              <w:t>ефикасност, която отразява степента, до която целите могат да бъдат постигнати при определено ниво на ресурсите или при най-малко разходи;</w:t>
            </w:r>
            <w:r w:rsidR="005952E1" w:rsidRPr="008B1142">
              <w:rPr>
                <w:rFonts w:ascii="Times New Roman" w:eastAsia="Times New Roman" w:hAnsi="Times New Roman" w:cs="Times New Roman"/>
                <w:i/>
                <w:sz w:val="16"/>
                <w:szCs w:val="16"/>
                <w:lang w:val="bg-BG"/>
              </w:rPr>
              <w:t xml:space="preserve"> </w:t>
            </w:r>
            <w:r w:rsidRPr="008B1142">
              <w:rPr>
                <w:rFonts w:ascii="Times New Roman" w:eastAsia="Times New Roman" w:hAnsi="Times New Roman" w:cs="Times New Roman"/>
                <w:i/>
                <w:sz w:val="16"/>
                <w:szCs w:val="16"/>
                <w:lang w:val="bg-BG"/>
              </w:rPr>
              <w:t>съгласуваност, която показва степента, до която вариантите съответстват на действащите стратегически документи.</w:t>
            </w:r>
          </w:p>
        </w:tc>
      </w:tr>
      <w:tr w:rsidR="008B1142" w:rsidRPr="008B1142" w14:paraId="3581DEA8" w14:textId="77777777" w:rsidTr="00656AEB">
        <w:tc>
          <w:tcPr>
            <w:tcW w:w="10266" w:type="dxa"/>
            <w:gridSpan w:val="2"/>
          </w:tcPr>
          <w:p w14:paraId="212C3F3B" w14:textId="77777777" w:rsidR="0078567B" w:rsidRPr="008B1142" w:rsidRDefault="0078567B"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lastRenderedPageBreak/>
              <w:t>6. Избор на препоръчителен вариант:</w:t>
            </w:r>
          </w:p>
          <w:p w14:paraId="6B1029EE" w14:textId="1862E0F9" w:rsidR="0078567B" w:rsidRPr="008B1142" w:rsidRDefault="00DE6838" w:rsidP="00E32A26">
            <w:pPr>
              <w:spacing w:after="0" w:line="360" w:lineRule="auto"/>
              <w:jc w:val="both"/>
              <w:rPr>
                <w:rFonts w:ascii="Times New Roman" w:eastAsia="Times New Roman" w:hAnsi="Times New Roman" w:cs="Times New Roman"/>
                <w:strike/>
                <w:sz w:val="24"/>
                <w:szCs w:val="24"/>
                <w:lang w:val="bg-BG"/>
              </w:rPr>
            </w:pPr>
            <w:r w:rsidRPr="008B1142">
              <w:rPr>
                <w:rFonts w:ascii="Times New Roman" w:eastAsia="Times New Roman" w:hAnsi="Times New Roman" w:cs="Times New Roman"/>
                <w:b/>
                <w:sz w:val="24"/>
                <w:szCs w:val="24"/>
                <w:lang w:val="bg-BG"/>
              </w:rPr>
              <w:t>Вариант</w:t>
            </w:r>
            <w:r w:rsidR="0078567B" w:rsidRPr="008B1142">
              <w:rPr>
                <w:rFonts w:ascii="Times New Roman" w:eastAsia="Times New Roman" w:hAnsi="Times New Roman" w:cs="Times New Roman"/>
                <w:b/>
                <w:sz w:val="24"/>
                <w:szCs w:val="24"/>
                <w:lang w:val="bg-BG"/>
              </w:rPr>
              <w:t xml:space="preserve"> 2: </w:t>
            </w:r>
            <w:r w:rsidR="0078567B" w:rsidRPr="008B1142">
              <w:rPr>
                <w:rFonts w:ascii="Times New Roman" w:eastAsia="Times New Roman" w:hAnsi="Times New Roman" w:cs="Times New Roman"/>
                <w:sz w:val="24"/>
                <w:szCs w:val="24"/>
                <w:lang w:val="bg-BG"/>
              </w:rPr>
              <w:t>„</w:t>
            </w:r>
            <w:r w:rsidR="008A5EEB" w:rsidRPr="008B1142">
              <w:rPr>
                <w:rFonts w:ascii="Times New Roman" w:eastAsia="Times New Roman" w:hAnsi="Times New Roman" w:cs="Times New Roman"/>
                <w:sz w:val="24"/>
                <w:szCs w:val="24"/>
                <w:lang w:val="bg-BG"/>
              </w:rPr>
              <w:t xml:space="preserve">Приемане на проект на Постановление на Министерския съвет за </w:t>
            </w:r>
            <w:r w:rsidR="00792CCF">
              <w:rPr>
                <w:rFonts w:ascii="Times New Roman" w:eastAsia="Times New Roman" w:hAnsi="Times New Roman" w:cs="Times New Roman"/>
                <w:sz w:val="24"/>
                <w:szCs w:val="24"/>
                <w:lang w:val="bg-BG"/>
              </w:rPr>
              <w:t xml:space="preserve">приемане на </w:t>
            </w:r>
            <w:r w:rsidR="008A5EEB" w:rsidRPr="008B1142">
              <w:rPr>
                <w:rFonts w:ascii="Times New Roman" w:eastAsia="Times New Roman" w:hAnsi="Times New Roman" w:cs="Times New Roman"/>
                <w:sz w:val="24"/>
                <w:szCs w:val="24"/>
                <w:lang w:val="bg-BG"/>
              </w:rPr>
              <w:t xml:space="preserve">Тарифа за таксите, </w:t>
            </w:r>
            <w:r w:rsidR="00026D1A">
              <w:rPr>
                <w:rFonts w:ascii="Times New Roman" w:eastAsia="Times New Roman" w:hAnsi="Times New Roman" w:cs="Times New Roman"/>
                <w:sz w:val="24"/>
                <w:szCs w:val="24"/>
                <w:lang w:val="bg-BG"/>
              </w:rPr>
              <w:t>събирани от органите по поземлена собственост.</w:t>
            </w:r>
            <w:r w:rsidR="0060301F">
              <w:rPr>
                <w:rFonts w:ascii="Times New Roman" w:eastAsia="Times New Roman" w:hAnsi="Times New Roman" w:cs="Times New Roman"/>
                <w:sz w:val="24"/>
                <w:szCs w:val="24"/>
                <w:lang w:val="bg-BG"/>
              </w:rPr>
              <w:t>“</w:t>
            </w:r>
          </w:p>
          <w:p w14:paraId="44C0DA42" w14:textId="635E729E" w:rsidR="0077275A" w:rsidRPr="008B1142" w:rsidRDefault="0078567B" w:rsidP="00E32A26">
            <w:pPr>
              <w:spacing w:after="0" w:line="360" w:lineRule="auto"/>
              <w:jc w:val="center"/>
              <w:rPr>
                <w:rFonts w:ascii="Times New Roman" w:eastAsia="Times New Roman" w:hAnsi="Times New Roman" w:cs="Times New Roman"/>
                <w:sz w:val="24"/>
                <w:szCs w:val="24"/>
                <w:lang w:val="bg-BG"/>
              </w:rPr>
            </w:pPr>
            <w:r w:rsidRPr="008B1142">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проблем/проблеми.</w:t>
            </w:r>
          </w:p>
        </w:tc>
      </w:tr>
      <w:tr w:rsidR="008B1142" w:rsidRPr="008B1142" w14:paraId="1511B3DD" w14:textId="77777777" w:rsidTr="00656AEB">
        <w:tc>
          <w:tcPr>
            <w:tcW w:w="10266" w:type="dxa"/>
            <w:gridSpan w:val="2"/>
          </w:tcPr>
          <w:p w14:paraId="5247B436" w14:textId="77777777" w:rsidR="0078567B" w:rsidRPr="008B1142" w:rsidRDefault="0078567B" w:rsidP="00E32A26">
            <w:pPr>
              <w:spacing w:before="120"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4ED00AB6"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4854E52D">
                <v:shape id="_x0000_i1064" type="#_x0000_t75" style="width:108pt;height:18pt" o:ole="">
                  <v:imagedata r:id="rId15" o:title=""/>
                </v:shape>
                <w:control r:id="rId16" w:name="OptionButton3" w:shapeid="_x0000_i1064"/>
              </w:object>
            </w:r>
          </w:p>
          <w:p w14:paraId="6711743F" w14:textId="0BD50D6F"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7BE8C0B7">
                <v:shape id="_x0000_i1066" type="#_x0000_t75" style="width:108pt;height:18pt" o:ole="">
                  <v:imagedata r:id="rId17" o:title=""/>
                </v:shape>
                <w:control r:id="rId18" w:name="OptionButton4" w:shapeid="_x0000_i1066"/>
              </w:object>
            </w:r>
          </w:p>
          <w:p w14:paraId="23A587D4" w14:textId="0114C7DF"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2B3636BA">
                <v:shape id="_x0000_i1068" type="#_x0000_t75" style="width:108pt;height:18pt" o:ole="">
                  <v:imagedata r:id="rId19" o:title=""/>
                </v:shape>
                <w:control r:id="rId20" w:name="OptionButton5" w:shapeid="_x0000_i1068"/>
              </w:object>
            </w:r>
          </w:p>
          <w:p w14:paraId="4107B6EE" w14:textId="77777777" w:rsidR="009C36B5" w:rsidRDefault="009C36B5" w:rsidP="00E32A26">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Прилагането на Вариант 2 няма да окаже въздействие по отношение на административната тежест.</w:t>
            </w:r>
          </w:p>
          <w:p w14:paraId="1314A92A" w14:textId="72B233A7" w:rsidR="0078567B" w:rsidRPr="008B1142" w:rsidRDefault="0078567B" w:rsidP="00E32A26">
            <w:pPr>
              <w:spacing w:after="0" w:line="360" w:lineRule="auto"/>
              <w:ind w:firstLine="295"/>
              <w:jc w:val="both"/>
              <w:rPr>
                <w:rFonts w:ascii="Times New Roman" w:eastAsia="Times New Roman" w:hAnsi="Times New Roman" w:cs="Times New Roman"/>
                <w:i/>
                <w:sz w:val="16"/>
                <w:szCs w:val="16"/>
                <w:lang w:val="bg-BG"/>
              </w:rPr>
            </w:pPr>
            <w:r w:rsidRPr="000E6B24">
              <w:rPr>
                <w:rFonts w:ascii="Times New Roman" w:eastAsia="Times New Roman" w:hAnsi="Times New Roman" w:cs="Times New Roman"/>
                <w:i/>
                <w:sz w:val="16"/>
                <w:szCs w:val="16"/>
                <w:lang w:val="bg-BG"/>
              </w:rPr>
              <w:t xml:space="preserve">1.1. Изборът следва да е съотносим с посочените </w:t>
            </w:r>
            <w:r w:rsidRPr="008B1142">
              <w:rPr>
                <w:rFonts w:ascii="Times New Roman" w:eastAsia="Times New Roman" w:hAnsi="Times New Roman" w:cs="Times New Roman"/>
                <w:i/>
                <w:sz w:val="16"/>
                <w:szCs w:val="16"/>
                <w:lang w:val="bg-BG"/>
              </w:rPr>
              <w:t>специфични въздействия на препоръчителния вариант за решаване на всеки проблем.</w:t>
            </w:r>
          </w:p>
          <w:p w14:paraId="1AAA5F2B" w14:textId="151496A6" w:rsidR="0077275A" w:rsidRPr="008B1142" w:rsidRDefault="0078567B" w:rsidP="00E32A26">
            <w:pPr>
              <w:spacing w:after="0" w:line="360" w:lineRule="auto"/>
              <w:ind w:firstLine="295"/>
              <w:jc w:val="center"/>
              <w:rPr>
                <w:rFonts w:ascii="Times New Roman" w:eastAsia="Times New Roman" w:hAnsi="Times New Roman" w:cs="Times New Roman"/>
                <w:i/>
                <w:sz w:val="20"/>
                <w:szCs w:val="20"/>
                <w:lang w:val="bg-BG"/>
              </w:rPr>
            </w:pPr>
            <w:r w:rsidRPr="008B1142">
              <w:rPr>
                <w:rFonts w:ascii="Times New Roman" w:eastAsia="Times New Roman" w:hAnsi="Times New Roman" w:cs="Times New Roman"/>
                <w:i/>
                <w:sz w:val="16"/>
                <w:szCs w:val="16"/>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tc>
      </w:tr>
      <w:tr w:rsidR="008B1142" w:rsidRPr="008B1142" w14:paraId="56544CB3" w14:textId="77777777" w:rsidTr="00656AEB">
        <w:tc>
          <w:tcPr>
            <w:tcW w:w="10266" w:type="dxa"/>
            <w:gridSpan w:val="2"/>
          </w:tcPr>
          <w:p w14:paraId="632DE473" w14:textId="1E7FA1BC" w:rsidR="0078567B" w:rsidRPr="008B1142" w:rsidRDefault="0078567B" w:rsidP="00E32A26">
            <w:pPr>
              <w:spacing w:before="120"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14:paraId="72A1EE56" w14:textId="630F18EB"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59DE35FD">
                <v:shape id="_x0000_i1070" type="#_x0000_t75" style="width:108pt;height:18pt" o:ole="">
                  <v:imagedata r:id="rId21" o:title=""/>
                </v:shape>
                <w:control r:id="rId22" w:name="OptionButton16" w:shapeid="_x0000_i1070"/>
              </w:object>
            </w:r>
          </w:p>
          <w:p w14:paraId="66A4AF1D" w14:textId="5CD57FDF"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3CCA227F">
                <v:shape id="_x0000_i1072" type="#_x0000_t75" style="width:108pt;height:18pt" o:ole="">
                  <v:imagedata r:id="rId23" o:title=""/>
                </v:shape>
                <w:control r:id="rId24" w:name="OptionButton17" w:shapeid="_x0000_i1072"/>
              </w:object>
            </w:r>
          </w:p>
          <w:p w14:paraId="51A57A4B" w14:textId="77777777" w:rsidR="009C36B5" w:rsidRPr="009C36B5" w:rsidRDefault="009C36B5" w:rsidP="00E32A26">
            <w:pPr>
              <w:spacing w:before="120" w:after="0" w:line="360" w:lineRule="auto"/>
              <w:rPr>
                <w:rFonts w:ascii="Times New Roman" w:eastAsia="Times New Roman" w:hAnsi="Times New Roman" w:cs="Times New Roman"/>
                <w:sz w:val="24"/>
                <w:szCs w:val="24"/>
                <w:lang w:val="bg-BG"/>
              </w:rPr>
            </w:pPr>
            <w:r w:rsidRPr="009C36B5">
              <w:rPr>
                <w:rFonts w:ascii="Times New Roman" w:eastAsia="Times New Roman" w:hAnsi="Times New Roman" w:cs="Times New Roman"/>
                <w:sz w:val="24"/>
                <w:szCs w:val="24"/>
                <w:lang w:val="bg-BG"/>
              </w:rPr>
              <w:t>Стойността на услугите по същество остава същата, като се превалутира в евро.</w:t>
            </w:r>
          </w:p>
          <w:p w14:paraId="56DED854" w14:textId="413D25F8" w:rsidR="0078567B" w:rsidRPr="008B1142" w:rsidRDefault="0078567B" w:rsidP="00E32A26">
            <w:pPr>
              <w:spacing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1.1. Изборът следва да е съотносим с посочените специфични въздействия на избрания вариант.</w:t>
            </w:r>
          </w:p>
          <w:p w14:paraId="3E1E04D4" w14:textId="496FEE58" w:rsidR="0078567B" w:rsidRPr="008B1142" w:rsidRDefault="0078567B" w:rsidP="00E32A26">
            <w:pPr>
              <w:spacing w:before="120"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1.2. 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20AC0B97" w14:textId="5401FEB5" w:rsidR="0078567B" w:rsidRPr="008B1142" w:rsidRDefault="0078567B" w:rsidP="00E32A26">
            <w:pPr>
              <w:spacing w:before="120"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78567B" w:rsidRPr="008B1142" w:rsidRDefault="0078567B" w:rsidP="00E32A26">
            <w:pPr>
              <w:spacing w:before="120"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77F5A8ED" w14:textId="193F04D3" w:rsidR="00B26A8B" w:rsidRDefault="0078567B" w:rsidP="00E32A26">
            <w:pPr>
              <w:spacing w:before="120"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1.5. Посочете изпълнено ли е изискването на § 2 от Допълнителните разпоредби на Закона за дейностите по предоставяне на услуги.</w:t>
            </w:r>
          </w:p>
          <w:p w14:paraId="13BEFE83" w14:textId="48AAA77B" w:rsidR="00B26A8B" w:rsidRPr="00B26A8B" w:rsidRDefault="00B26A8B" w:rsidP="00E32A26">
            <w:pPr>
              <w:spacing w:before="120" w:after="0" w:line="360" w:lineRule="auto"/>
              <w:jc w:val="both"/>
              <w:rPr>
                <w:rFonts w:ascii="Times New Roman" w:eastAsia="Times New Roman" w:hAnsi="Times New Roman" w:cs="Times New Roman"/>
                <w:sz w:val="24"/>
                <w:szCs w:val="24"/>
                <w:lang w:val="bg-BG"/>
              </w:rPr>
            </w:pPr>
            <w:r w:rsidRPr="00AC0D58">
              <w:rPr>
                <w:rFonts w:ascii="Times New Roman" w:eastAsia="Times New Roman" w:hAnsi="Times New Roman" w:cs="Times New Roman"/>
                <w:sz w:val="24"/>
                <w:szCs w:val="24"/>
                <w:lang w:val="bg-BG"/>
              </w:rPr>
              <w:t>Проектът не се налага да бъде нотифициран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00293C01" w:rsidRPr="00AC0D58">
              <w:rPr>
                <w:rFonts w:ascii="Times New Roman" w:eastAsia="Times New Roman" w:hAnsi="Times New Roman" w:cs="Times New Roman"/>
                <w:sz w:val="24"/>
                <w:szCs w:val="24"/>
                <w:lang w:val="bg-BG"/>
              </w:rPr>
              <w:t>.</w:t>
            </w:r>
          </w:p>
          <w:p w14:paraId="1765E1ED" w14:textId="77777777" w:rsidR="0077275A" w:rsidRDefault="0078567B" w:rsidP="00E32A26">
            <w:pPr>
              <w:spacing w:before="120"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1.6. В случай че се изменят регулаторни режими или административни услуги, посочете промяната.</w:t>
            </w:r>
          </w:p>
          <w:p w14:paraId="76DB4E35" w14:textId="0575E885" w:rsidR="00E32A26" w:rsidRPr="008B1142" w:rsidRDefault="00E32A26" w:rsidP="00E32A26">
            <w:pPr>
              <w:spacing w:after="0" w:line="360" w:lineRule="auto"/>
              <w:jc w:val="both"/>
              <w:rPr>
                <w:rFonts w:ascii="Times New Roman" w:eastAsia="Times New Roman" w:hAnsi="Times New Roman" w:cs="Times New Roman"/>
                <w:i/>
                <w:sz w:val="20"/>
                <w:szCs w:val="20"/>
                <w:lang w:val="bg-BG"/>
              </w:rPr>
            </w:pPr>
          </w:p>
        </w:tc>
      </w:tr>
      <w:tr w:rsidR="008B1142" w:rsidRPr="008B1142" w14:paraId="5FF8E077" w14:textId="77777777" w:rsidTr="00656AEB">
        <w:tc>
          <w:tcPr>
            <w:tcW w:w="10266" w:type="dxa"/>
            <w:gridSpan w:val="2"/>
          </w:tcPr>
          <w:p w14:paraId="7B0F5C32" w14:textId="1D1E6DFB" w:rsidR="0078567B" w:rsidRPr="008B1142" w:rsidRDefault="0078567B" w:rsidP="00E32A26">
            <w:pPr>
              <w:spacing w:before="120"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1750DCF5" w14:textId="68EB17F1" w:rsidR="0078567B" w:rsidRPr="008B1142" w:rsidRDefault="0078567B" w:rsidP="00E32A26">
            <w:pPr>
              <w:spacing w:after="0" w:line="360" w:lineRule="auto"/>
              <w:jc w:val="both"/>
              <w:rPr>
                <w:rFonts w:ascii="Times New Roman" w:eastAsia="Times New Roman" w:hAnsi="Times New Roman" w:cs="Times New Roman"/>
                <w:i/>
                <w:sz w:val="24"/>
                <w:szCs w:val="24"/>
                <w:lang w:val="bg-BG"/>
              </w:rPr>
            </w:pPr>
            <w:r w:rsidRPr="008B1142">
              <w:rPr>
                <w:rFonts w:ascii="Times New Roman" w:eastAsia="Times New Roman" w:hAnsi="Times New Roman" w:cs="Times New Roman"/>
                <w:i/>
                <w:sz w:val="24"/>
                <w:szCs w:val="24"/>
              </w:rPr>
              <w:object w:dxaOrig="225" w:dyaOrig="225" w14:anchorId="319A3815">
                <v:shape id="_x0000_i1074" type="#_x0000_t75" style="width:108pt;height:18pt" o:ole="">
                  <v:imagedata r:id="rId21" o:title=""/>
                </v:shape>
                <w:control r:id="rId25" w:name="OptionButton18" w:shapeid="_x0000_i1074"/>
              </w:object>
            </w:r>
          </w:p>
          <w:p w14:paraId="7849EC3F" w14:textId="09D9830B" w:rsidR="0078567B" w:rsidRPr="008B1142" w:rsidRDefault="0078567B" w:rsidP="00E32A26">
            <w:pPr>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04663E39">
                <v:shape id="_x0000_i1076" type="#_x0000_t75" style="width:108pt;height:18pt" o:ole="">
                  <v:imagedata r:id="rId23" o:title=""/>
                </v:shape>
                <w:control r:id="rId26" w:name="OptionButton19" w:shapeid="_x0000_i1076"/>
              </w:object>
            </w:r>
          </w:p>
          <w:p w14:paraId="1E163E09" w14:textId="6BE62A25" w:rsidR="00764084" w:rsidRPr="008B1142" w:rsidRDefault="00764084" w:rsidP="00E32A26">
            <w:pPr>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Не се създават нови регистри, както и не се засягат съществуващи такива.</w:t>
            </w:r>
          </w:p>
          <w:p w14:paraId="46F92B24" w14:textId="03A69142" w:rsidR="0077275A" w:rsidRPr="008B1142" w:rsidRDefault="0078567B" w:rsidP="00E32A26">
            <w:pPr>
              <w:spacing w:after="0" w:line="360" w:lineRule="auto"/>
              <w:jc w:val="center"/>
              <w:rPr>
                <w:rFonts w:ascii="Times New Roman" w:eastAsia="Times New Roman" w:hAnsi="Times New Roman" w:cs="Times New Roman"/>
                <w:sz w:val="24"/>
                <w:szCs w:val="24"/>
                <w:lang w:val="bg-BG"/>
              </w:rPr>
            </w:pPr>
            <w:r w:rsidRPr="008B1142">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w:t>
            </w:r>
            <w:r w:rsidR="00E8606A" w:rsidRPr="008B1142">
              <w:rPr>
                <w:rFonts w:ascii="Times New Roman" w:eastAsia="Times New Roman" w:hAnsi="Times New Roman" w:cs="Times New Roman"/>
                <w:i/>
                <w:sz w:val="16"/>
                <w:szCs w:val="16"/>
              </w:rPr>
              <w:t xml:space="preserve"> </w:t>
            </w:r>
            <w:r w:rsidRPr="008B1142">
              <w:rPr>
                <w:rFonts w:ascii="Times New Roman" w:eastAsia="Times New Roman" w:hAnsi="Times New Roman" w:cs="Times New Roman"/>
                <w:i/>
                <w:sz w:val="16"/>
                <w:szCs w:val="16"/>
                <w:lang w:val="bg-BG"/>
              </w:rPr>
              <w:t>инфраструктура.</w:t>
            </w:r>
          </w:p>
        </w:tc>
      </w:tr>
      <w:tr w:rsidR="008B1142" w:rsidRPr="008B1142" w14:paraId="274837D6" w14:textId="77777777" w:rsidTr="00656AEB">
        <w:tc>
          <w:tcPr>
            <w:tcW w:w="10266" w:type="dxa"/>
            <w:gridSpan w:val="2"/>
          </w:tcPr>
          <w:p w14:paraId="69C80DA5" w14:textId="3AA569C5" w:rsidR="0078567B" w:rsidRPr="00B74331" w:rsidRDefault="0078567B" w:rsidP="00E32A26">
            <w:pPr>
              <w:spacing w:before="120" w:after="0" w:line="360" w:lineRule="auto"/>
              <w:rPr>
                <w:rFonts w:ascii="Times New Roman" w:eastAsia="Times New Roman" w:hAnsi="Times New Roman" w:cs="Times New Roman"/>
                <w:b/>
                <w:sz w:val="24"/>
                <w:szCs w:val="24"/>
                <w:lang w:val="bg-BG"/>
              </w:rPr>
            </w:pPr>
            <w:r w:rsidRPr="00B74331">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B74331">
              <w:rPr>
                <w:rFonts w:ascii="Times New Roman" w:eastAsia="Times New Roman" w:hAnsi="Times New Roman" w:cs="Times New Roman"/>
                <w:sz w:val="20"/>
                <w:szCs w:val="20"/>
                <w:lang w:val="bg-BG" w:eastAsia="bg-BG"/>
              </w:rPr>
              <w:t xml:space="preserve"> </w:t>
            </w:r>
            <w:r w:rsidR="00AF0A38" w:rsidRPr="00B74331">
              <w:rPr>
                <w:rFonts w:ascii="Times New Roman" w:eastAsia="Times New Roman" w:hAnsi="Times New Roman" w:cs="Times New Roman"/>
                <w:b/>
                <w:sz w:val="24"/>
                <w:szCs w:val="24"/>
                <w:lang w:val="bg-BG"/>
              </w:rPr>
              <w:t>?</w:t>
            </w:r>
          </w:p>
          <w:p w14:paraId="3AC059AB" w14:textId="0699EB08" w:rsidR="0078567B" w:rsidRPr="008B1142" w:rsidRDefault="0078567B" w:rsidP="00E32A26">
            <w:pPr>
              <w:spacing w:after="0" w:line="360" w:lineRule="auto"/>
              <w:rPr>
                <w:rFonts w:ascii="Calibri" w:eastAsia="MS Mincho" w:hAnsi="Calibri" w:cs="MS Mincho"/>
                <w:sz w:val="24"/>
                <w:szCs w:val="24"/>
                <w:lang w:val="bg-BG"/>
              </w:rPr>
            </w:pPr>
            <w:r w:rsidRPr="00B74331">
              <w:rPr>
                <w:rFonts w:ascii="Calibri" w:eastAsia="MS Mincho" w:hAnsi="Calibri" w:cs="MS Mincho"/>
                <w:sz w:val="24"/>
                <w:szCs w:val="24"/>
              </w:rPr>
              <w:object w:dxaOrig="225" w:dyaOrig="225" w14:anchorId="616DB3D9">
                <v:shape id="_x0000_i1078" type="#_x0000_t75" style="width:259.5pt;height:18pt" o:ole="">
                  <v:imagedata r:id="rId27" o:title=""/>
                </v:shape>
                <w:control r:id="rId28" w:name="OptionButton6" w:shapeid="_x0000_i1078"/>
              </w:object>
            </w:r>
          </w:p>
          <w:p w14:paraId="3807A31A" w14:textId="59F3BFEC" w:rsidR="0078567B" w:rsidRDefault="0078567B" w:rsidP="00E32A26">
            <w:pPr>
              <w:spacing w:after="0" w:line="360" w:lineRule="auto"/>
              <w:rPr>
                <w:rFonts w:ascii="Calibri" w:eastAsia="MS Mincho" w:hAnsi="Calibri" w:cs="MS Mincho"/>
                <w:sz w:val="24"/>
                <w:szCs w:val="24"/>
              </w:rPr>
            </w:pPr>
            <w:r w:rsidRPr="008B1142">
              <w:rPr>
                <w:rFonts w:ascii="Calibri" w:eastAsia="MS Mincho" w:hAnsi="Calibri" w:cs="MS Mincho"/>
                <w:sz w:val="24"/>
                <w:szCs w:val="24"/>
              </w:rPr>
              <w:object w:dxaOrig="225" w:dyaOrig="225" w14:anchorId="48996CF0">
                <v:shape id="_x0000_i1080" type="#_x0000_t75" style="width:161.25pt;height:18pt" o:ole="">
                  <v:imagedata r:id="rId29" o:title=""/>
                </v:shape>
                <w:control r:id="rId30" w:name="OptionButton7" w:shapeid="_x0000_i1080"/>
              </w:object>
            </w:r>
          </w:p>
          <w:p w14:paraId="71D2C7AF" w14:textId="474B4752" w:rsidR="00AF0A38" w:rsidRDefault="00AF0A38" w:rsidP="00AF0A38">
            <w:pPr>
              <w:spacing w:after="0" w:line="360" w:lineRule="auto"/>
              <w:jc w:val="both"/>
              <w:rPr>
                <w:rFonts w:ascii="Times New Roman" w:eastAsia="Times New Roman" w:hAnsi="Times New Roman" w:cs="Times New Roman"/>
                <w:i/>
                <w:sz w:val="16"/>
                <w:szCs w:val="16"/>
                <w:lang w:val="bg-BG"/>
              </w:rPr>
            </w:pPr>
            <w:r w:rsidRPr="003C3172">
              <w:rPr>
                <w:rFonts w:ascii="Times New Roman" w:eastAsia="Times New Roman" w:hAnsi="Times New Roman" w:cs="Times New Roman"/>
                <w:sz w:val="24"/>
                <w:szCs w:val="24"/>
                <w:lang w:val="bg-BG"/>
              </w:rPr>
              <w:t>Възможно е част собствениците на земеделски имоти да попадат в обхвата МСП, но колко от собствениците, на които е необходим например препис от решението за извършване на разпоредителни сделки (делби, продажби и пр.), попадат в обхвата МСП, МЗХ няма данни. Както в общинските служби по земеделие, така и в областните дирекции „Земеделие“ не се събират и не се съхраняват такива данни, защото в заявленията за услугата, които собственици на земеделски имоти подават, не се изисква информация, дали собственикът на имота е и собственик на МСП</w:t>
            </w:r>
            <w:r>
              <w:rPr>
                <w:rFonts w:ascii="Times New Roman" w:eastAsia="Times New Roman" w:hAnsi="Times New Roman" w:cs="Times New Roman"/>
                <w:sz w:val="24"/>
                <w:szCs w:val="24"/>
                <w:lang w:val="bg-BG"/>
              </w:rPr>
              <w:t>.</w:t>
            </w:r>
          </w:p>
          <w:p w14:paraId="1808DE63" w14:textId="279DF528" w:rsidR="0077275A" w:rsidRPr="008B1142" w:rsidRDefault="0078567B" w:rsidP="00E32A26">
            <w:pPr>
              <w:spacing w:after="0" w:line="360" w:lineRule="auto"/>
              <w:jc w:val="center"/>
              <w:rPr>
                <w:rFonts w:ascii="Times New Roman" w:eastAsia="Times New Roman" w:hAnsi="Times New Roman" w:cs="Times New Roman"/>
                <w:sz w:val="24"/>
                <w:szCs w:val="24"/>
                <w:lang w:val="bg-BG"/>
              </w:rPr>
            </w:pPr>
            <w:r w:rsidRPr="008B1142">
              <w:rPr>
                <w:rFonts w:ascii="Times New Roman" w:eastAsia="Times New Roman" w:hAnsi="Times New Roman" w:cs="Times New Roman"/>
                <w:i/>
                <w:sz w:val="16"/>
                <w:szCs w:val="16"/>
                <w:lang w:val="bg-BG"/>
              </w:rPr>
              <w:t>Изборът следва да е съотносим с посочените специфични въздействия на препоръчителния вариант.</w:t>
            </w:r>
          </w:p>
        </w:tc>
      </w:tr>
      <w:tr w:rsidR="008B1142" w:rsidRPr="008B1142" w14:paraId="6257BA47" w14:textId="77777777" w:rsidTr="00656AEB">
        <w:tc>
          <w:tcPr>
            <w:tcW w:w="10266" w:type="dxa"/>
            <w:gridSpan w:val="2"/>
          </w:tcPr>
          <w:p w14:paraId="1892C53E" w14:textId="77777777" w:rsidR="0078567B" w:rsidRPr="008B1142" w:rsidRDefault="0078567B"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1A58D5A" w14:textId="241B8DF8" w:rsidR="0078567B" w:rsidRDefault="005D5A3E" w:rsidP="00E32A26">
            <w:pPr>
              <w:spacing w:after="0" w:line="360" w:lineRule="auto"/>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Няма потенциални рискове</w:t>
            </w:r>
            <w:r w:rsidR="003D4ECD" w:rsidRPr="008B1142">
              <w:rPr>
                <w:rFonts w:ascii="Times New Roman" w:eastAsia="Times New Roman" w:hAnsi="Times New Roman" w:cs="Times New Roman"/>
                <w:sz w:val="24"/>
                <w:szCs w:val="24"/>
                <w:lang w:val="bg-BG"/>
              </w:rPr>
              <w:t>.</w:t>
            </w:r>
          </w:p>
          <w:p w14:paraId="572C8784" w14:textId="13C995BC" w:rsidR="0077275A" w:rsidRPr="008B1142" w:rsidRDefault="0078567B" w:rsidP="00E32A26">
            <w:pPr>
              <w:spacing w:after="0" w:line="360" w:lineRule="auto"/>
              <w:jc w:val="center"/>
              <w:rPr>
                <w:rFonts w:ascii="Times New Roman" w:eastAsia="Times New Roman" w:hAnsi="Times New Roman" w:cs="Times New Roman"/>
                <w:b/>
                <w:sz w:val="24"/>
                <w:szCs w:val="24"/>
                <w:lang w:val="bg-BG"/>
              </w:rPr>
            </w:pPr>
            <w:r w:rsidRPr="008B1142">
              <w:rPr>
                <w:rFonts w:ascii="Times New Roman" w:eastAsia="Times New Roman" w:hAnsi="Times New Roman" w:cs="Times New Roman"/>
                <w:i/>
                <w:sz w:val="16"/>
                <w:szCs w:val="16"/>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8B1142" w:rsidRPr="008B1142" w14:paraId="2BBAF327" w14:textId="77777777" w:rsidTr="00656AEB">
        <w:tc>
          <w:tcPr>
            <w:tcW w:w="10266" w:type="dxa"/>
            <w:gridSpan w:val="2"/>
          </w:tcPr>
          <w:p w14:paraId="5A922223" w14:textId="77777777" w:rsidR="0078567B" w:rsidRPr="008B1142" w:rsidRDefault="0078567B" w:rsidP="00E32A26">
            <w:pPr>
              <w:spacing w:before="120"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7. Консултации:</w:t>
            </w:r>
          </w:p>
          <w:p w14:paraId="33348B95" w14:textId="62DC6110" w:rsidR="0078567B" w:rsidRPr="008B1142" w:rsidRDefault="0078567B" w:rsidP="00E32A26">
            <w:pPr>
              <w:spacing w:after="0" w:line="360" w:lineRule="auto"/>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rPr>
              <w:object w:dxaOrig="225" w:dyaOrig="225" w14:anchorId="40F51C9D">
                <v:shape id="_x0000_i1082" type="#_x0000_t75" style="width:498.75pt;height:18pt" o:ole="">
                  <v:imagedata r:id="rId31" o:title=""/>
                </v:shape>
                <w:control r:id="rId32" w:name="OptionButton13" w:shapeid="_x0000_i1082"/>
              </w:object>
            </w:r>
          </w:p>
          <w:p w14:paraId="484F4823" w14:textId="3E4E97BA" w:rsidR="0078567B" w:rsidRPr="008B1142" w:rsidRDefault="0078567B" w:rsidP="00E32A26">
            <w:pPr>
              <w:spacing w:after="0" w:line="360" w:lineRule="auto"/>
              <w:jc w:val="center"/>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248F2F9F" w14:textId="7BF2B1F6" w:rsidR="0078567B" w:rsidRPr="008B1142" w:rsidRDefault="0078567B" w:rsidP="00E32A26">
            <w:pPr>
              <w:spacing w:after="0" w:line="360" w:lineRule="auto"/>
              <w:rPr>
                <w:rFonts w:ascii="Times New Roman" w:eastAsia="Times New Roman" w:hAnsi="Times New Roman" w:cs="Times New Roman"/>
                <w:i/>
                <w:sz w:val="24"/>
                <w:szCs w:val="24"/>
                <w:lang w:val="bg-BG"/>
              </w:rPr>
            </w:pPr>
            <w:r w:rsidRPr="008B1142">
              <w:rPr>
                <w:rFonts w:ascii="Times New Roman" w:eastAsia="Times New Roman" w:hAnsi="Times New Roman" w:cs="Times New Roman"/>
                <w:i/>
                <w:sz w:val="24"/>
                <w:szCs w:val="24"/>
              </w:rPr>
              <w:object w:dxaOrig="225" w:dyaOrig="225" w14:anchorId="16577C51">
                <v:shape id="_x0000_i1084" type="#_x0000_t75" style="width:502.5pt;height:18pt" o:ole="">
                  <v:imagedata r:id="rId33" o:title=""/>
                </v:shape>
                <w:control r:id="rId34" w:name="OptionButton15" w:shapeid="_x0000_i1084"/>
              </w:object>
            </w:r>
          </w:p>
          <w:p w14:paraId="6F1330EC" w14:textId="6B559F8F" w:rsidR="00071219" w:rsidRPr="00071219" w:rsidRDefault="009707C3" w:rsidP="00071219">
            <w:pPr>
              <w:spacing w:line="360" w:lineRule="auto"/>
              <w:ind w:firstLine="708"/>
              <w:jc w:val="both"/>
              <w:rPr>
                <w:rFonts w:ascii="Times New Roman" w:eastAsia="Times New Roman" w:hAnsi="Times New Roman" w:cs="Times New Roman"/>
                <w:sz w:val="24"/>
                <w:szCs w:val="24"/>
                <w:lang w:val="bg-BG"/>
              </w:rPr>
            </w:pPr>
            <w:r w:rsidRPr="008B1142">
              <w:rPr>
                <w:rFonts w:ascii="Times New Roman" w:eastAsia="Times New Roman" w:hAnsi="Times New Roman" w:cs="Times New Roman"/>
                <w:sz w:val="24"/>
                <w:szCs w:val="24"/>
                <w:lang w:val="bg-BG"/>
              </w:rPr>
              <w:t xml:space="preserve">Проектът на </w:t>
            </w:r>
            <w:r w:rsidR="00793FBC" w:rsidRPr="008B1142">
              <w:rPr>
                <w:rFonts w:ascii="Times New Roman" w:eastAsia="Times New Roman" w:hAnsi="Times New Roman" w:cs="Times New Roman"/>
                <w:sz w:val="24"/>
                <w:szCs w:val="24"/>
                <w:lang w:val="bg-BG"/>
              </w:rPr>
              <w:t>Постановление на Министерския съвет за</w:t>
            </w:r>
            <w:r w:rsidR="00792CCF">
              <w:rPr>
                <w:rFonts w:ascii="Times New Roman" w:eastAsia="Times New Roman" w:hAnsi="Times New Roman" w:cs="Times New Roman"/>
                <w:sz w:val="24"/>
                <w:szCs w:val="24"/>
                <w:lang w:val="bg-BG"/>
              </w:rPr>
              <w:t xml:space="preserve"> приемане на </w:t>
            </w:r>
            <w:r w:rsidR="00793FBC" w:rsidRPr="008B1142">
              <w:rPr>
                <w:rFonts w:ascii="Times New Roman" w:eastAsia="Times New Roman" w:hAnsi="Times New Roman" w:cs="Times New Roman"/>
                <w:sz w:val="24"/>
                <w:szCs w:val="24"/>
                <w:lang w:val="bg-BG"/>
              </w:rPr>
              <w:t xml:space="preserve">Тарифа за таксите, </w:t>
            </w:r>
            <w:r w:rsidR="006504F1">
              <w:rPr>
                <w:rFonts w:ascii="Times New Roman" w:eastAsia="Times New Roman" w:hAnsi="Times New Roman" w:cs="Times New Roman"/>
                <w:sz w:val="24"/>
                <w:szCs w:val="24"/>
                <w:lang w:val="bg-BG"/>
              </w:rPr>
              <w:t>събирани от органите по поземлена собственост</w:t>
            </w:r>
            <w:r w:rsidR="00DF6C86">
              <w:rPr>
                <w:rFonts w:ascii="Times New Roman" w:eastAsia="Times New Roman" w:hAnsi="Times New Roman" w:cs="Times New Roman"/>
                <w:sz w:val="24"/>
                <w:szCs w:val="24"/>
                <w:lang w:val="bg-BG"/>
              </w:rPr>
              <w:t xml:space="preserve"> </w:t>
            </w:r>
            <w:r w:rsidR="00FC5FA3" w:rsidRPr="00A456A5">
              <w:rPr>
                <w:rFonts w:ascii="Times New Roman" w:eastAsia="Times New Roman" w:hAnsi="Times New Roman" w:cs="Times New Roman"/>
                <w:sz w:val="24"/>
                <w:szCs w:val="24"/>
                <w:lang w:val="bg-BG"/>
              </w:rPr>
              <w:t xml:space="preserve">ще бъде публикуван на Портала за обществени консултации, както и на електронната страница на Министерство на земеделието и храните, </w:t>
            </w:r>
            <w:r w:rsidR="001C5862" w:rsidRPr="00A456A5">
              <w:rPr>
                <w:rFonts w:ascii="Times New Roman" w:eastAsia="Times New Roman" w:hAnsi="Times New Roman" w:cs="Times New Roman"/>
                <w:sz w:val="24"/>
                <w:szCs w:val="24"/>
                <w:lang w:val="bg-BG"/>
              </w:rPr>
              <w:t xml:space="preserve">със срок за предложения и </w:t>
            </w:r>
            <w:proofErr w:type="spellStart"/>
            <w:r w:rsidR="001C5862" w:rsidRPr="00A456A5">
              <w:rPr>
                <w:rFonts w:ascii="Times New Roman" w:eastAsia="Times New Roman" w:hAnsi="Times New Roman" w:cs="Times New Roman"/>
                <w:sz w:val="24"/>
                <w:szCs w:val="24"/>
                <w:lang w:val="bg-BG"/>
              </w:rPr>
              <w:t>становищя</w:t>
            </w:r>
            <w:proofErr w:type="spellEnd"/>
            <w:r w:rsidR="001C5862" w:rsidRPr="00A456A5">
              <w:rPr>
                <w:rFonts w:ascii="Times New Roman" w:eastAsia="Times New Roman" w:hAnsi="Times New Roman" w:cs="Times New Roman"/>
                <w:sz w:val="24"/>
                <w:szCs w:val="24"/>
                <w:lang w:val="bg-BG"/>
              </w:rPr>
              <w:t xml:space="preserve"> </w:t>
            </w:r>
            <w:r w:rsidR="00071219">
              <w:rPr>
                <w:rFonts w:ascii="Times New Roman" w:eastAsia="Times New Roman" w:hAnsi="Times New Roman" w:cs="Times New Roman"/>
                <w:sz w:val="24"/>
                <w:szCs w:val="24"/>
                <w:lang w:val="bg-BG"/>
              </w:rPr>
              <w:t>14</w:t>
            </w:r>
            <w:r w:rsidR="00FC5FA3" w:rsidRPr="00A456A5">
              <w:rPr>
                <w:rFonts w:ascii="Times New Roman" w:eastAsia="Times New Roman" w:hAnsi="Times New Roman" w:cs="Times New Roman"/>
                <w:sz w:val="24"/>
                <w:szCs w:val="24"/>
                <w:lang w:val="bg-BG"/>
              </w:rPr>
              <w:t xml:space="preserve"> дни</w:t>
            </w:r>
            <w:r w:rsidR="00071219">
              <w:rPr>
                <w:rFonts w:ascii="Times New Roman" w:eastAsia="Times New Roman" w:hAnsi="Times New Roman" w:cs="Times New Roman"/>
                <w:sz w:val="24"/>
                <w:szCs w:val="24"/>
                <w:lang w:val="bg-BG"/>
              </w:rPr>
              <w:t>,</w:t>
            </w:r>
            <w:r w:rsidR="00090352" w:rsidRPr="00A456A5">
              <w:rPr>
                <w:rFonts w:ascii="Times New Roman" w:eastAsia="Times New Roman" w:hAnsi="Times New Roman" w:cs="Times New Roman"/>
                <w:sz w:val="24"/>
                <w:szCs w:val="24"/>
                <w:lang w:val="bg-BG"/>
              </w:rPr>
              <w:t xml:space="preserve"> </w:t>
            </w:r>
            <w:r w:rsidR="00152E9A">
              <w:rPr>
                <w:rFonts w:ascii="Times New Roman" w:eastAsia="Times New Roman" w:hAnsi="Times New Roman" w:cs="Times New Roman"/>
                <w:sz w:val="24"/>
                <w:szCs w:val="24"/>
                <w:lang w:val="bg-BG"/>
              </w:rPr>
              <w:t>с оглед</w:t>
            </w:r>
            <w:bookmarkStart w:id="0" w:name="_GoBack"/>
            <w:bookmarkEnd w:id="0"/>
            <w:r w:rsidR="00071219" w:rsidRPr="00071219">
              <w:rPr>
                <w:rFonts w:ascii="Times New Roman" w:eastAsia="Times New Roman" w:hAnsi="Times New Roman" w:cs="Times New Roman"/>
                <w:sz w:val="24"/>
                <w:szCs w:val="24"/>
                <w:lang w:val="bg-BG"/>
              </w:rPr>
              <w:t xml:space="preserve"> задължението за държавните </w:t>
            </w:r>
            <w:proofErr w:type="spellStart"/>
            <w:r w:rsidR="00071219" w:rsidRPr="00071219">
              <w:rPr>
                <w:rFonts w:ascii="Times New Roman" w:eastAsia="Times New Roman" w:hAnsi="Times New Roman" w:cs="Times New Roman"/>
                <w:sz w:val="24"/>
                <w:szCs w:val="24"/>
                <w:lang w:val="bg-BG"/>
              </w:rPr>
              <w:t>органи</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да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осигурят</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съответствие</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на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подзаконовите</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нормативни</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актове</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със</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Закона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за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въвеждане</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на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еврото</w:t>
            </w:r>
            <w:proofErr w:type="spellEnd"/>
            <w:r w:rsidR="00071219" w:rsidRPr="00071219">
              <w:rPr>
                <w:rFonts w:ascii="Times New Roman" w:eastAsia="Times New Roman" w:hAnsi="Times New Roman" w:cs="Times New Roman"/>
                <w:sz w:val="24"/>
                <w:szCs w:val="24"/>
                <w:lang w:val="bg-BG"/>
              </w:rPr>
              <w:t xml:space="preserve"> в </w:t>
            </w:r>
            <w:proofErr w:type="spellStart"/>
            <w:r w:rsidR="00071219" w:rsidRPr="00071219">
              <w:rPr>
                <w:rFonts w:ascii="Times New Roman" w:eastAsia="Times New Roman" w:hAnsi="Times New Roman" w:cs="Times New Roman"/>
                <w:sz w:val="24"/>
                <w:szCs w:val="24"/>
                <w:lang w:val="bg-BG"/>
              </w:rPr>
              <w:t>Република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България</w:t>
            </w:r>
            <w:proofErr w:type="spellEnd"/>
            <w:r w:rsidR="00071219" w:rsidRPr="00071219">
              <w:rPr>
                <w:rFonts w:ascii="Times New Roman" w:eastAsia="Times New Roman" w:hAnsi="Times New Roman" w:cs="Times New Roman"/>
                <w:sz w:val="24"/>
                <w:szCs w:val="24"/>
                <w:lang w:val="bg-BG"/>
              </w:rPr>
              <w:t xml:space="preserve"> и </w:t>
            </w:r>
            <w:proofErr w:type="spellStart"/>
            <w:r w:rsidR="00071219" w:rsidRPr="00071219">
              <w:rPr>
                <w:rFonts w:ascii="Times New Roman" w:eastAsia="Times New Roman" w:hAnsi="Times New Roman" w:cs="Times New Roman"/>
                <w:sz w:val="24"/>
                <w:szCs w:val="24"/>
                <w:lang w:val="bg-BG"/>
              </w:rPr>
              <w:t>предвид</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оставащото</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време</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до</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края</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на</w:t>
            </w:r>
            <w:proofErr w:type="spellEnd"/>
            <w:r w:rsidR="00071219" w:rsidRPr="00071219">
              <w:rPr>
                <w:rFonts w:ascii="Times New Roman" w:eastAsia="Times New Roman" w:hAnsi="Times New Roman" w:cs="Times New Roman"/>
                <w:sz w:val="24"/>
                <w:szCs w:val="24"/>
                <w:lang w:val="bg-BG"/>
              </w:rPr>
              <w:t xml:space="preserve"> </w:t>
            </w:r>
            <w:proofErr w:type="spellStart"/>
            <w:r w:rsidR="00071219" w:rsidRPr="00071219">
              <w:rPr>
                <w:rFonts w:ascii="Times New Roman" w:eastAsia="Times New Roman" w:hAnsi="Times New Roman" w:cs="Times New Roman"/>
                <w:sz w:val="24"/>
                <w:szCs w:val="24"/>
                <w:lang w:val="bg-BG"/>
              </w:rPr>
              <w:t>годината</w:t>
            </w:r>
            <w:proofErr w:type="spellEnd"/>
            <w:r w:rsidR="00071219" w:rsidRPr="00071219">
              <w:rPr>
                <w:rFonts w:ascii="Times New Roman" w:eastAsia="Times New Roman" w:hAnsi="Times New Roman" w:cs="Times New Roman"/>
                <w:sz w:val="24"/>
                <w:szCs w:val="24"/>
                <w:lang w:val="bg-BG"/>
              </w:rPr>
              <w:t>.</w:t>
            </w:r>
          </w:p>
          <w:p w14:paraId="2422B67D" w14:textId="3D20D808" w:rsidR="0078567B" w:rsidRPr="00A456A5" w:rsidRDefault="0078567B" w:rsidP="00E32A26">
            <w:pPr>
              <w:spacing w:after="0" w:line="360" w:lineRule="auto"/>
              <w:jc w:val="both"/>
              <w:rPr>
                <w:rFonts w:ascii="Times New Roman" w:eastAsia="Times New Roman" w:hAnsi="Times New Roman" w:cs="Times New Roman"/>
                <w:sz w:val="24"/>
                <w:szCs w:val="24"/>
                <w:lang w:val="bg-BG"/>
              </w:rPr>
            </w:pPr>
          </w:p>
          <w:p w14:paraId="0A105F5F" w14:textId="77777777" w:rsidR="0077275A" w:rsidRDefault="0078567B" w:rsidP="00E32A26">
            <w:pPr>
              <w:spacing w:after="0" w:line="360" w:lineRule="auto"/>
              <w:jc w:val="center"/>
              <w:rPr>
                <w:rFonts w:ascii="Times New Roman" w:eastAsia="Times New Roman" w:hAnsi="Times New Roman" w:cs="Times New Roman"/>
                <w:i/>
                <w:sz w:val="16"/>
                <w:szCs w:val="16"/>
                <w:lang w:val="bg-BG"/>
              </w:rPr>
            </w:pPr>
            <w:r w:rsidRPr="00A456A5">
              <w:rPr>
                <w:rFonts w:ascii="Times New Roman" w:eastAsia="Times New Roman" w:hAnsi="Times New Roman" w:cs="Times New Roman"/>
                <w:i/>
                <w:sz w:val="16"/>
                <w:szCs w:val="16"/>
                <w:lang w:val="bg-BG"/>
              </w:rPr>
              <w:t xml:space="preserve">Обобщете най-важните въпроси за обществени консултации. Посочете индикативен график за тяхното провеждане </w:t>
            </w:r>
            <w:r w:rsidRPr="008B1142">
              <w:rPr>
                <w:rFonts w:ascii="Times New Roman" w:eastAsia="Times New Roman" w:hAnsi="Times New Roman" w:cs="Times New Roman"/>
                <w:i/>
                <w:sz w:val="16"/>
                <w:szCs w:val="16"/>
                <w:lang w:val="bg-BG"/>
              </w:rPr>
              <w:t>и видовете консултационни процедури.</w:t>
            </w:r>
          </w:p>
          <w:p w14:paraId="6D9FEFAF" w14:textId="4B8D62B4" w:rsidR="00636D9A" w:rsidRPr="00636D9A" w:rsidRDefault="00636D9A" w:rsidP="00E32A26">
            <w:pPr>
              <w:spacing w:after="0" w:line="360" w:lineRule="auto"/>
              <w:jc w:val="center"/>
              <w:rPr>
                <w:rFonts w:ascii="Times New Roman" w:eastAsia="Times New Roman" w:hAnsi="Times New Roman" w:cs="Times New Roman"/>
                <w:i/>
                <w:sz w:val="16"/>
                <w:szCs w:val="16"/>
                <w:lang w:val="bg-BG"/>
              </w:rPr>
            </w:pPr>
          </w:p>
        </w:tc>
      </w:tr>
      <w:tr w:rsidR="008B1142" w:rsidRPr="008B1142" w14:paraId="1FDD5F2F" w14:textId="77777777" w:rsidTr="00656AEB">
        <w:tc>
          <w:tcPr>
            <w:tcW w:w="10266" w:type="dxa"/>
            <w:gridSpan w:val="2"/>
          </w:tcPr>
          <w:p w14:paraId="3E0EEC45" w14:textId="77777777" w:rsidR="0078567B" w:rsidRPr="008B1142" w:rsidRDefault="0078567B"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5D8AE962" w14:textId="7FA23BA1" w:rsidR="0078567B" w:rsidRPr="008B1142" w:rsidRDefault="0078567B" w:rsidP="00E32A26">
            <w:pPr>
              <w:spacing w:after="0" w:line="360" w:lineRule="auto"/>
              <w:rPr>
                <w:rFonts w:ascii="Calibri" w:eastAsia="MS Mincho" w:hAnsi="Calibri" w:cs="MS Mincho"/>
                <w:sz w:val="24"/>
                <w:szCs w:val="24"/>
                <w:lang w:val="bg-BG"/>
              </w:rPr>
            </w:pPr>
            <w:r w:rsidRPr="008B1142">
              <w:rPr>
                <w:rFonts w:ascii="MS Mincho" w:eastAsia="MS Mincho" w:hAnsi="MS Mincho" w:cs="MS Mincho"/>
                <w:sz w:val="24"/>
                <w:szCs w:val="24"/>
              </w:rPr>
              <w:object w:dxaOrig="225" w:dyaOrig="225" w14:anchorId="3548FBA1">
                <v:shape id="_x0000_i1086" type="#_x0000_t75" style="width:108pt;height:18pt" o:ole="">
                  <v:imagedata r:id="rId21" o:title=""/>
                </v:shape>
                <w:control r:id="rId35" w:name="OptionButton9" w:shapeid="_x0000_i1086"/>
              </w:object>
            </w:r>
          </w:p>
          <w:p w14:paraId="35283808" w14:textId="5A414193" w:rsidR="0078567B" w:rsidRPr="008B1142" w:rsidRDefault="0078567B" w:rsidP="00E32A26">
            <w:pPr>
              <w:spacing w:after="0" w:line="360" w:lineRule="auto"/>
              <w:rPr>
                <w:rFonts w:ascii="Calibri" w:eastAsia="MS Mincho" w:hAnsi="Calibri" w:cs="MS Mincho"/>
                <w:sz w:val="24"/>
                <w:szCs w:val="24"/>
                <w:lang w:val="bg-BG"/>
              </w:rPr>
            </w:pPr>
            <w:r w:rsidRPr="008B1142">
              <w:rPr>
                <w:rFonts w:ascii="MS Mincho" w:eastAsia="MS Mincho" w:hAnsi="MS Mincho" w:cs="MS Mincho"/>
                <w:sz w:val="24"/>
                <w:szCs w:val="24"/>
              </w:rPr>
              <w:object w:dxaOrig="225" w:dyaOrig="225" w14:anchorId="4BEA1EE9">
                <v:shape id="_x0000_i1088" type="#_x0000_t75" style="width:108pt;height:18pt" o:ole="">
                  <v:imagedata r:id="rId23" o:title=""/>
                </v:shape>
                <w:control r:id="rId36" w:name="OptionButton10" w:shapeid="_x0000_i1088"/>
              </w:object>
            </w:r>
          </w:p>
          <w:p w14:paraId="3B2E629A" w14:textId="47DE5BEC" w:rsidR="0078567B" w:rsidRPr="008B1142" w:rsidRDefault="0078567B" w:rsidP="00E32A26">
            <w:pPr>
              <w:spacing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304E9CD3" w14:textId="77777777" w:rsidR="0077275A" w:rsidRDefault="0078567B" w:rsidP="00E32A26">
            <w:pPr>
              <w:spacing w:after="0" w:line="360" w:lineRule="auto"/>
              <w:jc w:val="both"/>
              <w:rPr>
                <w:rFonts w:ascii="Times New Roman" w:eastAsia="Times New Roman" w:hAnsi="Times New Roman" w:cs="Times New Roman"/>
                <w:i/>
                <w:sz w:val="16"/>
                <w:szCs w:val="16"/>
                <w:lang w:val="bg-BG"/>
              </w:rPr>
            </w:pPr>
            <w:r w:rsidRPr="008B1142">
              <w:rPr>
                <w:rFonts w:ascii="Times New Roman" w:eastAsia="Times New Roman" w:hAnsi="Times New Roman" w:cs="Times New Roman"/>
                <w:i/>
                <w:sz w:val="16"/>
                <w:szCs w:val="16"/>
                <w:lang w:val="bg-BG"/>
              </w:rPr>
              <w:t xml:space="preserve">1.2. Изборът трябва да съответства на посоченото в раздел 1, съгласно неговата т. 1.5. </w:t>
            </w:r>
          </w:p>
          <w:p w14:paraId="7D8985C2" w14:textId="22A508C8" w:rsidR="00E32A26" w:rsidRPr="008B1142" w:rsidRDefault="00E32A26" w:rsidP="00E32A26">
            <w:pPr>
              <w:spacing w:after="0" w:line="360" w:lineRule="auto"/>
              <w:jc w:val="both"/>
              <w:rPr>
                <w:rFonts w:ascii="Times New Roman" w:eastAsia="Times New Roman" w:hAnsi="Times New Roman" w:cs="Times New Roman"/>
                <w:i/>
                <w:sz w:val="20"/>
                <w:szCs w:val="20"/>
                <w:lang w:val="bg-BG"/>
              </w:rPr>
            </w:pPr>
          </w:p>
        </w:tc>
      </w:tr>
      <w:tr w:rsidR="008B1142" w:rsidRPr="008B1142" w14:paraId="6F722E12" w14:textId="77777777" w:rsidTr="00656AEB">
        <w:tc>
          <w:tcPr>
            <w:tcW w:w="10266" w:type="dxa"/>
            <w:gridSpan w:val="2"/>
          </w:tcPr>
          <w:p w14:paraId="0A9963B9" w14:textId="5273770F" w:rsidR="0078567B" w:rsidRPr="008B1142" w:rsidRDefault="005952E1"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 xml:space="preserve">9. </w:t>
            </w:r>
            <w:r w:rsidR="0078567B" w:rsidRPr="008B1142">
              <w:rPr>
                <w:rFonts w:ascii="Times New Roman" w:eastAsia="Times New Roman" w:hAnsi="Times New Roman" w:cs="Times New Roman"/>
                <w:b/>
                <w:sz w:val="24"/>
                <w:szCs w:val="24"/>
                <w:lang w:val="bg-BG"/>
              </w:rPr>
              <w:t>Изисква ли се извършване на цялостна предварителна оценка на въздействието поради очаквани значителни последици?</w:t>
            </w:r>
          </w:p>
          <w:p w14:paraId="399354EC" w14:textId="0713415D" w:rsidR="0078567B" w:rsidRPr="008B1142" w:rsidRDefault="0078567B" w:rsidP="00E32A26">
            <w:pPr>
              <w:spacing w:after="0" w:line="360" w:lineRule="auto"/>
              <w:jc w:val="both"/>
              <w:rPr>
                <w:rFonts w:ascii="Calibri" w:eastAsia="Times New Roman" w:hAnsi="Calibri" w:cs="Segoe UI Symbol"/>
                <w:b/>
                <w:sz w:val="24"/>
                <w:szCs w:val="24"/>
                <w:lang w:val="bg-BG"/>
              </w:rPr>
            </w:pPr>
            <w:r w:rsidRPr="008B1142">
              <w:rPr>
                <w:rFonts w:ascii="Hebar" w:eastAsia="Times New Roman" w:hAnsi="Hebar" w:cs="Segoe UI Symbol"/>
                <w:b/>
                <w:sz w:val="24"/>
                <w:szCs w:val="24"/>
              </w:rPr>
              <w:object w:dxaOrig="225" w:dyaOrig="225" w14:anchorId="6FB0BF29">
                <v:shape id="_x0000_i1090" type="#_x0000_t75" style="width:108pt;height:18pt" o:ole="">
                  <v:imagedata r:id="rId21" o:title=""/>
                </v:shape>
                <w:control r:id="rId37" w:name="OptionButton20" w:shapeid="_x0000_i1090"/>
              </w:object>
            </w:r>
          </w:p>
          <w:p w14:paraId="642DBBB9" w14:textId="40C47D15" w:rsidR="0078567B" w:rsidRPr="008B1142" w:rsidRDefault="0078567B" w:rsidP="00E32A26">
            <w:pPr>
              <w:spacing w:after="0" w:line="360" w:lineRule="auto"/>
              <w:jc w:val="both"/>
              <w:rPr>
                <w:rFonts w:ascii="Calibri" w:eastAsia="Times New Roman" w:hAnsi="Calibri" w:cs="Segoe UI Symbol"/>
                <w:b/>
                <w:sz w:val="24"/>
                <w:szCs w:val="24"/>
                <w:lang w:val="bg-BG"/>
              </w:rPr>
            </w:pPr>
            <w:r w:rsidRPr="008B1142">
              <w:rPr>
                <w:rFonts w:ascii="Hebar" w:eastAsia="Times New Roman" w:hAnsi="Hebar" w:cs="Segoe UI Symbol"/>
                <w:b/>
                <w:sz w:val="24"/>
                <w:szCs w:val="24"/>
              </w:rPr>
              <w:object w:dxaOrig="225" w:dyaOrig="225" w14:anchorId="6AA28506">
                <v:shape id="_x0000_i1092" type="#_x0000_t75" style="width:108pt;height:18pt" o:ole="">
                  <v:imagedata r:id="rId23" o:title=""/>
                </v:shape>
                <w:control r:id="rId38" w:name="OptionButton21" w:shapeid="_x0000_i1092"/>
              </w:object>
            </w:r>
          </w:p>
          <w:p w14:paraId="498787D1" w14:textId="11D92CDB" w:rsidR="0077275A" w:rsidRPr="008B1142" w:rsidRDefault="0078567B" w:rsidP="00E32A26">
            <w:pPr>
              <w:spacing w:after="0" w:line="360" w:lineRule="auto"/>
              <w:jc w:val="center"/>
              <w:rPr>
                <w:rFonts w:ascii="Times New Roman" w:eastAsia="Times New Roman" w:hAnsi="Times New Roman" w:cs="Times New Roman"/>
                <w:b/>
                <w:sz w:val="24"/>
                <w:szCs w:val="24"/>
                <w:lang w:val="bg-BG"/>
              </w:rPr>
            </w:pPr>
            <w:r w:rsidRPr="008B1142">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8B1142" w:rsidRPr="008B1142" w14:paraId="06C71DB2" w14:textId="77777777" w:rsidTr="00656AEB">
        <w:tc>
          <w:tcPr>
            <w:tcW w:w="10266" w:type="dxa"/>
            <w:gridSpan w:val="2"/>
          </w:tcPr>
          <w:p w14:paraId="0A5E5DE1" w14:textId="22AF3B71" w:rsidR="0078567B" w:rsidRPr="008B1142" w:rsidRDefault="0078567B" w:rsidP="00E32A26">
            <w:pPr>
              <w:spacing w:before="120" w:after="0" w:line="360" w:lineRule="auto"/>
              <w:jc w:val="both"/>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10. Приложения:</w:t>
            </w:r>
          </w:p>
          <w:p w14:paraId="637B2D42" w14:textId="315EF0D3" w:rsidR="00090352" w:rsidRPr="008B1142" w:rsidRDefault="009C36B5" w:rsidP="00E32A26">
            <w:pPr>
              <w:spacing w:after="0" w:line="36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Без приложения</w:t>
            </w:r>
            <w:r w:rsidR="0089109F" w:rsidRPr="008B1142">
              <w:rPr>
                <w:rFonts w:ascii="Times New Roman" w:eastAsia="Times New Roman" w:hAnsi="Times New Roman" w:cs="Times New Roman"/>
                <w:sz w:val="24"/>
                <w:szCs w:val="24"/>
                <w:lang w:val="bg-BG"/>
              </w:rPr>
              <w:t>.</w:t>
            </w:r>
          </w:p>
          <w:p w14:paraId="132ED5A7" w14:textId="6ADF7981" w:rsidR="0077275A" w:rsidRPr="008B1142" w:rsidRDefault="0078567B" w:rsidP="00E32A26">
            <w:pPr>
              <w:spacing w:after="0" w:line="360" w:lineRule="auto"/>
              <w:jc w:val="center"/>
              <w:rPr>
                <w:rFonts w:ascii="Times New Roman" w:eastAsia="Times New Roman" w:hAnsi="Times New Roman" w:cs="Times New Roman"/>
                <w:b/>
                <w:sz w:val="24"/>
                <w:szCs w:val="24"/>
                <w:lang w:val="bg-BG"/>
              </w:rPr>
            </w:pPr>
            <w:r w:rsidRPr="008B1142">
              <w:rPr>
                <w:rFonts w:ascii="Times New Roman" w:eastAsia="Times New Roman" w:hAnsi="Times New Roman" w:cs="Times New Roman"/>
                <w:i/>
                <w:sz w:val="16"/>
                <w:szCs w:val="16"/>
                <w:lang w:val="bg-BG"/>
              </w:rPr>
              <w:t>Приложете необходимата допълнителна информация и документи.</w:t>
            </w:r>
          </w:p>
        </w:tc>
      </w:tr>
      <w:tr w:rsidR="00BC263C" w:rsidRPr="00BC263C" w14:paraId="1549F574" w14:textId="77777777" w:rsidTr="00656AEB">
        <w:trPr>
          <w:cantSplit/>
        </w:trPr>
        <w:tc>
          <w:tcPr>
            <w:tcW w:w="10266" w:type="dxa"/>
            <w:gridSpan w:val="2"/>
          </w:tcPr>
          <w:p w14:paraId="1FCAE7B8" w14:textId="77777777" w:rsidR="0078567B" w:rsidRPr="009E5810" w:rsidRDefault="0078567B" w:rsidP="00E32A26">
            <w:pPr>
              <w:spacing w:before="120" w:after="0" w:line="360" w:lineRule="auto"/>
              <w:jc w:val="both"/>
              <w:rPr>
                <w:rFonts w:ascii="Times New Roman" w:eastAsia="Times New Roman" w:hAnsi="Times New Roman" w:cs="Times New Roman"/>
                <w:b/>
                <w:sz w:val="24"/>
                <w:szCs w:val="24"/>
                <w:lang w:val="bg-BG"/>
              </w:rPr>
            </w:pPr>
            <w:r w:rsidRPr="009E5810">
              <w:rPr>
                <w:rFonts w:ascii="Times New Roman" w:eastAsia="Times New Roman" w:hAnsi="Times New Roman" w:cs="Times New Roman"/>
                <w:b/>
                <w:sz w:val="24"/>
                <w:szCs w:val="24"/>
                <w:lang w:val="bg-BG"/>
              </w:rPr>
              <w:t>11. Информационни източници:</w:t>
            </w:r>
          </w:p>
          <w:p w14:paraId="7A4B5E5B" w14:textId="77777777" w:rsidR="009C36B5" w:rsidRPr="009C36B5" w:rsidRDefault="009C36B5" w:rsidP="00E32A26">
            <w:pPr>
              <w:spacing w:after="0" w:line="360" w:lineRule="auto"/>
              <w:ind w:firstLine="315"/>
              <w:rPr>
                <w:rFonts w:ascii="Times New Roman" w:eastAsia="Times New Roman" w:hAnsi="Times New Roman" w:cs="Times New Roman"/>
                <w:sz w:val="24"/>
                <w:szCs w:val="24"/>
                <w:lang w:val="bg-BG"/>
              </w:rPr>
            </w:pPr>
            <w:r w:rsidRPr="009C36B5">
              <w:rPr>
                <w:rFonts w:ascii="Times New Roman" w:eastAsia="Times New Roman" w:hAnsi="Times New Roman" w:cs="Times New Roman"/>
                <w:sz w:val="24"/>
                <w:szCs w:val="24"/>
                <w:lang w:val="bg-BG"/>
              </w:rPr>
              <w:t>- Национален план за въвеждане на еврото в Република България;</w:t>
            </w:r>
          </w:p>
          <w:p w14:paraId="386FC836" w14:textId="77777777" w:rsidR="009C36B5" w:rsidRPr="009C36B5" w:rsidRDefault="009C36B5" w:rsidP="00E32A26">
            <w:pPr>
              <w:spacing w:after="0" w:line="360" w:lineRule="auto"/>
              <w:ind w:firstLine="315"/>
              <w:rPr>
                <w:rFonts w:ascii="Times New Roman" w:eastAsia="Calibri" w:hAnsi="Times New Roman" w:cs="Times New Roman"/>
                <w:spacing w:val="-4"/>
                <w:sz w:val="24"/>
                <w:szCs w:val="24"/>
                <w:lang w:val="bg-BG" w:eastAsia="bg-BG"/>
              </w:rPr>
            </w:pPr>
            <w:r w:rsidRPr="009C36B5">
              <w:rPr>
                <w:rFonts w:ascii="Times New Roman" w:eastAsia="Times New Roman" w:hAnsi="Times New Roman" w:cs="Times New Roman"/>
                <w:sz w:val="24"/>
                <w:szCs w:val="24"/>
                <w:lang w:val="bg-BG"/>
              </w:rPr>
              <w:t>- Закон за въвеждане на еврото в Република България.</w:t>
            </w:r>
          </w:p>
          <w:p w14:paraId="10E75238" w14:textId="72AAB592" w:rsidR="0078567B" w:rsidRPr="00BC263C" w:rsidRDefault="0078567B" w:rsidP="00E32A26">
            <w:pPr>
              <w:spacing w:after="0" w:line="360" w:lineRule="auto"/>
              <w:jc w:val="both"/>
              <w:rPr>
                <w:rFonts w:ascii="Times New Roman" w:eastAsia="Times New Roman" w:hAnsi="Times New Roman" w:cs="Times New Roman"/>
                <w:b/>
                <w:color w:val="FF0000"/>
                <w:sz w:val="24"/>
                <w:szCs w:val="24"/>
                <w:lang w:val="bg-BG"/>
              </w:rPr>
            </w:pPr>
            <w:r w:rsidRPr="009E5810">
              <w:rPr>
                <w:rFonts w:ascii="Times New Roman" w:eastAsia="Times New Roman" w:hAnsi="Times New Roman" w:cs="Times New Roman"/>
                <w:i/>
                <w:sz w:val="16"/>
                <w:szCs w:val="16"/>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8B1142" w:rsidRPr="008B1142" w14:paraId="42BA7B7C" w14:textId="77777777" w:rsidTr="00656AEB">
        <w:trPr>
          <w:cantSplit/>
        </w:trPr>
        <w:tc>
          <w:tcPr>
            <w:tcW w:w="10266" w:type="dxa"/>
            <w:gridSpan w:val="2"/>
          </w:tcPr>
          <w:p w14:paraId="515A2514" w14:textId="03A2A896" w:rsidR="0078567B" w:rsidRDefault="0078567B" w:rsidP="00E32A26">
            <w:pPr>
              <w:spacing w:before="120" w:after="0" w:line="360" w:lineRule="auto"/>
              <w:rPr>
                <w:rFonts w:ascii="Times New Roman" w:eastAsia="Times New Roman" w:hAnsi="Times New Roman" w:cs="Times New Roman"/>
                <w:b/>
                <w:sz w:val="24"/>
                <w:szCs w:val="24"/>
                <w:lang w:val="bg-BG"/>
              </w:rPr>
            </w:pPr>
            <w:r w:rsidRPr="008B1142">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6C2FDA4" w14:textId="44C7FE6C" w:rsidR="005D5A3E" w:rsidRPr="008B1142" w:rsidRDefault="0078567B" w:rsidP="00E32A26">
            <w:pPr>
              <w:spacing w:after="0" w:line="360" w:lineRule="auto"/>
              <w:jc w:val="both"/>
              <w:rPr>
                <w:rFonts w:ascii="Times New Roman" w:eastAsia="Times New Roman" w:hAnsi="Times New Roman" w:cs="Times New Roman"/>
                <w:sz w:val="24"/>
                <w:szCs w:val="24"/>
              </w:rPr>
            </w:pPr>
            <w:r w:rsidRPr="008B1142">
              <w:rPr>
                <w:rFonts w:ascii="Times New Roman" w:eastAsia="Times New Roman" w:hAnsi="Times New Roman" w:cs="Times New Roman"/>
                <w:b/>
                <w:sz w:val="24"/>
                <w:szCs w:val="24"/>
                <w:lang w:val="bg-BG"/>
              </w:rPr>
              <w:t xml:space="preserve">Име и длъжност: </w:t>
            </w:r>
            <w:r w:rsidR="00636D9A" w:rsidRPr="00BC263C">
              <w:rPr>
                <w:rFonts w:ascii="Times New Roman" w:eastAsia="Times New Roman" w:hAnsi="Times New Roman" w:cs="Times New Roman"/>
                <w:sz w:val="24"/>
                <w:szCs w:val="24"/>
                <w:lang w:val="bg-BG"/>
              </w:rPr>
              <w:t>Лилия Стоянова</w:t>
            </w:r>
            <w:r w:rsidR="00636D9A" w:rsidRPr="008B1142">
              <w:rPr>
                <w:rFonts w:ascii="Times New Roman" w:eastAsia="Times New Roman" w:hAnsi="Times New Roman" w:cs="Times New Roman"/>
                <w:sz w:val="24"/>
                <w:szCs w:val="24"/>
                <w:lang w:val="bg-BG"/>
              </w:rPr>
              <w:t xml:space="preserve"> </w:t>
            </w:r>
            <w:r w:rsidR="00EA1EB2" w:rsidRPr="008B1142">
              <w:rPr>
                <w:rFonts w:ascii="Times New Roman" w:eastAsia="Times New Roman" w:hAnsi="Times New Roman" w:cs="Times New Roman"/>
                <w:sz w:val="24"/>
                <w:szCs w:val="24"/>
                <w:lang w:val="bg-BG"/>
              </w:rPr>
              <w:t xml:space="preserve">– </w:t>
            </w:r>
            <w:r w:rsidR="00BC263C">
              <w:rPr>
                <w:rFonts w:ascii="Times New Roman" w:eastAsia="Times New Roman" w:hAnsi="Times New Roman" w:cs="Times New Roman"/>
                <w:sz w:val="24"/>
                <w:szCs w:val="24"/>
                <w:lang w:val="bg-BG"/>
              </w:rPr>
              <w:t>д</w:t>
            </w:r>
            <w:r w:rsidR="009B3BFC">
              <w:rPr>
                <w:rFonts w:ascii="Times New Roman" w:eastAsia="Times New Roman" w:hAnsi="Times New Roman" w:cs="Times New Roman"/>
                <w:sz w:val="24"/>
                <w:szCs w:val="24"/>
                <w:lang w:val="bg-BG"/>
              </w:rPr>
              <w:t>и</w:t>
            </w:r>
            <w:r w:rsidR="00BC263C">
              <w:rPr>
                <w:rFonts w:ascii="Times New Roman" w:eastAsia="Times New Roman" w:hAnsi="Times New Roman" w:cs="Times New Roman"/>
                <w:sz w:val="24"/>
                <w:szCs w:val="24"/>
                <w:lang w:val="bg-BG"/>
              </w:rPr>
              <w:t>ректор на дирекция „Поземлени отношения и комасация“, Министерство на земеделието и храните</w:t>
            </w:r>
          </w:p>
          <w:p w14:paraId="44277575" w14:textId="7ED9A9EE" w:rsidR="00866416" w:rsidRDefault="00152E9A" w:rsidP="00E32A26">
            <w:pPr>
              <w:spacing w:after="0" w:line="36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w14:anchorId="40B2B306">
                <v:shape id="_x0000_i1059" type="#_x0000_t75" alt="Microsoft Office Signature Line..." style="width:192pt;height:96pt">
                  <v:imagedata r:id="rId39" o:title=""/>
                  <o:lock v:ext="edit" ungrouping="t" rotation="t" cropping="t" verticies="t" text="t" grouping="t"/>
                  <o:signatureline v:ext="edit" id="{ACB4D8E0-8616-465E-8085-CDE4DFF41043}" provid="{00000000-0000-0000-0000-000000000000}" o:suggestedsigner="ЛИЛИЯ СТОЯНОВА" o:suggestedsigner2="Директор" issignatureline="t"/>
                </v:shape>
              </w:pict>
            </w:r>
          </w:p>
          <w:p w14:paraId="68DB5E38" w14:textId="1D7F9FF0" w:rsidR="00636D9A" w:rsidRPr="008B1142" w:rsidRDefault="00636D9A" w:rsidP="00E32A26">
            <w:pPr>
              <w:spacing w:after="0" w:line="360" w:lineRule="auto"/>
              <w:rPr>
                <w:rFonts w:ascii="Times New Roman" w:eastAsia="Times New Roman" w:hAnsi="Times New Roman" w:cs="Times New Roman"/>
                <w:b/>
                <w:sz w:val="24"/>
                <w:szCs w:val="24"/>
                <w:lang w:val="bg-BG"/>
              </w:rPr>
            </w:pPr>
          </w:p>
        </w:tc>
      </w:tr>
    </w:tbl>
    <w:p w14:paraId="3519F3E8" w14:textId="52D4E87A" w:rsidR="00E16D01" w:rsidRPr="00656AEB" w:rsidRDefault="00E16D01" w:rsidP="00791DB6">
      <w:pPr>
        <w:spacing w:after="0" w:line="360" w:lineRule="auto"/>
        <w:rPr>
          <w:rFonts w:ascii="Times New Roman" w:eastAsia="Times New Roman" w:hAnsi="Times New Roman" w:cs="Times New Roman"/>
          <w:sz w:val="24"/>
          <w:szCs w:val="24"/>
          <w:shd w:val="clear" w:color="auto" w:fill="FEFEFE"/>
          <w:lang w:val="bg-BG"/>
        </w:rPr>
      </w:pPr>
    </w:p>
    <w:sectPr w:rsidR="00E16D01" w:rsidRPr="00656AEB" w:rsidSect="00327BD6">
      <w:headerReference w:type="even" r:id="rId40"/>
      <w:footerReference w:type="default" r:id="rId41"/>
      <w:pgSz w:w="11906" w:h="16838" w:code="9"/>
      <w:pgMar w:top="1134" w:right="1134" w:bottom="567"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D3329D" w:rsidRDefault="00D3329D">
      <w:pPr>
        <w:spacing w:after="0" w:line="240" w:lineRule="auto"/>
      </w:pPr>
      <w:r>
        <w:separator/>
      </w:r>
    </w:p>
  </w:endnote>
  <w:endnote w:type="continuationSeparator" w:id="0">
    <w:p w14:paraId="3C8E3FB3" w14:textId="77777777" w:rsidR="00D3329D" w:rsidRDefault="00D3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Century Gothic"/>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49DC5EC1" w:rsidR="00D3329D" w:rsidRPr="00E32A26" w:rsidRDefault="00D3329D">
    <w:pPr>
      <w:pStyle w:val="Footer"/>
      <w:jc w:val="right"/>
      <w:rPr>
        <w:rFonts w:ascii="Times New Roman" w:hAnsi="Times New Roman"/>
        <w:sz w:val="20"/>
        <w:szCs w:val="20"/>
      </w:rPr>
    </w:pPr>
    <w:r w:rsidRPr="00E32A26">
      <w:rPr>
        <w:rFonts w:ascii="Times New Roman" w:hAnsi="Times New Roman"/>
        <w:sz w:val="20"/>
        <w:szCs w:val="20"/>
      </w:rPr>
      <w:fldChar w:fldCharType="begin"/>
    </w:r>
    <w:r w:rsidRPr="00E32A26">
      <w:rPr>
        <w:rFonts w:ascii="Times New Roman" w:hAnsi="Times New Roman"/>
        <w:sz w:val="20"/>
        <w:szCs w:val="20"/>
      </w:rPr>
      <w:instrText xml:space="preserve"> PAGE   \* MERGEFORMAT </w:instrText>
    </w:r>
    <w:r w:rsidRPr="00E32A26">
      <w:rPr>
        <w:rFonts w:ascii="Times New Roman" w:hAnsi="Times New Roman"/>
        <w:sz w:val="20"/>
        <w:szCs w:val="20"/>
      </w:rPr>
      <w:fldChar w:fldCharType="separate"/>
    </w:r>
    <w:r w:rsidR="00152E9A">
      <w:rPr>
        <w:rFonts w:ascii="Times New Roman" w:hAnsi="Times New Roman"/>
        <w:noProof/>
        <w:sz w:val="20"/>
        <w:szCs w:val="20"/>
      </w:rPr>
      <w:t>8</w:t>
    </w:r>
    <w:r w:rsidRPr="00E32A26">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D3329D" w:rsidRDefault="00D3329D">
      <w:pPr>
        <w:spacing w:after="0" w:line="240" w:lineRule="auto"/>
      </w:pPr>
      <w:r>
        <w:separator/>
      </w:r>
    </w:p>
  </w:footnote>
  <w:footnote w:type="continuationSeparator" w:id="0">
    <w:p w14:paraId="5253106A" w14:textId="77777777" w:rsidR="00D3329D" w:rsidRDefault="00D33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D3329D" w:rsidRDefault="00D3329D"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D3329D" w:rsidRDefault="00D33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87E69"/>
    <w:multiLevelType w:val="hybridMultilevel"/>
    <w:tmpl w:val="68AC0C58"/>
    <w:lvl w:ilvl="0" w:tplc="9DB00746">
      <w:start w:val="1"/>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54620C0"/>
    <w:multiLevelType w:val="hybridMultilevel"/>
    <w:tmpl w:val="E53CBD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92F293F"/>
    <w:multiLevelType w:val="hybridMultilevel"/>
    <w:tmpl w:val="3AE611FE"/>
    <w:lvl w:ilvl="0" w:tplc="C9F2D8B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33BF7053"/>
    <w:multiLevelType w:val="hybridMultilevel"/>
    <w:tmpl w:val="FA7AE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8"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0" w15:restartNumberingAfterBreak="0">
    <w:nsid w:val="4EBF429E"/>
    <w:multiLevelType w:val="multilevel"/>
    <w:tmpl w:val="F8CC7694"/>
    <w:lvl w:ilvl="0">
      <w:start w:val="1"/>
      <w:numFmt w:val="decimal"/>
      <w:suff w:val="space"/>
      <w:lvlText w:val="%1."/>
      <w:lvlJc w:val="right"/>
      <w:pPr>
        <w:ind w:left="0" w:firstLine="90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3"/>
  </w:num>
  <w:num w:numId="3">
    <w:abstractNumId w:val="7"/>
  </w:num>
  <w:num w:numId="4">
    <w:abstractNumId w:val="9"/>
  </w:num>
  <w:num w:numId="5">
    <w:abstractNumId w:val="8"/>
  </w:num>
  <w:num w:numId="6">
    <w:abstractNumId w:val="2"/>
  </w:num>
  <w:num w:numId="7">
    <w:abstractNumId w:val="3"/>
  </w:num>
  <w:num w:numId="8">
    <w:abstractNumId w:val="11"/>
  </w:num>
  <w:num w:numId="9">
    <w:abstractNumId w:val="6"/>
  </w:num>
  <w:num w:numId="10">
    <w:abstractNumId w:val="1"/>
  </w:num>
  <w:num w:numId="11">
    <w:abstractNumId w:val="4"/>
  </w:num>
  <w:num w:numId="12">
    <w:abstractNumId w:val="10"/>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0701"/>
    <w:rsid w:val="00002C2B"/>
    <w:rsid w:val="00004B97"/>
    <w:rsid w:val="0001065D"/>
    <w:rsid w:val="000112A7"/>
    <w:rsid w:val="00015CD1"/>
    <w:rsid w:val="00026D1A"/>
    <w:rsid w:val="00035CA0"/>
    <w:rsid w:val="00036EFE"/>
    <w:rsid w:val="00037DE5"/>
    <w:rsid w:val="0004130B"/>
    <w:rsid w:val="00042D08"/>
    <w:rsid w:val="00055140"/>
    <w:rsid w:val="0006078F"/>
    <w:rsid w:val="00064387"/>
    <w:rsid w:val="00064CC7"/>
    <w:rsid w:val="0006501F"/>
    <w:rsid w:val="00071219"/>
    <w:rsid w:val="00076E63"/>
    <w:rsid w:val="00080A57"/>
    <w:rsid w:val="00086D9F"/>
    <w:rsid w:val="0008750A"/>
    <w:rsid w:val="00090352"/>
    <w:rsid w:val="0009477E"/>
    <w:rsid w:val="000A1BC7"/>
    <w:rsid w:val="000A2E06"/>
    <w:rsid w:val="000A6036"/>
    <w:rsid w:val="000B06AF"/>
    <w:rsid w:val="000B6D75"/>
    <w:rsid w:val="000D3090"/>
    <w:rsid w:val="000E0062"/>
    <w:rsid w:val="000E1DBC"/>
    <w:rsid w:val="000E656B"/>
    <w:rsid w:val="000E6B24"/>
    <w:rsid w:val="000F0036"/>
    <w:rsid w:val="000F2EC5"/>
    <w:rsid w:val="000F5DB5"/>
    <w:rsid w:val="000F7AAB"/>
    <w:rsid w:val="001116BE"/>
    <w:rsid w:val="001138D1"/>
    <w:rsid w:val="001158F7"/>
    <w:rsid w:val="00123FB5"/>
    <w:rsid w:val="00130377"/>
    <w:rsid w:val="00134154"/>
    <w:rsid w:val="00134854"/>
    <w:rsid w:val="00134F7B"/>
    <w:rsid w:val="00140B8B"/>
    <w:rsid w:val="001415CF"/>
    <w:rsid w:val="00145E2D"/>
    <w:rsid w:val="00146140"/>
    <w:rsid w:val="00150F11"/>
    <w:rsid w:val="0015164C"/>
    <w:rsid w:val="00152E9A"/>
    <w:rsid w:val="0015392E"/>
    <w:rsid w:val="00153946"/>
    <w:rsid w:val="00161AEC"/>
    <w:rsid w:val="0019258C"/>
    <w:rsid w:val="00194062"/>
    <w:rsid w:val="00197F37"/>
    <w:rsid w:val="00197FB6"/>
    <w:rsid w:val="001A1FAE"/>
    <w:rsid w:val="001A318A"/>
    <w:rsid w:val="001A6EF7"/>
    <w:rsid w:val="001B449E"/>
    <w:rsid w:val="001C5862"/>
    <w:rsid w:val="001D0D9A"/>
    <w:rsid w:val="001E21E8"/>
    <w:rsid w:val="001E44FB"/>
    <w:rsid w:val="001E4FB5"/>
    <w:rsid w:val="001E54CB"/>
    <w:rsid w:val="001F1C70"/>
    <w:rsid w:val="00204064"/>
    <w:rsid w:val="002155EE"/>
    <w:rsid w:val="00217644"/>
    <w:rsid w:val="002248F4"/>
    <w:rsid w:val="00227F5D"/>
    <w:rsid w:val="0023219C"/>
    <w:rsid w:val="0024433B"/>
    <w:rsid w:val="00244416"/>
    <w:rsid w:val="002569C7"/>
    <w:rsid w:val="002600DA"/>
    <w:rsid w:val="00264A78"/>
    <w:rsid w:val="00266755"/>
    <w:rsid w:val="00271E74"/>
    <w:rsid w:val="00275D62"/>
    <w:rsid w:val="002825C8"/>
    <w:rsid w:val="00290E68"/>
    <w:rsid w:val="00291E82"/>
    <w:rsid w:val="00293C01"/>
    <w:rsid w:val="002A0A52"/>
    <w:rsid w:val="002A3202"/>
    <w:rsid w:val="002A36CC"/>
    <w:rsid w:val="002B4CDC"/>
    <w:rsid w:val="002C2895"/>
    <w:rsid w:val="002C655F"/>
    <w:rsid w:val="002C79D6"/>
    <w:rsid w:val="002C7A03"/>
    <w:rsid w:val="002D06EE"/>
    <w:rsid w:val="002F131B"/>
    <w:rsid w:val="00300133"/>
    <w:rsid w:val="00303446"/>
    <w:rsid w:val="00310062"/>
    <w:rsid w:val="00310BB7"/>
    <w:rsid w:val="003157AE"/>
    <w:rsid w:val="003174C2"/>
    <w:rsid w:val="00323ED2"/>
    <w:rsid w:val="003258B4"/>
    <w:rsid w:val="00327BD6"/>
    <w:rsid w:val="00337AE3"/>
    <w:rsid w:val="003423CC"/>
    <w:rsid w:val="00342714"/>
    <w:rsid w:val="00344392"/>
    <w:rsid w:val="0034619C"/>
    <w:rsid w:val="0034763E"/>
    <w:rsid w:val="00347FA3"/>
    <w:rsid w:val="00351030"/>
    <w:rsid w:val="00351459"/>
    <w:rsid w:val="0036602B"/>
    <w:rsid w:val="003669F8"/>
    <w:rsid w:val="00373604"/>
    <w:rsid w:val="003772E1"/>
    <w:rsid w:val="00380BC0"/>
    <w:rsid w:val="00386BA9"/>
    <w:rsid w:val="00387540"/>
    <w:rsid w:val="003967C5"/>
    <w:rsid w:val="003A7C22"/>
    <w:rsid w:val="003B098A"/>
    <w:rsid w:val="003B24DB"/>
    <w:rsid w:val="003B41E6"/>
    <w:rsid w:val="003C124D"/>
    <w:rsid w:val="003C5FAD"/>
    <w:rsid w:val="003D4ECD"/>
    <w:rsid w:val="003D6E8E"/>
    <w:rsid w:val="003E1400"/>
    <w:rsid w:val="003E4293"/>
    <w:rsid w:val="003E63C2"/>
    <w:rsid w:val="003F0A9B"/>
    <w:rsid w:val="003F1F20"/>
    <w:rsid w:val="00403159"/>
    <w:rsid w:val="00404DBA"/>
    <w:rsid w:val="0042007E"/>
    <w:rsid w:val="004201FF"/>
    <w:rsid w:val="004233DB"/>
    <w:rsid w:val="00426AC3"/>
    <w:rsid w:val="004357C3"/>
    <w:rsid w:val="00444E0C"/>
    <w:rsid w:val="004500C0"/>
    <w:rsid w:val="004537C4"/>
    <w:rsid w:val="004571AE"/>
    <w:rsid w:val="00461DA7"/>
    <w:rsid w:val="00467F47"/>
    <w:rsid w:val="004719CC"/>
    <w:rsid w:val="00477234"/>
    <w:rsid w:val="00477736"/>
    <w:rsid w:val="00484A81"/>
    <w:rsid w:val="00495975"/>
    <w:rsid w:val="004A3F22"/>
    <w:rsid w:val="004A5578"/>
    <w:rsid w:val="004D15DE"/>
    <w:rsid w:val="004D53B5"/>
    <w:rsid w:val="004D5C71"/>
    <w:rsid w:val="004D6FC3"/>
    <w:rsid w:val="004E4FD6"/>
    <w:rsid w:val="004F1C8E"/>
    <w:rsid w:val="004F1CF4"/>
    <w:rsid w:val="004F1EAC"/>
    <w:rsid w:val="00503482"/>
    <w:rsid w:val="00512211"/>
    <w:rsid w:val="005155F5"/>
    <w:rsid w:val="00515BF1"/>
    <w:rsid w:val="00525FB8"/>
    <w:rsid w:val="005305F7"/>
    <w:rsid w:val="0053094C"/>
    <w:rsid w:val="00531DA2"/>
    <w:rsid w:val="00533884"/>
    <w:rsid w:val="00540D89"/>
    <w:rsid w:val="00542E1E"/>
    <w:rsid w:val="0055052E"/>
    <w:rsid w:val="00561DF8"/>
    <w:rsid w:val="00573065"/>
    <w:rsid w:val="00574277"/>
    <w:rsid w:val="005856BB"/>
    <w:rsid w:val="00587546"/>
    <w:rsid w:val="005906F7"/>
    <w:rsid w:val="005952E1"/>
    <w:rsid w:val="00596266"/>
    <w:rsid w:val="005A1DAB"/>
    <w:rsid w:val="005A3F3A"/>
    <w:rsid w:val="005A7120"/>
    <w:rsid w:val="005A7D5A"/>
    <w:rsid w:val="005B48EF"/>
    <w:rsid w:val="005B492B"/>
    <w:rsid w:val="005B5CFF"/>
    <w:rsid w:val="005C68B4"/>
    <w:rsid w:val="005C6A00"/>
    <w:rsid w:val="005D0EC8"/>
    <w:rsid w:val="005D12FD"/>
    <w:rsid w:val="005D5A3E"/>
    <w:rsid w:val="005E3D80"/>
    <w:rsid w:val="005F12EE"/>
    <w:rsid w:val="005F294B"/>
    <w:rsid w:val="0060089B"/>
    <w:rsid w:val="00601837"/>
    <w:rsid w:val="0060301F"/>
    <w:rsid w:val="00603EA4"/>
    <w:rsid w:val="006104D3"/>
    <w:rsid w:val="0061192C"/>
    <w:rsid w:val="00612702"/>
    <w:rsid w:val="006177B2"/>
    <w:rsid w:val="00622C90"/>
    <w:rsid w:val="0062421D"/>
    <w:rsid w:val="00636159"/>
    <w:rsid w:val="00636D9A"/>
    <w:rsid w:val="00644245"/>
    <w:rsid w:val="006504F1"/>
    <w:rsid w:val="00656AEB"/>
    <w:rsid w:val="00661A4B"/>
    <w:rsid w:val="00671483"/>
    <w:rsid w:val="006733A3"/>
    <w:rsid w:val="00676B95"/>
    <w:rsid w:val="006774AE"/>
    <w:rsid w:val="00681EE8"/>
    <w:rsid w:val="00682EF4"/>
    <w:rsid w:val="0068342C"/>
    <w:rsid w:val="00684045"/>
    <w:rsid w:val="00691B60"/>
    <w:rsid w:val="00694F99"/>
    <w:rsid w:val="006963D9"/>
    <w:rsid w:val="006A5DCE"/>
    <w:rsid w:val="006A6B58"/>
    <w:rsid w:val="006A76A0"/>
    <w:rsid w:val="006A7709"/>
    <w:rsid w:val="006B4B09"/>
    <w:rsid w:val="006B7744"/>
    <w:rsid w:val="006C1B4C"/>
    <w:rsid w:val="006C36B9"/>
    <w:rsid w:val="006C5776"/>
    <w:rsid w:val="006D022B"/>
    <w:rsid w:val="006D1CEE"/>
    <w:rsid w:val="006D3B2F"/>
    <w:rsid w:val="006D5837"/>
    <w:rsid w:val="006D7984"/>
    <w:rsid w:val="006E1651"/>
    <w:rsid w:val="006E221A"/>
    <w:rsid w:val="006E2300"/>
    <w:rsid w:val="006F0813"/>
    <w:rsid w:val="00707A40"/>
    <w:rsid w:val="007108A0"/>
    <w:rsid w:val="00711D55"/>
    <w:rsid w:val="00715055"/>
    <w:rsid w:val="00715BE7"/>
    <w:rsid w:val="00715CC8"/>
    <w:rsid w:val="00731046"/>
    <w:rsid w:val="007540D9"/>
    <w:rsid w:val="0076032C"/>
    <w:rsid w:val="007605D8"/>
    <w:rsid w:val="0076279D"/>
    <w:rsid w:val="00762D04"/>
    <w:rsid w:val="00763E00"/>
    <w:rsid w:val="00764084"/>
    <w:rsid w:val="00765884"/>
    <w:rsid w:val="00765AC4"/>
    <w:rsid w:val="007661BB"/>
    <w:rsid w:val="0077113B"/>
    <w:rsid w:val="0077275A"/>
    <w:rsid w:val="00775BB0"/>
    <w:rsid w:val="0078311F"/>
    <w:rsid w:val="0078567B"/>
    <w:rsid w:val="00791DB6"/>
    <w:rsid w:val="00792CCF"/>
    <w:rsid w:val="00793FBC"/>
    <w:rsid w:val="007A07C5"/>
    <w:rsid w:val="007A2042"/>
    <w:rsid w:val="007A3133"/>
    <w:rsid w:val="007C0A59"/>
    <w:rsid w:val="007C0B5B"/>
    <w:rsid w:val="007C196E"/>
    <w:rsid w:val="007C1BE9"/>
    <w:rsid w:val="007C3763"/>
    <w:rsid w:val="007D2BFD"/>
    <w:rsid w:val="007D3EFD"/>
    <w:rsid w:val="007D4A3E"/>
    <w:rsid w:val="007E361F"/>
    <w:rsid w:val="007E608F"/>
    <w:rsid w:val="007E7263"/>
    <w:rsid w:val="007F015A"/>
    <w:rsid w:val="007F709A"/>
    <w:rsid w:val="008018A9"/>
    <w:rsid w:val="00805DE8"/>
    <w:rsid w:val="00821475"/>
    <w:rsid w:val="0082756B"/>
    <w:rsid w:val="00830EFF"/>
    <w:rsid w:val="00833087"/>
    <w:rsid w:val="00833466"/>
    <w:rsid w:val="0085099C"/>
    <w:rsid w:val="008563FD"/>
    <w:rsid w:val="00864AB3"/>
    <w:rsid w:val="00866416"/>
    <w:rsid w:val="00883B9E"/>
    <w:rsid w:val="0089109F"/>
    <w:rsid w:val="00895E33"/>
    <w:rsid w:val="008A23DE"/>
    <w:rsid w:val="008A29C0"/>
    <w:rsid w:val="008A29EE"/>
    <w:rsid w:val="008A5EEB"/>
    <w:rsid w:val="008A6B4F"/>
    <w:rsid w:val="008A73AB"/>
    <w:rsid w:val="008A76C3"/>
    <w:rsid w:val="008B1142"/>
    <w:rsid w:val="008B4FCD"/>
    <w:rsid w:val="008B552E"/>
    <w:rsid w:val="008C499E"/>
    <w:rsid w:val="008D0496"/>
    <w:rsid w:val="008D1A28"/>
    <w:rsid w:val="008E4F03"/>
    <w:rsid w:val="008E5075"/>
    <w:rsid w:val="008E7CA9"/>
    <w:rsid w:val="008F07C4"/>
    <w:rsid w:val="008F51E2"/>
    <w:rsid w:val="008F6747"/>
    <w:rsid w:val="00903991"/>
    <w:rsid w:val="00914583"/>
    <w:rsid w:val="00916D0F"/>
    <w:rsid w:val="00930CD9"/>
    <w:rsid w:val="009400E2"/>
    <w:rsid w:val="009450C5"/>
    <w:rsid w:val="00951A5B"/>
    <w:rsid w:val="009546F1"/>
    <w:rsid w:val="00954AC9"/>
    <w:rsid w:val="009707C3"/>
    <w:rsid w:val="00980876"/>
    <w:rsid w:val="00982231"/>
    <w:rsid w:val="009842BF"/>
    <w:rsid w:val="00985657"/>
    <w:rsid w:val="00986B46"/>
    <w:rsid w:val="009903C1"/>
    <w:rsid w:val="009928A9"/>
    <w:rsid w:val="00992AB7"/>
    <w:rsid w:val="009A6C56"/>
    <w:rsid w:val="009A71C3"/>
    <w:rsid w:val="009A74E2"/>
    <w:rsid w:val="009B0C0C"/>
    <w:rsid w:val="009B13A5"/>
    <w:rsid w:val="009B3BFC"/>
    <w:rsid w:val="009B619C"/>
    <w:rsid w:val="009B7DFF"/>
    <w:rsid w:val="009C36B5"/>
    <w:rsid w:val="009D28EA"/>
    <w:rsid w:val="009D4DA5"/>
    <w:rsid w:val="009D764B"/>
    <w:rsid w:val="009E1886"/>
    <w:rsid w:val="009E5810"/>
    <w:rsid w:val="009E6FFA"/>
    <w:rsid w:val="009F3FCB"/>
    <w:rsid w:val="009F6350"/>
    <w:rsid w:val="00A21B74"/>
    <w:rsid w:val="00A251E1"/>
    <w:rsid w:val="00A3055C"/>
    <w:rsid w:val="00A345C1"/>
    <w:rsid w:val="00A3555A"/>
    <w:rsid w:val="00A36C8B"/>
    <w:rsid w:val="00A40DAD"/>
    <w:rsid w:val="00A445D0"/>
    <w:rsid w:val="00A456A5"/>
    <w:rsid w:val="00A46BA4"/>
    <w:rsid w:val="00A508F7"/>
    <w:rsid w:val="00A560BF"/>
    <w:rsid w:val="00A61B33"/>
    <w:rsid w:val="00A64C78"/>
    <w:rsid w:val="00A64FE8"/>
    <w:rsid w:val="00A66CD4"/>
    <w:rsid w:val="00A70C16"/>
    <w:rsid w:val="00A77087"/>
    <w:rsid w:val="00A849B4"/>
    <w:rsid w:val="00A90EA3"/>
    <w:rsid w:val="00AA1003"/>
    <w:rsid w:val="00AA164F"/>
    <w:rsid w:val="00AA3987"/>
    <w:rsid w:val="00AA4459"/>
    <w:rsid w:val="00AB1799"/>
    <w:rsid w:val="00AB5E0C"/>
    <w:rsid w:val="00AC0408"/>
    <w:rsid w:val="00AC0D58"/>
    <w:rsid w:val="00AD0156"/>
    <w:rsid w:val="00AD04EB"/>
    <w:rsid w:val="00AD2701"/>
    <w:rsid w:val="00AD317A"/>
    <w:rsid w:val="00AD43C6"/>
    <w:rsid w:val="00AE02FA"/>
    <w:rsid w:val="00AE0D56"/>
    <w:rsid w:val="00AE1565"/>
    <w:rsid w:val="00AF02E7"/>
    <w:rsid w:val="00AF0A38"/>
    <w:rsid w:val="00AF3F38"/>
    <w:rsid w:val="00AF62EB"/>
    <w:rsid w:val="00AF7126"/>
    <w:rsid w:val="00AF790F"/>
    <w:rsid w:val="00B040F0"/>
    <w:rsid w:val="00B05800"/>
    <w:rsid w:val="00B132C1"/>
    <w:rsid w:val="00B25E2B"/>
    <w:rsid w:val="00B26A8B"/>
    <w:rsid w:val="00B27B14"/>
    <w:rsid w:val="00B31725"/>
    <w:rsid w:val="00B40054"/>
    <w:rsid w:val="00B40C70"/>
    <w:rsid w:val="00B42604"/>
    <w:rsid w:val="00B458F1"/>
    <w:rsid w:val="00B50CFA"/>
    <w:rsid w:val="00B52087"/>
    <w:rsid w:val="00B722F7"/>
    <w:rsid w:val="00B74331"/>
    <w:rsid w:val="00B776B1"/>
    <w:rsid w:val="00B81AC5"/>
    <w:rsid w:val="00BA15B7"/>
    <w:rsid w:val="00BA2E25"/>
    <w:rsid w:val="00BA532E"/>
    <w:rsid w:val="00BC263C"/>
    <w:rsid w:val="00BE0530"/>
    <w:rsid w:val="00BE0B58"/>
    <w:rsid w:val="00BE1CDE"/>
    <w:rsid w:val="00BE7CFF"/>
    <w:rsid w:val="00C022AA"/>
    <w:rsid w:val="00C02F30"/>
    <w:rsid w:val="00C21937"/>
    <w:rsid w:val="00C3015E"/>
    <w:rsid w:val="00C313A9"/>
    <w:rsid w:val="00C33FD9"/>
    <w:rsid w:val="00C36DEE"/>
    <w:rsid w:val="00C37A6C"/>
    <w:rsid w:val="00C40BCF"/>
    <w:rsid w:val="00C43737"/>
    <w:rsid w:val="00C46ADD"/>
    <w:rsid w:val="00C5237F"/>
    <w:rsid w:val="00C54534"/>
    <w:rsid w:val="00C66461"/>
    <w:rsid w:val="00C74322"/>
    <w:rsid w:val="00C7686A"/>
    <w:rsid w:val="00C90785"/>
    <w:rsid w:val="00C925F4"/>
    <w:rsid w:val="00C9346D"/>
    <w:rsid w:val="00C93DF1"/>
    <w:rsid w:val="00C948B2"/>
    <w:rsid w:val="00C95C39"/>
    <w:rsid w:val="00CA38D3"/>
    <w:rsid w:val="00CA3F2D"/>
    <w:rsid w:val="00CA4084"/>
    <w:rsid w:val="00CB2B43"/>
    <w:rsid w:val="00CC35F1"/>
    <w:rsid w:val="00CC5573"/>
    <w:rsid w:val="00CD5373"/>
    <w:rsid w:val="00CD745B"/>
    <w:rsid w:val="00CE0B7D"/>
    <w:rsid w:val="00CE16B0"/>
    <w:rsid w:val="00CE442B"/>
    <w:rsid w:val="00CE5798"/>
    <w:rsid w:val="00CE61DC"/>
    <w:rsid w:val="00CE6C22"/>
    <w:rsid w:val="00D05605"/>
    <w:rsid w:val="00D05608"/>
    <w:rsid w:val="00D11039"/>
    <w:rsid w:val="00D11B0B"/>
    <w:rsid w:val="00D15737"/>
    <w:rsid w:val="00D16621"/>
    <w:rsid w:val="00D2740A"/>
    <w:rsid w:val="00D3329D"/>
    <w:rsid w:val="00D373B9"/>
    <w:rsid w:val="00D37774"/>
    <w:rsid w:val="00D4021A"/>
    <w:rsid w:val="00D44BB1"/>
    <w:rsid w:val="00D52B91"/>
    <w:rsid w:val="00D53AC6"/>
    <w:rsid w:val="00D656E5"/>
    <w:rsid w:val="00D81476"/>
    <w:rsid w:val="00D8156D"/>
    <w:rsid w:val="00D82CFD"/>
    <w:rsid w:val="00D9220A"/>
    <w:rsid w:val="00D97972"/>
    <w:rsid w:val="00DA1052"/>
    <w:rsid w:val="00DA31EA"/>
    <w:rsid w:val="00DA3A84"/>
    <w:rsid w:val="00DB0E01"/>
    <w:rsid w:val="00DB22B5"/>
    <w:rsid w:val="00DB5149"/>
    <w:rsid w:val="00DB55D0"/>
    <w:rsid w:val="00DE272E"/>
    <w:rsid w:val="00DE4CDB"/>
    <w:rsid w:val="00DE6838"/>
    <w:rsid w:val="00DF55CA"/>
    <w:rsid w:val="00DF6C86"/>
    <w:rsid w:val="00E129D9"/>
    <w:rsid w:val="00E16D01"/>
    <w:rsid w:val="00E20DD4"/>
    <w:rsid w:val="00E308AA"/>
    <w:rsid w:val="00E310AE"/>
    <w:rsid w:val="00E32A26"/>
    <w:rsid w:val="00E32DF2"/>
    <w:rsid w:val="00E33F83"/>
    <w:rsid w:val="00E340C8"/>
    <w:rsid w:val="00E34453"/>
    <w:rsid w:val="00E44DE0"/>
    <w:rsid w:val="00E534C5"/>
    <w:rsid w:val="00E537E2"/>
    <w:rsid w:val="00E621FE"/>
    <w:rsid w:val="00E63193"/>
    <w:rsid w:val="00E63DC1"/>
    <w:rsid w:val="00E653D3"/>
    <w:rsid w:val="00E65509"/>
    <w:rsid w:val="00E70A8F"/>
    <w:rsid w:val="00E7685C"/>
    <w:rsid w:val="00E817F5"/>
    <w:rsid w:val="00E85AD4"/>
    <w:rsid w:val="00E8606A"/>
    <w:rsid w:val="00E8716D"/>
    <w:rsid w:val="00E87B45"/>
    <w:rsid w:val="00EA1EB2"/>
    <w:rsid w:val="00EA6663"/>
    <w:rsid w:val="00EB2AB2"/>
    <w:rsid w:val="00EB3E0B"/>
    <w:rsid w:val="00EB534D"/>
    <w:rsid w:val="00EB5464"/>
    <w:rsid w:val="00EB6BD9"/>
    <w:rsid w:val="00EB7DBD"/>
    <w:rsid w:val="00EC3D3A"/>
    <w:rsid w:val="00EC5578"/>
    <w:rsid w:val="00EC757F"/>
    <w:rsid w:val="00ED0689"/>
    <w:rsid w:val="00ED2195"/>
    <w:rsid w:val="00EF2DDD"/>
    <w:rsid w:val="00F04B4E"/>
    <w:rsid w:val="00F11257"/>
    <w:rsid w:val="00F14A83"/>
    <w:rsid w:val="00F16E3F"/>
    <w:rsid w:val="00F27439"/>
    <w:rsid w:val="00F27B4B"/>
    <w:rsid w:val="00F30DD2"/>
    <w:rsid w:val="00F31046"/>
    <w:rsid w:val="00F451E6"/>
    <w:rsid w:val="00F51213"/>
    <w:rsid w:val="00F51681"/>
    <w:rsid w:val="00F52766"/>
    <w:rsid w:val="00F53A92"/>
    <w:rsid w:val="00F57820"/>
    <w:rsid w:val="00F67BE6"/>
    <w:rsid w:val="00F67F77"/>
    <w:rsid w:val="00F7358D"/>
    <w:rsid w:val="00F74173"/>
    <w:rsid w:val="00F7509C"/>
    <w:rsid w:val="00F83492"/>
    <w:rsid w:val="00F83D07"/>
    <w:rsid w:val="00F8508C"/>
    <w:rsid w:val="00F869D8"/>
    <w:rsid w:val="00F86DA7"/>
    <w:rsid w:val="00F87F7B"/>
    <w:rsid w:val="00F948FA"/>
    <w:rsid w:val="00F95DE6"/>
    <w:rsid w:val="00F97AFA"/>
    <w:rsid w:val="00F97DF4"/>
    <w:rsid w:val="00FA0550"/>
    <w:rsid w:val="00FA10EC"/>
    <w:rsid w:val="00FA61E3"/>
    <w:rsid w:val="00FA757F"/>
    <w:rsid w:val="00FB26F7"/>
    <w:rsid w:val="00FB31C0"/>
    <w:rsid w:val="00FB6A63"/>
    <w:rsid w:val="00FC4097"/>
    <w:rsid w:val="00FC43AB"/>
    <w:rsid w:val="00FC508A"/>
    <w:rsid w:val="00FC5FA3"/>
    <w:rsid w:val="00FD02EE"/>
    <w:rsid w:val="00FD3057"/>
    <w:rsid w:val="00FD7953"/>
    <w:rsid w:val="00FE55C5"/>
    <w:rsid w:val="00FE789C"/>
    <w:rsid w:val="00FF2DA7"/>
    <w:rsid w:val="00FF656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2753"/>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737"/>
    <w:rPr>
      <w:color w:val="0563C1" w:themeColor="hyperlink"/>
      <w:u w:val="single"/>
    </w:rPr>
  </w:style>
  <w:style w:type="character" w:styleId="FollowedHyperlink">
    <w:name w:val="FollowedHyperlink"/>
    <w:basedOn w:val="DefaultParagraphFont"/>
    <w:uiPriority w:val="99"/>
    <w:semiHidden/>
    <w:unhideWhenUsed/>
    <w:rsid w:val="00DB0E01"/>
    <w:rPr>
      <w:color w:val="954F72" w:themeColor="followedHyperlink"/>
      <w:u w:val="single"/>
    </w:rPr>
  </w:style>
  <w:style w:type="character" w:customStyle="1" w:styleId="ldef1">
    <w:name w:val="ldef1"/>
    <w:basedOn w:val="DefaultParagraphFont"/>
    <w:rsid w:val="004F1EAC"/>
    <w:rPr>
      <w:color w:val="000000"/>
      <w:sz w:val="32"/>
      <w:szCs w:val="32"/>
    </w:rPr>
  </w:style>
  <w:style w:type="paragraph" w:styleId="NoSpacing">
    <w:name w:val="No Spacing"/>
    <w:uiPriority w:val="1"/>
    <w:qFormat/>
    <w:rsid w:val="00F310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642">
      <w:bodyDiv w:val="1"/>
      <w:marLeft w:val="0"/>
      <w:marRight w:val="0"/>
      <w:marTop w:val="0"/>
      <w:marBottom w:val="0"/>
      <w:divBdr>
        <w:top w:val="none" w:sz="0" w:space="0" w:color="auto"/>
        <w:left w:val="none" w:sz="0" w:space="0" w:color="auto"/>
        <w:bottom w:val="none" w:sz="0" w:space="0" w:color="auto"/>
        <w:right w:val="none" w:sz="0" w:space="0" w:color="auto"/>
      </w:divBdr>
    </w:div>
    <w:div w:id="50005572">
      <w:bodyDiv w:val="1"/>
      <w:marLeft w:val="0"/>
      <w:marRight w:val="0"/>
      <w:marTop w:val="0"/>
      <w:marBottom w:val="0"/>
      <w:divBdr>
        <w:top w:val="none" w:sz="0" w:space="0" w:color="auto"/>
        <w:left w:val="none" w:sz="0" w:space="0" w:color="auto"/>
        <w:bottom w:val="none" w:sz="0" w:space="0" w:color="auto"/>
        <w:right w:val="none" w:sz="0" w:space="0" w:color="auto"/>
      </w:divBdr>
    </w:div>
    <w:div w:id="1039891709">
      <w:bodyDiv w:val="1"/>
      <w:marLeft w:val="0"/>
      <w:marRight w:val="0"/>
      <w:marTop w:val="0"/>
      <w:marBottom w:val="0"/>
      <w:divBdr>
        <w:top w:val="none" w:sz="0" w:space="0" w:color="auto"/>
        <w:left w:val="none" w:sz="0" w:space="0" w:color="auto"/>
        <w:bottom w:val="none" w:sz="0" w:space="0" w:color="auto"/>
        <w:right w:val="none" w:sz="0" w:space="0" w:color="auto"/>
      </w:divBdr>
      <w:divsChild>
        <w:div w:id="23366405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0709475">
      <w:bodyDiv w:val="1"/>
      <w:marLeft w:val="0"/>
      <w:marRight w:val="0"/>
      <w:marTop w:val="0"/>
      <w:marBottom w:val="0"/>
      <w:divBdr>
        <w:top w:val="none" w:sz="0" w:space="0" w:color="auto"/>
        <w:left w:val="none" w:sz="0" w:space="0" w:color="auto"/>
        <w:bottom w:val="none" w:sz="0" w:space="0" w:color="auto"/>
        <w:right w:val="none" w:sz="0" w:space="0" w:color="auto"/>
      </w:divBdr>
    </w:div>
    <w:div w:id="1737624247">
      <w:bodyDiv w:val="1"/>
      <w:marLeft w:val="0"/>
      <w:marRight w:val="0"/>
      <w:marTop w:val="0"/>
      <w:marBottom w:val="0"/>
      <w:divBdr>
        <w:top w:val="none" w:sz="0" w:space="0" w:color="auto"/>
        <w:left w:val="none" w:sz="0" w:space="0" w:color="auto"/>
        <w:bottom w:val="none" w:sz="0" w:space="0" w:color="auto"/>
        <w:right w:val="none" w:sz="0" w:space="0" w:color="auto"/>
      </w:divBdr>
    </w:div>
    <w:div w:id="188555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eleva@mzh.government.bg" TargetMode="External"/><Relationship Id="rId18" Type="http://schemas.openxmlformats.org/officeDocument/2006/relationships/control" Target="activeX/activeX4.xml"/><Relationship Id="rId26" Type="http://schemas.openxmlformats.org/officeDocument/2006/relationships/control" Target="activeX/activeX9.xml"/><Relationship Id="rId39" Type="http://schemas.openxmlformats.org/officeDocument/2006/relationships/image" Target="media/image12.emf"/><Relationship Id="rId21" Type="http://schemas.openxmlformats.org/officeDocument/2006/relationships/image" Target="media/image6.wmf"/><Relationship Id="rId34" Type="http://schemas.openxmlformats.org/officeDocument/2006/relationships/control" Target="activeX/activeX1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control" Target="activeX/activeX5.xml"/><Relationship Id="rId29" Type="http://schemas.openxmlformats.org/officeDocument/2006/relationships/image" Target="media/image9.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7.xml"/><Relationship Id="rId32" Type="http://schemas.openxmlformats.org/officeDocument/2006/relationships/control" Target="activeX/activeX12.xml"/><Relationship Id="rId37" Type="http://schemas.openxmlformats.org/officeDocument/2006/relationships/control" Target="activeX/activeX16.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control" Target="activeX/activeX10.xml"/><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image" Target="media/image5.wmf"/><Relationship Id="rId31"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mailto:dvacheva@mzh.government.bg" TargetMode="External"/><Relationship Id="rId22" Type="http://schemas.openxmlformats.org/officeDocument/2006/relationships/control" Target="activeX/activeX6.xml"/><Relationship Id="rId27" Type="http://schemas.openxmlformats.org/officeDocument/2006/relationships/image" Target="media/image8.wmf"/><Relationship Id="rId30" Type="http://schemas.openxmlformats.org/officeDocument/2006/relationships/control" Target="activeX/activeX11.xml"/><Relationship Id="rId35" Type="http://schemas.openxmlformats.org/officeDocument/2006/relationships/control" Target="activeX/activeX14.xml"/><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LStoyanova@mzh.government.bg" TargetMode="External"/><Relationship Id="rId17" Type="http://schemas.openxmlformats.org/officeDocument/2006/relationships/image" Target="media/image4.wmf"/><Relationship Id="rId25" Type="http://schemas.openxmlformats.org/officeDocument/2006/relationships/control" Target="activeX/activeX8.xml"/><Relationship Id="rId33" Type="http://schemas.openxmlformats.org/officeDocument/2006/relationships/image" Target="media/image11.wmf"/><Relationship Id="rId38"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3" Target="sig3.xml" Type="http://schemas.openxmlformats.org/package/2006/relationships/digital-signature/signature"/></Relationships>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swTuri+eBdgrQ1yL5vlHFdI8WBUTf8+/MFrpD9P4QsA=</DigestValue>
    </Reference>
    <Reference Type="http://www.w3.org/2000/09/xmldsig#Object" URI="#idOfficeObject">
      <DigestMethod Algorithm="http://www.w3.org/2001/04/xmlenc#sha256"/>
      <DigestValue>O7raYmtC7QojDqM6CO5Pn7WAxXqLvq6SFEbmmvmA3qw=</DigestValue>
    </Reference>
    <Reference Type="http://uri.etsi.org/01903#SignedProperties" URI="#idSignedProperties">
      <Transforms>
        <Transform Algorithm="http://www.w3.org/TR/2001/REC-xml-c14n-20010315"/>
      </Transforms>
      <DigestMethod Algorithm="http://www.w3.org/2001/04/xmlenc#sha256"/>
      <DigestValue>eOTlr2FpMS+6wpUvQNHGZ6sAa6F9bUXI4jsahcXdVNU=</DigestValue>
    </Reference>
    <Reference Type="http://www.w3.org/2000/09/xmldsig#Object" URI="#idValidSigLnImg">
      <DigestMethod Algorithm="http://www.w3.org/2001/04/xmlenc#sha256"/>
      <DigestValue>d1CEUbz/mmOo52FwmUbWm/LfZlvHAhq2v7omnEha0+c=</DigestValue>
    </Reference>
    <Reference Type="http://www.w3.org/2000/09/xmldsig#Object" URI="#idInvalidSigLnImg">
      <DigestMethod Algorithm="http://www.w3.org/2001/04/xmlenc#sha256"/>
      <DigestValue>w/WCHG/64OFGbHWZcfOSKpA72TnJUWrJZwhDhIBxvAw=</DigestValue>
    </Reference>
  </SignedInfo>
  <SignatureValue>mmWQN0IuLRHEQiclt+5388QqZ8H6xQjdWmf/zmMARSP7j2bzKRNOeFg/4ptW3E4PmqP7vA0km1Ro
1OI01RGicOuRa8mJla1poK8MHfhNO2c5zOO1oILTxmAu4WEGdmg/1/JH6aO7hmphSrv0B1o55BB9
XX1GVNX9dlkE2nUqDLxkBsrX8C0dAAeexRjbhqdC169JE/hk0fy966Mi3I5KsPbZS3vt/xfbBvGM
nu/9rgDZ0obRr5oU8mKEa4zOFNpgn5qJVIWd7ciE+S8ET+S6hIu6f+tnflf5ZNN6M/L+IgQEY3vN
3VcJotQUeBf8oivYYf4ojJgMvjddWjipG+uc5g==</SignatureValue>
  <KeyInfo>
    <X509Data>
      <X509Certificate>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mqOGqeuzCLNQPc5nKFer1WhRm+yNjQKPCuPmGI4js/w=</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gTDxLYCoHUz6VEeyqqCylCndjzY6UpDG+DFbQ+xJTGQ=</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Ed1tcGvTWAM2syAgRIOOuXTK/awMIsZm1j9P7Zf2BGs=</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3jqjXYl80bjt0nCKKbfgJGDw3FZ7C/SZ6PUZO1GgAxk=</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ecb82rDlAIe6+zOhM5kCSlSEH3uv/xkWFOUOvNi+fMo=</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Mrffq1Jz4WV8vFKFeX8L9On7HADPjscaBZl90znzolA=</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iwbrAbmNGeub9bB35tMuAMsh2xxD5lI3EozxNcqvCv0=</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8EWH+LUSTqvMku22nrhFQ5pNYPLFXESPNnoKKLrHyEc=</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J3O5FQWFvW/pbvUJxY5c65QXYfUZnCHc5DY7Md4JjFI=</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tpbsptFyVIRK9sjR9VCzjY1pf7fB2+FFX9oMF0qpdN0=</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2xl7Kg2YVewxuKOaQXCbaF4RAaZ8vcDTrM7dvdlIkqI=</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u80d+c4HJC6dW9lrAOmJvXgqHEg6tFUgOw7oW8oiSdM=</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OpcU8Ic5Tluh27jcgFjyBC4HN2OWKcJi3NYG+lnhE/0=</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GtwA784Km7uYt1VfCMGPbOy8jJ7aWuOVxZGsTdajKDY=</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vpaJDGI5dGmxW2YIZvu3XmBwFaiH6EIDiiIUL1FO9a4=</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ZEMRZqISaU+ME6WbTLShjFzRMchT02cgGBBY94lgKEw=</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Wo7P/UdogVPHMw7TBF6vFnhBm3iDobHFuNKEgyQmhnU=</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6ax9gH6B+5gaidfY2LX3dmfC+hiq7g1hcBjiZx3n9k8=</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UTShsHpIJBR3enH9suk2C5o1gHgVXy1ZrheCSvAr00M=</DigestValue>
      </Reference>
      <Reference URI="/word/endnotes.xml?ContentType=application/vnd.openxmlformats-officedocument.wordprocessingml.endnotes+xml">
        <DigestMethod Algorithm="http://www.w3.org/2001/04/xmlenc#sha256"/>
        <DigestValue>htERXKt5AsIVEJ0hgqNf+vyWUehmxSRnGwwO8i7cvxU=</DigestValue>
      </Reference>
      <Reference URI="/word/fontTable.xml?ContentType=application/vnd.openxmlformats-officedocument.wordprocessingml.fontTable+xml">
        <DigestMethod Algorithm="http://www.w3.org/2001/04/xmlenc#sha256"/>
        <DigestValue>+zEUb48y258IhIe8rwPreLB0WQhZGz2nhURIE7A+nL0=</DigestValue>
      </Reference>
      <Reference URI="/word/footer1.xml?ContentType=application/vnd.openxmlformats-officedocument.wordprocessingml.footer+xml">
        <DigestMethod Algorithm="http://www.w3.org/2001/04/xmlenc#sha256"/>
        <DigestValue>La5OhzeyBqcVsETNyD9t/0VK9I9AuOX62l2ptZyPjjc=</DigestValue>
      </Reference>
      <Reference URI="/word/footnotes.xml?ContentType=application/vnd.openxmlformats-officedocument.wordprocessingml.footnotes+xml">
        <DigestMethod Algorithm="http://www.w3.org/2001/04/xmlenc#sha256"/>
        <DigestValue>t8valf4uwRi8sWl3e9fiQQiGP2bML/ExZDVy4W+8l8Q=</DigestValue>
      </Reference>
      <Reference URI="/word/header1.xml?ContentType=application/vnd.openxmlformats-officedocument.wordprocessingml.header+xml">
        <DigestMethod Algorithm="http://www.w3.org/2001/04/xmlenc#sha256"/>
        <DigestValue>WmOHTWLEKV4VMz7wtOZFx4twyWsjtc4bOUIQftMBYvI=</DigestValue>
      </Reference>
      <Reference URI="/word/media/image1.wmf?ContentType=image/x-wmf">
        <DigestMethod Algorithm="http://www.w3.org/2001/04/xmlenc#sha256"/>
        <DigestValue>3Tw0fRHyFiJGdGNeWbMHKFonrR1K/LpI+xgMe6ClVxM=</DigestValue>
      </Reference>
      <Reference URI="/word/media/image10.wmf?ContentType=image/x-wmf">
        <DigestMethod Algorithm="http://www.w3.org/2001/04/xmlenc#sha256"/>
        <DigestValue>PZua+oi0Pm/47oc/y9wO3tAsLqbWRYViWl2qbxRdVZA=</DigestValue>
      </Reference>
      <Reference URI="/word/media/image11.wmf?ContentType=image/x-wmf">
        <DigestMethod Algorithm="http://www.w3.org/2001/04/xmlenc#sha256"/>
        <DigestValue>HmVSSdw95WkCx9WwgVj6HraAzWXlLGGLODgAXBoK9tw=</DigestValue>
      </Reference>
      <Reference URI="/word/media/image12.emf?ContentType=image/x-emf">
        <DigestMethod Algorithm="http://www.w3.org/2001/04/xmlenc#sha256"/>
        <DigestValue>3qpgRxfP9a2hNnfxbkoSiwupx7IUlVPLxPGrZgXXgMc=</DigestValue>
      </Reference>
      <Reference URI="/word/media/image2.wmf?ContentType=image/x-wmf">
        <DigestMethod Algorithm="http://www.w3.org/2001/04/xmlenc#sha256"/>
        <DigestValue>bIiF2InWdzA0lvEm5HAaSXz5YLGpk+06KEm8/5NSiZY=</DigestValue>
      </Reference>
      <Reference URI="/word/media/image3.wmf?ContentType=image/x-wmf">
        <DigestMethod Algorithm="http://www.w3.org/2001/04/xmlenc#sha256"/>
        <DigestValue>DDtGt/UV+IpxylYTjPttUOYlTvSd0FApSsW5lN1t6m4=</DigestValue>
      </Reference>
      <Reference URI="/word/media/image4.wmf?ContentType=image/x-wmf">
        <DigestMethod Algorithm="http://www.w3.org/2001/04/xmlenc#sha256"/>
        <DigestValue>mfeJcAmdBazyq4pN3Or+jqIJnE78xrOkkPWLE2uuLD8=</DigestValue>
      </Reference>
      <Reference URI="/word/media/image5.wmf?ContentType=image/x-wmf">
        <DigestMethod Algorithm="http://www.w3.org/2001/04/xmlenc#sha256"/>
        <DigestValue>mYFXFygM1gMU3Qgq3vQ7sCb7/xpxMB+mXlBJ2OOBR88=</DigestValue>
      </Reference>
      <Reference URI="/word/media/image6.wmf?ContentType=image/x-wmf">
        <DigestMethod Algorithm="http://www.w3.org/2001/04/xmlenc#sha256"/>
        <DigestValue>nCMpAwWDu3xgqA80EREpWWJXx9e42Y/LEZEGVGwph3U=</DigestValue>
      </Reference>
      <Reference URI="/word/media/image7.wmf?ContentType=image/x-wmf">
        <DigestMethod Algorithm="http://www.w3.org/2001/04/xmlenc#sha256"/>
        <DigestValue>P/Dc5DgvMTwaO/E2u/lk4APc/Ci8U74hYmaJFu8jDs8=</DigestValue>
      </Reference>
      <Reference URI="/word/media/image8.wmf?ContentType=image/x-wmf">
        <DigestMethod Algorithm="http://www.w3.org/2001/04/xmlenc#sha256"/>
        <DigestValue>U3E6co3V/q1g0ZLk4fnb535uugSNT/AvWyYTz5vKXcU=</DigestValue>
      </Reference>
      <Reference URI="/word/media/image9.wmf?ContentType=image/x-wmf">
        <DigestMethod Algorithm="http://www.w3.org/2001/04/xmlenc#sha256"/>
        <DigestValue>HdSUIBlbEtBgFz7JtZvh++mWiX+PTBC++8YLJhBqFCM=</DigestValue>
      </Reference>
      <Reference URI="/word/numbering.xml?ContentType=application/vnd.openxmlformats-officedocument.wordprocessingml.numbering+xml">
        <DigestMethod Algorithm="http://www.w3.org/2001/04/xmlenc#sha256"/>
        <DigestValue>V2KwAK4ujxpbyEJcrPTGBQQMEkI4VdP+Vs0M8syV6d8=</DigestValue>
      </Reference>
      <Reference URI="/word/settings.xml?ContentType=application/vnd.openxmlformats-officedocument.wordprocessingml.settings+xml">
        <DigestMethod Algorithm="http://www.w3.org/2001/04/xmlenc#sha256"/>
        <DigestValue>ZxZ3vemgJ2+KkktstyfMhj+AyifTIsr/h/PHtNjAzps=</DigestValue>
      </Reference>
      <Reference URI="/word/styles.xml?ContentType=application/vnd.openxmlformats-officedocument.wordprocessingml.styles+xml">
        <DigestMethod Algorithm="http://www.w3.org/2001/04/xmlenc#sha256"/>
        <DigestValue>EnCkxCOiJ7GhDo5ZV03lbmvty+VWTiq1HXOWn00+dCc=</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ao7M2pWSnVTmbFVZavWf1MrWqyAAbz+a6CbbMsjcxJM=</DigestValue>
      </Reference>
    </Manifest>
    <SignatureProperties>
      <SignatureProperty Id="idSignatureTime" Target="#idPackageSignature">
        <mdssi:SignatureTime xmlns:mdssi="http://schemas.openxmlformats.org/package/2006/digital-signature">
          <mdssi:Format>YYYY-MM-DDThh:mm:ssTZD</mdssi:Format>
          <mdssi:Value>2025-12-02T11:32:55Z</mdssi:Value>
        </mdssi:SignatureTime>
      </SignatureProperty>
    </SignatureProperties>
  </Object>
  <Object Id="idOfficeObject">
    <SignatureProperties>
      <SignatureProperty Id="idOfficeV1Details" Target="#idPackageSignature">
        <SignatureInfoV1 xmlns="http://schemas.microsoft.com/office/2006/digsig">
          <SetupID>{ACB4D8E0-8616-465E-8085-CDE4DFF41043}</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2025-12-02T11:32:55Z</xd:SigningTime>
          <xd:SigningCertificate>
            <xd:Cert>
              <xd:CertDigest>
                <DigestMethod Algorithm="http://www.w3.org/2001/04/xmlenc#sha256"/>
                <DigestValue>qSWxtwQ5LOHvtj+0Q3A1WR8X4ZLBDlkgL4Hxko8ZQ3s=</DigestValue>
              </xd:CertDigest>
              <xd:IssuerSerial>
                <X509IssuerName>C=BG, L=Sofia, O=Information Services JSC, OID.2.5.4.97=NTRBG-831641791, CN=StampIT Global Qualified CA</X509IssuerName>
                <X509SerialNumber>438704004710519396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QGgAASg0AACBFTUYAAAEANBsAAKo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KDVzx/nAAAAwI2l7vt/AABwAaHu+38AAMheJDX8fwAAAAAAAAAAAAAAAAAAAAAAAAAAAAAAAAAAAAAAAAAAAAAAAAAAAAAAAAAAAAAAAAAAykU4wHNTAAAAAAAAAAAAAAAAAAAAAAAAAAAAAAAAAAAAynpnNgIAACDizx8AAAAA0MLObDYCAAAHAAAAAAAAABCogGc2AgAAXOHPH+cAAACw4c8f5wAAAGFE+jT8fwAAgObPH+cAAAAQ7c8fAAAAAAAAAAAAAAAAQFq+XDYCAAAAynpnNgIAALvr/jT8fwAAAOHPH+cAAACw4c8f5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HnPH+cAAAD4e88f5wAAAHjQ9xT8fwAAyF4kNfx/AAAAAAAAAAAAAFAp3Vw2AgAAAACxN/R/AAAQGWo3/H8AAAAAAAAAAAAAAAAAAAAAAADK7DjAc1MAACh9zx/nAAAA8DKvN/R/AAAAAAAAAAAAAADKemc2AgAAOHvPHwAAAADg////AAAAAAYAAAAAAAAAAwAAAAAAAABces8f5wAAALB6zx/nAAAAYUT6NPx/AAAAAAAAAAAAAFDn5DQAAAAAAAAAAAAAAAAAALE39H8AAADKemc2AgAAu+v+NPx/AAAAes8f5wAAALB6zx/nAAAAAAAAAAAAAAAAAAAAZHYACAAAAAAlAAAADAAAAAMAAAAYAAAADAAAAAAAAAISAAAADAAAAAEAAAAWAAAADAAAAAgAAABUAAAAVAAAAAoAAAAnAAAAHgAAAEoAAAABAAAAAIDUQbSX1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H8AAAAAAAAAAAAAAAAAAAAAAADIXiQ1/H8AAAAAAAAAAAAAAQAAwAAAAADwAU5dNgIAACXa3hT8fwAAAAAAAAAAAAAAAAAAAAAAACrtOMBzUwAAsN5NXTYCAADwbTRuNgIAAAAAAAAAAAAAAMp6ZzYCAACYes8fAAAAAPD///8AAAAACQAAAAAAAAAEAAAAAAAAALx5zx/nAAAAEHrPH+cAAABhRPo0/H8AAAAAAAAAAAAAUOfkNAAAAAAAAAAAAAAAABCogGc2AgAAAMp6ZzYCAAC76/40/H8AAGB5zx/nAAAAEHrPH+cAAABAPUduNgIAAAAAAABkdgAIAAAAACUAAAAMAAAABAAAABgAAAAMAAAAAAAAAhIAAAAMAAAAAQAAAB4AAAAYAAAAKQAAADMAAAAvAAAASAAAACUAAAAMAAAABAAAAFQAAABUAAAAKgAAADMAAAAtAAAARwAAAAEAAAAAgNRBtJfU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sAAAAXAAAAAEAAAAAgNRBtJfUQQoAAABQAAAADgAAAEwAAAAAAAAAAAAAAAAAAAD//////////2gAAAAbBBgEGwQYBC8EIAAhBCIEHgQvBB0EHgQSBBAEBwAAAAgAAAAHAAAACAAAAAcAAAADAAAABwAAAAYAAAAJAAAABwAAAAgAAAAJAAAABgAAAAc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</Object>
  <Object Id="idInvalidSigLnImg">AQAAAGwAAAAAAAAAAAAAAP8AAAB/AAAAAAAAAAAAAACQGgAASg0AACBFTUYAAAEA0B4AALA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ITV02AgAACgAMAAAAAADAyk1dNgIAAMheJDX8fwAAAAAAAAAAAAAchWfu+38AAAAAkTb8fwAA5AGY7vt/AAAAAAAAAAAAAAAAAAAAAAAAGgY4wHNTAAB6MZP9uZwAAEgAAADnAAAAAAAAAAAAAAAAynpnNgIAAGihzx8AAAAA9f///wAAAAAJAAAAAAAAAAAAAAAAAAAAjKDPH+cAAADgoM8f5wAAAGFE+jT8fwAAAAAAAAAAAAAAAAAAAAAAAADKemc2AgAAaKHPH+cAAAAAynpnNgIAALvr/jT8fwAAMKDPH+cAAADgoM8f5wAAAAAAAAAAAAAAAAAAAGR2AAgAAAAAJQAAAAwAAAABAAAAGAAAAAwAAAD/AAACEgAAAAwAAAABAAAAHgAAABgAAAAiAAAABAAAAHoAAAARAAAAJQAAAAwAAAABAAAAVAAAALQAAAAjAAAABAAAAHgAAAAQAAAAAQAAAACA1EG0l9R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KDVzx/nAAAAwI2l7vt/AABwAaHu+38AAMheJDX8fwAAAAAAAAAAAAAAAAAAAAAAAAAAAAAAAAAAAAAAAAAAAAAAAAAAAAAAAAAAAAAAAAAAykU4wHNTAAAAAAAAAAAAAAAAAAAAAAAAAAAAAAAAAAAAynpnNgIAACDizx8AAAAA0MLObDYCAAAHAAAAAAAAABCogGc2AgAAXOHPH+cAAACw4c8f5wAAAGFE+jT8fwAAgObPH+cAAAAQ7c8fAAAAAAAAAAAAAAAAQFq+XDYCAAAAynpnNgIAALvr/jT8fwAAAOHPH+cAAACw4c8f5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HnPH+cAAAD4e88f5wAAAHjQ9xT8fwAAyF4kNfx/AAAAAAAAAAAAAFAp3Vw2AgAAAACxN/R/AAAQGWo3/H8AAAAAAAAAAAAAAAAAAAAAAADK7DjAc1MAACh9zx/nAAAA8DKvN/R/AAAAAAAAAAAAAADKemc2AgAAOHvPHwAAAADg////AAAAAAYAAAAAAAAAAwAAAAAAAABces8f5wAAALB6zx/nAAAAYUT6NPx/AAAAAAAAAAAAAFDn5DQAAAAAAAAAAAAAAAAAALE39H8AAADKemc2AgAAu+v+NPx/AAAAes8f5wAAALB6zx/nAAAAAAAAAAAAAAAAAAAAZHYACAAAAAAlAAAADAAAAAMAAAAYAAAADAAAAAAAAAISAAAADAAAAAEAAAAWAAAADAAAAAgAAABUAAAAVAAAAAoAAAAnAAAAHgAAAEoAAAABAAAAAIDUQbSX1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H8AAAAAAAAAAAAAAAAAAAAAAADIXiQ1/H8AAAAAAAAAAAAAAQAAwAAAAADwAU5dNgIAACXa3hT8fwAAAAAAAAAAAAAAAAAAAAAAACrtOMBzUwAAsN5NXTYCAADwbTRuNgIAAAAAAAAAAAAAAMp6ZzYCAACYes8fAAAAAPD///8AAAAACQAAAAAAAAAEAAAAAAAAALx5zx/nAAAAEHrPH+cAAABhRPo0/H8AAAAAAAAAAAAAUOfkNAAAAAAAAAAAAAAAABCogGc2AgAAAMp6ZzYCAAC76/40/H8AAGB5zx/nAAAAEHrPH+cAAABAPUduNgIAAAAAAABkdgAIAAAAACUAAAAMAAAABAAAABgAAAAMAAAAAAAAAhIAAAAMAAAAAQAAAB4AAAAYAAAAKQAAADMAAAAvAAAASAAAACUAAAAMAAAABAAAAFQAAABUAAAAKgAAADMAAAAtAAAARwAAAAEAAAAAgNRBtJfU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sAAAAXAAAAAEAAAAAgNRBtJfUQQoAAABQAAAADgAAAEwAAAAAAAAAAAAAAAAAAAD//////////2gAAAAbBBgEGwQYBC8EIAAhBCIEHgQvBB0EHgQSBBAEBwAAAAgAAAAHAAAACAAAAAcAAAADAAAABwAAAAYAAAAJAAAABwAAAAgAAAAJAAAABgAAAAc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6D736-29AB-42C2-BC41-ED077855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8</Pages>
  <Words>2848</Words>
  <Characters>16239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Daniela Vacheva</cp:lastModifiedBy>
  <cp:revision>89</cp:revision>
  <cp:lastPrinted>2025-11-17T12:05:00Z</cp:lastPrinted>
  <dcterms:created xsi:type="dcterms:W3CDTF">2025-05-20T09:07:00Z</dcterms:created>
  <dcterms:modified xsi:type="dcterms:W3CDTF">2025-12-02T09:50:00Z</dcterms:modified>
</cp:coreProperties>
</file>