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95D9D2" w14:textId="77777777" w:rsidR="00174B57" w:rsidRPr="00752DFD" w:rsidRDefault="00174B57" w:rsidP="00113E21">
      <w:pPr>
        <w:ind w:firstLine="709"/>
        <w:jc w:val="right"/>
        <w:textAlignment w:val="center"/>
        <w:rPr>
          <w:b/>
          <w:bCs/>
          <w:sz w:val="24"/>
          <w:szCs w:val="24"/>
        </w:rPr>
      </w:pPr>
      <w:r w:rsidRPr="00752DFD">
        <w:rPr>
          <w:b/>
          <w:bCs/>
          <w:sz w:val="24"/>
          <w:szCs w:val="24"/>
        </w:rPr>
        <w:t>Проект</w:t>
      </w:r>
    </w:p>
    <w:p w14:paraId="07D236DE" w14:textId="77777777" w:rsidR="00113E21" w:rsidRPr="00733E1C" w:rsidRDefault="00113E21" w:rsidP="00752DFD">
      <w:pPr>
        <w:ind w:firstLine="142"/>
        <w:jc w:val="right"/>
        <w:textAlignment w:val="center"/>
        <w:rPr>
          <w:b/>
          <w:bCs/>
          <w:sz w:val="24"/>
          <w:szCs w:val="24"/>
          <w:u w:val="single"/>
        </w:rPr>
      </w:pPr>
    </w:p>
    <w:p w14:paraId="268F9381" w14:textId="77777777" w:rsidR="00174B57" w:rsidRPr="004D2D99" w:rsidRDefault="00174B57" w:rsidP="00752DFD">
      <w:pPr>
        <w:ind w:firstLine="142"/>
        <w:jc w:val="center"/>
        <w:textAlignment w:val="center"/>
        <w:rPr>
          <w:b/>
          <w:bCs/>
          <w:color w:val="000000"/>
          <w:sz w:val="24"/>
          <w:szCs w:val="24"/>
        </w:rPr>
      </w:pPr>
      <w:r w:rsidRPr="004D2D99">
        <w:rPr>
          <w:b/>
          <w:bCs/>
          <w:color w:val="000000"/>
          <w:sz w:val="24"/>
          <w:szCs w:val="24"/>
        </w:rPr>
        <w:t xml:space="preserve">НАРЕДБА ЗА ОПРЕДЕЛЯНЕ НА РАЗМЕРА И РАЗПРЕДЕЛЕНИЕТО НА СУБСИДИИТЕ </w:t>
      </w:r>
      <w:r w:rsidR="00080850">
        <w:rPr>
          <w:b/>
          <w:bCs/>
          <w:sz w:val="24"/>
          <w:szCs w:val="24"/>
        </w:rPr>
        <w:t xml:space="preserve">ЗА </w:t>
      </w:r>
      <w:r w:rsidR="00080850" w:rsidRPr="00080850">
        <w:rPr>
          <w:b/>
          <w:bCs/>
          <w:sz w:val="24"/>
          <w:szCs w:val="24"/>
        </w:rPr>
        <w:t>КОМПЕНСИРАНЕ НА ЗАДЪЛЖЕНИЕТО ЗА ПРЕВОЗ НА ПЪТНИЦИ ПО ВЪТРЕШНИ ВОДНИ ПЪТИЩА ИЛИ МОРСКИ КАБОТАЖ</w:t>
      </w:r>
    </w:p>
    <w:p w14:paraId="6D1A7FD2" w14:textId="77777777" w:rsidR="00080850" w:rsidRDefault="00080850" w:rsidP="00113E21">
      <w:pPr>
        <w:ind w:firstLine="709"/>
        <w:jc w:val="center"/>
        <w:textAlignment w:val="center"/>
        <w:rPr>
          <w:b/>
          <w:bCs/>
          <w:color w:val="000000"/>
          <w:sz w:val="24"/>
          <w:szCs w:val="24"/>
        </w:rPr>
      </w:pPr>
    </w:p>
    <w:p w14:paraId="2CA691D4" w14:textId="77777777" w:rsidR="00113E21" w:rsidRDefault="00174B57" w:rsidP="00113E21">
      <w:pPr>
        <w:ind w:firstLine="709"/>
        <w:jc w:val="center"/>
        <w:textAlignment w:val="center"/>
        <w:rPr>
          <w:b/>
          <w:bCs/>
          <w:color w:val="000000"/>
          <w:sz w:val="24"/>
          <w:szCs w:val="24"/>
        </w:rPr>
      </w:pPr>
      <w:r w:rsidRPr="004D2D99">
        <w:rPr>
          <w:b/>
          <w:bCs/>
          <w:color w:val="000000"/>
          <w:sz w:val="24"/>
          <w:szCs w:val="24"/>
        </w:rPr>
        <w:t>Раздел I.</w:t>
      </w:r>
    </w:p>
    <w:p w14:paraId="0D353348" w14:textId="77777777" w:rsidR="00174B57" w:rsidRPr="004D2D99" w:rsidRDefault="00174B57" w:rsidP="00113E21">
      <w:pPr>
        <w:ind w:firstLine="709"/>
        <w:jc w:val="center"/>
        <w:textAlignment w:val="center"/>
        <w:rPr>
          <w:b/>
          <w:bCs/>
          <w:color w:val="000000"/>
          <w:sz w:val="24"/>
          <w:szCs w:val="24"/>
        </w:rPr>
      </w:pPr>
      <w:r w:rsidRPr="004D2D99">
        <w:rPr>
          <w:b/>
          <w:bCs/>
          <w:color w:val="000000"/>
          <w:sz w:val="24"/>
          <w:szCs w:val="24"/>
        </w:rPr>
        <w:t>Общи разпоредби</w:t>
      </w:r>
    </w:p>
    <w:p w14:paraId="4CFD0CA6" w14:textId="77777777" w:rsidR="00174B57" w:rsidRPr="004D2D99" w:rsidRDefault="00174B57" w:rsidP="00113E21">
      <w:pPr>
        <w:ind w:firstLine="709"/>
        <w:jc w:val="center"/>
        <w:textAlignment w:val="center"/>
        <w:rPr>
          <w:b/>
          <w:bCs/>
          <w:color w:val="000000"/>
          <w:sz w:val="24"/>
          <w:szCs w:val="24"/>
        </w:rPr>
      </w:pPr>
    </w:p>
    <w:p w14:paraId="22DB1EB0" w14:textId="77777777" w:rsidR="006D4053" w:rsidRDefault="00174B57" w:rsidP="00113E21">
      <w:pPr>
        <w:ind w:firstLine="709"/>
        <w:jc w:val="both"/>
        <w:textAlignment w:val="center"/>
        <w:rPr>
          <w:rFonts w:eastAsia="Times New Roman"/>
          <w:color w:val="000000"/>
          <w:sz w:val="24"/>
          <w:szCs w:val="24"/>
        </w:rPr>
      </w:pPr>
      <w:r w:rsidRPr="004D2D99">
        <w:rPr>
          <w:rFonts w:eastAsia="Times New Roman"/>
          <w:b/>
          <w:color w:val="000000"/>
          <w:sz w:val="24"/>
          <w:szCs w:val="24"/>
        </w:rPr>
        <w:t>Чл. 1.</w:t>
      </w:r>
      <w:r w:rsidRPr="004D2D99">
        <w:rPr>
          <w:rFonts w:eastAsia="Times New Roman"/>
          <w:color w:val="000000"/>
          <w:sz w:val="24"/>
          <w:szCs w:val="24"/>
        </w:rPr>
        <w:t xml:space="preserve"> С наредбата се определят условията и реда за </w:t>
      </w:r>
      <w:r w:rsidR="00080850" w:rsidRPr="00080850">
        <w:rPr>
          <w:rFonts w:eastAsia="Times New Roman"/>
          <w:color w:val="000000"/>
          <w:sz w:val="24"/>
          <w:szCs w:val="24"/>
        </w:rPr>
        <w:t xml:space="preserve">определяне на размера и разпределението на субсидиите за компенсиране на задължението за превоз на пътници по вътрешни водни пътища или морски каботаж, </w:t>
      </w:r>
      <w:r w:rsidR="00906F7F" w:rsidRPr="00906F7F">
        <w:rPr>
          <w:rFonts w:eastAsia="Times New Roman"/>
          <w:color w:val="000000"/>
          <w:sz w:val="24"/>
          <w:szCs w:val="24"/>
        </w:rPr>
        <w:t xml:space="preserve">възложени по реда </w:t>
      </w:r>
      <w:r w:rsidR="00882B01">
        <w:rPr>
          <w:rFonts w:eastAsia="Times New Roman"/>
          <w:color w:val="000000"/>
          <w:sz w:val="24"/>
          <w:szCs w:val="24"/>
        </w:rPr>
        <w:t xml:space="preserve">на </w:t>
      </w:r>
      <w:r w:rsidR="00906F7F" w:rsidRPr="00906F7F">
        <w:rPr>
          <w:rFonts w:eastAsia="Times New Roman"/>
          <w:color w:val="000000"/>
          <w:sz w:val="24"/>
          <w:szCs w:val="24"/>
        </w:rPr>
        <w:t xml:space="preserve">наредбата по чл. </w:t>
      </w:r>
      <w:r w:rsidR="00752DFD">
        <w:rPr>
          <w:rFonts w:eastAsia="Times New Roman"/>
          <w:color w:val="000000"/>
          <w:sz w:val="24"/>
          <w:szCs w:val="24"/>
        </w:rPr>
        <w:t> </w:t>
      </w:r>
      <w:r w:rsidR="00906F7F" w:rsidRPr="00906F7F">
        <w:rPr>
          <w:rFonts w:eastAsia="Times New Roman"/>
          <w:color w:val="000000"/>
          <w:sz w:val="24"/>
          <w:szCs w:val="24"/>
        </w:rPr>
        <w:t>43, ал. 4 от Закона за обществения транспорт,</w:t>
      </w:r>
      <w:r w:rsidR="00906F7F">
        <w:rPr>
          <w:rFonts w:eastAsia="Times New Roman"/>
          <w:color w:val="000000"/>
          <w:sz w:val="24"/>
          <w:szCs w:val="24"/>
        </w:rPr>
        <w:t xml:space="preserve"> </w:t>
      </w:r>
      <w:r w:rsidR="00080850" w:rsidRPr="00080850">
        <w:rPr>
          <w:rFonts w:eastAsia="Times New Roman"/>
          <w:color w:val="000000"/>
          <w:sz w:val="24"/>
          <w:szCs w:val="24"/>
        </w:rPr>
        <w:t>както и критериите за установяване на пазарна неефективност</w:t>
      </w:r>
      <w:r w:rsidRPr="004D2D99">
        <w:rPr>
          <w:rFonts w:eastAsia="Times New Roman"/>
          <w:color w:val="000000"/>
          <w:sz w:val="24"/>
          <w:szCs w:val="24"/>
        </w:rPr>
        <w:t>.</w:t>
      </w:r>
    </w:p>
    <w:p w14:paraId="4B350C5F" w14:textId="77777777" w:rsidR="006D4053" w:rsidRDefault="006D4053" w:rsidP="00113E21">
      <w:pPr>
        <w:ind w:firstLine="709"/>
        <w:jc w:val="both"/>
        <w:textAlignment w:val="center"/>
        <w:rPr>
          <w:rFonts w:eastAsia="Times New Roman"/>
          <w:color w:val="000000"/>
          <w:sz w:val="24"/>
          <w:szCs w:val="24"/>
        </w:rPr>
      </w:pPr>
    </w:p>
    <w:p w14:paraId="4D286876" w14:textId="77777777" w:rsidR="00174B57" w:rsidRPr="004D2D99" w:rsidRDefault="00174B57" w:rsidP="00113E21">
      <w:pPr>
        <w:ind w:firstLine="709"/>
        <w:jc w:val="both"/>
        <w:textAlignment w:val="center"/>
        <w:rPr>
          <w:rFonts w:eastAsia="Times New Roman"/>
          <w:color w:val="000000"/>
          <w:sz w:val="24"/>
          <w:szCs w:val="24"/>
        </w:rPr>
      </w:pPr>
      <w:r w:rsidRPr="004D2D99">
        <w:rPr>
          <w:rFonts w:eastAsia="Times New Roman"/>
          <w:b/>
          <w:color w:val="000000"/>
          <w:sz w:val="24"/>
          <w:szCs w:val="24"/>
        </w:rPr>
        <w:t>Чл. 2.</w:t>
      </w:r>
      <w:r w:rsidRPr="004D2D99">
        <w:t xml:space="preserve"> </w:t>
      </w:r>
      <w:r w:rsidRPr="004D2D99">
        <w:rPr>
          <w:rFonts w:eastAsia="Times New Roman"/>
          <w:color w:val="000000"/>
          <w:sz w:val="24"/>
          <w:szCs w:val="24"/>
        </w:rPr>
        <w:t>(1) Задължението за извършване на услуги от общ икономически интерес за превоз на пътници по вътрешни водни пътища или морски каботаж се изпълнява с цел осигуряване на транспортни услуги за обществото, които превозвачът, в случай че се съобразява с търговския си интерес, не би поел в същия размер или при същите условия.</w:t>
      </w:r>
    </w:p>
    <w:p w14:paraId="223C4971" w14:textId="77777777" w:rsidR="000C44A7" w:rsidRDefault="00174B57" w:rsidP="00113E21">
      <w:pPr>
        <w:ind w:firstLine="709"/>
        <w:jc w:val="both"/>
        <w:textAlignment w:val="center"/>
        <w:rPr>
          <w:rFonts w:eastAsia="Times New Roman"/>
          <w:color w:val="000000"/>
          <w:sz w:val="24"/>
          <w:szCs w:val="24"/>
          <w:lang w:eastAsia="bg-BG"/>
        </w:rPr>
      </w:pPr>
      <w:r w:rsidRPr="004D2D99">
        <w:rPr>
          <w:rFonts w:eastAsia="Times New Roman"/>
          <w:color w:val="000000"/>
          <w:sz w:val="24"/>
          <w:szCs w:val="24"/>
        </w:rPr>
        <w:t>(2) Финансовата тежест, произтичаща от икономическата неизгода за превозвача по ал. 1, се компенсира от държавата</w:t>
      </w:r>
      <w:r w:rsidR="000C44A7" w:rsidRPr="006A48E1">
        <w:rPr>
          <w:rFonts w:eastAsia="Times New Roman"/>
          <w:color w:val="000000"/>
          <w:sz w:val="24"/>
          <w:szCs w:val="24"/>
          <w:lang w:eastAsia="bg-BG"/>
        </w:rPr>
        <w:t>, съгласно изготвен годишен график</w:t>
      </w:r>
      <w:r w:rsidR="00906F7F" w:rsidRPr="00906F7F">
        <w:t xml:space="preserve"> </w:t>
      </w:r>
      <w:r w:rsidR="00906F7F" w:rsidRPr="00906F7F">
        <w:rPr>
          <w:rFonts w:eastAsia="Times New Roman"/>
          <w:color w:val="000000"/>
          <w:sz w:val="24"/>
          <w:szCs w:val="24"/>
          <w:lang w:eastAsia="bg-BG"/>
        </w:rPr>
        <w:t>чрез бюджета на Министерството на транспорта и съобщенията до размера на определените със Закона за държавния бюджет на Република България за съответната година средства за целта</w:t>
      </w:r>
      <w:r w:rsidR="000C44A7">
        <w:rPr>
          <w:rFonts w:eastAsia="Times New Roman"/>
          <w:color w:val="000000"/>
          <w:sz w:val="24"/>
          <w:szCs w:val="24"/>
          <w:lang w:eastAsia="bg-BG"/>
        </w:rPr>
        <w:t>.</w:t>
      </w:r>
    </w:p>
    <w:p w14:paraId="7DDA2DF8" w14:textId="77777777" w:rsidR="00733E1C" w:rsidRDefault="00733E1C" w:rsidP="00113E21">
      <w:pPr>
        <w:ind w:firstLine="709"/>
        <w:jc w:val="both"/>
        <w:textAlignment w:val="center"/>
        <w:rPr>
          <w:rFonts w:eastAsia="Times New Roman"/>
          <w:b/>
          <w:color w:val="000000"/>
          <w:sz w:val="24"/>
          <w:szCs w:val="24"/>
        </w:rPr>
      </w:pPr>
    </w:p>
    <w:p w14:paraId="36226C98" w14:textId="77777777" w:rsidR="00174B57" w:rsidRPr="00752DFD" w:rsidRDefault="00174B57" w:rsidP="00113E21">
      <w:pPr>
        <w:ind w:firstLine="709"/>
        <w:jc w:val="both"/>
        <w:textAlignment w:val="center"/>
        <w:rPr>
          <w:rFonts w:eastAsia="Times New Roman"/>
          <w:color w:val="000000"/>
          <w:sz w:val="24"/>
          <w:szCs w:val="24"/>
        </w:rPr>
      </w:pPr>
      <w:r w:rsidRPr="004D2D99">
        <w:rPr>
          <w:rFonts w:eastAsia="Times New Roman"/>
          <w:b/>
          <w:color w:val="000000"/>
          <w:sz w:val="24"/>
          <w:szCs w:val="24"/>
        </w:rPr>
        <w:t>Чл. 3.</w:t>
      </w:r>
      <w:r w:rsidR="00733E1C">
        <w:rPr>
          <w:rFonts w:eastAsia="Times New Roman"/>
          <w:color w:val="000000"/>
          <w:sz w:val="24"/>
          <w:szCs w:val="24"/>
        </w:rPr>
        <w:t xml:space="preserve"> </w:t>
      </w:r>
      <w:r w:rsidR="00906F7F">
        <w:rPr>
          <w:rFonts w:eastAsia="Times New Roman"/>
          <w:color w:val="000000"/>
          <w:sz w:val="24"/>
          <w:szCs w:val="24"/>
        </w:rPr>
        <w:t>(1)</w:t>
      </w:r>
      <w:r w:rsidR="00733E1C">
        <w:rPr>
          <w:rFonts w:eastAsia="Times New Roman"/>
          <w:color w:val="000000"/>
          <w:sz w:val="24"/>
          <w:szCs w:val="24"/>
        </w:rPr>
        <w:t xml:space="preserve"> </w:t>
      </w:r>
      <w:r w:rsidRPr="004D2D99">
        <w:rPr>
          <w:rFonts w:eastAsia="Times New Roman"/>
          <w:color w:val="000000"/>
          <w:sz w:val="24"/>
          <w:szCs w:val="24"/>
        </w:rPr>
        <w:t xml:space="preserve">Максималният </w:t>
      </w:r>
      <w:r w:rsidRPr="00752DFD">
        <w:rPr>
          <w:rFonts w:eastAsia="Times New Roman"/>
          <w:color w:val="000000"/>
          <w:sz w:val="24"/>
          <w:szCs w:val="24"/>
        </w:rPr>
        <w:t xml:space="preserve">размер на </w:t>
      </w:r>
      <w:r w:rsidR="000F4E08" w:rsidRPr="00752DFD">
        <w:rPr>
          <w:rFonts w:eastAsia="Times New Roman"/>
          <w:color w:val="000000"/>
          <w:sz w:val="24"/>
          <w:szCs w:val="24"/>
          <w:lang w:eastAsia="bg-BG"/>
        </w:rPr>
        <w:t>субсидията за компенсиране</w:t>
      </w:r>
      <w:r w:rsidR="000C44A7" w:rsidRPr="00752DFD">
        <w:rPr>
          <w:rFonts w:eastAsia="Times New Roman"/>
          <w:color w:val="000000"/>
          <w:sz w:val="24"/>
          <w:szCs w:val="24"/>
          <w:lang w:eastAsia="bg-BG"/>
        </w:rPr>
        <w:t xml:space="preserve"> на задължението за превоз на пътници по вътрешни водни пътища или морски каботаж</w:t>
      </w:r>
      <w:r w:rsidRPr="00752DFD">
        <w:rPr>
          <w:rFonts w:eastAsia="Times New Roman"/>
          <w:color w:val="000000"/>
          <w:sz w:val="24"/>
          <w:szCs w:val="24"/>
        </w:rPr>
        <w:t>, изплащан</w:t>
      </w:r>
      <w:r w:rsidR="000C44A7" w:rsidRPr="00752DFD">
        <w:rPr>
          <w:rFonts w:eastAsia="Times New Roman"/>
          <w:color w:val="000000"/>
          <w:sz w:val="24"/>
          <w:szCs w:val="24"/>
        </w:rPr>
        <w:t>а</w:t>
      </w:r>
      <w:r w:rsidRPr="00752DFD">
        <w:rPr>
          <w:rFonts w:eastAsia="Times New Roman"/>
          <w:color w:val="000000"/>
          <w:sz w:val="24"/>
          <w:szCs w:val="24"/>
        </w:rPr>
        <w:t xml:space="preserve"> от държавата, се определя ежегодно със Закона за държавния бюджет за съответната година и се отразява в договора за извършване на услуг</w:t>
      </w:r>
      <w:r w:rsidR="000C44A7" w:rsidRPr="00752DFD">
        <w:rPr>
          <w:rFonts w:eastAsia="Times New Roman"/>
          <w:color w:val="000000"/>
          <w:sz w:val="24"/>
          <w:szCs w:val="24"/>
        </w:rPr>
        <w:t>а</w:t>
      </w:r>
      <w:r w:rsidRPr="00752DFD">
        <w:rPr>
          <w:rFonts w:eastAsia="Times New Roman"/>
          <w:color w:val="000000"/>
          <w:sz w:val="24"/>
          <w:szCs w:val="24"/>
        </w:rPr>
        <w:t xml:space="preserve"> от общ икономически интерес за превоз на пътници</w:t>
      </w:r>
      <w:r w:rsidR="000F4E08" w:rsidRPr="00752DFD">
        <w:rPr>
          <w:rFonts w:eastAsia="Times New Roman"/>
          <w:color w:val="000000"/>
          <w:sz w:val="24"/>
          <w:szCs w:val="24"/>
          <w:lang w:eastAsia="bg-BG"/>
        </w:rPr>
        <w:t xml:space="preserve">, сключен по реда на </w:t>
      </w:r>
      <w:r w:rsidR="000F4E08" w:rsidRPr="00752DFD">
        <w:rPr>
          <w:rFonts w:eastAsia="Times New Roman"/>
          <w:color w:val="000000"/>
          <w:sz w:val="24"/>
          <w:szCs w:val="24"/>
        </w:rPr>
        <w:t>наредбата по чл.  43, ал. 4 от Закона за обществения транспорт</w:t>
      </w:r>
      <w:r w:rsidR="0000630F" w:rsidRPr="00752DFD">
        <w:rPr>
          <w:rFonts w:eastAsia="Times New Roman"/>
          <w:color w:val="000000"/>
          <w:sz w:val="24"/>
          <w:szCs w:val="24"/>
        </w:rPr>
        <w:t xml:space="preserve"> (ЗОТ)</w:t>
      </w:r>
      <w:r w:rsidR="00101F22" w:rsidRPr="00752DFD">
        <w:rPr>
          <w:rFonts w:eastAsia="Times New Roman"/>
          <w:color w:val="000000"/>
          <w:sz w:val="24"/>
          <w:szCs w:val="24"/>
        </w:rPr>
        <w:t>, въз основа на Решение на Министерския съвет за възлагане на услугата.</w:t>
      </w:r>
    </w:p>
    <w:p w14:paraId="61ACD377" w14:textId="77777777" w:rsidR="00906F7F" w:rsidRPr="00752DFD" w:rsidRDefault="00906F7F" w:rsidP="00113E21">
      <w:pPr>
        <w:ind w:firstLine="709"/>
        <w:jc w:val="both"/>
        <w:textAlignment w:val="center"/>
        <w:rPr>
          <w:rFonts w:eastAsia="Times New Roman"/>
          <w:color w:val="000000"/>
          <w:sz w:val="24"/>
          <w:szCs w:val="24"/>
        </w:rPr>
      </w:pPr>
      <w:r w:rsidRPr="00752DFD">
        <w:rPr>
          <w:rFonts w:eastAsia="Times New Roman"/>
          <w:color w:val="000000"/>
          <w:sz w:val="24"/>
          <w:szCs w:val="24"/>
        </w:rPr>
        <w:t xml:space="preserve">(2) Средствата за субсидиране на превозвачите, изпълняващи задължения за извършване на услуги от общ икономически интерес за превоз на пътници, се предоставят при спазване на условията и реда на Регламент (ЕО) № 1370/2007 на Европейския парламент и на Съвета от 23 октомври 2007 година относно обществените услуги за пътнически превоз с железопътен и автомобилен транспорт и за отмяна на регламенти (ЕИО) № 1191/69 и (ЕИО) № 1107/70 на Съвета (ОВ, L 315 от 03.12.2007 г.), наричан по-нататък „Регламент (ЕО)  №  1370/2007“. </w:t>
      </w:r>
    </w:p>
    <w:p w14:paraId="3E396AAD" w14:textId="77777777" w:rsidR="00906F7F" w:rsidRPr="00752DFD" w:rsidRDefault="00906F7F" w:rsidP="00113E21">
      <w:pPr>
        <w:ind w:firstLine="709"/>
        <w:jc w:val="both"/>
        <w:textAlignment w:val="center"/>
        <w:rPr>
          <w:rFonts w:eastAsia="Times New Roman"/>
          <w:color w:val="000000"/>
          <w:sz w:val="24"/>
          <w:szCs w:val="24"/>
        </w:rPr>
      </w:pPr>
      <w:r w:rsidRPr="00752DFD">
        <w:rPr>
          <w:rFonts w:eastAsia="Times New Roman"/>
          <w:color w:val="000000"/>
          <w:sz w:val="24"/>
          <w:szCs w:val="24"/>
        </w:rPr>
        <w:t>(3) Не се предоставят средства за субсидии за превози за услуги, които се поддържат главно поради исторически интерес или туристическото им значение</w:t>
      </w:r>
      <w:r w:rsidR="004E55EC" w:rsidRPr="00752DFD">
        <w:rPr>
          <w:rFonts w:eastAsia="Times New Roman"/>
          <w:color w:val="000000"/>
          <w:sz w:val="24"/>
          <w:szCs w:val="24"/>
        </w:rPr>
        <w:t>.</w:t>
      </w:r>
    </w:p>
    <w:p w14:paraId="617F1A8B" w14:textId="77777777" w:rsidR="0054220E" w:rsidRDefault="0054220E" w:rsidP="00113E21">
      <w:pPr>
        <w:ind w:firstLine="709"/>
        <w:jc w:val="center"/>
        <w:textAlignment w:val="center"/>
        <w:rPr>
          <w:rFonts w:eastAsia="Times New Roman"/>
          <w:b/>
          <w:bCs/>
          <w:color w:val="000000"/>
          <w:sz w:val="24"/>
          <w:szCs w:val="24"/>
          <w:lang w:eastAsia="bg-BG"/>
        </w:rPr>
      </w:pPr>
    </w:p>
    <w:p w14:paraId="3BBE3EA6" w14:textId="5ECFB5D2" w:rsidR="00113E21" w:rsidRPr="00752DFD" w:rsidRDefault="00174B57" w:rsidP="00113E21">
      <w:pPr>
        <w:ind w:firstLine="709"/>
        <w:jc w:val="center"/>
        <w:textAlignment w:val="center"/>
        <w:rPr>
          <w:rFonts w:eastAsia="Times New Roman"/>
          <w:b/>
          <w:bCs/>
          <w:color w:val="000000"/>
          <w:sz w:val="24"/>
          <w:szCs w:val="24"/>
          <w:lang w:eastAsia="bg-BG"/>
        </w:rPr>
      </w:pPr>
      <w:r w:rsidRPr="00752DFD">
        <w:rPr>
          <w:rFonts w:eastAsia="Times New Roman"/>
          <w:b/>
          <w:bCs/>
          <w:color w:val="000000"/>
          <w:sz w:val="24"/>
          <w:szCs w:val="24"/>
          <w:lang w:eastAsia="bg-BG"/>
        </w:rPr>
        <w:t>Раздел II.</w:t>
      </w:r>
    </w:p>
    <w:p w14:paraId="0C762AF1" w14:textId="77777777" w:rsidR="006A48E1" w:rsidRPr="00752DFD" w:rsidRDefault="008B1564" w:rsidP="00113E21">
      <w:pPr>
        <w:ind w:firstLine="709"/>
        <w:jc w:val="center"/>
        <w:textAlignment w:val="center"/>
        <w:rPr>
          <w:rFonts w:eastAsia="Times New Roman"/>
          <w:b/>
          <w:bCs/>
          <w:color w:val="000000"/>
          <w:sz w:val="24"/>
          <w:szCs w:val="24"/>
          <w:lang w:eastAsia="bg-BG"/>
        </w:rPr>
      </w:pPr>
      <w:r>
        <w:rPr>
          <w:rFonts w:eastAsia="Times New Roman"/>
          <w:b/>
          <w:bCs/>
          <w:color w:val="000000"/>
          <w:sz w:val="24"/>
          <w:szCs w:val="24"/>
          <w:lang w:eastAsia="bg-BG"/>
        </w:rPr>
        <w:t>Субсидиране</w:t>
      </w:r>
      <w:r w:rsidR="00174B57" w:rsidRPr="00752DFD">
        <w:rPr>
          <w:rFonts w:eastAsia="Times New Roman"/>
          <w:b/>
          <w:bCs/>
          <w:color w:val="000000"/>
          <w:sz w:val="24"/>
          <w:szCs w:val="24"/>
          <w:lang w:eastAsia="bg-BG"/>
        </w:rPr>
        <w:t xml:space="preserve"> на задължението за </w:t>
      </w:r>
      <w:r w:rsidR="006A48E1" w:rsidRPr="00752DFD">
        <w:rPr>
          <w:rFonts w:eastAsia="Times New Roman"/>
          <w:b/>
          <w:bCs/>
          <w:color w:val="000000"/>
          <w:sz w:val="24"/>
          <w:szCs w:val="24"/>
          <w:lang w:eastAsia="bg-BG"/>
        </w:rPr>
        <w:t xml:space="preserve">превоз на пътници </w:t>
      </w:r>
    </w:p>
    <w:p w14:paraId="2C5A21B7" w14:textId="77777777" w:rsidR="00174B57" w:rsidRPr="00752DFD" w:rsidRDefault="006A48E1" w:rsidP="00113E21">
      <w:pPr>
        <w:ind w:firstLine="709"/>
        <w:jc w:val="center"/>
        <w:textAlignment w:val="center"/>
        <w:rPr>
          <w:rFonts w:eastAsia="Times New Roman"/>
          <w:b/>
          <w:bCs/>
          <w:color w:val="000000"/>
          <w:sz w:val="24"/>
          <w:szCs w:val="24"/>
          <w:lang w:eastAsia="bg-BG"/>
        </w:rPr>
      </w:pPr>
      <w:r w:rsidRPr="00752DFD">
        <w:rPr>
          <w:rFonts w:eastAsia="Times New Roman"/>
          <w:b/>
          <w:bCs/>
          <w:color w:val="000000"/>
          <w:sz w:val="24"/>
          <w:szCs w:val="24"/>
          <w:lang w:eastAsia="bg-BG"/>
        </w:rPr>
        <w:t>по вътрешни водни пътища или морски каботаж</w:t>
      </w:r>
    </w:p>
    <w:p w14:paraId="18CC2BDF" w14:textId="77777777" w:rsidR="00906F7F" w:rsidRPr="00752DFD" w:rsidRDefault="00906F7F" w:rsidP="00113E21">
      <w:pPr>
        <w:ind w:firstLine="709"/>
        <w:jc w:val="both"/>
        <w:textAlignment w:val="center"/>
        <w:rPr>
          <w:rFonts w:eastAsia="Times New Roman"/>
          <w:color w:val="000000"/>
          <w:sz w:val="24"/>
          <w:szCs w:val="24"/>
        </w:rPr>
      </w:pPr>
    </w:p>
    <w:p w14:paraId="6BBBBAF0" w14:textId="77777777" w:rsidR="00906F7F" w:rsidRPr="00752DFD" w:rsidRDefault="00906F7F" w:rsidP="00113E21">
      <w:pPr>
        <w:ind w:firstLine="709"/>
        <w:jc w:val="both"/>
        <w:textAlignment w:val="center"/>
        <w:rPr>
          <w:rFonts w:eastAsia="Times New Roman"/>
          <w:color w:val="000000"/>
          <w:sz w:val="24"/>
          <w:szCs w:val="24"/>
        </w:rPr>
      </w:pPr>
      <w:r w:rsidRPr="00752DFD">
        <w:rPr>
          <w:rFonts w:eastAsia="Times New Roman"/>
          <w:b/>
          <w:color w:val="000000"/>
          <w:sz w:val="24"/>
          <w:szCs w:val="24"/>
        </w:rPr>
        <w:t>Чл. 4.</w:t>
      </w:r>
      <w:r w:rsidRPr="00752DFD">
        <w:rPr>
          <w:rFonts w:eastAsia="Times New Roman"/>
          <w:color w:val="000000"/>
          <w:sz w:val="24"/>
          <w:szCs w:val="24"/>
        </w:rPr>
        <w:t xml:space="preserve"> (1) Размерът на субсидията за компенсиране на задължението за извършване на обществена услуга за превоз на пътници се определя в съответствие с Регламент (ЕО) № 1370/2007, въз основа на нетния финансов ефект от изпълнението на възложеното задължение за обществена услуга и при отчитане на необходимостта от осигуряване на устойчиво, качествено и ефективно предоставяне на услугата.</w:t>
      </w:r>
    </w:p>
    <w:p w14:paraId="1BFF7A7B" w14:textId="77777777" w:rsidR="00906F7F" w:rsidRPr="00752DFD" w:rsidRDefault="00906F7F" w:rsidP="00113E21">
      <w:pPr>
        <w:ind w:firstLine="709"/>
        <w:jc w:val="both"/>
        <w:textAlignment w:val="center"/>
        <w:rPr>
          <w:rFonts w:eastAsia="Times New Roman"/>
          <w:color w:val="000000"/>
          <w:sz w:val="24"/>
          <w:szCs w:val="24"/>
        </w:rPr>
      </w:pPr>
      <w:r w:rsidRPr="00752DFD">
        <w:rPr>
          <w:rFonts w:eastAsia="Times New Roman"/>
          <w:color w:val="000000"/>
          <w:sz w:val="24"/>
          <w:szCs w:val="24"/>
        </w:rPr>
        <w:lastRenderedPageBreak/>
        <w:t>(2) Размерът на субсидията се определя така, че да не надвишава необходимото за покриване на нетните разходи, направени при изпълнение на задължението за извършване на услуга от общ икономически интерес, включително разумна печалба.</w:t>
      </w:r>
    </w:p>
    <w:p w14:paraId="330A8CBD" w14:textId="77777777" w:rsidR="00906F7F" w:rsidRPr="00752DFD" w:rsidRDefault="00906F7F" w:rsidP="00113E21">
      <w:pPr>
        <w:ind w:firstLine="709"/>
        <w:jc w:val="both"/>
        <w:textAlignment w:val="center"/>
        <w:rPr>
          <w:rFonts w:eastAsia="Times New Roman"/>
          <w:color w:val="000000"/>
          <w:sz w:val="24"/>
          <w:szCs w:val="24"/>
        </w:rPr>
      </w:pPr>
      <w:r w:rsidRPr="00752DFD">
        <w:rPr>
          <w:rFonts w:eastAsia="Times New Roman"/>
          <w:color w:val="000000"/>
          <w:sz w:val="24"/>
          <w:szCs w:val="24"/>
        </w:rPr>
        <w:t>(3) При определяне на размера на субсидията се отчитат само приходите и разходите, свързани с изпълнението на съответната услуга от общ икономически интерес.</w:t>
      </w:r>
    </w:p>
    <w:p w14:paraId="36C5F026" w14:textId="77777777" w:rsidR="00906F7F" w:rsidRPr="00752DFD" w:rsidRDefault="00906F7F" w:rsidP="00113E21">
      <w:pPr>
        <w:ind w:firstLine="709"/>
        <w:jc w:val="both"/>
        <w:textAlignment w:val="center"/>
        <w:rPr>
          <w:rFonts w:eastAsia="Times New Roman"/>
          <w:color w:val="000000"/>
          <w:sz w:val="24"/>
          <w:szCs w:val="24"/>
        </w:rPr>
      </w:pPr>
      <w:r w:rsidRPr="00752DFD">
        <w:rPr>
          <w:rFonts w:eastAsia="Times New Roman"/>
          <w:color w:val="000000"/>
          <w:sz w:val="24"/>
          <w:szCs w:val="24"/>
        </w:rPr>
        <w:t>(4)</w:t>
      </w:r>
      <w:r w:rsidR="00733E1C" w:rsidRPr="00752DFD">
        <w:rPr>
          <w:rFonts w:eastAsia="Times New Roman"/>
          <w:color w:val="000000"/>
          <w:sz w:val="24"/>
          <w:szCs w:val="24"/>
        </w:rPr>
        <w:t xml:space="preserve"> </w:t>
      </w:r>
      <w:r w:rsidRPr="00752DFD">
        <w:rPr>
          <w:rFonts w:eastAsia="Times New Roman"/>
          <w:color w:val="000000"/>
          <w:sz w:val="24"/>
          <w:szCs w:val="24"/>
        </w:rPr>
        <w:t>При определяне на размера на субсидията приходите и разходите се определят в съответствие с приложимите счетоводни стандарти и данъчни правила.</w:t>
      </w:r>
    </w:p>
    <w:p w14:paraId="629AB233" w14:textId="77777777" w:rsidR="00174B57" w:rsidRPr="00752DFD" w:rsidRDefault="00174B57" w:rsidP="00113E21">
      <w:pPr>
        <w:ind w:firstLine="709"/>
        <w:jc w:val="both"/>
        <w:textAlignment w:val="center"/>
        <w:rPr>
          <w:rFonts w:eastAsia="Times New Roman"/>
          <w:color w:val="000000"/>
          <w:sz w:val="24"/>
          <w:szCs w:val="24"/>
          <w:lang w:eastAsia="bg-BG"/>
        </w:rPr>
      </w:pPr>
    </w:p>
    <w:p w14:paraId="63B34AE8" w14:textId="77777777" w:rsidR="00174B57" w:rsidRPr="00752DFD" w:rsidRDefault="00174B57" w:rsidP="00113E21">
      <w:pPr>
        <w:ind w:firstLine="709"/>
        <w:jc w:val="both"/>
        <w:textAlignment w:val="center"/>
        <w:rPr>
          <w:rFonts w:eastAsia="Times New Roman"/>
          <w:color w:val="000000"/>
          <w:sz w:val="24"/>
          <w:szCs w:val="24"/>
          <w:lang w:eastAsia="bg-BG"/>
        </w:rPr>
      </w:pPr>
      <w:r w:rsidRPr="00752DFD">
        <w:rPr>
          <w:rFonts w:eastAsia="Times New Roman"/>
          <w:b/>
          <w:color w:val="000000"/>
          <w:sz w:val="24"/>
          <w:szCs w:val="24"/>
          <w:lang w:eastAsia="bg-BG"/>
        </w:rPr>
        <w:t>Чл. 5.</w:t>
      </w:r>
      <w:r w:rsidRPr="00752DFD">
        <w:rPr>
          <w:rFonts w:eastAsia="Times New Roman"/>
          <w:color w:val="000000"/>
          <w:sz w:val="24"/>
          <w:szCs w:val="24"/>
          <w:lang w:eastAsia="bg-BG"/>
        </w:rPr>
        <w:t xml:space="preserve"> </w:t>
      </w:r>
      <w:r w:rsidR="00906F7F" w:rsidRPr="00752DFD">
        <w:rPr>
          <w:rFonts w:eastAsia="Times New Roman"/>
          <w:color w:val="000000"/>
          <w:sz w:val="24"/>
          <w:szCs w:val="24"/>
          <w:lang w:eastAsia="bg-BG"/>
        </w:rPr>
        <w:t xml:space="preserve">(1) </w:t>
      </w:r>
      <w:r w:rsidRPr="00752DFD">
        <w:rPr>
          <w:rFonts w:eastAsia="Times New Roman"/>
          <w:color w:val="000000"/>
          <w:sz w:val="24"/>
          <w:szCs w:val="24"/>
          <w:lang w:eastAsia="bg-BG"/>
        </w:rPr>
        <w:t xml:space="preserve">В случай че превозвачът извършва не само </w:t>
      </w:r>
      <w:r w:rsidR="009A63B9">
        <w:rPr>
          <w:rFonts w:eastAsia="Times New Roman"/>
          <w:color w:val="000000"/>
          <w:sz w:val="24"/>
          <w:szCs w:val="24"/>
          <w:lang w:eastAsia="bg-BG"/>
        </w:rPr>
        <w:t>субсидирани</w:t>
      </w:r>
      <w:r w:rsidR="009A63B9" w:rsidRPr="00752DFD">
        <w:rPr>
          <w:rFonts w:eastAsia="Times New Roman"/>
          <w:color w:val="000000"/>
          <w:sz w:val="24"/>
          <w:szCs w:val="24"/>
          <w:lang w:eastAsia="bg-BG"/>
        </w:rPr>
        <w:t xml:space="preserve"> </w:t>
      </w:r>
      <w:r w:rsidRPr="00752DFD">
        <w:rPr>
          <w:rFonts w:eastAsia="Times New Roman"/>
          <w:color w:val="000000"/>
          <w:sz w:val="24"/>
          <w:szCs w:val="24"/>
          <w:lang w:eastAsia="bg-BG"/>
        </w:rPr>
        <w:t xml:space="preserve">услуги в изпълнение на задължения за извършване на </w:t>
      </w:r>
      <w:r w:rsidRPr="00752DFD">
        <w:rPr>
          <w:rFonts w:eastAsia="Times New Roman"/>
          <w:color w:val="000000"/>
          <w:sz w:val="24"/>
          <w:szCs w:val="24"/>
        </w:rPr>
        <w:t>услуги от общ икономически интерес за превоз на пътници по вътрешни водни пътища или морски каботаж</w:t>
      </w:r>
      <w:r w:rsidRPr="00752DFD">
        <w:rPr>
          <w:rFonts w:eastAsia="Times New Roman"/>
          <w:color w:val="000000"/>
          <w:sz w:val="24"/>
          <w:szCs w:val="24"/>
          <w:lang w:eastAsia="bg-BG"/>
        </w:rPr>
        <w:t>, но развива и други дейности, превозвачът води аналитична счетоводна отчетност за всеки отделен вид дейност като за посочените услуги</w:t>
      </w:r>
      <w:r w:rsidRPr="00752DFD">
        <w:rPr>
          <w:rFonts w:eastAsia="Times New Roman"/>
          <w:color w:val="000000"/>
          <w:sz w:val="24"/>
          <w:szCs w:val="24"/>
        </w:rPr>
        <w:t xml:space="preserve"> от общ икономически интерес</w:t>
      </w:r>
      <w:r w:rsidRPr="00752DFD">
        <w:rPr>
          <w:rFonts w:eastAsia="Times New Roman"/>
          <w:color w:val="000000"/>
          <w:sz w:val="24"/>
          <w:szCs w:val="24"/>
          <w:lang w:eastAsia="bg-BG"/>
        </w:rPr>
        <w:t>, която да отговаря поне на условия</w:t>
      </w:r>
      <w:r w:rsidR="0051772A" w:rsidRPr="00752DFD">
        <w:rPr>
          <w:rFonts w:eastAsia="Times New Roman"/>
          <w:color w:val="000000"/>
          <w:sz w:val="24"/>
          <w:szCs w:val="24"/>
          <w:lang w:eastAsia="bg-BG"/>
        </w:rPr>
        <w:t xml:space="preserve">та по т. 5 от Приложението към  </w:t>
      </w:r>
      <w:r w:rsidR="0051772A" w:rsidRPr="00752DFD">
        <w:rPr>
          <w:rFonts w:eastAsia="Times New Roman"/>
          <w:color w:val="000000"/>
          <w:sz w:val="24"/>
          <w:szCs w:val="24"/>
        </w:rPr>
        <w:t>Регламент (ЕО) № 1370/2007.</w:t>
      </w:r>
    </w:p>
    <w:p w14:paraId="704D9433" w14:textId="77777777" w:rsidR="00906F7F" w:rsidRPr="00752DFD" w:rsidRDefault="00733E1C"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w:t>
      </w:r>
      <w:r w:rsidR="00906F7F" w:rsidRPr="00752DFD">
        <w:rPr>
          <w:rFonts w:eastAsia="Times New Roman"/>
          <w:color w:val="000000"/>
          <w:sz w:val="24"/>
          <w:szCs w:val="24"/>
          <w:lang w:eastAsia="bg-BG"/>
        </w:rPr>
        <w:t>2) За определяне на прогнозния размер на субсидията превозвачът представя прогнозна финансова информация за периода на възлагане, включително данни за очакваните приходи, разходи и нетен финансов ефект от предоставянето на услугата от общ икономически интерес.</w:t>
      </w:r>
    </w:p>
    <w:p w14:paraId="6B3B5446" w14:textId="77777777" w:rsidR="00906F7F" w:rsidRPr="00752DFD" w:rsidRDefault="00906F7F"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(3) Допустими са разходите, които са необходими, обосновани и пряко свързани с изпълнението на услугата от общ икономически интерес.</w:t>
      </w:r>
    </w:p>
    <w:p w14:paraId="5E1CE30F" w14:textId="77777777" w:rsidR="00906F7F" w:rsidRPr="00752DFD" w:rsidRDefault="00906F7F"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(4) Когато дейността на превозвач се свежда само до изпълнение на услугата от общ икономически интерес, могат да се отчетат всички необходими разходи за изпълнение на тази услуга.</w:t>
      </w:r>
    </w:p>
    <w:p w14:paraId="153FAA5E" w14:textId="77777777" w:rsidR="00906F7F" w:rsidRPr="00752DFD" w:rsidRDefault="00906F7F"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(5) Когато превозвачът извършва и други дейности, извън услугата от общ икономически интерес, се отчитат само разходите, свързани с изпълнението на услугата от общ икономически интерес и пропорционална част от общите разходи.</w:t>
      </w:r>
    </w:p>
    <w:p w14:paraId="46778B8D" w14:textId="77777777" w:rsidR="00906F7F" w:rsidRPr="00752DFD" w:rsidRDefault="00906F7F"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(6) Приходите, които се отчитат при определяне размера на субсидията, са всички приходи, получени от изпълнението на услугата от общ икономически интерес, включително приходи от продажба на превозни документи и други приходи, свързани с предоставянето на услугата.</w:t>
      </w:r>
    </w:p>
    <w:p w14:paraId="73316AEC" w14:textId="77777777" w:rsidR="00906F7F" w:rsidRPr="00752DFD" w:rsidRDefault="00906F7F"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(7) Нетният разход се изчислява като разлика между допустимите разходи</w:t>
      </w:r>
      <w:r w:rsidR="00882B01" w:rsidRPr="00752DFD">
        <w:rPr>
          <w:rFonts w:eastAsia="Times New Roman"/>
          <w:color w:val="000000"/>
          <w:sz w:val="24"/>
          <w:szCs w:val="24"/>
          <w:lang w:eastAsia="bg-BG"/>
        </w:rPr>
        <w:t xml:space="preserve"> и</w:t>
      </w:r>
      <w:r w:rsidRPr="00752DFD">
        <w:rPr>
          <w:rFonts w:eastAsia="Times New Roman"/>
          <w:color w:val="000000"/>
          <w:sz w:val="24"/>
          <w:szCs w:val="24"/>
          <w:lang w:eastAsia="bg-BG"/>
        </w:rPr>
        <w:t xml:space="preserve"> приходите, свързани с изпълнението на услугата от общ икономически интерес.</w:t>
      </w:r>
    </w:p>
    <w:p w14:paraId="49DFE39C" w14:textId="77777777" w:rsidR="00B06059" w:rsidRPr="00752DFD" w:rsidRDefault="00113E21"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 xml:space="preserve">(8) </w:t>
      </w:r>
      <w:r w:rsidR="00906F7F" w:rsidRPr="00752DFD">
        <w:rPr>
          <w:rFonts w:eastAsia="Times New Roman"/>
          <w:color w:val="000000"/>
          <w:sz w:val="24"/>
          <w:szCs w:val="24"/>
          <w:lang w:eastAsia="bg-BG"/>
        </w:rPr>
        <w:t>Размерът на разумната печалба се определя в договора за обществената услуга.</w:t>
      </w:r>
    </w:p>
    <w:p w14:paraId="2D2BA586" w14:textId="77777777" w:rsidR="008832A9" w:rsidRPr="00752DFD" w:rsidRDefault="008832A9" w:rsidP="00113E21">
      <w:pPr>
        <w:ind w:firstLine="709"/>
        <w:jc w:val="both"/>
        <w:textAlignment w:val="center"/>
        <w:rPr>
          <w:rFonts w:eastAsia="Times New Roman"/>
          <w:color w:val="000000"/>
          <w:sz w:val="24"/>
          <w:szCs w:val="24"/>
          <w:lang w:eastAsia="bg-BG"/>
        </w:rPr>
      </w:pPr>
    </w:p>
    <w:p w14:paraId="7E79D4F3" w14:textId="07CE1BED" w:rsidR="00906F7F" w:rsidRPr="00752DFD" w:rsidRDefault="00906F7F" w:rsidP="00113E21">
      <w:pPr>
        <w:ind w:firstLine="709"/>
        <w:jc w:val="both"/>
        <w:textAlignment w:val="center"/>
        <w:rPr>
          <w:rFonts w:eastAsia="Times New Roman"/>
          <w:color w:val="000000"/>
          <w:sz w:val="24"/>
          <w:szCs w:val="24"/>
          <w:lang w:eastAsia="bg-BG"/>
        </w:rPr>
      </w:pPr>
      <w:r w:rsidRPr="00752DFD">
        <w:rPr>
          <w:rFonts w:eastAsia="Times New Roman"/>
          <w:b/>
          <w:color w:val="000000"/>
          <w:sz w:val="24"/>
          <w:szCs w:val="24"/>
          <w:lang w:eastAsia="bg-BG"/>
        </w:rPr>
        <w:t>Чл. 6.</w:t>
      </w:r>
      <w:r w:rsidRPr="00752DFD">
        <w:rPr>
          <w:rFonts w:eastAsia="Times New Roman"/>
          <w:color w:val="000000"/>
          <w:sz w:val="24"/>
          <w:szCs w:val="24"/>
          <w:lang w:eastAsia="bg-BG"/>
        </w:rPr>
        <w:t xml:space="preserve"> (1) </w:t>
      </w:r>
      <w:r w:rsidR="00895D13" w:rsidRPr="00895D13">
        <w:rPr>
          <w:rFonts w:eastAsia="Times New Roman"/>
          <w:color w:val="000000"/>
          <w:sz w:val="24"/>
          <w:szCs w:val="24"/>
          <w:lang w:eastAsia="bg-BG"/>
        </w:rPr>
        <w:t>Предоставянето на субсидията се извършва при условията на договора за възлагане, съгласно годишен график, който е неразделна част от договора.</w:t>
      </w:r>
    </w:p>
    <w:p w14:paraId="22EB753A" w14:textId="7F458FC7" w:rsidR="00906F7F" w:rsidRPr="00752DFD" w:rsidRDefault="00906F7F"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 xml:space="preserve">(2) Когато средствата, определени със закона за държавния бюджет на Република България за съответната година, са недостатъчни за покриване на необходимия размер на субсидията, разпределението им се извършва съобразно размера на определената </w:t>
      </w:r>
      <w:r w:rsidR="009A63B9">
        <w:rPr>
          <w:rFonts w:eastAsia="Times New Roman"/>
          <w:color w:val="000000"/>
          <w:sz w:val="24"/>
          <w:szCs w:val="24"/>
          <w:lang w:eastAsia="bg-BG"/>
        </w:rPr>
        <w:t>субсидия</w:t>
      </w:r>
      <w:r w:rsidR="009A63B9" w:rsidRPr="00752DFD">
        <w:rPr>
          <w:rFonts w:eastAsia="Times New Roman"/>
          <w:color w:val="000000"/>
          <w:sz w:val="24"/>
          <w:szCs w:val="24"/>
          <w:lang w:eastAsia="bg-BG"/>
        </w:rPr>
        <w:t xml:space="preserve"> </w:t>
      </w:r>
      <w:r w:rsidRPr="00752DFD">
        <w:rPr>
          <w:rFonts w:eastAsia="Times New Roman"/>
          <w:color w:val="000000"/>
          <w:sz w:val="24"/>
          <w:szCs w:val="24"/>
          <w:lang w:eastAsia="bg-BG"/>
        </w:rPr>
        <w:t>и наличния бюджетен ресурс.</w:t>
      </w:r>
    </w:p>
    <w:p w14:paraId="3DFCEACB" w14:textId="77777777" w:rsidR="00174B57" w:rsidRPr="00752DFD" w:rsidRDefault="00174B57"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w:t>
      </w:r>
      <w:r w:rsidR="00906F7F" w:rsidRPr="00752DFD">
        <w:rPr>
          <w:rFonts w:eastAsia="Times New Roman"/>
          <w:color w:val="000000"/>
          <w:sz w:val="24"/>
          <w:szCs w:val="24"/>
          <w:lang w:eastAsia="bg-BG"/>
        </w:rPr>
        <w:t>3</w:t>
      </w:r>
      <w:r w:rsidRPr="00752DFD">
        <w:rPr>
          <w:rFonts w:eastAsia="Times New Roman"/>
          <w:color w:val="000000"/>
          <w:sz w:val="24"/>
          <w:szCs w:val="24"/>
          <w:lang w:eastAsia="bg-BG"/>
        </w:rPr>
        <w:t xml:space="preserve">) Коригиране размера на годишната </w:t>
      </w:r>
      <w:r w:rsidR="009A63B9">
        <w:rPr>
          <w:rFonts w:eastAsia="Times New Roman"/>
          <w:color w:val="000000"/>
          <w:sz w:val="24"/>
          <w:szCs w:val="24"/>
          <w:lang w:eastAsia="bg-BG"/>
        </w:rPr>
        <w:t>субсидия</w:t>
      </w:r>
      <w:r w:rsidR="009A63B9" w:rsidRPr="00752DFD">
        <w:rPr>
          <w:rFonts w:eastAsia="Times New Roman"/>
          <w:color w:val="000000"/>
          <w:sz w:val="24"/>
          <w:szCs w:val="24"/>
          <w:lang w:eastAsia="bg-BG"/>
        </w:rPr>
        <w:t xml:space="preserve"> </w:t>
      </w:r>
      <w:r w:rsidRPr="00752DFD">
        <w:rPr>
          <w:rFonts w:eastAsia="Times New Roman"/>
          <w:color w:val="000000"/>
          <w:sz w:val="24"/>
          <w:szCs w:val="24"/>
          <w:lang w:eastAsia="bg-BG"/>
        </w:rPr>
        <w:t xml:space="preserve">се прави за всяка година след приключване на годишните финансови отчети на превозвача, като сумите по коригирането се изплащат </w:t>
      </w:r>
      <w:r w:rsidR="004E55EC" w:rsidRPr="00752DFD">
        <w:rPr>
          <w:rFonts w:eastAsia="Times New Roman"/>
          <w:color w:val="000000"/>
          <w:sz w:val="24"/>
          <w:szCs w:val="24"/>
          <w:lang w:eastAsia="bg-BG"/>
        </w:rPr>
        <w:t xml:space="preserve">20 работни дни </w:t>
      </w:r>
      <w:r w:rsidRPr="00752DFD">
        <w:rPr>
          <w:rFonts w:eastAsia="Times New Roman"/>
          <w:color w:val="000000"/>
          <w:sz w:val="24"/>
          <w:szCs w:val="24"/>
          <w:lang w:eastAsia="bg-BG"/>
        </w:rPr>
        <w:t xml:space="preserve">след уточняване на годишния размер на корекцията по начин, определен в договора. </w:t>
      </w:r>
    </w:p>
    <w:p w14:paraId="2AC8347B" w14:textId="77777777" w:rsidR="00A116F4" w:rsidRPr="00752DFD" w:rsidRDefault="00174B57"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w:t>
      </w:r>
      <w:r w:rsidR="00906F7F" w:rsidRPr="00752DFD">
        <w:rPr>
          <w:rFonts w:eastAsia="Times New Roman"/>
          <w:color w:val="000000"/>
          <w:sz w:val="24"/>
          <w:szCs w:val="24"/>
          <w:lang w:eastAsia="bg-BG"/>
        </w:rPr>
        <w:t>4</w:t>
      </w:r>
      <w:r w:rsidRPr="00752DFD">
        <w:rPr>
          <w:rFonts w:eastAsia="Times New Roman"/>
          <w:color w:val="000000"/>
          <w:sz w:val="24"/>
          <w:szCs w:val="24"/>
          <w:lang w:eastAsia="bg-BG"/>
        </w:rPr>
        <w:t xml:space="preserve">) Текущи корекции в размера на </w:t>
      </w:r>
      <w:r w:rsidR="009A63B9">
        <w:rPr>
          <w:rFonts w:eastAsia="Times New Roman"/>
          <w:color w:val="000000"/>
          <w:sz w:val="24"/>
          <w:szCs w:val="24"/>
          <w:lang w:eastAsia="bg-BG"/>
        </w:rPr>
        <w:t>субсидията</w:t>
      </w:r>
      <w:r w:rsidR="009A63B9" w:rsidRPr="00752DFD">
        <w:rPr>
          <w:rFonts w:eastAsia="Times New Roman"/>
          <w:color w:val="000000"/>
          <w:sz w:val="24"/>
          <w:szCs w:val="24"/>
          <w:lang w:eastAsia="bg-BG"/>
        </w:rPr>
        <w:t xml:space="preserve"> </w:t>
      </w:r>
      <w:r w:rsidRPr="00752DFD">
        <w:rPr>
          <w:rFonts w:eastAsia="Times New Roman"/>
          <w:color w:val="000000"/>
          <w:sz w:val="24"/>
          <w:szCs w:val="24"/>
          <w:lang w:eastAsia="bg-BG"/>
        </w:rPr>
        <w:t>се извършват по реда, определен в договора.</w:t>
      </w:r>
    </w:p>
    <w:p w14:paraId="5D921824" w14:textId="77777777" w:rsidR="002652DA" w:rsidRPr="00752DFD" w:rsidRDefault="002652DA" w:rsidP="00113E21">
      <w:pPr>
        <w:ind w:firstLine="709"/>
        <w:jc w:val="both"/>
        <w:textAlignment w:val="center"/>
        <w:rPr>
          <w:rFonts w:eastAsia="Times New Roman"/>
          <w:color w:val="000000"/>
          <w:sz w:val="24"/>
          <w:szCs w:val="24"/>
        </w:rPr>
      </w:pPr>
      <w:r w:rsidRPr="00752DFD">
        <w:rPr>
          <w:rFonts w:eastAsia="Times New Roman"/>
          <w:color w:val="000000"/>
          <w:sz w:val="24"/>
          <w:szCs w:val="24"/>
          <w:lang w:eastAsia="bg-BG"/>
        </w:rPr>
        <w:t>(</w:t>
      </w:r>
      <w:r w:rsidR="00906F7F" w:rsidRPr="00752DFD">
        <w:rPr>
          <w:rFonts w:eastAsia="Times New Roman"/>
          <w:color w:val="000000"/>
          <w:sz w:val="24"/>
          <w:szCs w:val="24"/>
          <w:lang w:eastAsia="bg-BG"/>
        </w:rPr>
        <w:t>5</w:t>
      </w:r>
      <w:r w:rsidRPr="00752DFD">
        <w:rPr>
          <w:rFonts w:eastAsia="Times New Roman"/>
          <w:color w:val="000000"/>
          <w:sz w:val="24"/>
          <w:szCs w:val="24"/>
          <w:lang w:eastAsia="bg-BG"/>
        </w:rPr>
        <w:t xml:space="preserve">) За определяне на размера на корекциите се прилага системата „бонус-малус“. Системата „бонус-малус“ измерва показателите за ефективност на превозите, </w:t>
      </w:r>
      <w:r w:rsidRPr="00752DFD">
        <w:rPr>
          <w:rFonts w:eastAsia="Times New Roman"/>
          <w:color w:val="000000"/>
          <w:sz w:val="24"/>
          <w:szCs w:val="24"/>
          <w:lang w:eastAsia="bg-BG"/>
        </w:rPr>
        <w:lastRenderedPageBreak/>
        <w:t xml:space="preserve">определени в договора при спазване на изискванията на </w:t>
      </w:r>
      <w:r w:rsidRPr="00752DFD">
        <w:rPr>
          <w:rFonts w:eastAsia="Times New Roman"/>
          <w:color w:val="000000"/>
          <w:sz w:val="24"/>
          <w:szCs w:val="24"/>
        </w:rPr>
        <w:t xml:space="preserve">наредбата по чл.  43, ал.  4 от ЗОТ. </w:t>
      </w:r>
    </w:p>
    <w:p w14:paraId="48B50587" w14:textId="77777777" w:rsidR="00564D8E" w:rsidRPr="00752DFD" w:rsidRDefault="00564D8E" w:rsidP="00113E21">
      <w:pPr>
        <w:ind w:firstLine="709"/>
        <w:jc w:val="both"/>
        <w:textAlignment w:val="center"/>
        <w:rPr>
          <w:rFonts w:eastAsia="Times New Roman"/>
          <w:color w:val="000000"/>
          <w:sz w:val="24"/>
          <w:szCs w:val="24"/>
          <w:lang w:eastAsia="bg-BG"/>
        </w:rPr>
      </w:pPr>
    </w:p>
    <w:p w14:paraId="63A1EDD3" w14:textId="77777777" w:rsidR="00137958" w:rsidRPr="00752DFD" w:rsidRDefault="00137958" w:rsidP="00113E21">
      <w:pPr>
        <w:ind w:firstLine="709"/>
        <w:jc w:val="center"/>
        <w:textAlignment w:val="center"/>
        <w:rPr>
          <w:rFonts w:eastAsia="Times New Roman"/>
          <w:color w:val="000000"/>
          <w:sz w:val="24"/>
          <w:szCs w:val="24"/>
          <w:lang w:eastAsia="bg-BG"/>
        </w:rPr>
      </w:pPr>
      <w:r w:rsidRPr="00752DFD">
        <w:rPr>
          <w:rFonts w:eastAsia="Times New Roman"/>
          <w:b/>
          <w:bCs/>
          <w:color w:val="000000"/>
          <w:sz w:val="24"/>
          <w:szCs w:val="24"/>
          <w:lang w:eastAsia="bg-BG"/>
        </w:rPr>
        <w:t>Раздел III.</w:t>
      </w:r>
    </w:p>
    <w:p w14:paraId="562D9310" w14:textId="77777777" w:rsidR="00137958" w:rsidRPr="00752DFD" w:rsidRDefault="00137958" w:rsidP="00113E21">
      <w:pPr>
        <w:ind w:firstLine="709"/>
        <w:jc w:val="center"/>
        <w:textAlignment w:val="center"/>
        <w:rPr>
          <w:b/>
          <w:bCs/>
          <w:color w:val="000000"/>
          <w:sz w:val="24"/>
          <w:szCs w:val="24"/>
        </w:rPr>
      </w:pPr>
      <w:r w:rsidRPr="00752DFD">
        <w:rPr>
          <w:b/>
          <w:bCs/>
          <w:color w:val="000000"/>
          <w:sz w:val="24"/>
          <w:szCs w:val="24"/>
        </w:rPr>
        <w:t>К</w:t>
      </w:r>
      <w:r w:rsidR="00752DFD" w:rsidRPr="00752DFD">
        <w:rPr>
          <w:b/>
          <w:bCs/>
          <w:color w:val="000000"/>
          <w:sz w:val="24"/>
          <w:szCs w:val="24"/>
        </w:rPr>
        <w:t>ритерии за установяване на пазарна неефективност</w:t>
      </w:r>
    </w:p>
    <w:p w14:paraId="2D6FBDBB" w14:textId="77777777" w:rsidR="00137958" w:rsidRPr="00752DFD" w:rsidRDefault="00137958" w:rsidP="00113E21">
      <w:pPr>
        <w:ind w:firstLine="709"/>
        <w:jc w:val="center"/>
        <w:textAlignment w:val="center"/>
        <w:rPr>
          <w:b/>
          <w:bCs/>
          <w:color w:val="000000"/>
          <w:sz w:val="24"/>
          <w:szCs w:val="24"/>
        </w:rPr>
      </w:pPr>
    </w:p>
    <w:p w14:paraId="32CE7E82" w14:textId="77777777" w:rsidR="00137958" w:rsidRPr="00752DFD" w:rsidRDefault="00137958" w:rsidP="00113E21">
      <w:pPr>
        <w:ind w:firstLine="709"/>
        <w:jc w:val="both"/>
        <w:textAlignment w:val="center"/>
        <w:rPr>
          <w:bCs/>
          <w:color w:val="000000"/>
          <w:sz w:val="24"/>
          <w:szCs w:val="24"/>
        </w:rPr>
      </w:pPr>
      <w:r w:rsidRPr="00752DFD">
        <w:rPr>
          <w:rFonts w:eastAsia="Times New Roman"/>
          <w:b/>
          <w:color w:val="000000"/>
          <w:sz w:val="24"/>
          <w:szCs w:val="24"/>
          <w:lang w:eastAsia="bg-BG"/>
        </w:rPr>
        <w:t>Чл. 7.</w:t>
      </w:r>
      <w:r w:rsidRPr="00752DFD">
        <w:rPr>
          <w:rFonts w:eastAsia="Times New Roman"/>
          <w:color w:val="000000"/>
          <w:sz w:val="24"/>
          <w:szCs w:val="24"/>
          <w:lang w:eastAsia="bg-BG"/>
        </w:rPr>
        <w:t xml:space="preserve">  С</w:t>
      </w:r>
      <w:r w:rsidRPr="00752DFD">
        <w:rPr>
          <w:bCs/>
          <w:color w:val="000000"/>
          <w:sz w:val="24"/>
          <w:szCs w:val="24"/>
        </w:rPr>
        <w:t xml:space="preserve">убсидия за компенсиране на задължението за превоз на пътници по вътрешни водни пътища или морски каботаж се предоставя при доказана пазарна </w:t>
      </w:r>
      <w:r w:rsidRPr="00752DFD">
        <w:rPr>
          <w:bCs/>
          <w:color w:val="000000"/>
          <w:sz w:val="24"/>
          <w:szCs w:val="24"/>
        </w:rPr>
        <w:t>неефективност.</w:t>
      </w:r>
    </w:p>
    <w:p w14:paraId="36D81752" w14:textId="77777777" w:rsidR="00137958" w:rsidRPr="00752DFD" w:rsidRDefault="00137958" w:rsidP="00113E21">
      <w:pPr>
        <w:ind w:firstLine="709"/>
        <w:jc w:val="both"/>
        <w:textAlignment w:val="center"/>
        <w:rPr>
          <w:bCs/>
          <w:color w:val="000000"/>
          <w:sz w:val="24"/>
          <w:szCs w:val="24"/>
        </w:rPr>
      </w:pPr>
    </w:p>
    <w:p w14:paraId="1B037351" w14:textId="77777777" w:rsidR="00906F7F" w:rsidRPr="00752DFD" w:rsidRDefault="00137958" w:rsidP="00113E21">
      <w:pPr>
        <w:ind w:firstLine="709"/>
        <w:jc w:val="both"/>
        <w:textAlignment w:val="center"/>
        <w:rPr>
          <w:bCs/>
          <w:color w:val="000000"/>
          <w:sz w:val="24"/>
          <w:szCs w:val="24"/>
        </w:rPr>
      </w:pPr>
      <w:r w:rsidRPr="00752DFD">
        <w:rPr>
          <w:b/>
          <w:bCs/>
          <w:color w:val="000000"/>
          <w:sz w:val="24"/>
          <w:szCs w:val="24"/>
        </w:rPr>
        <w:t>Чл. 8.</w:t>
      </w:r>
      <w:r w:rsidRPr="00752DFD">
        <w:rPr>
          <w:bCs/>
          <w:color w:val="000000"/>
          <w:sz w:val="24"/>
          <w:szCs w:val="24"/>
        </w:rPr>
        <w:t xml:space="preserve"> </w:t>
      </w:r>
      <w:r w:rsidR="00D056F6">
        <w:rPr>
          <w:bCs/>
          <w:color w:val="000000"/>
          <w:sz w:val="24"/>
          <w:szCs w:val="24"/>
        </w:rPr>
        <w:t xml:space="preserve">(1) </w:t>
      </w:r>
      <w:r w:rsidRPr="00752DFD">
        <w:rPr>
          <w:bCs/>
          <w:color w:val="000000"/>
          <w:sz w:val="24"/>
          <w:szCs w:val="24"/>
        </w:rPr>
        <w:t xml:space="preserve">За доказване на пазарна неефективност </w:t>
      </w:r>
      <w:r w:rsidR="00906F7F" w:rsidRPr="00752DFD">
        <w:rPr>
          <w:bCs/>
          <w:color w:val="000000"/>
          <w:sz w:val="24"/>
          <w:szCs w:val="24"/>
        </w:rPr>
        <w:t>е необходима оценка на:</w:t>
      </w:r>
    </w:p>
    <w:p w14:paraId="6E6BABB0"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1. </w:t>
      </w:r>
      <w:r w:rsidR="00906F7F" w:rsidRPr="00752DFD">
        <w:rPr>
          <w:bCs/>
          <w:color w:val="000000"/>
          <w:sz w:val="24"/>
          <w:szCs w:val="24"/>
        </w:rPr>
        <w:t xml:space="preserve">пътникопотока по съответната линия; </w:t>
      </w:r>
    </w:p>
    <w:p w14:paraId="33A660CC"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2. </w:t>
      </w:r>
      <w:r w:rsidR="00906F7F" w:rsidRPr="00752DFD">
        <w:rPr>
          <w:bCs/>
          <w:color w:val="000000"/>
          <w:sz w:val="24"/>
          <w:szCs w:val="24"/>
        </w:rPr>
        <w:t xml:space="preserve">наличието </w:t>
      </w:r>
      <w:r w:rsidR="00906F7F" w:rsidRPr="00752DFD">
        <w:rPr>
          <w:bCs/>
          <w:color w:val="000000"/>
          <w:sz w:val="24"/>
          <w:szCs w:val="24"/>
        </w:rPr>
        <w:t xml:space="preserve">или липсата на пазарно предлагане по съответната линия; </w:t>
      </w:r>
    </w:p>
    <w:p w14:paraId="10DC2E48"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3. </w:t>
      </w:r>
      <w:r w:rsidR="00906F7F" w:rsidRPr="00752DFD">
        <w:rPr>
          <w:bCs/>
          <w:color w:val="000000"/>
          <w:sz w:val="24"/>
          <w:szCs w:val="24"/>
        </w:rPr>
        <w:t xml:space="preserve">икономическата жизнеспособност на линията при разумни пазарни условия; </w:t>
      </w:r>
    </w:p>
    <w:p w14:paraId="69E82E29"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4. </w:t>
      </w:r>
      <w:r w:rsidR="00906F7F" w:rsidRPr="00752DFD">
        <w:rPr>
          <w:bCs/>
          <w:color w:val="000000"/>
          <w:sz w:val="24"/>
          <w:szCs w:val="24"/>
        </w:rPr>
        <w:t xml:space="preserve">наличието, честотата, надеждността и капацитета на алтернативни видове транспорт; </w:t>
      </w:r>
    </w:p>
    <w:p w14:paraId="0B3FC8F8"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5.  </w:t>
      </w:r>
      <w:r w:rsidR="00906F7F" w:rsidRPr="00752DFD">
        <w:rPr>
          <w:bCs/>
          <w:color w:val="000000"/>
          <w:sz w:val="24"/>
          <w:szCs w:val="24"/>
        </w:rPr>
        <w:t xml:space="preserve">времето за пътуване с алтернативни видове транспорт; </w:t>
      </w:r>
    </w:p>
    <w:p w14:paraId="290D7F0D"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6. </w:t>
      </w:r>
      <w:r w:rsidR="00906F7F" w:rsidRPr="00752DFD">
        <w:rPr>
          <w:bCs/>
          <w:color w:val="000000"/>
          <w:sz w:val="24"/>
          <w:szCs w:val="24"/>
        </w:rPr>
        <w:t xml:space="preserve">степента на транспортна свързаност на обслужвания регион; </w:t>
      </w:r>
    </w:p>
    <w:p w14:paraId="05CFEEF7" w14:textId="77777777" w:rsidR="00906F7F" w:rsidRPr="000045E4" w:rsidRDefault="00113E21" w:rsidP="00113E21">
      <w:pPr>
        <w:ind w:firstLine="709"/>
        <w:jc w:val="both"/>
        <w:textAlignment w:val="center"/>
        <w:rPr>
          <w:bCs/>
          <w:color w:val="000000"/>
          <w:sz w:val="24"/>
          <w:szCs w:val="24"/>
        </w:rPr>
      </w:pPr>
      <w:r w:rsidRPr="000045E4">
        <w:rPr>
          <w:bCs/>
          <w:color w:val="000000"/>
          <w:sz w:val="24"/>
          <w:szCs w:val="24"/>
        </w:rPr>
        <w:t xml:space="preserve">7. </w:t>
      </w:r>
      <w:r w:rsidR="00906F7F" w:rsidRPr="000045E4">
        <w:rPr>
          <w:bCs/>
          <w:color w:val="000000"/>
          <w:sz w:val="24"/>
          <w:szCs w:val="24"/>
        </w:rPr>
        <w:t xml:space="preserve">социалните, икономическите, демографските и географските характеристики на обслужвания регион. </w:t>
      </w:r>
    </w:p>
    <w:p w14:paraId="150F3A06" w14:textId="115B76F2" w:rsidR="00906F7F" w:rsidRPr="00752DFD" w:rsidRDefault="00906F7F" w:rsidP="00113E21">
      <w:pPr>
        <w:ind w:firstLine="709"/>
        <w:jc w:val="both"/>
        <w:textAlignment w:val="center"/>
        <w:rPr>
          <w:bCs/>
          <w:color w:val="000000"/>
          <w:sz w:val="24"/>
          <w:szCs w:val="24"/>
        </w:rPr>
      </w:pPr>
      <w:r w:rsidRPr="000045E4">
        <w:rPr>
          <w:bCs/>
          <w:color w:val="000000"/>
          <w:sz w:val="24"/>
          <w:szCs w:val="24"/>
        </w:rPr>
        <w:t>(2) Оценката се извършва в доклад, който</w:t>
      </w:r>
      <w:r w:rsidR="00C22AF5" w:rsidRPr="000045E4">
        <w:rPr>
          <w:bCs/>
          <w:color w:val="000000"/>
          <w:sz w:val="24"/>
          <w:szCs w:val="24"/>
        </w:rPr>
        <w:t xml:space="preserve"> се възлага от министъра на транспорта и съобщенията и</w:t>
      </w:r>
      <w:r w:rsidRPr="000045E4">
        <w:rPr>
          <w:bCs/>
          <w:color w:val="000000"/>
          <w:sz w:val="24"/>
          <w:szCs w:val="24"/>
        </w:rPr>
        <w:t xml:space="preserve"> съдържа:</w:t>
      </w:r>
    </w:p>
    <w:p w14:paraId="0431A5D1"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1. </w:t>
      </w:r>
      <w:r w:rsidR="00906F7F" w:rsidRPr="00752DFD">
        <w:rPr>
          <w:bCs/>
          <w:color w:val="000000"/>
          <w:sz w:val="24"/>
          <w:szCs w:val="24"/>
        </w:rPr>
        <w:t>описание на линията;</w:t>
      </w:r>
    </w:p>
    <w:p w14:paraId="7FB2E7C9"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2. </w:t>
      </w:r>
      <w:r w:rsidR="00906F7F" w:rsidRPr="00752DFD">
        <w:rPr>
          <w:bCs/>
          <w:color w:val="000000"/>
          <w:sz w:val="24"/>
          <w:szCs w:val="24"/>
        </w:rPr>
        <w:t>анализ на транспортните потребности;</w:t>
      </w:r>
    </w:p>
    <w:p w14:paraId="0D731850"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3. </w:t>
      </w:r>
      <w:r w:rsidR="00906F7F" w:rsidRPr="00752DFD">
        <w:rPr>
          <w:bCs/>
          <w:color w:val="000000"/>
          <w:sz w:val="24"/>
          <w:szCs w:val="24"/>
        </w:rPr>
        <w:t>анализ на социалните и икономическите характеристики на региона;</w:t>
      </w:r>
    </w:p>
    <w:p w14:paraId="13786625"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4. </w:t>
      </w:r>
      <w:r w:rsidR="00906F7F" w:rsidRPr="00752DFD">
        <w:rPr>
          <w:bCs/>
          <w:color w:val="000000"/>
          <w:sz w:val="24"/>
          <w:szCs w:val="24"/>
        </w:rPr>
        <w:t>анализ на наличните други сходни услуги;</w:t>
      </w:r>
    </w:p>
    <w:p w14:paraId="0CF34BF2"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5. </w:t>
      </w:r>
      <w:r w:rsidR="00906F7F" w:rsidRPr="00752DFD">
        <w:rPr>
          <w:bCs/>
          <w:color w:val="000000"/>
          <w:sz w:val="24"/>
          <w:szCs w:val="24"/>
        </w:rPr>
        <w:t>анализ на наличните алтернативни видове транспорт;</w:t>
      </w:r>
    </w:p>
    <w:p w14:paraId="6CB546B9"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6. </w:t>
      </w:r>
      <w:r w:rsidR="00906F7F" w:rsidRPr="00752DFD">
        <w:rPr>
          <w:bCs/>
          <w:color w:val="000000"/>
          <w:sz w:val="24"/>
          <w:szCs w:val="24"/>
        </w:rPr>
        <w:t>анализ на пропорционалността между необходимостта от осигуряване на транспортна свързаност и предвижданото възлагане;</w:t>
      </w:r>
    </w:p>
    <w:p w14:paraId="01670FD0"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7. </w:t>
      </w:r>
      <w:r w:rsidR="00906F7F" w:rsidRPr="00752DFD">
        <w:rPr>
          <w:bCs/>
          <w:color w:val="000000"/>
          <w:sz w:val="24"/>
          <w:szCs w:val="24"/>
        </w:rPr>
        <w:t>заключение относно наличието или липсата на пазарна неефективност.</w:t>
      </w:r>
    </w:p>
    <w:p w14:paraId="69D6418D" w14:textId="77777777" w:rsidR="00906F7F" w:rsidRPr="00752DFD" w:rsidRDefault="00906F7F" w:rsidP="00113E21">
      <w:pPr>
        <w:ind w:firstLine="709"/>
        <w:jc w:val="both"/>
        <w:textAlignment w:val="center"/>
        <w:rPr>
          <w:bCs/>
          <w:color w:val="000000"/>
          <w:sz w:val="24"/>
          <w:szCs w:val="24"/>
        </w:rPr>
      </w:pPr>
      <w:r w:rsidRPr="00752DFD">
        <w:rPr>
          <w:bCs/>
          <w:color w:val="000000"/>
          <w:sz w:val="24"/>
          <w:szCs w:val="24"/>
        </w:rPr>
        <w:t>(3) При оценката могат да се използват количествени и качествени показатели, свързани с транспортната достъпност, пътникопотока, икономическата жизнеспособност на съответната линия и характеристиките на обслужвания регион. Показателите се разглеждат в тяхната съвкупност и не могат самостоятелно да обосноват наличието или липсата на пазарна неефективност.</w:t>
      </w:r>
    </w:p>
    <w:p w14:paraId="5B9DB7C2" w14:textId="77777777" w:rsidR="00906F7F" w:rsidRPr="00752DFD" w:rsidRDefault="00906F7F" w:rsidP="00113E21">
      <w:pPr>
        <w:ind w:firstLine="709"/>
        <w:jc w:val="both"/>
        <w:textAlignment w:val="center"/>
        <w:rPr>
          <w:bCs/>
          <w:color w:val="000000"/>
          <w:sz w:val="24"/>
          <w:szCs w:val="24"/>
        </w:rPr>
      </w:pPr>
      <w:r w:rsidRPr="00752DFD">
        <w:rPr>
          <w:bCs/>
          <w:color w:val="000000"/>
          <w:sz w:val="24"/>
          <w:szCs w:val="24"/>
        </w:rPr>
        <w:t>(4) За всеки конкретен случай се извършва индивидуална оценка на относимите транспортни, икономически, социални, демографски и географски фактори.</w:t>
      </w:r>
    </w:p>
    <w:p w14:paraId="4C9F643E" w14:textId="77777777" w:rsidR="00906F7F" w:rsidRPr="00752DFD" w:rsidRDefault="00906F7F" w:rsidP="00113E21">
      <w:pPr>
        <w:ind w:firstLine="709"/>
        <w:jc w:val="both"/>
        <w:textAlignment w:val="center"/>
        <w:rPr>
          <w:bCs/>
          <w:color w:val="000000"/>
          <w:sz w:val="24"/>
          <w:szCs w:val="24"/>
        </w:rPr>
      </w:pPr>
      <w:r w:rsidRPr="00752DFD">
        <w:rPr>
          <w:bCs/>
          <w:color w:val="000000"/>
          <w:sz w:val="24"/>
          <w:szCs w:val="24"/>
        </w:rPr>
        <w:t>(5) При извършване на оценката се използват актуални, проверими и проследими данни от:</w:t>
      </w:r>
    </w:p>
    <w:p w14:paraId="19D58567"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1. </w:t>
      </w:r>
      <w:r w:rsidR="00906F7F" w:rsidRPr="00752DFD">
        <w:rPr>
          <w:bCs/>
          <w:color w:val="000000"/>
          <w:sz w:val="24"/>
          <w:szCs w:val="24"/>
        </w:rPr>
        <w:t xml:space="preserve">Националния статистически институт; </w:t>
      </w:r>
    </w:p>
    <w:p w14:paraId="2F6B82F5"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2. </w:t>
      </w:r>
      <w:r w:rsidR="00906F7F" w:rsidRPr="00752DFD">
        <w:rPr>
          <w:bCs/>
          <w:color w:val="000000"/>
          <w:sz w:val="24"/>
          <w:szCs w:val="24"/>
        </w:rPr>
        <w:t xml:space="preserve">Евростат; </w:t>
      </w:r>
    </w:p>
    <w:p w14:paraId="4A8BAFDE"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3. </w:t>
      </w:r>
      <w:r w:rsidR="00906F7F" w:rsidRPr="00752DFD">
        <w:rPr>
          <w:bCs/>
          <w:color w:val="000000"/>
          <w:sz w:val="24"/>
          <w:szCs w:val="24"/>
        </w:rPr>
        <w:t xml:space="preserve">информационни системи; </w:t>
      </w:r>
    </w:p>
    <w:p w14:paraId="6BE6C0B2"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5. </w:t>
      </w:r>
      <w:r w:rsidR="00906F7F" w:rsidRPr="00752DFD">
        <w:rPr>
          <w:bCs/>
          <w:color w:val="000000"/>
          <w:sz w:val="24"/>
          <w:szCs w:val="24"/>
        </w:rPr>
        <w:t xml:space="preserve">оператори на транспортна инфраструктура; </w:t>
      </w:r>
    </w:p>
    <w:p w14:paraId="0E7B5FD5"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6.</w:t>
      </w:r>
      <w:r w:rsidR="00906F7F" w:rsidRPr="00752DFD">
        <w:rPr>
          <w:bCs/>
          <w:color w:val="000000"/>
          <w:sz w:val="24"/>
          <w:szCs w:val="24"/>
        </w:rPr>
        <w:t xml:space="preserve"> </w:t>
      </w:r>
      <w:r w:rsidRPr="00752DFD">
        <w:rPr>
          <w:bCs/>
          <w:color w:val="000000"/>
          <w:sz w:val="24"/>
          <w:szCs w:val="24"/>
        </w:rPr>
        <w:t xml:space="preserve"> </w:t>
      </w:r>
      <w:r w:rsidR="00906F7F" w:rsidRPr="00752DFD">
        <w:rPr>
          <w:bCs/>
          <w:color w:val="000000"/>
          <w:sz w:val="24"/>
          <w:szCs w:val="24"/>
        </w:rPr>
        <w:t xml:space="preserve">превозвачи; </w:t>
      </w:r>
    </w:p>
    <w:p w14:paraId="2E1828E6"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7. </w:t>
      </w:r>
      <w:r w:rsidR="00906F7F" w:rsidRPr="00752DFD">
        <w:rPr>
          <w:bCs/>
          <w:color w:val="000000"/>
          <w:sz w:val="24"/>
          <w:szCs w:val="24"/>
        </w:rPr>
        <w:t xml:space="preserve">други официални или надеждни източници. </w:t>
      </w:r>
    </w:p>
    <w:p w14:paraId="6FE5D412" w14:textId="77777777" w:rsidR="00906F7F" w:rsidRPr="00752DFD" w:rsidRDefault="00906F7F" w:rsidP="00113E21">
      <w:pPr>
        <w:ind w:firstLine="709"/>
        <w:jc w:val="both"/>
        <w:textAlignment w:val="center"/>
        <w:rPr>
          <w:bCs/>
          <w:color w:val="000000"/>
          <w:sz w:val="24"/>
          <w:szCs w:val="24"/>
        </w:rPr>
      </w:pPr>
      <w:r w:rsidRPr="00752DFD">
        <w:rPr>
          <w:bCs/>
          <w:color w:val="000000"/>
          <w:sz w:val="24"/>
          <w:szCs w:val="24"/>
        </w:rPr>
        <w:t>(6) Използваните данни следва да бъдат методологически съпоставими и достатъчни за обосноваване на заключението относно наличието или липсата на пазарна неефективност.</w:t>
      </w:r>
    </w:p>
    <w:p w14:paraId="5F05B28B" w14:textId="77777777" w:rsidR="00137958" w:rsidRPr="00752DFD" w:rsidRDefault="00137958" w:rsidP="00113E21">
      <w:pPr>
        <w:ind w:firstLine="709"/>
        <w:jc w:val="both"/>
        <w:textAlignment w:val="center"/>
        <w:rPr>
          <w:bCs/>
          <w:color w:val="000000"/>
          <w:sz w:val="24"/>
          <w:szCs w:val="24"/>
        </w:rPr>
      </w:pPr>
    </w:p>
    <w:p w14:paraId="789F7002" w14:textId="77777777" w:rsidR="00906F7F" w:rsidRPr="00752DFD" w:rsidRDefault="00137958" w:rsidP="00113E21">
      <w:pPr>
        <w:ind w:firstLine="709"/>
        <w:jc w:val="both"/>
        <w:textAlignment w:val="center"/>
        <w:rPr>
          <w:bCs/>
          <w:color w:val="000000"/>
          <w:sz w:val="24"/>
          <w:szCs w:val="24"/>
        </w:rPr>
      </w:pPr>
      <w:r w:rsidRPr="00752DFD">
        <w:rPr>
          <w:b/>
          <w:bCs/>
          <w:color w:val="000000"/>
          <w:sz w:val="24"/>
          <w:szCs w:val="24"/>
        </w:rPr>
        <w:lastRenderedPageBreak/>
        <w:t>Чл. 9.</w:t>
      </w:r>
      <w:r w:rsidRPr="00752DFD">
        <w:rPr>
          <w:bCs/>
          <w:color w:val="000000"/>
          <w:sz w:val="24"/>
          <w:szCs w:val="24"/>
        </w:rPr>
        <w:t xml:space="preserve"> </w:t>
      </w:r>
      <w:r w:rsidR="00906F7F" w:rsidRPr="00752DFD">
        <w:rPr>
          <w:bCs/>
          <w:color w:val="000000"/>
          <w:sz w:val="24"/>
          <w:szCs w:val="24"/>
        </w:rPr>
        <w:t xml:space="preserve">(1) </w:t>
      </w:r>
      <w:r w:rsidRPr="00752DFD">
        <w:rPr>
          <w:bCs/>
          <w:color w:val="000000"/>
          <w:sz w:val="24"/>
          <w:szCs w:val="24"/>
        </w:rPr>
        <w:t xml:space="preserve">Установяването на пазарна неефективност се извършва при спазване на изискванията на </w:t>
      </w:r>
      <w:r w:rsidRPr="00752DFD">
        <w:rPr>
          <w:rFonts w:eastAsia="Times New Roman"/>
          <w:color w:val="000000"/>
          <w:sz w:val="24"/>
          <w:szCs w:val="24"/>
        </w:rPr>
        <w:t>Регламент  (ЕО)   №  1370/2007</w:t>
      </w:r>
      <w:r w:rsidRPr="00752DFD">
        <w:rPr>
          <w:bCs/>
          <w:color w:val="000000"/>
          <w:sz w:val="24"/>
          <w:szCs w:val="24"/>
        </w:rPr>
        <w:t xml:space="preserve"> и приложимите актове на правото на Европейския съюз за предоставянето на услуги от общ икономически интерес</w:t>
      </w:r>
      <w:r w:rsidR="00833FCC" w:rsidRPr="00752DFD">
        <w:rPr>
          <w:bCs/>
          <w:color w:val="000000"/>
          <w:sz w:val="24"/>
          <w:szCs w:val="24"/>
        </w:rPr>
        <w:t>.</w:t>
      </w:r>
    </w:p>
    <w:p w14:paraId="1799040D" w14:textId="77777777" w:rsidR="00906F7F" w:rsidRPr="00752DFD" w:rsidRDefault="00906F7F" w:rsidP="00113E21">
      <w:pPr>
        <w:ind w:firstLine="709"/>
        <w:jc w:val="both"/>
        <w:textAlignment w:val="center"/>
        <w:rPr>
          <w:bCs/>
          <w:color w:val="000000"/>
          <w:sz w:val="24"/>
          <w:szCs w:val="24"/>
        </w:rPr>
      </w:pPr>
      <w:r w:rsidRPr="00752DFD">
        <w:rPr>
          <w:bCs/>
          <w:color w:val="000000"/>
          <w:sz w:val="24"/>
          <w:szCs w:val="24"/>
        </w:rPr>
        <w:t>(2) За целите на определяне на необходимостта от възлагане на услуга от общ икономически интерес се приема, че е налице пазарна неефективност, когато едновременно са изпълнени следните условия:</w:t>
      </w:r>
    </w:p>
    <w:p w14:paraId="643D1BFF"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1. </w:t>
      </w:r>
      <w:r w:rsidR="00906F7F" w:rsidRPr="00752DFD">
        <w:rPr>
          <w:bCs/>
          <w:color w:val="000000"/>
          <w:sz w:val="24"/>
          <w:szCs w:val="24"/>
        </w:rPr>
        <w:t xml:space="preserve">извършената оценка установява, че транспортните потребности не могат да бъдат удовлетворени при разумни пазарни условия; </w:t>
      </w:r>
    </w:p>
    <w:p w14:paraId="1767E519"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2. </w:t>
      </w:r>
      <w:r w:rsidR="00906F7F" w:rsidRPr="00752DFD">
        <w:rPr>
          <w:bCs/>
          <w:color w:val="000000"/>
          <w:sz w:val="24"/>
          <w:szCs w:val="24"/>
        </w:rPr>
        <w:t xml:space="preserve">съществува социална, икономическа или териториална необходимост, обосноваваща осигуряването на минимално ниво на транспортна свързаност на съответния регион; </w:t>
      </w:r>
    </w:p>
    <w:p w14:paraId="07CCB34C"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 xml:space="preserve">3. </w:t>
      </w:r>
      <w:r w:rsidR="00906F7F" w:rsidRPr="00752DFD">
        <w:rPr>
          <w:bCs/>
          <w:color w:val="000000"/>
          <w:sz w:val="24"/>
          <w:szCs w:val="24"/>
        </w:rPr>
        <w:t xml:space="preserve">възлагането е съразмерно на преследваната цел; </w:t>
      </w:r>
    </w:p>
    <w:p w14:paraId="53071B76" w14:textId="77777777" w:rsidR="00906F7F" w:rsidRPr="00752DFD" w:rsidRDefault="00113E21" w:rsidP="00113E21">
      <w:pPr>
        <w:ind w:firstLine="709"/>
        <w:jc w:val="both"/>
        <w:textAlignment w:val="center"/>
        <w:rPr>
          <w:bCs/>
          <w:color w:val="000000"/>
          <w:sz w:val="24"/>
          <w:szCs w:val="24"/>
        </w:rPr>
      </w:pPr>
      <w:r w:rsidRPr="00752DFD">
        <w:rPr>
          <w:bCs/>
          <w:color w:val="000000"/>
          <w:sz w:val="24"/>
          <w:szCs w:val="24"/>
        </w:rPr>
        <w:t>4. </w:t>
      </w:r>
      <w:r w:rsidR="00906F7F" w:rsidRPr="00752DFD">
        <w:rPr>
          <w:bCs/>
          <w:color w:val="000000"/>
          <w:sz w:val="24"/>
          <w:szCs w:val="24"/>
        </w:rPr>
        <w:t xml:space="preserve">целта не може да бъде постигната чрез други подходящи и по-малко ограничителни за конкуренцията средства. </w:t>
      </w:r>
    </w:p>
    <w:p w14:paraId="52B56831" w14:textId="77777777" w:rsidR="00906F7F" w:rsidRPr="00752DFD" w:rsidRDefault="00906F7F" w:rsidP="00113E21">
      <w:pPr>
        <w:ind w:firstLine="709"/>
        <w:jc w:val="both"/>
        <w:textAlignment w:val="center"/>
        <w:rPr>
          <w:bCs/>
          <w:color w:val="000000"/>
          <w:sz w:val="24"/>
          <w:szCs w:val="24"/>
        </w:rPr>
      </w:pPr>
      <w:r w:rsidRPr="00752DFD">
        <w:rPr>
          <w:bCs/>
          <w:color w:val="000000"/>
          <w:sz w:val="24"/>
          <w:szCs w:val="24"/>
        </w:rPr>
        <w:t>(3) Пазарната неефективност се преразглежда при съществена промяна на обстоятелствата, послужили за нейното установяване, като се отчитат всички относими промени в транспортните, икономическите, социалните, демографските и географските обстоятелства, въз основа на които е установена пазарната неефективност.</w:t>
      </w:r>
    </w:p>
    <w:p w14:paraId="146AEFFA" w14:textId="77777777" w:rsidR="007D5F9A" w:rsidRPr="00752DFD" w:rsidRDefault="00906F7F" w:rsidP="00113E21">
      <w:pPr>
        <w:ind w:firstLine="709"/>
        <w:jc w:val="both"/>
        <w:textAlignment w:val="center"/>
        <w:rPr>
          <w:bCs/>
          <w:color w:val="000000"/>
          <w:sz w:val="24"/>
          <w:szCs w:val="24"/>
        </w:rPr>
      </w:pPr>
      <w:r w:rsidRPr="00752DFD">
        <w:rPr>
          <w:bCs/>
          <w:color w:val="000000"/>
          <w:sz w:val="24"/>
          <w:szCs w:val="24"/>
        </w:rPr>
        <w:t>(4) Когато в резултат на преразглеждането по ал. 3 се установи, че условията по ал. 2 вече не са налице, не се възлага или подновява услуга от общ икономически интерес за съответната линия.</w:t>
      </w:r>
      <w:r w:rsidR="004E55EC" w:rsidRPr="00752DFD" w:rsidDel="004E55EC">
        <w:rPr>
          <w:bCs/>
          <w:color w:val="000000"/>
          <w:sz w:val="24"/>
          <w:szCs w:val="24"/>
        </w:rPr>
        <w:t xml:space="preserve"> </w:t>
      </w:r>
    </w:p>
    <w:p w14:paraId="65850AEE" w14:textId="77777777" w:rsidR="00F515E6" w:rsidRPr="00752DFD" w:rsidRDefault="00F515E6" w:rsidP="00113E21">
      <w:pPr>
        <w:ind w:firstLine="709"/>
        <w:jc w:val="center"/>
        <w:textAlignment w:val="center"/>
        <w:rPr>
          <w:b/>
          <w:bCs/>
          <w:color w:val="000000"/>
          <w:sz w:val="24"/>
          <w:szCs w:val="24"/>
        </w:rPr>
      </w:pPr>
    </w:p>
    <w:p w14:paraId="3C0146BF" w14:textId="77777777" w:rsidR="009C671D" w:rsidRPr="00752DFD" w:rsidRDefault="00F515E6" w:rsidP="00752DFD">
      <w:pPr>
        <w:jc w:val="center"/>
        <w:textAlignment w:val="center"/>
        <w:rPr>
          <w:rFonts w:eastAsia="Times New Roman"/>
          <w:b/>
          <w:bCs/>
          <w:color w:val="000000"/>
          <w:sz w:val="24"/>
          <w:szCs w:val="24"/>
          <w:lang w:eastAsia="bg-BG"/>
        </w:rPr>
      </w:pPr>
      <w:r w:rsidRPr="00752DFD">
        <w:rPr>
          <w:rFonts w:eastAsia="Times New Roman"/>
          <w:b/>
          <w:bCs/>
          <w:color w:val="000000"/>
          <w:sz w:val="24"/>
          <w:szCs w:val="24"/>
          <w:lang w:eastAsia="bg-BG"/>
        </w:rPr>
        <w:t>Раздел I</w:t>
      </w:r>
      <w:r w:rsidRPr="00752DFD">
        <w:rPr>
          <w:rFonts w:eastAsia="Times New Roman"/>
          <w:b/>
          <w:bCs/>
          <w:color w:val="000000"/>
          <w:sz w:val="24"/>
          <w:szCs w:val="24"/>
          <w:lang w:val="en-US" w:eastAsia="bg-BG"/>
        </w:rPr>
        <w:t>V</w:t>
      </w:r>
      <w:r w:rsidR="00174B57" w:rsidRPr="00752DFD">
        <w:rPr>
          <w:rFonts w:eastAsia="Times New Roman"/>
          <w:b/>
          <w:bCs/>
          <w:color w:val="000000"/>
          <w:sz w:val="24"/>
          <w:szCs w:val="24"/>
          <w:lang w:eastAsia="bg-BG"/>
        </w:rPr>
        <w:t>.</w:t>
      </w:r>
      <w:r w:rsidR="00174B57" w:rsidRPr="00752DFD">
        <w:rPr>
          <w:rFonts w:eastAsia="Times New Roman"/>
          <w:b/>
          <w:bCs/>
          <w:color w:val="000000"/>
          <w:sz w:val="24"/>
          <w:szCs w:val="24"/>
          <w:lang w:eastAsia="bg-BG"/>
        </w:rPr>
        <w:br/>
        <w:t>Уведомления</w:t>
      </w:r>
    </w:p>
    <w:p w14:paraId="1803D1A6" w14:textId="77777777" w:rsidR="00174B57" w:rsidRPr="00752DFD" w:rsidRDefault="00174B57" w:rsidP="00113E21">
      <w:pPr>
        <w:ind w:firstLine="709"/>
        <w:jc w:val="center"/>
        <w:textAlignment w:val="center"/>
        <w:rPr>
          <w:rFonts w:eastAsia="Times New Roman"/>
          <w:b/>
          <w:bCs/>
          <w:color w:val="000000"/>
          <w:sz w:val="24"/>
          <w:szCs w:val="24"/>
          <w:lang w:eastAsia="bg-BG"/>
        </w:rPr>
      </w:pPr>
      <w:r w:rsidRPr="00752DFD">
        <w:rPr>
          <w:rFonts w:eastAsia="Times New Roman"/>
          <w:b/>
          <w:bCs/>
          <w:color w:val="000000"/>
          <w:sz w:val="24"/>
          <w:szCs w:val="24"/>
          <w:lang w:eastAsia="bg-BG"/>
        </w:rPr>
        <w:t xml:space="preserve"> </w:t>
      </w:r>
    </w:p>
    <w:p w14:paraId="658E92FC" w14:textId="77777777" w:rsidR="00EF37B0" w:rsidRPr="00752DFD" w:rsidRDefault="00EF37B0" w:rsidP="00113E21">
      <w:pPr>
        <w:ind w:firstLine="709"/>
        <w:jc w:val="both"/>
        <w:textAlignment w:val="center"/>
        <w:rPr>
          <w:rFonts w:eastAsia="Times New Roman"/>
          <w:color w:val="000000"/>
          <w:sz w:val="24"/>
          <w:szCs w:val="24"/>
          <w:lang w:eastAsia="bg-BG"/>
        </w:rPr>
      </w:pPr>
      <w:r w:rsidRPr="00752DFD">
        <w:rPr>
          <w:rFonts w:eastAsia="Times New Roman"/>
          <w:b/>
          <w:color w:val="000000"/>
          <w:sz w:val="24"/>
          <w:szCs w:val="24"/>
          <w:lang w:eastAsia="bg-BG"/>
        </w:rPr>
        <w:t xml:space="preserve">Чл. </w:t>
      </w:r>
      <w:r w:rsidR="00137958" w:rsidRPr="00752DFD">
        <w:rPr>
          <w:rFonts w:eastAsia="Times New Roman"/>
          <w:b/>
          <w:color w:val="000000"/>
          <w:sz w:val="24"/>
          <w:szCs w:val="24"/>
          <w:lang w:eastAsia="bg-BG"/>
        </w:rPr>
        <w:t>10</w:t>
      </w:r>
      <w:r w:rsidRPr="00752DFD">
        <w:rPr>
          <w:rFonts w:eastAsia="Times New Roman"/>
          <w:b/>
          <w:color w:val="000000"/>
          <w:sz w:val="24"/>
          <w:szCs w:val="24"/>
          <w:lang w:eastAsia="bg-BG"/>
        </w:rPr>
        <w:t>.</w:t>
      </w:r>
      <w:r w:rsidRPr="00752DFD">
        <w:rPr>
          <w:rFonts w:eastAsia="Times New Roman"/>
          <w:color w:val="000000"/>
          <w:sz w:val="24"/>
          <w:szCs w:val="24"/>
          <w:lang w:eastAsia="bg-BG"/>
        </w:rPr>
        <w:t xml:space="preserve"> </w:t>
      </w:r>
      <w:r w:rsidR="00137958" w:rsidRPr="00752DFD">
        <w:rPr>
          <w:rFonts w:eastAsia="Times New Roman"/>
          <w:color w:val="000000"/>
          <w:sz w:val="24"/>
          <w:szCs w:val="24"/>
          <w:lang w:eastAsia="bg-BG"/>
        </w:rPr>
        <w:t xml:space="preserve">(1) </w:t>
      </w:r>
      <w:r w:rsidRPr="00752DFD">
        <w:rPr>
          <w:rFonts w:eastAsia="Times New Roman"/>
          <w:color w:val="000000"/>
          <w:sz w:val="24"/>
          <w:szCs w:val="24"/>
          <w:lang w:eastAsia="bg-BG"/>
        </w:rPr>
        <w:t xml:space="preserve">Министърът на транспорта и съобщенията или оправомощено от него лице публикува поне една година преди провеждането на процедура </w:t>
      </w:r>
      <w:r w:rsidR="00841FBC" w:rsidRPr="00752DFD">
        <w:rPr>
          <w:rFonts w:eastAsia="Times New Roman"/>
          <w:color w:val="000000"/>
          <w:sz w:val="24"/>
          <w:szCs w:val="24"/>
        </w:rPr>
        <w:t>за избор на превозвач за извършване на услуга от общ икономически интерес за превоз на пътници по вътрешни водни пътища или морски каботаж</w:t>
      </w:r>
      <w:r w:rsidR="00841FBC" w:rsidRPr="00752DFD">
        <w:rPr>
          <w:rFonts w:eastAsia="Times New Roman"/>
          <w:color w:val="000000"/>
          <w:sz w:val="24"/>
          <w:szCs w:val="24"/>
          <w:lang w:eastAsia="bg-BG"/>
        </w:rPr>
        <w:t xml:space="preserve"> </w:t>
      </w:r>
      <w:r w:rsidRPr="00752DFD">
        <w:rPr>
          <w:rFonts w:eastAsia="Times New Roman"/>
          <w:color w:val="000000"/>
          <w:sz w:val="24"/>
          <w:szCs w:val="24"/>
          <w:lang w:eastAsia="bg-BG"/>
        </w:rPr>
        <w:t>най-малко следната информация</w:t>
      </w:r>
      <w:r w:rsidR="00841FBC" w:rsidRPr="00752DFD">
        <w:rPr>
          <w:rFonts w:eastAsia="Times New Roman"/>
          <w:color w:val="000000"/>
          <w:sz w:val="24"/>
          <w:szCs w:val="24"/>
          <w:lang w:eastAsia="bg-BG"/>
        </w:rPr>
        <w:t xml:space="preserve"> в </w:t>
      </w:r>
      <w:r w:rsidR="0050350E" w:rsidRPr="00752DFD">
        <w:rPr>
          <w:rFonts w:eastAsia="Times New Roman"/>
          <w:color w:val="000000"/>
          <w:sz w:val="24"/>
          <w:szCs w:val="24"/>
          <w:lang w:eastAsia="bg-BG"/>
        </w:rPr>
        <w:t>„</w:t>
      </w:r>
      <w:r w:rsidR="00841FBC" w:rsidRPr="00752DFD">
        <w:rPr>
          <w:rFonts w:eastAsia="Times New Roman"/>
          <w:color w:val="000000"/>
          <w:sz w:val="24"/>
          <w:szCs w:val="24"/>
          <w:lang w:eastAsia="bg-BG"/>
        </w:rPr>
        <w:t>Официален вестник</w:t>
      </w:r>
      <w:r w:rsidR="0050350E" w:rsidRPr="00752DFD">
        <w:rPr>
          <w:rFonts w:eastAsia="Times New Roman"/>
          <w:color w:val="000000"/>
          <w:sz w:val="24"/>
          <w:szCs w:val="24"/>
          <w:lang w:eastAsia="bg-BG"/>
        </w:rPr>
        <w:t>“</w:t>
      </w:r>
      <w:r w:rsidR="00841FBC" w:rsidRPr="00752DFD">
        <w:rPr>
          <w:rFonts w:eastAsia="Times New Roman"/>
          <w:color w:val="000000"/>
          <w:sz w:val="24"/>
          <w:szCs w:val="24"/>
          <w:lang w:eastAsia="bg-BG"/>
        </w:rPr>
        <w:t xml:space="preserve"> на Европейския съюз</w:t>
      </w:r>
      <w:r w:rsidRPr="00752DFD">
        <w:rPr>
          <w:rFonts w:eastAsia="Times New Roman"/>
          <w:color w:val="000000"/>
          <w:sz w:val="24"/>
          <w:szCs w:val="24"/>
          <w:lang w:eastAsia="bg-BG"/>
        </w:rPr>
        <w:t>:</w:t>
      </w:r>
    </w:p>
    <w:p w14:paraId="29A9CAE7" w14:textId="77777777" w:rsidR="00EF37B0" w:rsidRPr="00752DFD" w:rsidRDefault="00EF37B0"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1. наименованието и адреса на компетентния орган;</w:t>
      </w:r>
    </w:p>
    <w:p w14:paraId="71D9D555" w14:textId="77777777" w:rsidR="00EF37B0" w:rsidRPr="00752DFD" w:rsidRDefault="00EF37B0"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2. предвиждания вид на възлагане на поръчката;</w:t>
      </w:r>
    </w:p>
    <w:p w14:paraId="4CDA20C7" w14:textId="77777777" w:rsidR="00EF37B0" w:rsidRPr="00752DFD" w:rsidRDefault="00EF37B0"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3. услугите и съответната територия, които евентуално ще бъдат обхванати от поръчката</w:t>
      </w:r>
      <w:r w:rsidR="00A71617" w:rsidRPr="00752DFD">
        <w:rPr>
          <w:rFonts w:eastAsia="Times New Roman"/>
          <w:color w:val="000000"/>
          <w:sz w:val="24"/>
          <w:szCs w:val="24"/>
          <w:lang w:eastAsia="bg-BG"/>
        </w:rPr>
        <w:t>;</w:t>
      </w:r>
    </w:p>
    <w:p w14:paraId="672858B8" w14:textId="77777777" w:rsidR="00A71617" w:rsidRPr="00752DFD" w:rsidRDefault="00A71617"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4. предвидената начална дата и продължителност на обществената поръчка за услуги.</w:t>
      </w:r>
    </w:p>
    <w:p w14:paraId="11E0704D" w14:textId="77777777" w:rsidR="00EF37B0" w:rsidRPr="00752DFD" w:rsidRDefault="00137958"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 xml:space="preserve">(2) </w:t>
      </w:r>
      <w:r w:rsidR="00EF37B0" w:rsidRPr="00752DFD">
        <w:rPr>
          <w:rFonts w:eastAsia="Times New Roman"/>
          <w:color w:val="000000"/>
          <w:sz w:val="24"/>
          <w:szCs w:val="24"/>
          <w:lang w:eastAsia="bg-BG"/>
        </w:rPr>
        <w:t xml:space="preserve">Ако информацията по </w:t>
      </w:r>
      <w:r w:rsidR="004D7332" w:rsidRPr="00752DFD">
        <w:rPr>
          <w:rFonts w:eastAsia="Times New Roman"/>
          <w:color w:val="000000"/>
          <w:sz w:val="24"/>
          <w:szCs w:val="24"/>
          <w:lang w:eastAsia="bg-BG"/>
        </w:rPr>
        <w:t xml:space="preserve">ал. 1 </w:t>
      </w:r>
      <w:r w:rsidR="00EF37B0" w:rsidRPr="00752DFD">
        <w:rPr>
          <w:rFonts w:eastAsia="Times New Roman"/>
          <w:color w:val="000000"/>
          <w:sz w:val="24"/>
          <w:szCs w:val="24"/>
          <w:lang w:eastAsia="bg-BG"/>
        </w:rPr>
        <w:t>се промени след публикуването, министърът на транспорта и съобщенията или оправомощено от него лице публикува съответната поправка във възможно най-кратък срок. Поправката не засяга началната дата на откриване на процедурата за възлагане на обществена поръчка.</w:t>
      </w:r>
    </w:p>
    <w:p w14:paraId="6A40EB33" w14:textId="77777777" w:rsidR="002F205E" w:rsidRPr="00752DFD" w:rsidRDefault="002F205E" w:rsidP="00113E21">
      <w:pPr>
        <w:ind w:firstLine="709"/>
        <w:jc w:val="both"/>
        <w:textAlignment w:val="center"/>
        <w:rPr>
          <w:rFonts w:eastAsia="Times New Roman"/>
          <w:color w:val="000000"/>
          <w:sz w:val="24"/>
          <w:szCs w:val="24"/>
        </w:rPr>
      </w:pPr>
      <w:r w:rsidRPr="00752DFD">
        <w:rPr>
          <w:rFonts w:eastAsia="Times New Roman"/>
          <w:color w:val="000000"/>
          <w:sz w:val="24"/>
          <w:szCs w:val="24"/>
        </w:rPr>
        <w:t>(3) Органът по ал. 1 може да реши да не публикува информацията по ал. 1, когато обществена поръчка за услуги се отнася до предоставяне на услуги за пътнически превоз, възлизащи на по-малко от 50 000 километра годишно.</w:t>
      </w:r>
    </w:p>
    <w:p w14:paraId="578BEA54" w14:textId="77777777" w:rsidR="002409E2" w:rsidRPr="00752DFD" w:rsidRDefault="002409E2" w:rsidP="00113E21">
      <w:pPr>
        <w:ind w:firstLine="709"/>
        <w:jc w:val="both"/>
        <w:textAlignment w:val="center"/>
        <w:rPr>
          <w:rFonts w:eastAsia="Times New Roman"/>
          <w:color w:val="000000"/>
          <w:sz w:val="24"/>
          <w:szCs w:val="24"/>
          <w:lang w:eastAsia="bg-BG"/>
        </w:rPr>
      </w:pPr>
    </w:p>
    <w:p w14:paraId="2DA97A73" w14:textId="77777777" w:rsidR="002409E2" w:rsidRPr="00752DFD" w:rsidRDefault="002409E2" w:rsidP="00113E21">
      <w:pPr>
        <w:ind w:firstLine="709"/>
        <w:jc w:val="both"/>
        <w:textAlignment w:val="center"/>
        <w:rPr>
          <w:rFonts w:eastAsia="Times New Roman"/>
          <w:color w:val="000000"/>
          <w:sz w:val="24"/>
          <w:szCs w:val="24"/>
        </w:rPr>
      </w:pPr>
      <w:r w:rsidRPr="00752DFD">
        <w:rPr>
          <w:rFonts w:eastAsia="Times New Roman"/>
          <w:b/>
          <w:color w:val="000000"/>
          <w:sz w:val="24"/>
          <w:szCs w:val="24"/>
          <w:lang w:eastAsia="bg-BG"/>
        </w:rPr>
        <w:t xml:space="preserve">Чл. </w:t>
      </w:r>
      <w:r w:rsidR="00A116F4" w:rsidRPr="00752DFD">
        <w:rPr>
          <w:rFonts w:eastAsia="Times New Roman"/>
          <w:b/>
          <w:color w:val="000000"/>
          <w:sz w:val="24"/>
          <w:szCs w:val="24"/>
          <w:lang w:eastAsia="bg-BG"/>
        </w:rPr>
        <w:t>1</w:t>
      </w:r>
      <w:r w:rsidR="00137958" w:rsidRPr="00752DFD">
        <w:rPr>
          <w:rFonts w:eastAsia="Times New Roman"/>
          <w:b/>
          <w:color w:val="000000"/>
          <w:sz w:val="24"/>
          <w:szCs w:val="24"/>
          <w:lang w:eastAsia="bg-BG"/>
        </w:rPr>
        <w:t>1</w:t>
      </w:r>
      <w:r w:rsidRPr="00752DFD">
        <w:rPr>
          <w:rFonts w:eastAsia="Times New Roman"/>
          <w:b/>
          <w:color w:val="000000"/>
          <w:sz w:val="24"/>
          <w:szCs w:val="24"/>
          <w:lang w:eastAsia="bg-BG"/>
        </w:rPr>
        <w:t>.</w:t>
      </w:r>
      <w:r w:rsidRPr="00752DFD">
        <w:rPr>
          <w:rFonts w:eastAsia="Times New Roman"/>
          <w:color w:val="000000"/>
          <w:sz w:val="24"/>
          <w:szCs w:val="24"/>
          <w:lang w:eastAsia="bg-BG"/>
        </w:rPr>
        <w:t xml:space="preserve"> Министърът на транспорта и съобщенията или оправомощено от него лице</w:t>
      </w:r>
      <w:r w:rsidRPr="00752DFD">
        <w:rPr>
          <w:rFonts w:eastAsia="Times New Roman"/>
          <w:color w:val="000000"/>
          <w:sz w:val="24"/>
          <w:szCs w:val="24"/>
        </w:rPr>
        <w:t xml:space="preserve"> публикува веднъж годишно отчет относно задълженията за извършване на обществени услуги, за които отговаря, подбраните оператори на обществени услуги, както и компенсационните плащания и изключителните права, предоставени на тези оператори посредством възстановяване на разходите съгласно изискването на чл. 7, параграф 1, изречение 1 от Регламент (ЕО) № 1370/2007.</w:t>
      </w:r>
    </w:p>
    <w:p w14:paraId="59CB50C3" w14:textId="77777777" w:rsidR="00137958" w:rsidRPr="00752DFD" w:rsidRDefault="00137958" w:rsidP="00113E21">
      <w:pPr>
        <w:ind w:firstLine="709"/>
        <w:jc w:val="both"/>
        <w:textAlignment w:val="center"/>
        <w:rPr>
          <w:rFonts w:eastAsia="Times New Roman"/>
          <w:color w:val="000000"/>
          <w:sz w:val="24"/>
          <w:szCs w:val="24"/>
        </w:rPr>
      </w:pPr>
    </w:p>
    <w:p w14:paraId="67E63183" w14:textId="77777777" w:rsidR="003B7100" w:rsidRPr="00752DFD" w:rsidRDefault="003B7100" w:rsidP="00113E21">
      <w:pPr>
        <w:widowControl w:val="0"/>
        <w:autoSpaceDE w:val="0"/>
        <w:autoSpaceDN w:val="0"/>
        <w:adjustRightInd w:val="0"/>
        <w:ind w:firstLine="709"/>
        <w:jc w:val="both"/>
        <w:rPr>
          <w:sz w:val="24"/>
          <w:szCs w:val="24"/>
        </w:rPr>
      </w:pPr>
      <w:r w:rsidRPr="00752DFD">
        <w:rPr>
          <w:b/>
          <w:bCs/>
          <w:sz w:val="24"/>
          <w:szCs w:val="24"/>
          <w:lang w:val="x-none"/>
        </w:rPr>
        <w:t xml:space="preserve">Чл. </w:t>
      </w:r>
      <w:r w:rsidRPr="00752DFD">
        <w:rPr>
          <w:b/>
          <w:bCs/>
          <w:sz w:val="24"/>
          <w:szCs w:val="24"/>
        </w:rPr>
        <w:t>12</w:t>
      </w:r>
      <w:r w:rsidRPr="00752DFD">
        <w:rPr>
          <w:sz w:val="24"/>
          <w:szCs w:val="24"/>
          <w:lang w:val="x-none"/>
        </w:rPr>
        <w:t xml:space="preserve"> </w:t>
      </w:r>
      <w:r w:rsidRPr="00752DFD">
        <w:rPr>
          <w:sz w:val="24"/>
          <w:szCs w:val="24"/>
        </w:rPr>
        <w:t>(1) Превозвачът представя на възложителя разчет за необходимата субсидия в сроковете за изготвяне на средносрочната бюджетна прогноза и на проекта на Закон за държавния бюджет на Република България за съответната година. Възложителят писмено уведомява превозвача за сроковете, в които следва да предостави разчетите за необходимата субсидия, съгласно указанията на Министертвото на финансите.</w:t>
      </w:r>
    </w:p>
    <w:p w14:paraId="05066548" w14:textId="77777777" w:rsidR="003B7100" w:rsidRPr="00752DFD" w:rsidRDefault="003B7100" w:rsidP="00113E21">
      <w:pPr>
        <w:widowControl w:val="0"/>
        <w:autoSpaceDE w:val="0"/>
        <w:autoSpaceDN w:val="0"/>
        <w:adjustRightInd w:val="0"/>
        <w:ind w:firstLine="709"/>
        <w:jc w:val="both"/>
        <w:rPr>
          <w:sz w:val="24"/>
          <w:szCs w:val="24"/>
        </w:rPr>
      </w:pPr>
      <w:r w:rsidRPr="00752DFD">
        <w:rPr>
          <w:sz w:val="24"/>
          <w:szCs w:val="24"/>
        </w:rPr>
        <w:t>(2) Ежегодно, в хода на бюджетната процедура, Възложителят представя в Министерството на финансите мотивирано предложение за размера на субсидиите за компенсиране на задължението за превоз на пътници за обсъждане и включване в проекта на Закон за държавния бюджет на Република България за съответната година.</w:t>
      </w:r>
    </w:p>
    <w:p w14:paraId="616823D7" w14:textId="77777777" w:rsidR="003B7100" w:rsidRPr="00752DFD" w:rsidRDefault="003B7100" w:rsidP="00113E21">
      <w:pPr>
        <w:widowControl w:val="0"/>
        <w:autoSpaceDE w:val="0"/>
        <w:autoSpaceDN w:val="0"/>
        <w:adjustRightInd w:val="0"/>
        <w:ind w:firstLine="709"/>
        <w:jc w:val="both"/>
        <w:rPr>
          <w:sz w:val="24"/>
          <w:szCs w:val="24"/>
        </w:rPr>
      </w:pPr>
      <w:r w:rsidRPr="00752DFD">
        <w:rPr>
          <w:sz w:val="24"/>
          <w:szCs w:val="24"/>
        </w:rPr>
        <w:t>(3) Ако превозвач счита, че сумата, предвидена в Закона за държавния бюджет на Република България за съответната година, е недостатъчна за субсидиране на разходите за обществената превозна услуга, представя мотивирано писмено становище пред Възложителя. В този случай страните могат да договорят само пропорционално намаление на обема на превозите за съответната година.</w:t>
      </w:r>
    </w:p>
    <w:p w14:paraId="7333E125" w14:textId="77777777" w:rsidR="00906F7F" w:rsidRPr="00752DFD" w:rsidRDefault="00906F7F" w:rsidP="00113E21">
      <w:pPr>
        <w:ind w:firstLine="709"/>
        <w:jc w:val="both"/>
        <w:textAlignment w:val="center"/>
        <w:rPr>
          <w:rFonts w:eastAsia="Times New Roman"/>
          <w:color w:val="000000"/>
          <w:sz w:val="24"/>
          <w:szCs w:val="24"/>
          <w:lang w:eastAsia="bg-BG"/>
        </w:rPr>
      </w:pPr>
    </w:p>
    <w:p w14:paraId="285133D1" w14:textId="77777777" w:rsidR="004B493F" w:rsidRPr="00752DFD" w:rsidRDefault="00906F7F" w:rsidP="00113E21">
      <w:pPr>
        <w:ind w:firstLine="709"/>
        <w:jc w:val="center"/>
        <w:textAlignment w:val="center"/>
        <w:rPr>
          <w:rFonts w:eastAsia="Times New Roman"/>
          <w:b/>
          <w:color w:val="000000"/>
          <w:sz w:val="24"/>
          <w:szCs w:val="24"/>
          <w:lang w:eastAsia="bg-BG"/>
        </w:rPr>
      </w:pPr>
      <w:r w:rsidRPr="00752DFD">
        <w:rPr>
          <w:rFonts w:eastAsia="Times New Roman"/>
          <w:b/>
          <w:color w:val="000000"/>
          <w:sz w:val="24"/>
          <w:szCs w:val="24"/>
          <w:lang w:eastAsia="bg-BG"/>
        </w:rPr>
        <w:t>Раздел V</w:t>
      </w:r>
      <w:r w:rsidR="00752DFD" w:rsidRPr="00752DFD">
        <w:rPr>
          <w:rFonts w:eastAsia="Times New Roman"/>
          <w:b/>
          <w:color w:val="000000"/>
          <w:sz w:val="24"/>
          <w:szCs w:val="24"/>
          <w:lang w:eastAsia="bg-BG"/>
        </w:rPr>
        <w:t>.</w:t>
      </w:r>
    </w:p>
    <w:p w14:paraId="4E3D97A4" w14:textId="77777777" w:rsidR="00906F7F" w:rsidRPr="00752DFD" w:rsidRDefault="00752DFD" w:rsidP="00113E21">
      <w:pPr>
        <w:ind w:firstLine="709"/>
        <w:jc w:val="center"/>
        <w:textAlignment w:val="center"/>
        <w:rPr>
          <w:rFonts w:eastAsia="Times New Roman"/>
          <w:b/>
          <w:color w:val="000000"/>
          <w:sz w:val="24"/>
          <w:szCs w:val="24"/>
          <w:lang w:eastAsia="bg-BG"/>
        </w:rPr>
      </w:pPr>
      <w:r w:rsidRPr="00752DFD">
        <w:rPr>
          <w:rFonts w:eastAsia="Times New Roman"/>
          <w:b/>
          <w:color w:val="000000"/>
          <w:sz w:val="24"/>
          <w:szCs w:val="24"/>
          <w:lang w:eastAsia="bg-BG"/>
        </w:rPr>
        <w:t>Контрол</w:t>
      </w:r>
    </w:p>
    <w:p w14:paraId="2BEF49B1" w14:textId="77777777" w:rsidR="00906F7F" w:rsidRPr="00752DFD" w:rsidRDefault="00906F7F" w:rsidP="00113E21">
      <w:pPr>
        <w:ind w:firstLine="709"/>
        <w:jc w:val="both"/>
        <w:textAlignment w:val="center"/>
        <w:rPr>
          <w:rFonts w:eastAsia="Times New Roman"/>
          <w:b/>
          <w:color w:val="000000"/>
          <w:sz w:val="24"/>
          <w:szCs w:val="24"/>
          <w:lang w:eastAsia="bg-BG"/>
        </w:rPr>
      </w:pPr>
    </w:p>
    <w:p w14:paraId="15EAE059" w14:textId="77777777" w:rsidR="00906F7F" w:rsidRPr="00752DFD" w:rsidRDefault="00906F7F" w:rsidP="00113E21">
      <w:pPr>
        <w:ind w:firstLine="709"/>
        <w:jc w:val="both"/>
        <w:textAlignment w:val="center"/>
        <w:rPr>
          <w:rFonts w:eastAsia="Times New Roman"/>
          <w:color w:val="000000"/>
          <w:sz w:val="24"/>
          <w:szCs w:val="24"/>
          <w:lang w:eastAsia="bg-BG"/>
        </w:rPr>
      </w:pPr>
      <w:r w:rsidRPr="00752DFD">
        <w:rPr>
          <w:rFonts w:eastAsia="Times New Roman"/>
          <w:b/>
          <w:color w:val="000000"/>
          <w:sz w:val="24"/>
          <w:szCs w:val="24"/>
          <w:lang w:eastAsia="bg-BG"/>
        </w:rPr>
        <w:t>Чл. 13.</w:t>
      </w:r>
      <w:r w:rsidRPr="00752DFD">
        <w:rPr>
          <w:rFonts w:eastAsia="Times New Roman"/>
          <w:color w:val="000000"/>
          <w:sz w:val="24"/>
          <w:szCs w:val="24"/>
          <w:lang w:eastAsia="bg-BG"/>
        </w:rPr>
        <w:t xml:space="preserve"> (1) В срок до </w:t>
      </w:r>
      <w:r w:rsidR="00F256D6" w:rsidRPr="00752DFD">
        <w:rPr>
          <w:rFonts w:eastAsia="Times New Roman"/>
          <w:color w:val="000000"/>
          <w:sz w:val="24"/>
          <w:szCs w:val="24"/>
          <w:lang w:eastAsia="bg-BG"/>
        </w:rPr>
        <w:t xml:space="preserve">20 октомври </w:t>
      </w:r>
      <w:r w:rsidRPr="00752DFD">
        <w:rPr>
          <w:rFonts w:eastAsia="Times New Roman"/>
          <w:color w:val="000000"/>
          <w:sz w:val="24"/>
          <w:szCs w:val="24"/>
          <w:lang w:eastAsia="bg-BG"/>
        </w:rPr>
        <w:t>на годината, следваща отчетния период,  превозвачът представя в Министерството на транспорта и съобщенията:</w:t>
      </w:r>
    </w:p>
    <w:p w14:paraId="6EAD7006" w14:textId="77777777" w:rsidR="00906F7F" w:rsidRPr="00752DFD" w:rsidRDefault="00906F7F"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 xml:space="preserve">1. заверен от регистриран одитор годишен финансов отчет; </w:t>
      </w:r>
    </w:p>
    <w:p w14:paraId="0EAF9124" w14:textId="77777777" w:rsidR="00906F7F" w:rsidRPr="00752DFD" w:rsidRDefault="00906F7F"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 xml:space="preserve">2. отчет за изпълнението на услугата от общ икономически интерес; </w:t>
      </w:r>
    </w:p>
    <w:p w14:paraId="005FC868" w14:textId="77777777" w:rsidR="00906F7F" w:rsidRPr="00752DFD" w:rsidRDefault="00906F7F"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3. друга информация, изискана от министъра на транспорта и съобщенията за целите на контрола.</w:t>
      </w:r>
    </w:p>
    <w:p w14:paraId="7597E557" w14:textId="77777777" w:rsidR="00906F7F" w:rsidRPr="00752DFD" w:rsidRDefault="00906F7F"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(2) Отчетът по ал. 1, т. 2 съдържа най-малко информация за:</w:t>
      </w:r>
    </w:p>
    <w:p w14:paraId="5F463736" w14:textId="77777777" w:rsidR="00906F7F" w:rsidRPr="00752DFD" w:rsidRDefault="00113E21"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 xml:space="preserve">1. </w:t>
      </w:r>
      <w:r w:rsidR="00906F7F" w:rsidRPr="00752DFD">
        <w:rPr>
          <w:rFonts w:eastAsia="Times New Roman"/>
          <w:color w:val="000000"/>
          <w:sz w:val="24"/>
          <w:szCs w:val="24"/>
          <w:lang w:eastAsia="bg-BG"/>
        </w:rPr>
        <w:t>извършените пътувания по съответната линия;</w:t>
      </w:r>
    </w:p>
    <w:p w14:paraId="23C0FD8B" w14:textId="77777777" w:rsidR="00906F7F" w:rsidRPr="00752DFD" w:rsidRDefault="00113E21"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 xml:space="preserve">2. </w:t>
      </w:r>
      <w:r w:rsidR="00906F7F" w:rsidRPr="00752DFD">
        <w:rPr>
          <w:rFonts w:eastAsia="Times New Roman"/>
          <w:color w:val="000000"/>
          <w:sz w:val="24"/>
          <w:szCs w:val="24"/>
          <w:lang w:eastAsia="bg-BG"/>
        </w:rPr>
        <w:t>превозените пътници;</w:t>
      </w:r>
    </w:p>
    <w:p w14:paraId="3DCB78B1" w14:textId="77777777" w:rsidR="00906F7F" w:rsidRPr="00906F7F" w:rsidRDefault="00113E21" w:rsidP="00113E21">
      <w:pPr>
        <w:ind w:firstLine="709"/>
        <w:jc w:val="both"/>
        <w:textAlignment w:val="center"/>
        <w:rPr>
          <w:rFonts w:eastAsia="Times New Roman"/>
          <w:color w:val="000000"/>
          <w:sz w:val="24"/>
          <w:szCs w:val="24"/>
          <w:lang w:eastAsia="bg-BG"/>
        </w:rPr>
      </w:pPr>
      <w:r w:rsidRPr="00752DFD">
        <w:rPr>
          <w:rFonts w:eastAsia="Times New Roman"/>
          <w:color w:val="000000"/>
          <w:sz w:val="24"/>
          <w:szCs w:val="24"/>
          <w:lang w:eastAsia="bg-BG"/>
        </w:rPr>
        <w:t xml:space="preserve">3. </w:t>
      </w:r>
      <w:r w:rsidR="00906F7F" w:rsidRPr="00752DFD">
        <w:rPr>
          <w:rFonts w:eastAsia="Times New Roman"/>
          <w:color w:val="000000"/>
          <w:sz w:val="24"/>
          <w:szCs w:val="24"/>
          <w:lang w:eastAsia="bg-BG"/>
        </w:rPr>
        <w:t>реализираните приходи от изпълнението на</w:t>
      </w:r>
      <w:r w:rsidR="00906F7F" w:rsidRPr="00906F7F">
        <w:rPr>
          <w:rFonts w:eastAsia="Times New Roman"/>
          <w:color w:val="000000"/>
          <w:sz w:val="24"/>
          <w:szCs w:val="24"/>
          <w:lang w:eastAsia="bg-BG"/>
        </w:rPr>
        <w:t xml:space="preserve"> услугата от общ икономически интерес;</w:t>
      </w:r>
    </w:p>
    <w:p w14:paraId="41E1E4CF" w14:textId="77777777" w:rsidR="00906F7F" w:rsidRPr="00906F7F" w:rsidRDefault="00113E21" w:rsidP="00113E21">
      <w:pPr>
        <w:ind w:firstLine="709"/>
        <w:jc w:val="both"/>
        <w:textAlignment w:val="center"/>
        <w:rPr>
          <w:rFonts w:eastAsia="Times New Roman"/>
          <w:color w:val="000000"/>
          <w:sz w:val="24"/>
          <w:szCs w:val="24"/>
          <w:lang w:eastAsia="bg-BG"/>
        </w:rPr>
      </w:pPr>
      <w:r>
        <w:rPr>
          <w:rFonts w:eastAsia="Times New Roman"/>
          <w:color w:val="000000"/>
          <w:sz w:val="24"/>
          <w:szCs w:val="24"/>
          <w:lang w:eastAsia="bg-BG"/>
        </w:rPr>
        <w:t xml:space="preserve">4. </w:t>
      </w:r>
      <w:r w:rsidR="00906F7F" w:rsidRPr="00906F7F">
        <w:rPr>
          <w:rFonts w:eastAsia="Times New Roman"/>
          <w:color w:val="000000"/>
          <w:sz w:val="24"/>
          <w:szCs w:val="24"/>
          <w:lang w:eastAsia="bg-BG"/>
        </w:rPr>
        <w:t>допустимите разходи;</w:t>
      </w:r>
    </w:p>
    <w:p w14:paraId="1213B01F" w14:textId="77777777" w:rsidR="00906F7F" w:rsidRPr="00906F7F" w:rsidRDefault="00113E21" w:rsidP="00113E21">
      <w:pPr>
        <w:ind w:firstLine="709"/>
        <w:jc w:val="both"/>
        <w:textAlignment w:val="center"/>
        <w:rPr>
          <w:rFonts w:eastAsia="Times New Roman"/>
          <w:color w:val="000000"/>
          <w:sz w:val="24"/>
          <w:szCs w:val="24"/>
          <w:lang w:eastAsia="bg-BG"/>
        </w:rPr>
      </w:pPr>
      <w:r>
        <w:rPr>
          <w:rFonts w:eastAsia="Times New Roman"/>
          <w:color w:val="000000"/>
          <w:sz w:val="24"/>
          <w:szCs w:val="24"/>
          <w:lang w:eastAsia="bg-BG"/>
        </w:rPr>
        <w:t xml:space="preserve">5. </w:t>
      </w:r>
      <w:r w:rsidR="00906F7F" w:rsidRPr="00906F7F">
        <w:rPr>
          <w:rFonts w:eastAsia="Times New Roman"/>
          <w:color w:val="000000"/>
          <w:sz w:val="24"/>
          <w:szCs w:val="24"/>
          <w:lang w:eastAsia="bg-BG"/>
        </w:rPr>
        <w:t>нетния разход;</w:t>
      </w:r>
    </w:p>
    <w:p w14:paraId="18583D5A" w14:textId="77777777" w:rsidR="00906F7F" w:rsidRPr="00906F7F" w:rsidRDefault="00113E21" w:rsidP="00113E21">
      <w:pPr>
        <w:ind w:firstLine="709"/>
        <w:jc w:val="both"/>
        <w:textAlignment w:val="center"/>
        <w:rPr>
          <w:rFonts w:eastAsia="Times New Roman"/>
          <w:color w:val="000000"/>
          <w:sz w:val="24"/>
          <w:szCs w:val="24"/>
          <w:lang w:eastAsia="bg-BG"/>
        </w:rPr>
      </w:pPr>
      <w:r>
        <w:rPr>
          <w:rFonts w:eastAsia="Times New Roman"/>
          <w:color w:val="000000"/>
          <w:sz w:val="24"/>
          <w:szCs w:val="24"/>
          <w:lang w:eastAsia="bg-BG"/>
        </w:rPr>
        <w:t xml:space="preserve">6. </w:t>
      </w:r>
      <w:r w:rsidR="00906F7F" w:rsidRPr="00906F7F">
        <w:rPr>
          <w:rFonts w:eastAsia="Times New Roman"/>
          <w:color w:val="000000"/>
          <w:sz w:val="24"/>
          <w:szCs w:val="24"/>
          <w:lang w:eastAsia="bg-BG"/>
        </w:rPr>
        <w:t>размера на получената субсидия;</w:t>
      </w:r>
    </w:p>
    <w:p w14:paraId="0C365FFE" w14:textId="77777777" w:rsidR="00906F7F" w:rsidRPr="00906F7F" w:rsidRDefault="00906F7F" w:rsidP="00113E21">
      <w:pPr>
        <w:ind w:firstLine="709"/>
        <w:jc w:val="both"/>
        <w:textAlignment w:val="center"/>
        <w:rPr>
          <w:rFonts w:eastAsia="Times New Roman"/>
          <w:color w:val="000000"/>
          <w:sz w:val="24"/>
          <w:szCs w:val="24"/>
          <w:lang w:eastAsia="bg-BG"/>
        </w:rPr>
      </w:pPr>
      <w:r w:rsidRPr="00906F7F">
        <w:rPr>
          <w:rFonts w:eastAsia="Times New Roman"/>
          <w:color w:val="000000"/>
          <w:sz w:val="24"/>
          <w:szCs w:val="24"/>
          <w:lang w:eastAsia="bg-BG"/>
        </w:rPr>
        <w:t>7</w:t>
      </w:r>
      <w:r w:rsidR="00113E21">
        <w:rPr>
          <w:rFonts w:eastAsia="Times New Roman"/>
          <w:color w:val="000000"/>
          <w:sz w:val="24"/>
          <w:szCs w:val="24"/>
          <w:lang w:eastAsia="bg-BG"/>
        </w:rPr>
        <w:t xml:space="preserve">. </w:t>
      </w:r>
      <w:r w:rsidRPr="00906F7F">
        <w:rPr>
          <w:rFonts w:eastAsia="Times New Roman"/>
          <w:color w:val="000000"/>
          <w:sz w:val="24"/>
          <w:szCs w:val="24"/>
          <w:lang w:eastAsia="bg-BG"/>
        </w:rPr>
        <w:t>размера на разумната печалба;</w:t>
      </w:r>
    </w:p>
    <w:p w14:paraId="1D0D52E4" w14:textId="77777777" w:rsidR="00906F7F" w:rsidRPr="00906F7F" w:rsidRDefault="00113E21" w:rsidP="00113E21">
      <w:pPr>
        <w:ind w:firstLine="709"/>
        <w:jc w:val="both"/>
        <w:textAlignment w:val="center"/>
        <w:rPr>
          <w:rFonts w:eastAsia="Times New Roman"/>
          <w:color w:val="000000"/>
          <w:sz w:val="24"/>
          <w:szCs w:val="24"/>
          <w:lang w:eastAsia="bg-BG"/>
        </w:rPr>
      </w:pPr>
      <w:r>
        <w:rPr>
          <w:rFonts w:eastAsia="Times New Roman"/>
          <w:color w:val="000000"/>
          <w:sz w:val="24"/>
          <w:szCs w:val="24"/>
          <w:lang w:eastAsia="bg-BG"/>
        </w:rPr>
        <w:t xml:space="preserve">8. </w:t>
      </w:r>
      <w:r w:rsidR="00906F7F" w:rsidRPr="00906F7F">
        <w:rPr>
          <w:rFonts w:eastAsia="Times New Roman"/>
          <w:color w:val="000000"/>
          <w:sz w:val="24"/>
          <w:szCs w:val="24"/>
          <w:lang w:eastAsia="bg-BG"/>
        </w:rPr>
        <w:t>други обстоятелства, необходими за определяне на действителния размер на субсидията.</w:t>
      </w:r>
    </w:p>
    <w:p w14:paraId="2331B079" w14:textId="77777777" w:rsidR="00906F7F" w:rsidRPr="00906F7F" w:rsidRDefault="00906F7F" w:rsidP="00113E21">
      <w:pPr>
        <w:ind w:firstLine="709"/>
        <w:jc w:val="both"/>
        <w:textAlignment w:val="center"/>
        <w:rPr>
          <w:rFonts w:eastAsia="Times New Roman"/>
          <w:color w:val="000000"/>
          <w:sz w:val="24"/>
          <w:szCs w:val="24"/>
          <w:lang w:eastAsia="bg-BG"/>
        </w:rPr>
      </w:pPr>
    </w:p>
    <w:p w14:paraId="444BDBE9" w14:textId="77777777" w:rsidR="00906F7F" w:rsidRPr="00906F7F" w:rsidRDefault="00906F7F" w:rsidP="00113E21">
      <w:pPr>
        <w:ind w:firstLine="709"/>
        <w:jc w:val="both"/>
        <w:textAlignment w:val="center"/>
        <w:rPr>
          <w:rFonts w:eastAsia="Times New Roman"/>
          <w:color w:val="000000"/>
          <w:sz w:val="24"/>
          <w:szCs w:val="24"/>
          <w:lang w:eastAsia="bg-BG"/>
        </w:rPr>
      </w:pPr>
      <w:r w:rsidRPr="00906F7F">
        <w:rPr>
          <w:rFonts w:eastAsia="Times New Roman"/>
          <w:b/>
          <w:color w:val="000000"/>
          <w:sz w:val="24"/>
          <w:szCs w:val="24"/>
          <w:lang w:eastAsia="bg-BG"/>
        </w:rPr>
        <w:t>Чл. 14.</w:t>
      </w:r>
      <w:r w:rsidRPr="00906F7F">
        <w:rPr>
          <w:rFonts w:eastAsia="Times New Roman"/>
          <w:color w:val="000000"/>
          <w:sz w:val="24"/>
          <w:szCs w:val="24"/>
          <w:lang w:eastAsia="bg-BG"/>
        </w:rPr>
        <w:t xml:space="preserve"> (1) Министерството на транспорта и съобщенията извършва проверка на представените документи и информация по чл. 13 с оглед установяване на съответствието между предоставената субсидия и действителните нетни разходи за изпълнение на услугата от общ икономически интерес.</w:t>
      </w:r>
    </w:p>
    <w:p w14:paraId="2D405E33" w14:textId="77777777" w:rsidR="00906F7F" w:rsidRPr="00906F7F" w:rsidRDefault="00906F7F" w:rsidP="00113E21">
      <w:pPr>
        <w:ind w:firstLine="709"/>
        <w:jc w:val="both"/>
        <w:textAlignment w:val="center"/>
        <w:rPr>
          <w:rFonts w:eastAsia="Times New Roman"/>
          <w:color w:val="000000"/>
          <w:sz w:val="24"/>
          <w:szCs w:val="24"/>
          <w:lang w:eastAsia="bg-BG"/>
        </w:rPr>
      </w:pPr>
      <w:r w:rsidRPr="00906F7F">
        <w:rPr>
          <w:rFonts w:eastAsia="Times New Roman"/>
          <w:color w:val="000000"/>
          <w:sz w:val="24"/>
          <w:szCs w:val="24"/>
          <w:lang w:eastAsia="bg-BG"/>
        </w:rPr>
        <w:t>(2) За целите на контрола министърът на транспорта и съобщенията може да изисква допълнителна финансова, счетоводна, аналитична или друга информация от превозвача.</w:t>
      </w:r>
    </w:p>
    <w:p w14:paraId="196A9B3A" w14:textId="77777777" w:rsidR="00906F7F" w:rsidRPr="00906F7F" w:rsidRDefault="00906F7F" w:rsidP="00113E21">
      <w:pPr>
        <w:ind w:firstLine="709"/>
        <w:jc w:val="both"/>
        <w:textAlignment w:val="center"/>
        <w:rPr>
          <w:rFonts w:eastAsia="Times New Roman"/>
          <w:color w:val="000000"/>
          <w:sz w:val="24"/>
          <w:szCs w:val="24"/>
          <w:lang w:eastAsia="bg-BG"/>
        </w:rPr>
      </w:pPr>
      <w:r w:rsidRPr="00906F7F">
        <w:rPr>
          <w:rFonts w:eastAsia="Times New Roman"/>
          <w:color w:val="000000"/>
          <w:sz w:val="24"/>
          <w:szCs w:val="24"/>
          <w:lang w:eastAsia="bg-BG"/>
        </w:rPr>
        <w:t>(3) Непредставянето на документите и информацията е основание министърът на транспорта и съобщенията да спре последващи плащания до тяхното представяне.</w:t>
      </w:r>
    </w:p>
    <w:p w14:paraId="29D1CB9A" w14:textId="77777777" w:rsidR="00906F7F" w:rsidRPr="00906F7F" w:rsidRDefault="00113E21" w:rsidP="00113E21">
      <w:pPr>
        <w:ind w:firstLine="709"/>
        <w:jc w:val="both"/>
        <w:textAlignment w:val="center"/>
        <w:rPr>
          <w:rFonts w:eastAsia="Times New Roman"/>
          <w:color w:val="000000"/>
          <w:sz w:val="24"/>
          <w:szCs w:val="24"/>
          <w:lang w:eastAsia="bg-BG"/>
        </w:rPr>
      </w:pPr>
      <w:r>
        <w:rPr>
          <w:rFonts w:eastAsia="Times New Roman"/>
          <w:color w:val="000000"/>
          <w:sz w:val="24"/>
          <w:szCs w:val="24"/>
          <w:lang w:eastAsia="bg-BG"/>
        </w:rPr>
        <w:t>(4) </w:t>
      </w:r>
      <w:r w:rsidR="00906F7F" w:rsidRPr="00906F7F">
        <w:rPr>
          <w:rFonts w:eastAsia="Times New Roman"/>
          <w:color w:val="000000"/>
          <w:sz w:val="24"/>
          <w:szCs w:val="24"/>
          <w:lang w:eastAsia="bg-BG"/>
        </w:rPr>
        <w:t>След представяне на документите и информацията се определя действителният размер на субсидията за съответния отчетен период.</w:t>
      </w:r>
    </w:p>
    <w:p w14:paraId="707C8A04" w14:textId="77777777" w:rsidR="00906F7F" w:rsidRPr="00906F7F" w:rsidRDefault="00906F7F" w:rsidP="00113E21">
      <w:pPr>
        <w:ind w:firstLine="709"/>
        <w:jc w:val="both"/>
        <w:textAlignment w:val="center"/>
        <w:rPr>
          <w:rFonts w:eastAsia="Times New Roman"/>
          <w:color w:val="000000"/>
          <w:sz w:val="24"/>
          <w:szCs w:val="24"/>
          <w:lang w:eastAsia="bg-BG"/>
        </w:rPr>
      </w:pPr>
    </w:p>
    <w:p w14:paraId="74C7A8B2" w14:textId="77777777" w:rsidR="00906F7F" w:rsidRPr="00906F7F" w:rsidRDefault="00113E21" w:rsidP="00113E21">
      <w:pPr>
        <w:ind w:firstLine="709"/>
        <w:jc w:val="both"/>
        <w:textAlignment w:val="center"/>
        <w:rPr>
          <w:rFonts w:eastAsia="Times New Roman"/>
          <w:color w:val="000000"/>
          <w:sz w:val="24"/>
          <w:szCs w:val="24"/>
          <w:lang w:eastAsia="bg-BG"/>
        </w:rPr>
      </w:pPr>
      <w:r>
        <w:rPr>
          <w:rFonts w:eastAsia="Times New Roman"/>
          <w:b/>
          <w:color w:val="000000"/>
          <w:sz w:val="24"/>
          <w:szCs w:val="24"/>
          <w:lang w:eastAsia="bg-BG"/>
        </w:rPr>
        <w:lastRenderedPageBreak/>
        <w:t>Чл. </w:t>
      </w:r>
      <w:r w:rsidR="00906F7F" w:rsidRPr="00906F7F">
        <w:rPr>
          <w:rFonts w:eastAsia="Times New Roman"/>
          <w:b/>
          <w:color w:val="000000"/>
          <w:sz w:val="24"/>
          <w:szCs w:val="24"/>
          <w:lang w:eastAsia="bg-BG"/>
        </w:rPr>
        <w:t>15.</w:t>
      </w:r>
      <w:r>
        <w:rPr>
          <w:rFonts w:eastAsia="Times New Roman"/>
          <w:color w:val="000000"/>
          <w:sz w:val="24"/>
          <w:szCs w:val="24"/>
          <w:lang w:eastAsia="bg-BG"/>
        </w:rPr>
        <w:t> </w:t>
      </w:r>
      <w:r w:rsidR="00906F7F" w:rsidRPr="00906F7F">
        <w:rPr>
          <w:rFonts w:eastAsia="Times New Roman"/>
          <w:color w:val="000000"/>
          <w:sz w:val="24"/>
          <w:szCs w:val="24"/>
          <w:lang w:eastAsia="bg-BG"/>
        </w:rPr>
        <w:t xml:space="preserve">Когато действителният размер на субсидията е по-нисък от </w:t>
      </w:r>
      <w:r w:rsidR="00906F7F" w:rsidRPr="00733E1C">
        <w:rPr>
          <w:rFonts w:eastAsia="Times New Roman"/>
          <w:color w:val="000000"/>
          <w:sz w:val="24"/>
          <w:szCs w:val="24"/>
          <w:lang w:eastAsia="bg-BG"/>
        </w:rPr>
        <w:t xml:space="preserve">предоставената субсидия </w:t>
      </w:r>
      <w:r w:rsidR="00C42DCF">
        <w:rPr>
          <w:rFonts w:eastAsia="Times New Roman"/>
          <w:color w:val="000000"/>
          <w:sz w:val="24"/>
          <w:szCs w:val="24"/>
          <w:lang w:eastAsia="bg-BG"/>
        </w:rPr>
        <w:t>(</w:t>
      </w:r>
      <w:r w:rsidR="00906F7F" w:rsidRPr="00733E1C">
        <w:rPr>
          <w:rFonts w:eastAsia="Times New Roman"/>
          <w:color w:val="000000"/>
          <w:sz w:val="24"/>
          <w:szCs w:val="24"/>
          <w:lang w:eastAsia="bg-BG"/>
        </w:rPr>
        <w:t>налице е свръхкомпенсация</w:t>
      </w:r>
      <w:r w:rsidR="00C42DCF">
        <w:rPr>
          <w:rFonts w:eastAsia="Times New Roman"/>
          <w:color w:val="000000"/>
          <w:sz w:val="24"/>
          <w:szCs w:val="24"/>
          <w:lang w:eastAsia="bg-BG"/>
        </w:rPr>
        <w:t>)</w:t>
      </w:r>
      <w:r w:rsidR="00906F7F" w:rsidRPr="00733E1C">
        <w:rPr>
          <w:rFonts w:eastAsia="Times New Roman"/>
          <w:color w:val="000000"/>
          <w:sz w:val="24"/>
          <w:szCs w:val="24"/>
          <w:lang w:eastAsia="bg-BG"/>
        </w:rPr>
        <w:t>, надвзетата сума подлежи на възстановяване от превозвача в срок от</w:t>
      </w:r>
      <w:r w:rsidR="004E55EC" w:rsidRPr="00733E1C">
        <w:rPr>
          <w:rFonts w:eastAsia="Times New Roman"/>
          <w:color w:val="000000"/>
          <w:sz w:val="24"/>
          <w:szCs w:val="24"/>
          <w:lang w:eastAsia="bg-BG"/>
        </w:rPr>
        <w:t xml:space="preserve"> </w:t>
      </w:r>
      <w:r w:rsidR="004E55EC" w:rsidRPr="00C42DCF">
        <w:rPr>
          <w:rFonts w:eastAsia="Times New Roman"/>
          <w:color w:val="000000"/>
          <w:sz w:val="24"/>
          <w:szCs w:val="24"/>
          <w:lang w:eastAsia="bg-BG"/>
        </w:rPr>
        <w:t>30 дни.</w:t>
      </w:r>
    </w:p>
    <w:p w14:paraId="2A9FAE93" w14:textId="77777777" w:rsidR="00906F7F" w:rsidRPr="00906F7F" w:rsidRDefault="00906F7F" w:rsidP="00113E21">
      <w:pPr>
        <w:ind w:firstLine="709"/>
        <w:jc w:val="both"/>
        <w:textAlignment w:val="center"/>
        <w:rPr>
          <w:rFonts w:eastAsia="Times New Roman"/>
          <w:color w:val="000000"/>
          <w:sz w:val="24"/>
          <w:szCs w:val="24"/>
          <w:lang w:eastAsia="bg-BG"/>
        </w:rPr>
      </w:pPr>
    </w:p>
    <w:p w14:paraId="4AF90542" w14:textId="77777777" w:rsidR="00906F7F" w:rsidRDefault="00906F7F" w:rsidP="00113E21">
      <w:pPr>
        <w:ind w:firstLine="709"/>
        <w:jc w:val="both"/>
        <w:textAlignment w:val="center"/>
        <w:rPr>
          <w:rFonts w:eastAsia="Times New Roman"/>
          <w:color w:val="000000"/>
          <w:sz w:val="24"/>
          <w:szCs w:val="24"/>
          <w:lang w:eastAsia="bg-BG"/>
        </w:rPr>
      </w:pPr>
      <w:r w:rsidRPr="00906F7F">
        <w:rPr>
          <w:rFonts w:eastAsia="Times New Roman"/>
          <w:b/>
          <w:color w:val="000000"/>
          <w:sz w:val="24"/>
          <w:szCs w:val="24"/>
          <w:lang w:eastAsia="bg-BG"/>
        </w:rPr>
        <w:t>Чл. 16.</w:t>
      </w:r>
      <w:r w:rsidRPr="00906F7F">
        <w:rPr>
          <w:rFonts w:eastAsia="Times New Roman"/>
          <w:color w:val="000000"/>
          <w:sz w:val="24"/>
          <w:szCs w:val="24"/>
          <w:lang w:eastAsia="bg-BG"/>
        </w:rPr>
        <w:t xml:space="preserve"> При установена необходимост от доплащане съответният размер средства се предлага за планиране в рамките  на бюджетната процедура за следващ период.  </w:t>
      </w:r>
    </w:p>
    <w:p w14:paraId="4E4B963C" w14:textId="77777777" w:rsidR="00733E1C" w:rsidRDefault="00733E1C" w:rsidP="00113E21">
      <w:pPr>
        <w:ind w:firstLine="709"/>
        <w:jc w:val="both"/>
        <w:textAlignment w:val="center"/>
        <w:rPr>
          <w:rFonts w:eastAsia="Times New Roman"/>
          <w:color w:val="000000"/>
          <w:sz w:val="24"/>
          <w:szCs w:val="24"/>
          <w:lang w:eastAsia="bg-BG"/>
        </w:rPr>
      </w:pPr>
    </w:p>
    <w:p w14:paraId="44CF4CCB" w14:textId="77777777" w:rsidR="00137958" w:rsidRDefault="00137958" w:rsidP="00113E21">
      <w:pPr>
        <w:ind w:firstLine="709"/>
        <w:jc w:val="both"/>
        <w:textAlignment w:val="center"/>
        <w:rPr>
          <w:rFonts w:eastAsia="Times New Roman"/>
          <w:color w:val="000000"/>
          <w:sz w:val="24"/>
          <w:szCs w:val="24"/>
        </w:rPr>
      </w:pPr>
    </w:p>
    <w:p w14:paraId="5FC1EF25" w14:textId="77777777" w:rsidR="00174B57" w:rsidRDefault="00174B57" w:rsidP="00113E21">
      <w:pPr>
        <w:ind w:firstLine="709"/>
        <w:jc w:val="center"/>
        <w:textAlignment w:val="center"/>
        <w:rPr>
          <w:b/>
          <w:bCs/>
          <w:color w:val="000000"/>
          <w:sz w:val="24"/>
          <w:szCs w:val="24"/>
        </w:rPr>
      </w:pPr>
      <w:r w:rsidRPr="004D2D99">
        <w:rPr>
          <w:b/>
          <w:bCs/>
          <w:color w:val="000000"/>
          <w:sz w:val="24"/>
          <w:szCs w:val="24"/>
        </w:rPr>
        <w:t>Допълнителни разпоредби</w:t>
      </w:r>
    </w:p>
    <w:p w14:paraId="2E0051C2" w14:textId="77777777" w:rsidR="00C30785" w:rsidRPr="004D2D99" w:rsidRDefault="00C30785" w:rsidP="00113E21">
      <w:pPr>
        <w:ind w:firstLine="709"/>
        <w:jc w:val="center"/>
        <w:textAlignment w:val="center"/>
        <w:rPr>
          <w:b/>
          <w:bCs/>
          <w:color w:val="000000"/>
          <w:sz w:val="24"/>
          <w:szCs w:val="24"/>
        </w:rPr>
      </w:pPr>
    </w:p>
    <w:p w14:paraId="5D4D47DB" w14:textId="77777777" w:rsidR="00174B57" w:rsidRPr="004D2D99" w:rsidRDefault="00174B57" w:rsidP="00113E21">
      <w:pPr>
        <w:ind w:firstLine="709"/>
        <w:textAlignment w:val="center"/>
        <w:rPr>
          <w:rFonts w:eastAsia="Times New Roman"/>
          <w:color w:val="000000"/>
          <w:sz w:val="24"/>
          <w:szCs w:val="24"/>
        </w:rPr>
      </w:pPr>
      <w:r w:rsidRPr="004D2D99">
        <w:rPr>
          <w:rFonts w:eastAsia="Times New Roman"/>
          <w:b/>
          <w:color w:val="000000"/>
          <w:sz w:val="24"/>
          <w:szCs w:val="24"/>
        </w:rPr>
        <w:t>§ 1.</w:t>
      </w:r>
      <w:r w:rsidRPr="004D2D99">
        <w:rPr>
          <w:rFonts w:eastAsia="Times New Roman"/>
          <w:color w:val="000000"/>
          <w:sz w:val="24"/>
          <w:szCs w:val="24"/>
        </w:rPr>
        <w:t xml:space="preserve"> По смисъла на наредбата:</w:t>
      </w:r>
    </w:p>
    <w:p w14:paraId="78CA883A" w14:textId="77777777" w:rsidR="00564D8E" w:rsidRPr="004D2D99" w:rsidRDefault="00174B57" w:rsidP="00113E21">
      <w:pPr>
        <w:ind w:firstLine="709"/>
        <w:jc w:val="both"/>
        <w:textAlignment w:val="center"/>
        <w:rPr>
          <w:rFonts w:eastAsia="Times New Roman"/>
          <w:color w:val="000000"/>
          <w:sz w:val="24"/>
          <w:szCs w:val="24"/>
        </w:rPr>
      </w:pPr>
      <w:r w:rsidRPr="004D2D99">
        <w:rPr>
          <w:rFonts w:eastAsia="Times New Roman"/>
          <w:color w:val="000000"/>
          <w:sz w:val="24"/>
          <w:szCs w:val="24"/>
        </w:rPr>
        <w:t xml:space="preserve">1. </w:t>
      </w:r>
      <w:r w:rsidR="0050350E">
        <w:rPr>
          <w:rFonts w:eastAsia="Times New Roman"/>
          <w:color w:val="000000"/>
          <w:sz w:val="24"/>
          <w:szCs w:val="24"/>
        </w:rPr>
        <w:t>„</w:t>
      </w:r>
      <w:r w:rsidRPr="004D2D99">
        <w:rPr>
          <w:rFonts w:eastAsia="Times New Roman"/>
          <w:color w:val="000000"/>
          <w:sz w:val="24"/>
          <w:szCs w:val="24"/>
        </w:rPr>
        <w:t>вътрешни водни пътища</w:t>
      </w:r>
      <w:r w:rsidR="0050350E">
        <w:rPr>
          <w:rFonts w:eastAsia="Times New Roman"/>
          <w:color w:val="000000"/>
          <w:sz w:val="24"/>
          <w:szCs w:val="24"/>
        </w:rPr>
        <w:t>“</w:t>
      </w:r>
      <w:r w:rsidRPr="004D2D99">
        <w:rPr>
          <w:rFonts w:eastAsia="Times New Roman"/>
          <w:color w:val="000000"/>
          <w:sz w:val="24"/>
          <w:szCs w:val="24"/>
        </w:rPr>
        <w:t xml:space="preserve"> са водите, включващи акваторията на река Дунав в частта ѝ между десния бряг и демаркационната линия на границата между Република България и Румъния от км 845.650 до км 374.100;</w:t>
      </w:r>
    </w:p>
    <w:p w14:paraId="0CD919F3" w14:textId="77777777" w:rsidR="00174B57" w:rsidRPr="004D2D99" w:rsidRDefault="00174B57" w:rsidP="00113E21">
      <w:pPr>
        <w:ind w:firstLine="709"/>
        <w:jc w:val="both"/>
        <w:textAlignment w:val="center"/>
        <w:rPr>
          <w:rFonts w:eastAsia="Times New Roman"/>
          <w:color w:val="000000"/>
          <w:sz w:val="24"/>
          <w:szCs w:val="24"/>
        </w:rPr>
      </w:pPr>
      <w:r w:rsidRPr="004D2D99">
        <w:rPr>
          <w:rFonts w:eastAsia="Times New Roman"/>
          <w:color w:val="000000"/>
          <w:sz w:val="24"/>
          <w:szCs w:val="24"/>
        </w:rPr>
        <w:t>2. </w:t>
      </w:r>
      <w:r w:rsidR="0050350E">
        <w:rPr>
          <w:rFonts w:eastAsia="Times New Roman"/>
          <w:color w:val="000000"/>
          <w:sz w:val="24"/>
          <w:szCs w:val="24"/>
        </w:rPr>
        <w:t>„</w:t>
      </w:r>
      <w:r w:rsidR="00AA35C8">
        <w:rPr>
          <w:rFonts w:eastAsia="Times New Roman"/>
          <w:color w:val="000000"/>
          <w:sz w:val="24"/>
          <w:szCs w:val="24"/>
        </w:rPr>
        <w:t>субсидия</w:t>
      </w:r>
      <w:r w:rsidR="0050350E">
        <w:rPr>
          <w:rFonts w:eastAsia="Times New Roman"/>
          <w:color w:val="000000"/>
          <w:sz w:val="24"/>
          <w:szCs w:val="24"/>
        </w:rPr>
        <w:t>“</w:t>
      </w:r>
      <w:r w:rsidRPr="004D2D99">
        <w:rPr>
          <w:rFonts w:eastAsia="Times New Roman"/>
          <w:color w:val="000000"/>
          <w:sz w:val="24"/>
          <w:szCs w:val="24"/>
        </w:rPr>
        <w:t xml:space="preserve"> е </w:t>
      </w:r>
      <w:r w:rsidR="00AA35C8">
        <w:rPr>
          <w:rFonts w:eastAsia="Times New Roman"/>
          <w:color w:val="000000"/>
          <w:sz w:val="24"/>
          <w:szCs w:val="24"/>
        </w:rPr>
        <w:t>компенсацията</w:t>
      </w:r>
      <w:r w:rsidRPr="004D2D99">
        <w:rPr>
          <w:rFonts w:eastAsia="Times New Roman"/>
          <w:color w:val="000000"/>
          <w:sz w:val="24"/>
          <w:szCs w:val="24"/>
        </w:rPr>
        <w:t xml:space="preserve"> по смисъла на чл. 2, буква „ж“ от </w:t>
      </w:r>
      <w:r w:rsidR="00C30785" w:rsidRPr="004D2D99">
        <w:rPr>
          <w:rFonts w:eastAsia="Times New Roman"/>
          <w:color w:val="000000"/>
          <w:sz w:val="24"/>
          <w:szCs w:val="24"/>
        </w:rPr>
        <w:t xml:space="preserve">Регламент  (ЕО) № </w:t>
      </w:r>
      <w:r w:rsidR="00C30785">
        <w:rPr>
          <w:rFonts w:eastAsia="Times New Roman"/>
          <w:color w:val="000000"/>
          <w:sz w:val="24"/>
          <w:szCs w:val="24"/>
        </w:rPr>
        <w:t> </w:t>
      </w:r>
      <w:r w:rsidR="00C30785" w:rsidRPr="004D2D99">
        <w:rPr>
          <w:rFonts w:eastAsia="Times New Roman"/>
          <w:color w:val="000000"/>
          <w:sz w:val="24"/>
          <w:szCs w:val="24"/>
        </w:rPr>
        <w:t>1370/2007</w:t>
      </w:r>
      <w:r w:rsidRPr="004D2D99">
        <w:rPr>
          <w:rFonts w:eastAsia="Times New Roman"/>
          <w:color w:val="000000"/>
          <w:sz w:val="24"/>
          <w:szCs w:val="24"/>
        </w:rPr>
        <w:t>;</w:t>
      </w:r>
    </w:p>
    <w:p w14:paraId="7FC542EF" w14:textId="77777777" w:rsidR="00174B57" w:rsidRDefault="00174B57" w:rsidP="00113E21">
      <w:pPr>
        <w:ind w:firstLine="709"/>
        <w:jc w:val="both"/>
        <w:textAlignment w:val="center"/>
        <w:rPr>
          <w:rFonts w:eastAsia="Times New Roman"/>
          <w:color w:val="000000"/>
          <w:sz w:val="24"/>
          <w:szCs w:val="24"/>
        </w:rPr>
      </w:pPr>
      <w:r w:rsidRPr="004D2D99">
        <w:rPr>
          <w:rFonts w:eastAsia="Times New Roman"/>
          <w:color w:val="000000"/>
          <w:sz w:val="24"/>
          <w:szCs w:val="24"/>
        </w:rPr>
        <w:t xml:space="preserve">3. </w:t>
      </w:r>
      <w:r w:rsidR="0050350E">
        <w:rPr>
          <w:rFonts w:eastAsia="Times New Roman"/>
          <w:color w:val="000000"/>
          <w:sz w:val="24"/>
          <w:szCs w:val="24"/>
        </w:rPr>
        <w:t>„</w:t>
      </w:r>
      <w:r w:rsidRPr="004D2D99">
        <w:rPr>
          <w:rFonts w:eastAsia="Times New Roman"/>
          <w:color w:val="000000"/>
          <w:sz w:val="24"/>
          <w:szCs w:val="24"/>
        </w:rPr>
        <w:t>морски каботаж</w:t>
      </w:r>
      <w:r w:rsidR="0050350E">
        <w:rPr>
          <w:rFonts w:eastAsia="Times New Roman"/>
          <w:color w:val="000000"/>
          <w:sz w:val="24"/>
          <w:szCs w:val="24"/>
        </w:rPr>
        <w:t>“</w:t>
      </w:r>
      <w:r w:rsidRPr="004D2D99">
        <w:rPr>
          <w:rFonts w:eastAsia="Times New Roman"/>
          <w:color w:val="000000"/>
          <w:sz w:val="24"/>
          <w:szCs w:val="24"/>
        </w:rPr>
        <w:t xml:space="preserve"> са услугите в областта на морския превоз по смисъла на чл. 2, т. 1 от  Регламент (ЕИО) № 3577/92 на Съвета от 7 декември 1992 г. относно прилагането на принципа за свободно предоставяне на услуги в областта на морския превоз в рамките на държавите-членки (морски каботаж) (OB, L 364 от 12.12.1992  г.)</w:t>
      </w:r>
      <w:r w:rsidR="0050350E">
        <w:rPr>
          <w:rFonts w:eastAsia="Times New Roman"/>
          <w:color w:val="000000"/>
          <w:sz w:val="24"/>
          <w:szCs w:val="24"/>
        </w:rPr>
        <w:t>.</w:t>
      </w:r>
    </w:p>
    <w:p w14:paraId="4DA5CBDA" w14:textId="77777777" w:rsidR="00895D13" w:rsidRDefault="00B06059" w:rsidP="00B06059">
      <w:pPr>
        <w:ind w:firstLine="709"/>
        <w:jc w:val="both"/>
        <w:textAlignment w:val="center"/>
        <w:rPr>
          <w:rFonts w:eastAsia="Times New Roman"/>
          <w:color w:val="000000"/>
          <w:sz w:val="24"/>
          <w:szCs w:val="24"/>
        </w:rPr>
      </w:pPr>
      <w:r>
        <w:rPr>
          <w:rFonts w:eastAsia="Times New Roman"/>
          <w:color w:val="000000"/>
          <w:sz w:val="24"/>
          <w:szCs w:val="24"/>
        </w:rPr>
        <w:t>4. „р</w:t>
      </w:r>
      <w:r w:rsidRPr="00B06059">
        <w:rPr>
          <w:rFonts w:eastAsia="Times New Roman"/>
          <w:color w:val="000000"/>
          <w:sz w:val="24"/>
          <w:szCs w:val="24"/>
        </w:rPr>
        <w:t>азумна печалба</w:t>
      </w:r>
      <w:r>
        <w:rPr>
          <w:rFonts w:eastAsia="Times New Roman"/>
          <w:color w:val="000000"/>
          <w:sz w:val="24"/>
          <w:szCs w:val="24"/>
        </w:rPr>
        <w:t>“</w:t>
      </w:r>
      <w:r w:rsidRPr="00B06059">
        <w:rPr>
          <w:rFonts w:eastAsia="Times New Roman"/>
          <w:color w:val="000000"/>
          <w:sz w:val="24"/>
          <w:szCs w:val="24"/>
        </w:rPr>
        <w:t xml:space="preserve"> е </w:t>
      </w:r>
      <w:r>
        <w:rPr>
          <w:rFonts w:eastAsia="Times New Roman"/>
          <w:color w:val="000000"/>
          <w:sz w:val="24"/>
          <w:szCs w:val="24"/>
        </w:rPr>
        <w:t xml:space="preserve">печалбата по т. 6 от Приложението към </w:t>
      </w:r>
      <w:r w:rsidRPr="00B06059">
        <w:rPr>
          <w:rFonts w:eastAsia="Times New Roman"/>
          <w:color w:val="000000"/>
          <w:sz w:val="24"/>
          <w:szCs w:val="24"/>
        </w:rPr>
        <w:t xml:space="preserve">Регламент  (ЕО)   </w:t>
      </w:r>
      <w:r>
        <w:rPr>
          <w:rFonts w:eastAsia="Times New Roman"/>
          <w:color w:val="000000"/>
          <w:sz w:val="24"/>
          <w:szCs w:val="24"/>
        </w:rPr>
        <w:t> </w:t>
      </w:r>
      <w:r w:rsidRPr="00B06059">
        <w:rPr>
          <w:rFonts w:eastAsia="Times New Roman"/>
          <w:color w:val="000000"/>
          <w:sz w:val="24"/>
          <w:szCs w:val="24"/>
        </w:rPr>
        <w:t>№  1370/2007</w:t>
      </w:r>
      <w:r w:rsidR="00895D13" w:rsidRPr="00895D13">
        <w:rPr>
          <w:rFonts w:eastAsia="Times New Roman"/>
          <w:color w:val="000000"/>
          <w:sz w:val="24"/>
          <w:szCs w:val="24"/>
        </w:rPr>
        <w:t>;</w:t>
      </w:r>
    </w:p>
    <w:p w14:paraId="6C8A3BF1" w14:textId="77777777" w:rsidR="00B06059" w:rsidRPr="00B06059" w:rsidRDefault="00895D13" w:rsidP="00B06059">
      <w:pPr>
        <w:ind w:firstLine="709"/>
        <w:jc w:val="both"/>
        <w:textAlignment w:val="center"/>
        <w:rPr>
          <w:rFonts w:eastAsia="Times New Roman"/>
          <w:color w:val="000000"/>
          <w:sz w:val="24"/>
          <w:szCs w:val="24"/>
        </w:rPr>
      </w:pPr>
      <w:r w:rsidRPr="00895D13">
        <w:rPr>
          <w:rFonts w:eastAsia="Times New Roman"/>
          <w:color w:val="000000"/>
          <w:sz w:val="24"/>
          <w:szCs w:val="24"/>
        </w:rPr>
        <w:t xml:space="preserve">5. </w:t>
      </w:r>
      <w:r>
        <w:rPr>
          <w:rFonts w:eastAsia="Times New Roman"/>
          <w:color w:val="000000"/>
          <w:sz w:val="24"/>
          <w:szCs w:val="24"/>
        </w:rPr>
        <w:t xml:space="preserve">„нетен финансов ефект“ е ефектът по т. 2 от Приложението към Регламент (ЕО) № </w:t>
      </w:r>
      <w:r w:rsidRPr="00B06059">
        <w:rPr>
          <w:rFonts w:eastAsia="Times New Roman"/>
          <w:color w:val="000000"/>
          <w:sz w:val="24"/>
          <w:szCs w:val="24"/>
        </w:rPr>
        <w:t>1370/2007</w:t>
      </w:r>
      <w:r w:rsidR="00B06059" w:rsidRPr="00B06059">
        <w:rPr>
          <w:rFonts w:eastAsia="Times New Roman"/>
          <w:color w:val="000000"/>
          <w:sz w:val="24"/>
          <w:szCs w:val="24"/>
        </w:rPr>
        <w:t>.</w:t>
      </w:r>
      <w:bookmarkStart w:id="0" w:name="_GoBack"/>
      <w:bookmarkEnd w:id="0"/>
    </w:p>
    <w:p w14:paraId="0E2A6CE9" w14:textId="77777777" w:rsidR="004D7332" w:rsidRDefault="004D7332" w:rsidP="00113E21">
      <w:pPr>
        <w:ind w:firstLine="709"/>
        <w:jc w:val="center"/>
        <w:textAlignment w:val="center"/>
        <w:rPr>
          <w:b/>
          <w:bCs/>
          <w:color w:val="000000"/>
          <w:sz w:val="24"/>
          <w:szCs w:val="24"/>
        </w:rPr>
      </w:pPr>
    </w:p>
    <w:p w14:paraId="0CA0F0E7" w14:textId="77777777" w:rsidR="00174B57" w:rsidRDefault="000101BC" w:rsidP="00113E21">
      <w:pPr>
        <w:ind w:firstLine="709"/>
        <w:jc w:val="center"/>
        <w:textAlignment w:val="center"/>
        <w:rPr>
          <w:b/>
          <w:bCs/>
          <w:color w:val="000000"/>
          <w:sz w:val="24"/>
          <w:szCs w:val="24"/>
        </w:rPr>
      </w:pPr>
      <w:r>
        <w:rPr>
          <w:b/>
          <w:bCs/>
          <w:color w:val="000000"/>
          <w:sz w:val="24"/>
          <w:szCs w:val="24"/>
        </w:rPr>
        <w:t>Заключителни разпоредби</w:t>
      </w:r>
    </w:p>
    <w:p w14:paraId="1546819F" w14:textId="77777777" w:rsidR="00EF37B0" w:rsidRPr="004D2D99" w:rsidRDefault="00EF37B0" w:rsidP="00113E21">
      <w:pPr>
        <w:ind w:firstLine="709"/>
        <w:jc w:val="center"/>
        <w:textAlignment w:val="center"/>
        <w:rPr>
          <w:b/>
          <w:bCs/>
          <w:color w:val="000000"/>
          <w:sz w:val="24"/>
          <w:szCs w:val="24"/>
        </w:rPr>
      </w:pPr>
    </w:p>
    <w:p w14:paraId="4CE770FA" w14:textId="77777777" w:rsidR="001D6F45" w:rsidRDefault="00174B57" w:rsidP="00113E21">
      <w:pPr>
        <w:spacing w:after="150"/>
        <w:ind w:firstLine="709"/>
        <w:jc w:val="both"/>
        <w:textAlignment w:val="center"/>
        <w:rPr>
          <w:rFonts w:eastAsia="Times New Roman"/>
          <w:color w:val="000000"/>
          <w:sz w:val="24"/>
          <w:szCs w:val="24"/>
        </w:rPr>
      </w:pPr>
      <w:r w:rsidRPr="004D2D99">
        <w:rPr>
          <w:rFonts w:eastAsia="Times New Roman"/>
          <w:b/>
          <w:color w:val="000000"/>
          <w:sz w:val="24"/>
          <w:szCs w:val="24"/>
        </w:rPr>
        <w:t>§ 2.</w:t>
      </w:r>
      <w:r w:rsidRPr="004D2D99">
        <w:rPr>
          <w:rFonts w:eastAsia="Times New Roman"/>
          <w:color w:val="000000"/>
          <w:sz w:val="24"/>
          <w:szCs w:val="24"/>
        </w:rPr>
        <w:t xml:space="preserve"> Наредбата се издава на основание чл. 47, ал. 1 от Закона за обществения транспорт.</w:t>
      </w:r>
    </w:p>
    <w:p w14:paraId="65E5F3D8" w14:textId="77777777" w:rsidR="0050350E" w:rsidRDefault="000101BC" w:rsidP="00113E21">
      <w:pPr>
        <w:tabs>
          <w:tab w:val="left" w:pos="993"/>
        </w:tabs>
        <w:spacing w:after="150"/>
        <w:ind w:firstLine="709"/>
        <w:jc w:val="both"/>
        <w:textAlignment w:val="center"/>
        <w:rPr>
          <w:rFonts w:eastAsia="Times New Roman"/>
          <w:color w:val="000000"/>
          <w:sz w:val="24"/>
          <w:szCs w:val="24"/>
        </w:rPr>
      </w:pPr>
      <w:r w:rsidRPr="000101BC">
        <w:rPr>
          <w:rFonts w:eastAsia="Times New Roman"/>
          <w:b/>
          <w:color w:val="000000"/>
          <w:sz w:val="24"/>
          <w:szCs w:val="24"/>
        </w:rPr>
        <w:t>§ 3.</w:t>
      </w:r>
      <w:r w:rsidRPr="000101BC">
        <w:rPr>
          <w:rFonts w:eastAsia="Times New Roman"/>
          <w:color w:val="000000"/>
          <w:sz w:val="24"/>
          <w:szCs w:val="24"/>
        </w:rPr>
        <w:t xml:space="preserve"> Наредбата е съгласувана с министъра на финансите.</w:t>
      </w:r>
    </w:p>
    <w:p w14:paraId="41C89B2E" w14:textId="77777777" w:rsidR="0050350E" w:rsidRDefault="0050350E" w:rsidP="00113E21">
      <w:pPr>
        <w:tabs>
          <w:tab w:val="left" w:pos="993"/>
        </w:tabs>
        <w:spacing w:after="150"/>
        <w:ind w:firstLine="709"/>
        <w:jc w:val="both"/>
        <w:textAlignment w:val="center"/>
        <w:rPr>
          <w:rFonts w:eastAsia="Times New Roman"/>
          <w:color w:val="000000"/>
          <w:sz w:val="24"/>
          <w:szCs w:val="24"/>
        </w:rPr>
      </w:pPr>
    </w:p>
    <w:p w14:paraId="47F61B43" w14:textId="77777777" w:rsidR="0050350E" w:rsidRPr="002B427C" w:rsidRDefault="0050350E" w:rsidP="00113E21">
      <w:pPr>
        <w:spacing w:after="150"/>
        <w:ind w:right="-92" w:firstLine="709"/>
        <w:jc w:val="both"/>
        <w:textAlignment w:val="center"/>
        <w:rPr>
          <w:rFonts w:eastAsia="Times New Roman"/>
          <w:b/>
          <w:color w:val="000000"/>
          <w:sz w:val="24"/>
          <w:szCs w:val="24"/>
          <w:lang w:eastAsia="bg-BG"/>
        </w:rPr>
      </w:pPr>
      <w:r w:rsidRPr="002B427C">
        <w:rPr>
          <w:rFonts w:eastAsia="Times New Roman"/>
          <w:b/>
          <w:color w:val="000000"/>
          <w:sz w:val="24"/>
          <w:szCs w:val="24"/>
          <w:lang w:eastAsia="bg-BG"/>
        </w:rPr>
        <w:t>Георги Пеев</w:t>
      </w:r>
    </w:p>
    <w:p w14:paraId="4780B43A" w14:textId="77777777" w:rsidR="00E2165D" w:rsidRDefault="0050350E" w:rsidP="00113E21">
      <w:pPr>
        <w:spacing w:after="150"/>
        <w:ind w:right="-92" w:firstLine="709"/>
        <w:jc w:val="both"/>
        <w:textAlignment w:val="center"/>
      </w:pPr>
      <w:r w:rsidRPr="002B427C">
        <w:rPr>
          <w:rFonts w:eastAsia="Times New Roman"/>
          <w:i/>
          <w:color w:val="000000"/>
          <w:sz w:val="24"/>
          <w:szCs w:val="24"/>
          <w:lang w:eastAsia="bg-BG"/>
        </w:rPr>
        <w:t>Министър на транспорта и съобщенията</w:t>
      </w:r>
    </w:p>
    <w:p w14:paraId="2F8EFB93" w14:textId="77777777" w:rsidR="008832A9" w:rsidRDefault="008832A9" w:rsidP="00113E21">
      <w:pPr>
        <w:ind w:firstLine="709"/>
      </w:pPr>
    </w:p>
    <w:sectPr w:rsidR="008832A9">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0749F8" w14:textId="77777777" w:rsidR="002362E9" w:rsidRDefault="002362E9">
      <w:r>
        <w:separator/>
      </w:r>
    </w:p>
  </w:endnote>
  <w:endnote w:type="continuationSeparator" w:id="0">
    <w:p w14:paraId="72D94AA4" w14:textId="77777777" w:rsidR="002362E9" w:rsidRDefault="00236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0578628"/>
      <w:docPartObj>
        <w:docPartGallery w:val="Page Numbers (Bottom of Page)"/>
        <w:docPartUnique/>
      </w:docPartObj>
    </w:sdtPr>
    <w:sdtEndPr>
      <w:rPr>
        <w:noProof/>
      </w:rPr>
    </w:sdtEndPr>
    <w:sdtContent>
      <w:p w14:paraId="6B0FE347" w14:textId="3989913F" w:rsidR="00101F22" w:rsidRDefault="00101F22">
        <w:pPr>
          <w:pStyle w:val="Footer"/>
          <w:jc w:val="right"/>
        </w:pPr>
        <w:r>
          <w:fldChar w:fldCharType="begin"/>
        </w:r>
        <w:r>
          <w:instrText xml:space="preserve"> PAGE   \* MERGEFORMAT </w:instrText>
        </w:r>
        <w:r>
          <w:fldChar w:fldCharType="separate"/>
        </w:r>
        <w:r w:rsidR="000045E4">
          <w:rPr>
            <w:noProof/>
          </w:rPr>
          <w:t>6</w:t>
        </w:r>
        <w:r>
          <w:rPr>
            <w:noProof/>
          </w:rPr>
          <w:fldChar w:fldCharType="end"/>
        </w:r>
      </w:p>
    </w:sdtContent>
  </w:sdt>
  <w:p w14:paraId="5B8F04F7" w14:textId="77777777" w:rsidR="00101F22" w:rsidRDefault="00101F2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10DBED" w14:textId="77777777" w:rsidR="002362E9" w:rsidRDefault="002362E9">
      <w:r>
        <w:separator/>
      </w:r>
    </w:p>
  </w:footnote>
  <w:footnote w:type="continuationSeparator" w:id="0">
    <w:p w14:paraId="2A2211DA" w14:textId="77777777" w:rsidR="002362E9" w:rsidRDefault="002362E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B62B57"/>
    <w:multiLevelType w:val="hybridMultilevel"/>
    <w:tmpl w:val="D342208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84E5DE5"/>
    <w:multiLevelType w:val="hybridMultilevel"/>
    <w:tmpl w:val="AFA86590"/>
    <w:lvl w:ilvl="0" w:tplc="0409000F">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B57"/>
    <w:rsid w:val="0000183B"/>
    <w:rsid w:val="000045E4"/>
    <w:rsid w:val="0000630F"/>
    <w:rsid w:val="000101BC"/>
    <w:rsid w:val="00012A5C"/>
    <w:rsid w:val="00032958"/>
    <w:rsid w:val="00065BFE"/>
    <w:rsid w:val="00071D7F"/>
    <w:rsid w:val="00073EA9"/>
    <w:rsid w:val="00080850"/>
    <w:rsid w:val="000A270E"/>
    <w:rsid w:val="000B2CE1"/>
    <w:rsid w:val="000B69BE"/>
    <w:rsid w:val="000C0523"/>
    <w:rsid w:val="000C44A7"/>
    <w:rsid w:val="000D0709"/>
    <w:rsid w:val="000D7A5A"/>
    <w:rsid w:val="000F4E08"/>
    <w:rsid w:val="001017FF"/>
    <w:rsid w:val="00101F22"/>
    <w:rsid w:val="0010672A"/>
    <w:rsid w:val="00113E21"/>
    <w:rsid w:val="0011461B"/>
    <w:rsid w:val="00124DF6"/>
    <w:rsid w:val="00137958"/>
    <w:rsid w:val="00141063"/>
    <w:rsid w:val="00170093"/>
    <w:rsid w:val="00174B57"/>
    <w:rsid w:val="00182967"/>
    <w:rsid w:val="001B5A5A"/>
    <w:rsid w:val="001C1D60"/>
    <w:rsid w:val="001D6F45"/>
    <w:rsid w:val="001E6FDF"/>
    <w:rsid w:val="001F4449"/>
    <w:rsid w:val="00203513"/>
    <w:rsid w:val="00225E25"/>
    <w:rsid w:val="002270F7"/>
    <w:rsid w:val="002362E9"/>
    <w:rsid w:val="002409E2"/>
    <w:rsid w:val="00260200"/>
    <w:rsid w:val="002652DA"/>
    <w:rsid w:val="002944B4"/>
    <w:rsid w:val="002B5E3B"/>
    <w:rsid w:val="002F205E"/>
    <w:rsid w:val="00335149"/>
    <w:rsid w:val="0036245B"/>
    <w:rsid w:val="003A3F53"/>
    <w:rsid w:val="003A4F83"/>
    <w:rsid w:val="003B7100"/>
    <w:rsid w:val="003C1592"/>
    <w:rsid w:val="003C352E"/>
    <w:rsid w:val="003C7C1B"/>
    <w:rsid w:val="003E0CD5"/>
    <w:rsid w:val="004337D7"/>
    <w:rsid w:val="00454F13"/>
    <w:rsid w:val="00455FD6"/>
    <w:rsid w:val="004723D7"/>
    <w:rsid w:val="00490E16"/>
    <w:rsid w:val="004B493F"/>
    <w:rsid w:val="004D2BF6"/>
    <w:rsid w:val="004D7332"/>
    <w:rsid w:val="004E17A3"/>
    <w:rsid w:val="004E55EC"/>
    <w:rsid w:val="004E78BD"/>
    <w:rsid w:val="0050350E"/>
    <w:rsid w:val="0051772A"/>
    <w:rsid w:val="0052226E"/>
    <w:rsid w:val="0054220E"/>
    <w:rsid w:val="00560BC7"/>
    <w:rsid w:val="00564D8E"/>
    <w:rsid w:val="005707E0"/>
    <w:rsid w:val="00571FA8"/>
    <w:rsid w:val="00577AA6"/>
    <w:rsid w:val="005A006B"/>
    <w:rsid w:val="005A5B00"/>
    <w:rsid w:val="005C20BA"/>
    <w:rsid w:val="005D140E"/>
    <w:rsid w:val="0061196B"/>
    <w:rsid w:val="00630CE5"/>
    <w:rsid w:val="00631BCF"/>
    <w:rsid w:val="00643E21"/>
    <w:rsid w:val="006454B1"/>
    <w:rsid w:val="00646F9F"/>
    <w:rsid w:val="00657619"/>
    <w:rsid w:val="00664749"/>
    <w:rsid w:val="00686813"/>
    <w:rsid w:val="006873E0"/>
    <w:rsid w:val="00696B2A"/>
    <w:rsid w:val="006A48E1"/>
    <w:rsid w:val="006D0CF6"/>
    <w:rsid w:val="006D4053"/>
    <w:rsid w:val="006E1BCD"/>
    <w:rsid w:val="006E6B96"/>
    <w:rsid w:val="007310E5"/>
    <w:rsid w:val="00731998"/>
    <w:rsid w:val="00733E1C"/>
    <w:rsid w:val="00752DFD"/>
    <w:rsid w:val="0076236F"/>
    <w:rsid w:val="00780D38"/>
    <w:rsid w:val="007A7C99"/>
    <w:rsid w:val="007D5F9A"/>
    <w:rsid w:val="007E17E4"/>
    <w:rsid w:val="007E1F80"/>
    <w:rsid w:val="007E4DF2"/>
    <w:rsid w:val="00815CB1"/>
    <w:rsid w:val="0082429E"/>
    <w:rsid w:val="00832493"/>
    <w:rsid w:val="00833FCC"/>
    <w:rsid w:val="00841FBC"/>
    <w:rsid w:val="00845B3B"/>
    <w:rsid w:val="00856111"/>
    <w:rsid w:val="008604D3"/>
    <w:rsid w:val="008635DF"/>
    <w:rsid w:val="00882B01"/>
    <w:rsid w:val="008832A9"/>
    <w:rsid w:val="00895D13"/>
    <w:rsid w:val="008A7084"/>
    <w:rsid w:val="008A78B9"/>
    <w:rsid w:val="008B1564"/>
    <w:rsid w:val="00906F7F"/>
    <w:rsid w:val="00933E59"/>
    <w:rsid w:val="00960B2D"/>
    <w:rsid w:val="009611C7"/>
    <w:rsid w:val="009972DB"/>
    <w:rsid w:val="009A63B9"/>
    <w:rsid w:val="009A6D7C"/>
    <w:rsid w:val="009B0349"/>
    <w:rsid w:val="009B4804"/>
    <w:rsid w:val="009B4C13"/>
    <w:rsid w:val="009C671D"/>
    <w:rsid w:val="00A116F4"/>
    <w:rsid w:val="00A6411E"/>
    <w:rsid w:val="00A71617"/>
    <w:rsid w:val="00AA35C8"/>
    <w:rsid w:val="00AC6FAC"/>
    <w:rsid w:val="00AD5171"/>
    <w:rsid w:val="00AD71B5"/>
    <w:rsid w:val="00B00384"/>
    <w:rsid w:val="00B06059"/>
    <w:rsid w:val="00BA6648"/>
    <w:rsid w:val="00BB619D"/>
    <w:rsid w:val="00BE3B29"/>
    <w:rsid w:val="00BF5B28"/>
    <w:rsid w:val="00BF5EAB"/>
    <w:rsid w:val="00C15C76"/>
    <w:rsid w:val="00C22AF5"/>
    <w:rsid w:val="00C259BC"/>
    <w:rsid w:val="00C30785"/>
    <w:rsid w:val="00C32CE3"/>
    <w:rsid w:val="00C37096"/>
    <w:rsid w:val="00C42DCF"/>
    <w:rsid w:val="00C46AC0"/>
    <w:rsid w:val="00C542B4"/>
    <w:rsid w:val="00C81004"/>
    <w:rsid w:val="00C871A5"/>
    <w:rsid w:val="00C87443"/>
    <w:rsid w:val="00CA446B"/>
    <w:rsid w:val="00CA5489"/>
    <w:rsid w:val="00CB274A"/>
    <w:rsid w:val="00CB4781"/>
    <w:rsid w:val="00CD26B1"/>
    <w:rsid w:val="00D056F6"/>
    <w:rsid w:val="00D31472"/>
    <w:rsid w:val="00D56553"/>
    <w:rsid w:val="00DA5C95"/>
    <w:rsid w:val="00DB72EF"/>
    <w:rsid w:val="00DC2970"/>
    <w:rsid w:val="00DC6D16"/>
    <w:rsid w:val="00E176C3"/>
    <w:rsid w:val="00E2165D"/>
    <w:rsid w:val="00E32FDC"/>
    <w:rsid w:val="00E34629"/>
    <w:rsid w:val="00E56DEB"/>
    <w:rsid w:val="00E65A11"/>
    <w:rsid w:val="00E70B00"/>
    <w:rsid w:val="00E81FF5"/>
    <w:rsid w:val="00E92A16"/>
    <w:rsid w:val="00E96AFE"/>
    <w:rsid w:val="00EB5DB0"/>
    <w:rsid w:val="00EB6C79"/>
    <w:rsid w:val="00EB75EE"/>
    <w:rsid w:val="00EF37B0"/>
    <w:rsid w:val="00F07799"/>
    <w:rsid w:val="00F1691A"/>
    <w:rsid w:val="00F256D6"/>
    <w:rsid w:val="00F515E6"/>
    <w:rsid w:val="00F82083"/>
    <w:rsid w:val="00F87E4B"/>
    <w:rsid w:val="00FB2409"/>
    <w:rsid w:val="00FB364E"/>
    <w:rsid w:val="00FB5BEA"/>
    <w:rsid w:val="00FC2851"/>
    <w:rsid w:val="00FD45DD"/>
    <w:rsid w:val="00FE75B5"/>
    <w:rsid w:val="00FE78C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870A6"/>
  <w15:chartTrackingRefBased/>
  <w15:docId w15:val="{DBD44F6C-FCC7-4D93-BF5B-A1D351E34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461B"/>
  </w:style>
  <w:style w:type="paragraph" w:styleId="Heading1">
    <w:name w:val="heading 1"/>
    <w:basedOn w:val="Normal"/>
    <w:next w:val="Normal"/>
    <w:link w:val="Heading1Char"/>
    <w:qFormat/>
    <w:rsid w:val="004D2BF6"/>
    <w:pPr>
      <w:keepNext/>
      <w:spacing w:before="240" w:after="60"/>
      <w:outlineLvl w:val="0"/>
    </w:pPr>
    <w:rPr>
      <w:rFonts w:ascii="Calibri Light" w:eastAsia="Times New Roman" w:hAnsi="Calibri Light"/>
      <w:b/>
      <w:bCs/>
      <w:kern w:val="32"/>
      <w:sz w:val="32"/>
      <w:szCs w:val="32"/>
    </w:rPr>
  </w:style>
  <w:style w:type="paragraph" w:styleId="Heading3">
    <w:name w:val="heading 3"/>
    <w:next w:val="Normal"/>
    <w:link w:val="Heading3Char"/>
    <w:qFormat/>
    <w:rsid w:val="004D2BF6"/>
    <w:pPr>
      <w:spacing w:before="100" w:beforeAutospacing="1" w:after="100" w:afterAutospacing="1"/>
      <w:outlineLvl w:val="2"/>
    </w:pPr>
    <w:rPr>
      <w:rFonts w:ascii="SimSun" w:hAnsi="SimSun" w:hint="eastAsia"/>
      <w:b/>
      <w:bCs/>
      <w:sz w:val="26"/>
      <w:szCs w:val="26"/>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D2BF6"/>
    <w:rPr>
      <w:rFonts w:ascii="Calibri Light" w:eastAsia="Times New Roman" w:hAnsi="Calibri Light"/>
      <w:b/>
      <w:bCs/>
      <w:kern w:val="32"/>
      <w:sz w:val="32"/>
      <w:szCs w:val="32"/>
    </w:rPr>
  </w:style>
  <w:style w:type="character" w:customStyle="1" w:styleId="Heading3Char">
    <w:name w:val="Heading 3 Char"/>
    <w:basedOn w:val="DefaultParagraphFont"/>
    <w:link w:val="Heading3"/>
    <w:rsid w:val="004D2BF6"/>
    <w:rPr>
      <w:rFonts w:ascii="SimSun" w:hAnsi="SimSun"/>
      <w:b/>
      <w:bCs/>
      <w:sz w:val="26"/>
      <w:szCs w:val="26"/>
      <w:lang w:val="en-US" w:eastAsia="zh-CN"/>
    </w:rPr>
  </w:style>
  <w:style w:type="paragraph" w:styleId="Title">
    <w:name w:val="Title"/>
    <w:basedOn w:val="Normal"/>
    <w:link w:val="TitleChar"/>
    <w:qFormat/>
    <w:rsid w:val="004D2BF6"/>
    <w:pPr>
      <w:jc w:val="center"/>
    </w:pPr>
    <w:rPr>
      <w:sz w:val="24"/>
    </w:rPr>
  </w:style>
  <w:style w:type="character" w:customStyle="1" w:styleId="TitleChar">
    <w:name w:val="Title Char"/>
    <w:basedOn w:val="DefaultParagraphFont"/>
    <w:link w:val="Title"/>
    <w:rsid w:val="004D2BF6"/>
    <w:rPr>
      <w:sz w:val="24"/>
    </w:rPr>
  </w:style>
  <w:style w:type="paragraph" w:styleId="NoSpacing">
    <w:name w:val="No Spacing"/>
    <w:uiPriority w:val="99"/>
    <w:qFormat/>
    <w:rsid w:val="004D2BF6"/>
    <w:rPr>
      <w:rFonts w:ascii="Calibri" w:hAnsi="Calibri" w:cs="Calibri"/>
      <w:sz w:val="22"/>
      <w:szCs w:val="22"/>
    </w:rPr>
  </w:style>
  <w:style w:type="paragraph" w:styleId="ListParagraph">
    <w:name w:val="List Paragraph"/>
    <w:basedOn w:val="Normal"/>
    <w:uiPriority w:val="34"/>
    <w:qFormat/>
    <w:rsid w:val="004D2BF6"/>
    <w:pPr>
      <w:ind w:left="708"/>
    </w:pPr>
  </w:style>
  <w:style w:type="paragraph" w:styleId="Footer">
    <w:name w:val="footer"/>
    <w:basedOn w:val="Normal"/>
    <w:link w:val="FooterChar"/>
    <w:uiPriority w:val="99"/>
    <w:unhideWhenUsed/>
    <w:rsid w:val="00174B57"/>
    <w:pPr>
      <w:tabs>
        <w:tab w:val="center" w:pos="4536"/>
        <w:tab w:val="right" w:pos="9072"/>
      </w:tabs>
    </w:pPr>
  </w:style>
  <w:style w:type="character" w:customStyle="1" w:styleId="FooterChar">
    <w:name w:val="Footer Char"/>
    <w:basedOn w:val="DefaultParagraphFont"/>
    <w:link w:val="Footer"/>
    <w:uiPriority w:val="99"/>
    <w:rsid w:val="00174B57"/>
  </w:style>
  <w:style w:type="character" w:styleId="CommentReference">
    <w:name w:val="annotation reference"/>
    <w:basedOn w:val="DefaultParagraphFont"/>
    <w:uiPriority w:val="99"/>
    <w:semiHidden/>
    <w:unhideWhenUsed/>
    <w:rsid w:val="00174B57"/>
    <w:rPr>
      <w:sz w:val="16"/>
      <w:szCs w:val="16"/>
    </w:rPr>
  </w:style>
  <w:style w:type="paragraph" w:styleId="CommentText">
    <w:name w:val="annotation text"/>
    <w:basedOn w:val="Normal"/>
    <w:link w:val="CommentTextChar"/>
    <w:uiPriority w:val="99"/>
    <w:unhideWhenUsed/>
    <w:rsid w:val="00174B57"/>
  </w:style>
  <w:style w:type="character" w:customStyle="1" w:styleId="CommentTextChar">
    <w:name w:val="Comment Text Char"/>
    <w:basedOn w:val="DefaultParagraphFont"/>
    <w:link w:val="CommentText"/>
    <w:uiPriority w:val="99"/>
    <w:rsid w:val="00174B57"/>
  </w:style>
  <w:style w:type="paragraph" w:styleId="BalloonText">
    <w:name w:val="Balloon Text"/>
    <w:basedOn w:val="Normal"/>
    <w:link w:val="BalloonTextChar"/>
    <w:uiPriority w:val="99"/>
    <w:semiHidden/>
    <w:unhideWhenUsed/>
    <w:rsid w:val="00174B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4B57"/>
    <w:rPr>
      <w:rFonts w:ascii="Segoe UI" w:hAnsi="Segoe UI" w:cs="Segoe UI"/>
      <w:sz w:val="18"/>
      <w:szCs w:val="18"/>
    </w:rPr>
  </w:style>
  <w:style w:type="paragraph" w:styleId="Header">
    <w:name w:val="header"/>
    <w:basedOn w:val="Normal"/>
    <w:link w:val="HeaderChar"/>
    <w:uiPriority w:val="99"/>
    <w:unhideWhenUsed/>
    <w:rsid w:val="00C32CE3"/>
    <w:pPr>
      <w:tabs>
        <w:tab w:val="center" w:pos="4536"/>
        <w:tab w:val="right" w:pos="9072"/>
      </w:tabs>
    </w:pPr>
  </w:style>
  <w:style w:type="character" w:customStyle="1" w:styleId="HeaderChar">
    <w:name w:val="Header Char"/>
    <w:basedOn w:val="DefaultParagraphFont"/>
    <w:link w:val="Header"/>
    <w:uiPriority w:val="99"/>
    <w:rsid w:val="00C32CE3"/>
  </w:style>
  <w:style w:type="paragraph" w:styleId="CommentSubject">
    <w:name w:val="annotation subject"/>
    <w:basedOn w:val="CommentText"/>
    <w:next w:val="CommentText"/>
    <w:link w:val="CommentSubjectChar"/>
    <w:uiPriority w:val="99"/>
    <w:semiHidden/>
    <w:unhideWhenUsed/>
    <w:rsid w:val="00D56553"/>
    <w:rPr>
      <w:b/>
      <w:bCs/>
    </w:rPr>
  </w:style>
  <w:style w:type="character" w:customStyle="1" w:styleId="CommentSubjectChar">
    <w:name w:val="Comment Subject Char"/>
    <w:basedOn w:val="CommentTextChar"/>
    <w:link w:val="CommentSubject"/>
    <w:uiPriority w:val="99"/>
    <w:semiHidden/>
    <w:rsid w:val="00D56553"/>
    <w:rPr>
      <w:b/>
      <w:bCs/>
    </w:rPr>
  </w:style>
  <w:style w:type="character" w:customStyle="1" w:styleId="search33">
    <w:name w:val="search33"/>
    <w:basedOn w:val="DefaultParagraphFont"/>
    <w:rsid w:val="00FB364E"/>
    <w:rPr>
      <w:shd w:val="clear" w:color="auto" w:fill="EBBE51"/>
    </w:rPr>
  </w:style>
  <w:style w:type="character" w:customStyle="1" w:styleId="samedocreference1">
    <w:name w:val="samedocreference1"/>
    <w:basedOn w:val="DefaultParagraphFont"/>
    <w:rsid w:val="00FB364E"/>
    <w:rPr>
      <w:i w:val="0"/>
      <w:iCs w:val="0"/>
      <w:color w:val="8B0000"/>
      <w:u w:val="single"/>
    </w:rPr>
  </w:style>
  <w:style w:type="character" w:customStyle="1" w:styleId="search23">
    <w:name w:val="search23"/>
    <w:basedOn w:val="DefaultParagraphFont"/>
    <w:rsid w:val="00FB364E"/>
    <w:rPr>
      <w:shd w:val="clear" w:color="auto" w:fill="FF9999"/>
    </w:rPr>
  </w:style>
  <w:style w:type="character" w:customStyle="1" w:styleId="search13">
    <w:name w:val="search13"/>
    <w:basedOn w:val="DefaultParagraphFont"/>
    <w:rsid w:val="00FB364E"/>
    <w:rPr>
      <w:shd w:val="clear" w:color="auto" w:fill="99FF99"/>
    </w:rPr>
  </w:style>
  <w:style w:type="character" w:customStyle="1" w:styleId="newdocreference1">
    <w:name w:val="newdocreference1"/>
    <w:basedOn w:val="DefaultParagraphFont"/>
    <w:rsid w:val="00FB364E"/>
    <w:rPr>
      <w:i w:val="0"/>
      <w:iCs w:val="0"/>
      <w:color w:val="0000FF"/>
      <w:u w:val="single"/>
    </w:rPr>
  </w:style>
  <w:style w:type="paragraph" w:customStyle="1" w:styleId="Default">
    <w:name w:val="Default"/>
    <w:rsid w:val="00137958"/>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0D0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1967360">
      <w:bodyDiv w:val="1"/>
      <w:marLeft w:val="390"/>
      <w:marRight w:val="390"/>
      <w:marTop w:val="0"/>
      <w:marBottom w:val="0"/>
      <w:divBdr>
        <w:top w:val="none" w:sz="0" w:space="0" w:color="auto"/>
        <w:left w:val="none" w:sz="0" w:space="0" w:color="auto"/>
        <w:bottom w:val="none" w:sz="0" w:space="0" w:color="auto"/>
        <w:right w:val="none" w:sz="0" w:space="0" w:color="auto"/>
      </w:divBdr>
      <w:divsChild>
        <w:div w:id="1305770827">
          <w:marLeft w:val="0"/>
          <w:marRight w:val="0"/>
          <w:marTop w:val="0"/>
          <w:marBottom w:val="120"/>
          <w:divBdr>
            <w:top w:val="none" w:sz="0" w:space="0" w:color="auto"/>
            <w:left w:val="none" w:sz="0" w:space="0" w:color="auto"/>
            <w:bottom w:val="none" w:sz="0" w:space="0" w:color="auto"/>
            <w:right w:val="none" w:sz="0" w:space="0" w:color="auto"/>
          </w:divBdr>
          <w:divsChild>
            <w:div w:id="154301353">
              <w:marLeft w:val="0"/>
              <w:marRight w:val="0"/>
              <w:marTop w:val="0"/>
              <w:marBottom w:val="0"/>
              <w:divBdr>
                <w:top w:val="none" w:sz="0" w:space="0" w:color="auto"/>
                <w:left w:val="none" w:sz="0" w:space="0" w:color="auto"/>
                <w:bottom w:val="none" w:sz="0" w:space="0" w:color="auto"/>
                <w:right w:val="none" w:sz="0" w:space="0" w:color="auto"/>
              </w:divBdr>
            </w:div>
            <w:div w:id="481242540">
              <w:marLeft w:val="0"/>
              <w:marRight w:val="0"/>
              <w:marTop w:val="0"/>
              <w:marBottom w:val="0"/>
              <w:divBdr>
                <w:top w:val="none" w:sz="0" w:space="0" w:color="auto"/>
                <w:left w:val="none" w:sz="0" w:space="0" w:color="auto"/>
                <w:bottom w:val="none" w:sz="0" w:space="0" w:color="auto"/>
                <w:right w:val="none" w:sz="0" w:space="0" w:color="auto"/>
              </w:divBdr>
            </w:div>
            <w:div w:id="818960289">
              <w:marLeft w:val="0"/>
              <w:marRight w:val="0"/>
              <w:marTop w:val="0"/>
              <w:marBottom w:val="0"/>
              <w:divBdr>
                <w:top w:val="none" w:sz="0" w:space="0" w:color="auto"/>
                <w:left w:val="none" w:sz="0" w:space="0" w:color="auto"/>
                <w:bottom w:val="none" w:sz="0" w:space="0" w:color="auto"/>
                <w:right w:val="none" w:sz="0" w:space="0" w:color="auto"/>
              </w:divBdr>
            </w:div>
            <w:div w:id="862861918">
              <w:marLeft w:val="0"/>
              <w:marRight w:val="0"/>
              <w:marTop w:val="0"/>
              <w:marBottom w:val="0"/>
              <w:divBdr>
                <w:top w:val="none" w:sz="0" w:space="0" w:color="auto"/>
                <w:left w:val="none" w:sz="0" w:space="0" w:color="auto"/>
                <w:bottom w:val="none" w:sz="0" w:space="0" w:color="auto"/>
                <w:right w:val="none" w:sz="0" w:space="0" w:color="auto"/>
              </w:divBdr>
            </w:div>
            <w:div w:id="1129206753">
              <w:marLeft w:val="0"/>
              <w:marRight w:val="0"/>
              <w:marTop w:val="0"/>
              <w:marBottom w:val="0"/>
              <w:divBdr>
                <w:top w:val="none" w:sz="0" w:space="0" w:color="auto"/>
                <w:left w:val="none" w:sz="0" w:space="0" w:color="auto"/>
                <w:bottom w:val="none" w:sz="0" w:space="0" w:color="auto"/>
                <w:right w:val="none" w:sz="0" w:space="0" w:color="auto"/>
              </w:divBdr>
            </w:div>
            <w:div w:id="1336961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721540">
      <w:bodyDiv w:val="1"/>
      <w:marLeft w:val="390"/>
      <w:marRight w:val="390"/>
      <w:marTop w:val="0"/>
      <w:marBottom w:val="0"/>
      <w:divBdr>
        <w:top w:val="none" w:sz="0" w:space="0" w:color="auto"/>
        <w:left w:val="none" w:sz="0" w:space="0" w:color="auto"/>
        <w:bottom w:val="none" w:sz="0" w:space="0" w:color="auto"/>
        <w:right w:val="none" w:sz="0" w:space="0" w:color="auto"/>
      </w:divBdr>
      <w:divsChild>
        <w:div w:id="730229622">
          <w:marLeft w:val="0"/>
          <w:marRight w:val="0"/>
          <w:marTop w:val="0"/>
          <w:marBottom w:val="120"/>
          <w:divBdr>
            <w:top w:val="none" w:sz="0" w:space="0" w:color="auto"/>
            <w:left w:val="none" w:sz="0" w:space="0" w:color="auto"/>
            <w:bottom w:val="none" w:sz="0" w:space="0" w:color="auto"/>
            <w:right w:val="none" w:sz="0" w:space="0" w:color="auto"/>
          </w:divBdr>
          <w:divsChild>
            <w:div w:id="1042247522">
              <w:marLeft w:val="0"/>
              <w:marRight w:val="0"/>
              <w:marTop w:val="0"/>
              <w:marBottom w:val="0"/>
              <w:divBdr>
                <w:top w:val="none" w:sz="0" w:space="0" w:color="auto"/>
                <w:left w:val="none" w:sz="0" w:space="0" w:color="auto"/>
                <w:bottom w:val="none" w:sz="0" w:space="0" w:color="auto"/>
                <w:right w:val="none" w:sz="0" w:space="0" w:color="auto"/>
              </w:divBdr>
            </w:div>
            <w:div w:id="1479959337">
              <w:marLeft w:val="0"/>
              <w:marRight w:val="0"/>
              <w:marTop w:val="0"/>
              <w:marBottom w:val="0"/>
              <w:divBdr>
                <w:top w:val="none" w:sz="0" w:space="0" w:color="auto"/>
                <w:left w:val="none" w:sz="0" w:space="0" w:color="auto"/>
                <w:bottom w:val="none" w:sz="0" w:space="0" w:color="auto"/>
                <w:right w:val="none" w:sz="0" w:space="0" w:color="auto"/>
              </w:divBdr>
            </w:div>
            <w:div w:id="162982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405332">
      <w:bodyDiv w:val="1"/>
      <w:marLeft w:val="390"/>
      <w:marRight w:val="390"/>
      <w:marTop w:val="0"/>
      <w:marBottom w:val="0"/>
      <w:divBdr>
        <w:top w:val="none" w:sz="0" w:space="0" w:color="auto"/>
        <w:left w:val="none" w:sz="0" w:space="0" w:color="auto"/>
        <w:bottom w:val="none" w:sz="0" w:space="0" w:color="auto"/>
        <w:right w:val="none" w:sz="0" w:space="0" w:color="auto"/>
      </w:divBdr>
      <w:divsChild>
        <w:div w:id="1412194173">
          <w:marLeft w:val="0"/>
          <w:marRight w:val="0"/>
          <w:marTop w:val="0"/>
          <w:marBottom w:val="120"/>
          <w:divBdr>
            <w:top w:val="none" w:sz="0" w:space="0" w:color="auto"/>
            <w:left w:val="none" w:sz="0" w:space="0" w:color="auto"/>
            <w:bottom w:val="none" w:sz="0" w:space="0" w:color="auto"/>
            <w:right w:val="none" w:sz="0" w:space="0" w:color="auto"/>
          </w:divBdr>
          <w:divsChild>
            <w:div w:id="253785559">
              <w:marLeft w:val="0"/>
              <w:marRight w:val="0"/>
              <w:marTop w:val="0"/>
              <w:marBottom w:val="0"/>
              <w:divBdr>
                <w:top w:val="none" w:sz="0" w:space="0" w:color="auto"/>
                <w:left w:val="none" w:sz="0" w:space="0" w:color="auto"/>
                <w:bottom w:val="none" w:sz="0" w:space="0" w:color="auto"/>
                <w:right w:val="none" w:sz="0" w:space="0" w:color="auto"/>
              </w:divBdr>
            </w:div>
            <w:div w:id="1399590773">
              <w:marLeft w:val="0"/>
              <w:marRight w:val="0"/>
              <w:marTop w:val="0"/>
              <w:marBottom w:val="0"/>
              <w:divBdr>
                <w:top w:val="none" w:sz="0" w:space="0" w:color="auto"/>
                <w:left w:val="none" w:sz="0" w:space="0" w:color="auto"/>
                <w:bottom w:val="none" w:sz="0" w:space="0" w:color="auto"/>
                <w:right w:val="none" w:sz="0" w:space="0" w:color="auto"/>
              </w:divBdr>
            </w:div>
            <w:div w:id="1811092500">
              <w:marLeft w:val="0"/>
              <w:marRight w:val="0"/>
              <w:marTop w:val="0"/>
              <w:marBottom w:val="0"/>
              <w:divBdr>
                <w:top w:val="none" w:sz="0" w:space="0" w:color="auto"/>
                <w:left w:val="none" w:sz="0" w:space="0" w:color="auto"/>
                <w:bottom w:val="none" w:sz="0" w:space="0" w:color="auto"/>
                <w:right w:val="none" w:sz="0" w:space="0" w:color="auto"/>
              </w:divBdr>
            </w:div>
            <w:div w:id="1855144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9FB2B-E4D6-42D3-80DA-745017F56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2311</Words>
  <Characters>13179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Karakoleva</dc:creator>
  <cp:keywords/>
  <dc:description/>
  <cp:lastModifiedBy>Eleonora Karakoleva</cp:lastModifiedBy>
  <cp:revision>8</cp:revision>
  <cp:lastPrinted>2026-10-05T14:12:00Z</cp:lastPrinted>
  <dcterms:created xsi:type="dcterms:W3CDTF">2026-10-06T06:36:00Z</dcterms:created>
  <dcterms:modified xsi:type="dcterms:W3CDTF">2026-10-27T07:09:00Z</dcterms:modified>
</cp:coreProperties>
</file>