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E63" w:rsidRDefault="00076E63" w:rsidP="0007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467"/>
      </w:tblGrid>
      <w:tr w:rsidR="009D4DA5" w:rsidRPr="009D4DA5" w:rsidTr="009D4DA5">
        <w:trPr>
          <w:trHeight w:val="309"/>
        </w:trPr>
        <w:tc>
          <w:tcPr>
            <w:tcW w:w="4467" w:type="dxa"/>
          </w:tcPr>
          <w:p w:rsidR="009D4DA5" w:rsidRPr="009D4DA5" w:rsidRDefault="00FE55C5" w:rsidP="009D4DA5">
            <w:pPr>
              <w:rPr>
                <w:rFonts w:ascii="Century" w:hAnsi="Century"/>
                <w:b/>
              </w:rPr>
            </w:pPr>
            <w:r>
              <w:rPr>
                <w:rFonts w:ascii="Century" w:hAnsi="Century"/>
                <w:b/>
              </w:rPr>
              <w:t>Образецът н</w:t>
            </w:r>
            <w:r w:rsidR="009D4DA5" w:rsidRPr="009D4DA5">
              <w:rPr>
                <w:rFonts w:ascii="Century" w:hAnsi="Century"/>
                <w:b/>
              </w:rPr>
              <w:t>а частична предварителна оценка на въздействието влиза в сила от 01 януари 2021 г.</w:t>
            </w:r>
          </w:p>
        </w:tc>
      </w:tr>
    </w:tbl>
    <w:p w:rsidR="009D4DA5" w:rsidRDefault="009D4DA5" w:rsidP="0007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p w:rsidR="009D4DA5" w:rsidRPr="00076E63" w:rsidRDefault="009D4DA5" w:rsidP="0007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tbl>
      <w:tblPr>
        <w:tblW w:w="102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043"/>
        <w:gridCol w:w="5216"/>
        <w:gridCol w:w="7"/>
      </w:tblGrid>
      <w:tr w:rsidR="00076E63" w:rsidRPr="003C124D" w:rsidTr="00C93DF1">
        <w:tc>
          <w:tcPr>
            <w:tcW w:w="10266" w:type="dxa"/>
            <w:gridSpan w:val="3"/>
            <w:shd w:val="clear" w:color="auto" w:fill="D9D9D9"/>
          </w:tcPr>
          <w:p w:rsidR="00076E63" w:rsidRPr="00FE55C5" w:rsidRDefault="00FE55C5" w:rsidP="00076E6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FE55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Частична предварителна оценка на въздействието</w:t>
            </w:r>
          </w:p>
        </w:tc>
      </w:tr>
      <w:tr w:rsidR="00076E63" w:rsidRPr="00076E63" w:rsidTr="00C93DF1">
        <w:trPr>
          <w:gridAfter w:val="1"/>
          <w:wAfter w:w="7" w:type="dxa"/>
        </w:trPr>
        <w:tc>
          <w:tcPr>
            <w:tcW w:w="5043" w:type="dxa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Институция:</w:t>
            </w:r>
          </w:p>
          <w:p w:rsidR="00076E63" w:rsidRPr="00076E63" w:rsidRDefault="00D76EDC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Министерство на икономиката и индустрията</w:t>
            </w:r>
          </w:p>
        </w:tc>
        <w:tc>
          <w:tcPr>
            <w:tcW w:w="5216" w:type="dxa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Нормативен акт:</w:t>
            </w:r>
          </w:p>
          <w:p w:rsidR="00076E63" w:rsidRPr="00076E63" w:rsidRDefault="00D76EDC" w:rsidP="00D76EDC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Проект на Постановление на Министерския съвет за</w:t>
            </w:r>
            <w:r w:rsidRPr="00D76ED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изменение и допълнение на Устройствения правилник на Министерството на икономиката и индустрията, приет с Постановление № 20 на Министерския съвет от 2022 г. (</w:t>
            </w:r>
            <w:proofErr w:type="spellStart"/>
            <w:r w:rsidRPr="00D76ED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Обн</w:t>
            </w:r>
            <w:proofErr w:type="spellEnd"/>
            <w:r w:rsidRPr="00D76ED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., ДВ, бр. 17 от 2022 г., изм. бр. 53 от 2022 г.)</w:t>
            </w:r>
          </w:p>
        </w:tc>
      </w:tr>
      <w:tr w:rsidR="00076E63" w:rsidRPr="00076E63" w:rsidTr="00C93DF1">
        <w:trPr>
          <w:gridAfter w:val="1"/>
          <w:wAfter w:w="7" w:type="dxa"/>
        </w:trPr>
        <w:tc>
          <w:tcPr>
            <w:tcW w:w="5043" w:type="dxa"/>
          </w:tcPr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object w:dxaOrig="225" w:dyaOrig="225" w14:anchorId="4337EDC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7" type="#_x0000_t75" style="width:202pt;height:40pt" o:ole="">
                  <v:imagedata r:id="rId10" o:title=""/>
                </v:shape>
                <w:control r:id="rId11" w:name="OptionButton2" w:shapeid="_x0000_i1057"/>
              </w:object>
            </w:r>
          </w:p>
        </w:tc>
        <w:tc>
          <w:tcPr>
            <w:tcW w:w="5216" w:type="dxa"/>
          </w:tcPr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object w:dxaOrig="225" w:dyaOrig="225" w14:anchorId="53AA5392">
                <v:shape id="_x0000_i1059" type="#_x0000_t75" style="width:202pt;height:38.65pt" o:ole="">
                  <v:imagedata r:id="rId12" o:title=""/>
                </v:shape>
                <w:control r:id="rId13" w:name="OptionButton1" w:shapeid="_x0000_i1059"/>
              </w:object>
            </w:r>
          </w:p>
          <w:p w:rsidR="00076E63" w:rsidRPr="00076E63" w:rsidRDefault="00076E63" w:rsidP="00076E63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b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lang w:val="bg-BG"/>
              </w:rPr>
              <w:t>………………………………………………</w:t>
            </w:r>
          </w:p>
        </w:tc>
      </w:tr>
      <w:tr w:rsidR="00076E63" w:rsidRPr="00076E63" w:rsidTr="00C93DF1">
        <w:trPr>
          <w:gridAfter w:val="1"/>
          <w:wAfter w:w="7" w:type="dxa"/>
        </w:trPr>
        <w:tc>
          <w:tcPr>
            <w:tcW w:w="5043" w:type="dxa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Лице за контакт:</w:t>
            </w:r>
          </w:p>
          <w:p w:rsidR="00076E63" w:rsidRPr="00076E63" w:rsidRDefault="00D76EDC" w:rsidP="00076E63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Михаела Карадимова, директор на дирекция „Правна“</w:t>
            </w:r>
          </w:p>
        </w:tc>
        <w:tc>
          <w:tcPr>
            <w:tcW w:w="5216" w:type="dxa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Телефон</w:t>
            </w:r>
            <w:r w:rsidR="006008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ел. поща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</w:p>
          <w:p w:rsidR="00D76EDC" w:rsidRDefault="00D76EDC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029407446 </w:t>
            </w:r>
          </w:p>
          <w:p w:rsidR="00076E63" w:rsidRPr="00D76EDC" w:rsidRDefault="00D76EDC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m.karadimova@mi.government.bg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1. </w:t>
            </w:r>
            <w:r w:rsidR="00113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Проблем/</w:t>
            </w:r>
            <w:r w:rsidR="009D4D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проблем</w:t>
            </w:r>
            <w:r w:rsidR="00113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 за решаване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: </w:t>
            </w:r>
          </w:p>
          <w:p w:rsidR="006030A7" w:rsidRDefault="00076E63" w:rsidP="006030A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Проблем 1 „</w:t>
            </w:r>
            <w:r w:rsidR="00B024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Необходимост </w:t>
            </w:r>
            <w:r w:rsidR="006030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от структурни промени в отделни административни звена и укрепване </w:t>
            </w:r>
            <w:r w:rsidR="00D76E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на административния капацитет на Министерството на икономиката и индустрията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“</w:t>
            </w:r>
          </w:p>
          <w:p w:rsidR="006030A7" w:rsidRPr="00076E63" w:rsidRDefault="006030A7" w:rsidP="006030A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1.1. Кратко опишете проблема/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ите и причините за неговото/тяхното възникване. По възможност посочете числови стойности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  <w:p w:rsidR="00076E63" w:rsidRDefault="006030A7" w:rsidP="006030A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проекта на Постановление се предлагат структурни и функционални промени. </w:t>
            </w:r>
            <w:r w:rsidRPr="006030A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Проектът предвижда прецизиране на функциите на дирекциите, предлага се нова структура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6030A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дирекциите  в специализираната администрация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 Структурата и функционалната характеристика към настоящия момент в административните звена в Министерството на икономиката и индустрията водят до затруднения в оперативното изпълнение на задачите</w:t>
            </w:r>
            <w:r w:rsidR="00E83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8391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поради преплитане на функционал</w:t>
            </w:r>
            <w:r w:rsidR="003B160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</w:t>
            </w:r>
            <w:r w:rsidR="00E8391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ата им компетентност, в следствие на механичното разделяне на Министерството на икономиката </w:t>
            </w:r>
            <w:r w:rsidR="001F543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две </w:t>
            </w:r>
            <w:r w:rsidR="003B160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министерства </w:t>
            </w:r>
            <w:r w:rsidR="00E8391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през март 2022 г.</w:t>
            </w:r>
          </w:p>
          <w:p w:rsidR="00AD4019" w:rsidRDefault="00AD4019" w:rsidP="006030A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Министерството на икономиката и индустрията е организирано в дирекции, които подпомагат министъра на икономиката и индустрията при осъществяване на правомощията му, осигуряват технически дейността му и извършват дейности по административното обслужване на юридическите лица и гражданите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AD4019" w:rsidRDefault="00AD4019" w:rsidP="006030A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Към министъра на икономиката и индустрията е създаден Политически кабинет с численост от 11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., в т.ч. трима заместник-министри, началник на политически кабинет, </w:t>
            </w:r>
            <w:r w:rsidR="00F27B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парламентарен секретар и шестима съветници, експерти и технически сътрудници.</w:t>
            </w:r>
          </w:p>
          <w:p w:rsidR="00F27BD6" w:rsidRDefault="00F27BD6" w:rsidP="006030A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Инспекторатът по чл. 46 от Закона за администрацията е с численост от 10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 и съответства на нормативните изисквания на численост на служителите в него</w:t>
            </w:r>
            <w:r w:rsidR="007554F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както и на мястото му в </w:t>
            </w:r>
            <w:r w:rsidR="007554F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организационно-управленската структура на министерството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 Дирекция „Вътрешен одит“</w:t>
            </w:r>
            <w:r w:rsidR="007554F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е с численост от 6 </w:t>
            </w:r>
            <w:proofErr w:type="spellStart"/>
            <w:r w:rsidR="007554F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7554F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 като мястото и в организационно-управленската структура на министерството</w:t>
            </w:r>
            <w:r w:rsidR="004713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отговаря на нормативните изисквания за това. Звеното „Сигурност на информацията“ е с численост от 4 </w:t>
            </w:r>
            <w:proofErr w:type="spellStart"/>
            <w:r w:rsidR="004713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4713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 и също е на пряко подчинение на органа на държавна власт, както и двамата</w:t>
            </w:r>
            <w:r w:rsidR="009C34E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4713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финансови контрольори и главн</w:t>
            </w:r>
            <w:r w:rsidR="009C34E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ия секре</w:t>
            </w:r>
            <w:r w:rsidR="004713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тар</w:t>
            </w:r>
            <w:r w:rsidR="009C34E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68658F" w:rsidRDefault="0068658F" w:rsidP="006030A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Министерството е структурирано в 16 дирекции, Инспекторат, звено „Сигурност на информац</w:t>
            </w:r>
            <w:r w:rsidR="00C42A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ията" и финансови контрольори. </w:t>
            </w: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Общата численост на персонала в организационните структури и административните звена на Министерството е 399 щатни бройки. </w:t>
            </w:r>
          </w:p>
          <w:p w:rsidR="0068658F" w:rsidRDefault="007118C9" w:rsidP="006030A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Общата администрация е </w:t>
            </w:r>
            <w:r w:rsid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численост от 106 </w:t>
            </w:r>
            <w:proofErr w:type="spellStart"/>
            <w:r w:rsid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и е </w:t>
            </w: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организирана в 6 дирекции:  1. дирекция „Финанси и управление на собствеността"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36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2. дирекция „Правна"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22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3. дирекция „Връзки с обществеността и протокол"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9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4. дирекция „Човешки ресурси и организационно развитие"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8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5. дирекция „Административно обслужване"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16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6. дирекция „Информационно и комуникационно осигуряване и управление при кризисни ситуации"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15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7118C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BE6171" w:rsidRDefault="00BE6171" w:rsidP="006030A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Специализираната администрация 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численост от 259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и е 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организирана в 9 дирекции:  1. дирекция „Икономическа политика"</w:t>
            </w:r>
            <w:r w:rsidR="00EC4D8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–</w:t>
            </w:r>
            <w:r w:rsidR="00EC4D8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23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2. дирекция „Индустриални отношения и управление на държавното участие"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25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3. дирекция „Международно контролирана търговия и сигурност"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21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4. дирекция „Техническа хармонизация"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28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5. дирекция „Политика за потребителите"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11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6. дирекция „Външноикономическа политика"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28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7. дирекция „Външноикономическо сътрудничество"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69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8. дирекция „Регистриране, лицензиране и контрол"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15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BE617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  9. дирекция „Регулиране на икономически дейности"</w:t>
            </w:r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– 39 </w:t>
            </w:r>
            <w:proofErr w:type="spellStart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02379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545DF0" w:rsidRDefault="00545DF0" w:rsidP="00545DF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Посочете възможно ли е проблемът да се реши в рамките на съществуващото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др.).</w:t>
            </w:r>
          </w:p>
          <w:p w:rsidR="00545DF0" w:rsidRDefault="00545DF0" w:rsidP="00545DF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Проблемът не може да се реши в рамките на съществуващата нормативна уредба чрез промяна в организацията на работа и/или чрез въвеждане на нови технологични възможности.</w:t>
            </w:r>
            <w:r w:rsidR="00FE29C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Преструктурирането на ниво дирекции и техните функции може да бъде реализирано единствено чрез нормативен акт, а не чрез вътрешноведомствен.</w:t>
            </w:r>
          </w:p>
          <w:p w:rsidR="00545DF0" w:rsidRDefault="00545DF0" w:rsidP="00545DF0">
            <w:pPr>
              <w:spacing w:after="12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1.3. Посочете защо действащата нормативна рамка не позволява решаване на проблем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а/проблем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ите.</w:t>
            </w:r>
          </w:p>
          <w:p w:rsidR="00545DF0" w:rsidRDefault="00545DF0" w:rsidP="00545DF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Структурата и функционалните характеристики на отделни адми</w:t>
            </w:r>
            <w:r w:rsidR="003679E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нистративни звена към настоящият момент, съгласно действащия към момента Устройствен правилник на Министерството на икономиката и индустрията водят до затруднения в оперативното изпълнение на задачите и функциите на министерството</w:t>
            </w:r>
            <w:r w:rsidR="000F60D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преплитане на компетентности</w:t>
            </w:r>
            <w:r w:rsidR="000C433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част от които са констатирани при извършени проверки през изминалите две години от Инспекторат и дирекция „Вътрешен одит“</w:t>
            </w:r>
            <w:r w:rsidR="003679E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="0085058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Налице са дадени препоръки при процедура за изменение и допълнение на устройствения акт на министерството да бъдат отразени.</w:t>
            </w:r>
            <w:r w:rsidR="003679E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тази връзка е необходимо да бъде направено изменение в нормативната уредба.</w:t>
            </w:r>
          </w:p>
          <w:p w:rsidR="00D6390A" w:rsidRPr="00545DF0" w:rsidRDefault="00D6390A" w:rsidP="00545DF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 действащия Устройствен правилник липсват разписани компетентности и конкретни дейности произтичащи от </w:t>
            </w:r>
            <w:r w:rsidRPr="00D6390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присъединяване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Pr="00D6390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Република България към Организацията за икономическо с</w:t>
            </w:r>
            <w:r w:rsidR="00E0644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ътрудничество и развитие (ОИСР). Необходимо е конкретизиране на отговорностите по </w:t>
            </w:r>
            <w:r w:rsidRPr="00D6390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изпълнение на ангажиментите, произтичащи от Постановление № 242 на Министерския съвет от 2022 г. за организация и координация на процеса на разговори и подготвителни дейности за присъединяване на Република България към Организацията за икономическо с</w:t>
            </w:r>
            <w:r w:rsidR="00E0644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ътрудничество и развитие (ОИСР).</w:t>
            </w:r>
          </w:p>
          <w:p w:rsidR="003679E4" w:rsidRDefault="003679E4" w:rsidP="003679E4">
            <w:pPr>
              <w:spacing w:after="12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1.4. Посочете задължителните действия, произтичащи от нормативни актове от по-висока степен или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актове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от правото на ЕС.</w:t>
            </w:r>
          </w:p>
          <w:p w:rsidR="003679E4" w:rsidRDefault="003679E4" w:rsidP="003679E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е необходимо предприемане на задължителни действия, произтичащи от нормативни актове от по-висока степен.</w:t>
            </w:r>
          </w:p>
          <w:p w:rsidR="003679E4" w:rsidRPr="00545DF0" w:rsidRDefault="003679E4" w:rsidP="003679E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налагат действия, произтичащи от актове от правото на ЕС.</w:t>
            </w:r>
          </w:p>
          <w:p w:rsidR="00545DF0" w:rsidRPr="006030A7" w:rsidRDefault="003679E4" w:rsidP="00545DF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lastRenderedPageBreak/>
              <w:t>1.5. Посочете дали са извършени последващи оценки на нормативния акт или анализи за изпълнението на политиката и какви са резултатите от тях?</w:t>
            </w:r>
          </w:p>
          <w:p w:rsidR="00076E63" w:rsidRPr="00076E63" w:rsidRDefault="003679E4" w:rsidP="0064001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е извършвана последваща оценка на въздействието на нормативния акт.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2. Цели:</w:t>
            </w:r>
          </w:p>
          <w:p w:rsidR="003679E4" w:rsidRDefault="00076E63" w:rsidP="003679E4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Цел 1 </w:t>
            </w:r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Постигане</w:t>
            </w:r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>на</w:t>
            </w:r>
            <w:proofErr w:type="spellEnd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>ефективно</w:t>
            </w:r>
            <w:proofErr w:type="spellEnd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>администриране</w:t>
            </w:r>
            <w:proofErr w:type="spellEnd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>на</w:t>
            </w:r>
            <w:proofErr w:type="spellEnd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>процесите</w:t>
            </w:r>
            <w:proofErr w:type="spellEnd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r w:rsidR="003679E4" w:rsidRPr="003679E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3679E4" w:rsidRPr="003679E4">
              <w:rPr>
                <w:rFonts w:ascii="Times New Roman" w:hAnsi="Times New Roman" w:cs="Times New Roman"/>
                <w:sz w:val="24"/>
                <w:szCs w:val="24"/>
              </w:rPr>
              <w:t>дейностите</w:t>
            </w:r>
            <w:proofErr w:type="spellEnd"/>
            <w:r w:rsidR="003679E4" w:rsidRPr="003679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79E4" w:rsidRPr="003679E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bg-BG"/>
              </w:rPr>
              <w:t xml:space="preserve">в </w:t>
            </w:r>
            <w:proofErr w:type="spellStart"/>
            <w:r w:rsidR="003679E4" w:rsidRPr="003679E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bg-BG"/>
              </w:rPr>
              <w:t>министерството</w:t>
            </w:r>
            <w:proofErr w:type="spellEnd"/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 xml:space="preserve">в рамките на </w:t>
            </w:r>
            <w:r w:rsidR="003679E4">
              <w:rPr>
                <w:rFonts w:ascii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 xml:space="preserve">общата и </w:t>
            </w:r>
            <w:r w:rsidR="003679E4" w:rsidRPr="003679E4">
              <w:rPr>
                <w:rFonts w:ascii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специализираната администрация</w:t>
            </w:r>
            <w:r w:rsidR="003679E4">
              <w:rPr>
                <w:rFonts w:ascii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.</w:t>
            </w:r>
          </w:p>
          <w:p w:rsidR="00076E63" w:rsidRPr="003679E4" w:rsidRDefault="003679E4" w:rsidP="003679E4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Оптимизиране на организационната структура и прецизиране на функционалните задължения на отделни административни звена в Министерството на икономиката и индустрията</w:t>
            </w:r>
            <w:r w:rsidR="00DD7B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рамките на нормативната численост на администрацията от 399 </w:t>
            </w:r>
            <w:proofErr w:type="spellStart"/>
            <w:r w:rsidR="00DD7B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щ.бр</w:t>
            </w:r>
            <w:proofErr w:type="spellEnd"/>
            <w:r w:rsidR="00DD7B1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="003D57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при спазване на нормати</w:t>
            </w:r>
            <w:r w:rsidR="00FF12B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</w:t>
            </w:r>
            <w:r w:rsidR="003D577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ите за численост на съответните звена</w:t>
            </w:r>
            <w:r w:rsidR="00FF12B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076E63" w:rsidRPr="00076E63" w:rsidRDefault="00076E63" w:rsidP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Посочете 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определените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цели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за решаване на проблем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а/</w:t>
            </w:r>
            <w:r w:rsidR="009D4DA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те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, по възможно най-конкретен и измерим начин, включително индикативен график за тяхното постигане. Целите е необходимо да 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са насочени към решаването на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а/</w:t>
            </w:r>
            <w:r w:rsidR="009D4DA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те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 да съответстват на действащ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ите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стратегическ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 документи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3. </w:t>
            </w:r>
            <w:r w:rsidR="007108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З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</w:t>
            </w:r>
            <w:r w:rsidR="00E653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интересовани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страни: </w:t>
            </w:r>
          </w:p>
          <w:p w:rsidR="003679E4" w:rsidRPr="003679E4" w:rsidRDefault="00076E63" w:rsidP="003679E4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1. </w:t>
            </w:r>
            <w:r w:rsidR="003679E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Директорите от общата </w:t>
            </w:r>
            <w:r w:rsidR="00024A4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администрация</w:t>
            </w:r>
            <w:r w:rsidR="003679E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Министерството на икономиката и индустрията</w:t>
            </w:r>
          </w:p>
          <w:p w:rsidR="00024A42" w:rsidRDefault="00076E63" w:rsidP="00024A42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2.</w:t>
            </w:r>
            <w:r w:rsidR="00024A4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Директорите от специализираната администрация в Министерството на икономиката и индустрията</w:t>
            </w:r>
          </w:p>
          <w:p w:rsidR="00024A42" w:rsidRPr="00024A42" w:rsidRDefault="00024A42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3. </w:t>
            </w:r>
            <w:r w:rsidRPr="00024A4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Служителите в Министерството на икономиката и индустрията</w:t>
            </w:r>
          </w:p>
          <w:p w:rsidR="00076E63" w:rsidRPr="00076E63" w:rsidRDefault="00024A42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24A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Pr="00024A4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Лицата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които са потребители на административни услуги, предоставяни в рамките на компетентността на министъра на икономиката и индустрията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</w:p>
          <w:p w:rsidR="00076E63" w:rsidRPr="00076E63" w:rsidRDefault="00076E63" w:rsidP="009D4D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всички потенциални за</w:t>
            </w:r>
            <w:r w:rsid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интересовани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страни/</w:t>
            </w:r>
            <w:r w:rsidR="0060089B" w:rsidRP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груп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60089B" w:rsidRP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заинтересовани страни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(в рамките на процеса по извършване на частичната предварителна частична оценка на въздействието</w:t>
            </w:r>
            <w:r w:rsid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и/или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при обществените консултации по чл. 26 от Закона за нормативните актове), върху които предложени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я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т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ще окаж</w:t>
            </w:r>
            <w:r w:rsidR="0060089B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ат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пряко или косвено въздействие (бизнес в дадена област/всички предприемачи, неправителствени организации, граждани/техни представители, държавни органи/общини и др.).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 Варианти на действие. Анализ на въздействията:</w:t>
            </w:r>
          </w:p>
        </w:tc>
      </w:tr>
      <w:tr w:rsidR="00042D08" w:rsidRPr="00076E63" w:rsidTr="00C93DF1">
        <w:tc>
          <w:tcPr>
            <w:tcW w:w="10266" w:type="dxa"/>
            <w:gridSpan w:val="3"/>
          </w:tcPr>
          <w:p w:rsidR="00042D08" w:rsidRPr="00C93DF1" w:rsidRDefault="00042D0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4.1. По проблем 1:</w:t>
            </w:r>
            <w:r w:rsidR="00024A42">
              <w:t xml:space="preserve"> </w:t>
            </w:r>
            <w:r w:rsidR="00024A42" w:rsidRPr="00024A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„Необходимост от структурни промени в отделни административни звена и укрепване на административния капацитет на Министерството на икономиката и индустрията “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</w:t>
            </w:r>
            <w:r w:rsidR="00042D08" w:rsidRPr="003C12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„Без действие“:</w:t>
            </w:r>
          </w:p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Описание:</w:t>
            </w:r>
          </w:p>
          <w:p w:rsidR="00076E63" w:rsidRPr="00076E63" w:rsidRDefault="00024A42" w:rsidP="0042032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случай, че проекта на акт не бъде приет, административните звена няма да бъдат преструктурирани</w:t>
            </w:r>
            <w:r w:rsidR="000C4FD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или укрепени с допълнителен ресурс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като по този начин организацията на работата и координацията между звената ще </w:t>
            </w:r>
            <w:r w:rsidR="002C78D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остане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затруднена и не достатъчно ефективна. </w:t>
            </w:r>
            <w:r w:rsid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да бъдат изпълнени указания и отстранени негативни констатации на контролни звена в администрацията</w:t>
            </w:r>
            <w:r w:rsidR="00780EFD" w:rsidRPr="00780E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780EFD" w:rsidRPr="00780EFD">
              <w:rPr>
                <w:rFonts w:ascii="Times New Roman" w:hAnsi="Times New Roman" w:cs="Times New Roman"/>
                <w:sz w:val="24"/>
                <w:szCs w:val="24"/>
              </w:rPr>
              <w:t>Ще</w:t>
            </w:r>
            <w:proofErr w:type="spellEnd"/>
            <w:r w:rsidR="00780EFD" w:rsidRPr="00780E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останат затрудненията в работата на звената и неясната</w:t>
            </w:r>
            <w:r w:rsidR="00780EFD" w:rsidRP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функционалн</w:t>
            </w:r>
            <w:r w:rsid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 компетент</w:t>
            </w:r>
            <w:r w:rsidR="003009F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</w:t>
            </w:r>
            <w:r w:rsid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ост между</w:t>
            </w:r>
            <w:r w:rsidR="00780EFD" w:rsidRP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отделни административни звена към настоящият момент, съгласно действащия към момента Устройствен правилник на Министерство</w:t>
            </w:r>
            <w:r w:rsidR="003009F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 на икономиката и индустрията.</w:t>
            </w:r>
            <w:r w:rsidR="00780EFD" w:rsidRP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3009F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Няма да бъдат отразени ангажиментите на министъра и на министерството </w:t>
            </w:r>
            <w:r w:rsidR="00780EFD" w:rsidRP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произтичащи от присъединяването на Република България към Организацията за икономическо сътрудничество и развитие (ОИСР). </w:t>
            </w:r>
            <w:r w:rsidR="0042032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лисва к</w:t>
            </w:r>
            <w:r w:rsidR="00780EFD" w:rsidRPr="00780EF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онкретизиране на отговорностите по изпълнение на ангажиментите, произтичащи от Постановление № 242 на Министерския съвет от 2022 г. за организация и координация на процеса на разговори и подготвителни дейности за присъединяване на Република България към Организацията за икономическо сътрудничество и развитие (ОИСР).</w:t>
            </w:r>
            <w:r w:rsidR="00CB2C0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CB2C0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 xml:space="preserve">Няма да се използва нормативната численост на министерството по целесъобразен и ефективен начин, създаващ </w:t>
            </w:r>
            <w:proofErr w:type="spellStart"/>
            <w:r w:rsidR="00CB2C0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синергичен</w:t>
            </w:r>
            <w:proofErr w:type="spellEnd"/>
            <w:r w:rsidR="00CB2C0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ефект.</w:t>
            </w:r>
          </w:p>
          <w:p w:rsidR="002C78DC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</w:t>
            </w:r>
            <w:r w:rsidR="00064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  <w:r w:rsidR="00024A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</w:p>
          <w:p w:rsidR="00076E63" w:rsidRPr="00024A42" w:rsidRDefault="00024A42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24A4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случай на не приемане на проекта на акт не се очакват.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(върху всяка за</w:t>
            </w:r>
            <w:r w:rsid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интересована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страна/група за</w:t>
            </w:r>
            <w:r w:rsid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интересовани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страни)</w:t>
            </w:r>
          </w:p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</w:t>
            </w:r>
            <w:r w:rsidR="00064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</w:p>
          <w:p w:rsidR="00076E63" w:rsidRPr="00076E63" w:rsidRDefault="00FD7B2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да бъде постигнато подобряване на оперативното изпълнение на функциите и задачите, свързани с дейността на министерството</w:t>
            </w:r>
            <w:r w:rsidR="002C78D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няма да се постигне оптимално използване на наличните ресурси</w:t>
            </w:r>
            <w:r w:rsidR="000C4FD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прецизиране на компетентностите на основните административни звена</w:t>
            </w:r>
            <w:r w:rsidR="002C78D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</w:t>
            </w:r>
            <w:r w:rsidR="00E653D3" w:rsidRP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върху всяка заинтересована страна/група заинтересовани страни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)</w:t>
            </w:r>
          </w:p>
          <w:p w:rsidR="00076E63" w:rsidRPr="00FD7B2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  <w:r w:rsidR="00FD7B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FD7B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отчитат.</w:t>
            </w:r>
          </w:p>
          <w:p w:rsidR="00FD7B2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  <w:r w:rsidRPr="003C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FD7B23" w:rsidRPr="00FD7B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отчитат.</w:t>
            </w:r>
          </w:p>
          <w:p w:rsidR="00076E63" w:rsidRPr="00076E63" w:rsidRDefault="00076E63" w:rsidP="00FD7B2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FD7B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променя.</w:t>
            </w:r>
          </w:p>
          <w:p w:rsidR="00076E63" w:rsidRPr="00C93DF1" w:rsidRDefault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1.1. </w:t>
            </w:r>
            <w:r w:rsidR="00076E63" w:rsidRPr="00C93DF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Опишете качествено (при възможност – и количествено) всички значителни потенциални икономически, социални и екологични въздействия, вкл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ючително</w:t>
            </w:r>
            <w:r w:rsidR="00076E63" w:rsidRPr="00C93DF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</w:t>
            </w:r>
            <w:r w:rsidR="00E653D3" w:rsidRPr="00E653D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върху всяка заинтересована страна/група заинтересовани страни</w:t>
            </w:r>
            <w:r w:rsidR="00076E63" w:rsidRPr="00C93DF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Пояснете кои въздействия се очаква да бъдат значителни и кои второстепенни.</w:t>
            </w:r>
          </w:p>
          <w:p w:rsidR="00F04B4E" w:rsidRDefault="0078311F">
            <w:pPr>
              <w:pBdr>
                <w:bottom w:val="single" w:sz="6" w:space="1" w:color="auto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F04B4E" w:rsidRPr="00C93DF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  <w:p w:rsidR="00E44DE0" w:rsidRPr="00076E63" w:rsidRDefault="00E44DE0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„ </w:t>
            </w:r>
            <w:r w:rsidR="00FD7B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Приемане на предложения проект на акт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“:</w:t>
            </w:r>
          </w:p>
          <w:p w:rsidR="00E44DE0" w:rsidRPr="00076E63" w:rsidRDefault="00E44DE0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Описание:</w:t>
            </w:r>
          </w:p>
          <w:p w:rsidR="00E44DE0" w:rsidRDefault="00FD7B23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случай, че проектът на акт бъде приет, ще се осъществи преструктуриране на отделни административни звена, ще се укрепи капацитета на министерството и ще се създадат условия за по-ефективно осъществяване на административните процеси в министерството, както и в предоставянето на административните услуги за гражданите</w:t>
            </w:r>
            <w:r w:rsidR="00F92CA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оптимално използване на наличните ресурси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68658F" w:rsidRPr="0068658F" w:rsidRDefault="0068658F" w:rsidP="0068658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 рамките на общата администрация, съществуващата дирекция „Административно обслужване“ организира и осъществява деловодната дейност и цялостното обслужване на документооборота посредством автоматизирана информационна система. Предвид на това, че в глобализиращия се свят електронното управление (е-управление) се превръща в реален и основен инструмент за реализиране на важни политики, които правят икономическата и социалната среда все по-конкурентноспособна и бързо развиваща се, е предвидената промяна във функционалната отговорност на дирекцията, а именно да организира и координира дейностите по електронно управление, което води и до промяна в наименованието й – дирекция „Административно обслужване и електронно управление“. Като елемент, електронните административни услуги и процеси, водят до подобряване на качеството на обслужване, до повишаване на вътрешната ефективност на публичния сектор и най-вече са в полза на гражданите. Електронното управление е основната платформа за цифрова трансформация на публичните институции, за повишаване на качеството на административните услуги, за преминаването към рационални електронни процеси на функциониране и управление в публичните сектори и за достъп по електронен път на информацията, с която разполагат публичните институции. То е средство, както за всеобхватно повишаване ефективността на процесите в администрацията, така и за облекчаване взаимодействието между администрацията, гражданите и бизнеса. При координирано, стандартизирано и целесъобразно реализиране на е-управление се освобождават ценни ресурси – време, хора и финанси. В тази връзка е предвидено увеличение на щатната численост на дирекция „Административно обслужване и електронно управление“ с 3 щатни бройки с цел осигуряване на съответните дейности.</w:t>
            </w:r>
          </w:p>
          <w:p w:rsidR="0068658F" w:rsidRPr="0068658F" w:rsidRDefault="0068658F" w:rsidP="0068658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Необходимо е прецизиране и осъвременяване на функционалните характеристики на дирекция „Финанси и управление на собствеността“, дирекция „Правна“, дирекция „Връзки с обществеността и протокол“, дирекция „Международно контролирана търговия и сигурност“ и дирекция „Политика за потребителите“. С проекта на Постановление се отстраняват някои несъответствия във функционалните компетентности на дирекциите, възникнали вследствие на разделяне на Министерство на икономиката - на Министерство на икономиката и индустрията и Министерство на иновациите и растежа в  изпълнение  на  т. 2 от Решението на Народното събрание от 13.12.2021 г. за приемане на структура на Министерския съвет на Република България (</w:t>
            </w:r>
            <w:proofErr w:type="spellStart"/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обн</w:t>
            </w:r>
            <w:proofErr w:type="spellEnd"/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 ДВ, бр.106 от 15.12.2021 г., изм., бр. 110 от 2021 г.).</w:t>
            </w:r>
          </w:p>
          <w:p w:rsidR="0068658F" w:rsidRPr="0068658F" w:rsidRDefault="0068658F" w:rsidP="0068658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Затруднено е ефективното администриране на процесите и дейностите в министерството по отношение на регистрационната и лицензионната дейности в рамките на специализираната администрация, тъй като към момента дейностите са организирани в две дирекции. С оглед укрепване на капацитета на административните звена е необходимо дирекция „Регистриране, лицензиране и контрол“ и дирекция „Регулиране на икономически дейности“ да бъдат преструктурирани, като функциите, свързани с регистриране, регулиране, лицензиране и контрол на икономическите дейности да бъдат изведени в отделна дирекция с наименование „Администриране и контрол на икономически дейности“ с обща численост от 46 щатни бройки. Създаването на изцяло регулаторна дирекция е с цел постигане на по-добра оптимизация на структурата, рационализация във функциите й, осигуряване на административен и експертен капацитет и засилване на контрола върху регулираните дейности. По този начин се постига и оптимизиране на общата численост на новото звено, което дава възможност за увеличаване числеността на други дирекции от специализираната администрация, респ. и на дирекция „Административно обслужване и електронно управление“. Същият подход се прилага и по отношение функциите и дейностите на дирекция „Външноикономическа потика“ и дирекция „Външноикономическо сътрудничество“, които се сливат в дирекция „Външноикономическа политика и международно сътрудничество“ с обща численост от 100 щатни бройки, в т.ч. и дългосрочно командировани служители в Службите по търговско-икономическите въпроси към задграничните представителства на Република България.</w:t>
            </w:r>
          </w:p>
          <w:p w:rsidR="0068658F" w:rsidRPr="0068658F" w:rsidRDefault="0068658F" w:rsidP="0068658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Необходимо е извършване на функционални промени в специализираната администрация на министерството, с включване на допълнителни дейности, съобразно функционалната компетентност на отделните дирекции.</w:t>
            </w:r>
          </w:p>
          <w:p w:rsidR="0068658F" w:rsidRPr="0068658F" w:rsidRDefault="0068658F" w:rsidP="0068658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Във връзка с осъществяването на подготвителните дейности за присъединяване на Република България към Организацията за икономическо сътрудничество и развитие (ОИСР) и с цел изпълнение на ангажиментите, произтичащи от Постановление № 242 на Министерския съвет от 2022 г. за организация и координация на процеса на разговори и подготвителни дейности за присъединяване на Република България към Организацията за икономическо сътрудничество и развитие (ОИСР) се налага функциите на дирекция „Индустриални отношения и управление на държавното участие“ (в проекта дирекцията е с ново наименование дирекция „Публични предприятия“), дирекция „Политика за потребителите“, дирекция „Външноикономическа политика и международно сътрудничество“ и дирекция „Икономическа политика“ да бъдат прецизирани.</w:t>
            </w:r>
          </w:p>
          <w:p w:rsidR="0068658F" w:rsidRPr="0068658F" w:rsidRDefault="0068658F" w:rsidP="0068658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Наименованието на дирекция „Техническа хармонизация“ следва да се промени на „Европейски въпроси и законодателство на ЕС за стоки и услуги“. Предложени са осъвременени функционални характеристики на дирекцията, която подпомага министъра при изпълнение на ангажиментите, произтичащи от членството на Република България в ЕС в областта на стоките и услугите.</w:t>
            </w:r>
          </w:p>
          <w:p w:rsidR="0068658F" w:rsidRDefault="0068658F" w:rsidP="0068658F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цел укрепване на капацитета на дирекция „Политика за потребителите“ е предвидено увеличаване на числеността с 1 щатна бройка. Числеността на дирекция „Човешки ресурси и организационно развитие“ също се увеличава с 1 щатна бройка предвид преценката на </w:t>
            </w:r>
            <w:r w:rsidRPr="0068658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натовареността на звеното с дейности по дигитализация на процесите и възложените процедури за администриране.</w:t>
            </w:r>
          </w:p>
          <w:p w:rsidR="00E44DE0" w:rsidRPr="00076E63" w:rsidRDefault="00E44DE0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</w:p>
          <w:p w:rsidR="00FD7B23" w:rsidRDefault="00FD7B23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бъдат осъществени структурни и функционални промени, свързани с</w:t>
            </w:r>
            <w:r w:rsidRPr="006030A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прецизиране на функциите на дирекциите, както в общата, така и в специализираната администрация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="00E549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което ще доведе 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преодоляване на наличните към настоящия момент затруднения в оперативното изпълнение на задачите</w:t>
            </w:r>
            <w:r w:rsidR="00F92CA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тяхното ресурсно обезпечаване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="006877DA">
              <w:t xml:space="preserve"> </w:t>
            </w:r>
            <w:r w:rsidR="006877DA" w:rsidRPr="006877DA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Ще бъдат изпълнени дадени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указания и отстранени негативни констатации на контролни</w:t>
            </w:r>
            <w:r w:rsidR="003D1A9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звена в администрацията. Ще </w:t>
            </w:r>
            <w:r w:rsidR="003D1A9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бъдат преодолени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затрудненията в работата на звената и </w:t>
            </w:r>
            <w:r w:rsidR="003D1A9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изяснена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функционална </w:t>
            </w:r>
            <w:r w:rsidR="003D1A9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им 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компетентност </w:t>
            </w:r>
            <w:r w:rsidR="003D1A9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бъдат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отразени ангажиментите на министъра и на министерството произтичащи от присъединяването на Република България към Организацията за икономическо сътруд</w:t>
            </w:r>
            <w:r w:rsidR="003D1A9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ничество и развитие (ОИСР). Ще бъдат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конкретизиран</w:t>
            </w:r>
            <w:r w:rsidR="003D1A9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отговорностите по изпълнение на ангажиментите, произтичащи от Постановление № 242 на Министерския съвет от 2022 г. за организация и координация на процеса на разговори и подготвителни дейности за присъединяване на Република България към Организацията за икономическо сътрудничество и развитие (ОИСР). </w:t>
            </w:r>
            <w:r w:rsidR="00882A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Ще се </w:t>
            </w:r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използва нормативната численост на министерството по целесъобразен и ефективен начин, създаващ </w:t>
            </w:r>
            <w:proofErr w:type="spellStart"/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синергичен</w:t>
            </w:r>
            <w:proofErr w:type="spellEnd"/>
            <w:r w:rsidR="006877DA" w:rsidRPr="006877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ефект.</w:t>
            </w:r>
          </w:p>
          <w:p w:rsidR="00E44DE0" w:rsidRPr="00076E63" w:rsidRDefault="00E44DE0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</w:p>
          <w:p w:rsidR="00E44DE0" w:rsidRPr="00076E63" w:rsidRDefault="00E54923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този вариант няма негативни въздействия.</w:t>
            </w:r>
          </w:p>
          <w:p w:rsidR="00E44DE0" w:rsidRPr="00076E63" w:rsidRDefault="00E44DE0" w:rsidP="00E44DE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  <w:r w:rsidR="00E549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 се отчитат.</w:t>
            </w:r>
          </w:p>
          <w:p w:rsidR="00E54923" w:rsidRDefault="00E44DE0" w:rsidP="00E44DE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  <w:r w:rsidRPr="003C12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4923" w:rsidRPr="00E549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отчитат.</w:t>
            </w:r>
          </w:p>
          <w:p w:rsidR="00E44DE0" w:rsidRPr="00076E63" w:rsidRDefault="00E44DE0" w:rsidP="00E44DE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E54923" w:rsidRPr="00E549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променя.</w:t>
            </w:r>
          </w:p>
          <w:p w:rsidR="00E44DE0" w:rsidRPr="00076E63" w:rsidRDefault="00E44DE0" w:rsidP="00E44DE0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…………………………………………………………………………………………..</w:t>
            </w:r>
          </w:p>
          <w:p w:rsidR="00E44DE0" w:rsidRPr="00076E63" w:rsidRDefault="00E44DE0" w:rsidP="00E44DE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(въздействията върху малките и средните предприятия; административна тежест)</w:t>
            </w:r>
          </w:p>
          <w:p w:rsidR="0078311F" w:rsidRPr="0078311F" w:rsidRDefault="0078311F" w:rsidP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Опишете качествено (при възможност – и количествено) всички значителни потенциални икономически, социални и екологични въздействия, вкл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ючително</w:t>
            </w:r>
            <w:r w:rsidRP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върху всяка заинтересована страна/група заинтересовани страни. Пояснете кои въздействия се очаква да бъдат значителни и кои второстепенни.</w:t>
            </w:r>
          </w:p>
          <w:p w:rsidR="00E44DE0" w:rsidRDefault="0078311F" w:rsidP="0078311F">
            <w:pPr>
              <w:pBdr>
                <w:bottom w:val="single" w:sz="6" w:space="1" w:color="auto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  <w:p w:rsidR="00E44DE0" w:rsidRPr="00C93DF1" w:rsidRDefault="00E44DE0" w:rsidP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5. Сравняване на вариантите:</w:t>
            </w:r>
          </w:p>
          <w:p w:rsidR="00076E63" w:rsidRDefault="00064387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Степени на </w:t>
            </w:r>
            <w:r w:rsidR="005122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изпълнение по критерии</w:t>
            </w: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1) висока; 2) средна; 3) ниска.</w:t>
            </w:r>
          </w:p>
          <w:p w:rsidR="004E4FD6" w:rsidRPr="00C93DF1" w:rsidRDefault="00E44DE0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5.1. По проблем 1:</w:t>
            </w:r>
          </w:p>
          <w:tbl>
            <w:tblPr>
              <w:tblW w:w="0" w:type="auto"/>
              <w:tblInd w:w="552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71"/>
              <w:gridCol w:w="1786"/>
              <w:gridCol w:w="2489"/>
              <w:gridCol w:w="1621"/>
              <w:gridCol w:w="1510"/>
            </w:tblGrid>
            <w:tr w:rsidR="00E54923" w:rsidRPr="003C124D" w:rsidTr="00E54923">
              <w:trPr>
                <w:trHeight w:val="357"/>
              </w:trPr>
              <w:tc>
                <w:tcPr>
                  <w:tcW w:w="2257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  <w:tl2br w:val="single" w:sz="12" w:space="0" w:color="auto"/>
                  </w:tcBorders>
                  <w:shd w:val="clear" w:color="auto" w:fill="D9D9D9"/>
                </w:tcPr>
                <w:p w:rsidR="00E54923" w:rsidRPr="00076E63" w:rsidRDefault="00E54923" w:rsidP="00076E6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E54923" w:rsidRPr="00076E63" w:rsidRDefault="00E54923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E54923" w:rsidRPr="00076E63" w:rsidRDefault="00E54923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Вариант 1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E54923" w:rsidRPr="00076E63" w:rsidRDefault="00E54923" w:rsidP="00076E6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Вариант 2</w:t>
                  </w:r>
                </w:p>
              </w:tc>
            </w:tr>
            <w:tr w:rsidR="00E54923" w:rsidRPr="003C124D" w:rsidTr="00E54923">
              <w:trPr>
                <w:trHeight w:val="580"/>
              </w:trPr>
              <w:tc>
                <w:tcPr>
                  <w:tcW w:w="471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textDirection w:val="btLr"/>
                  <w:vAlign w:val="center"/>
                </w:tcPr>
                <w:p w:rsidR="00E54923" w:rsidRPr="00076E63" w:rsidRDefault="00E54923" w:rsidP="00C93DF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Ефективност</w:t>
                  </w: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B722F7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1: …</w:t>
                  </w:r>
                </w:p>
              </w:tc>
              <w:tc>
                <w:tcPr>
                  <w:tcW w:w="248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ED3460" w:rsidRDefault="00E54923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</w:pPr>
                  <w:r w:rsidRPr="00ED3460"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  <w:t>Постигане на ефективно администриране на процесите и дейностите в министерството в рамките на общата и специализираната администрация.</w:t>
                  </w:r>
                </w:p>
                <w:p w:rsidR="00E54923" w:rsidRPr="00076E63" w:rsidRDefault="00E54923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ED3460"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  <w:t xml:space="preserve">Оптимизиране на организационната структура и прецизиране на функционалните задължения на отделни административни звена в Министерството на икономиката и </w:t>
                  </w:r>
                  <w:r w:rsidRPr="00ED3460"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  <w:lastRenderedPageBreak/>
                    <w:t>индустрията.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lastRenderedPageBreak/>
                    <w:t>ниска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03" w:right="105"/>
                    <w:jc w:val="center"/>
                    <w:rPr>
                      <w:rFonts w:ascii="Times New Roman" w:eastAsia="Times New Roman" w:hAnsi="Times New Roman" w:cs="Times New Roman"/>
                      <w:w w:val="110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0"/>
                      <w:sz w:val="20"/>
                      <w:szCs w:val="20"/>
                      <w:lang w:val="bg-BG"/>
                    </w:rPr>
                    <w:t>висока</w:t>
                  </w:r>
                </w:p>
              </w:tc>
            </w:tr>
            <w:tr w:rsidR="00E54923" w:rsidRPr="003C124D" w:rsidTr="00E54923">
              <w:trPr>
                <w:trHeight w:val="388"/>
              </w:trPr>
              <w:tc>
                <w:tcPr>
                  <w:tcW w:w="471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:rsidR="00E54923" w:rsidRPr="00076E63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Ефикасност</w:t>
                  </w: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1: …</w:t>
                  </w:r>
                </w:p>
              </w:tc>
              <w:tc>
                <w:tcPr>
                  <w:tcW w:w="248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ED3460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</w:pPr>
                  <w:r w:rsidRPr="00ED3460"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  <w:t>Постигане на ефективно администриране на процесите и дейностите в министерството в рамките на общата и специализираната администрация.</w:t>
                  </w:r>
                  <w:r w:rsidRPr="00ED3460">
                    <w:rPr>
                      <w:sz w:val="16"/>
                      <w:szCs w:val="16"/>
                    </w:rPr>
                    <w:t xml:space="preserve"> </w:t>
                  </w:r>
                  <w:r w:rsidRPr="00ED3460"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  <w:t>Оптимизиране на организационната структура и прецизиране на функционалните задължения на отделни административни звена в Министерството на икономиката и индустрията.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21" w:right="21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>ниска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0"/>
                      <w:sz w:val="20"/>
                      <w:szCs w:val="20"/>
                      <w:lang w:val="bg-BG"/>
                    </w:rPr>
                    <w:t>висока</w:t>
                  </w:r>
                </w:p>
              </w:tc>
            </w:tr>
            <w:tr w:rsidR="00E54923" w:rsidRPr="003C124D" w:rsidTr="00E54923">
              <w:trPr>
                <w:trHeight w:val="541"/>
              </w:trPr>
              <w:tc>
                <w:tcPr>
                  <w:tcW w:w="471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:rsidR="00E54923" w:rsidRPr="00076E63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Съгласуваност</w:t>
                  </w:r>
                </w:p>
              </w:tc>
              <w:tc>
                <w:tcPr>
                  <w:tcW w:w="178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1: …</w:t>
                  </w:r>
                </w:p>
              </w:tc>
              <w:tc>
                <w:tcPr>
                  <w:tcW w:w="248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ED3460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</w:pPr>
                  <w:r w:rsidRPr="00ED3460"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  <w:t>Постигане на ефективно администриране на процесите и дейностите в министерството в рамките на общата и специализираната администрация.</w:t>
                  </w:r>
                </w:p>
                <w:p w:rsidR="00E54923" w:rsidRPr="00ED3460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bg-BG"/>
                    </w:rPr>
                  </w:pPr>
                  <w:r w:rsidRPr="00ED3460">
                    <w:rPr>
                      <w:rFonts w:ascii="Times New Roman" w:eastAsia="Times New Roman" w:hAnsi="Times New Roman" w:cs="Times New Roman"/>
                      <w:w w:val="151"/>
                      <w:sz w:val="16"/>
                      <w:szCs w:val="16"/>
                      <w:lang w:val="bg-BG"/>
                    </w:rPr>
                    <w:t>Оптимизиране на организационната структура и прецизиране на функционалните задължения на отделни административни звена в Министерството на икономиката и индустрията.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21" w:right="1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>ниска</w:t>
                  </w:r>
                </w:p>
              </w:tc>
              <w:tc>
                <w:tcPr>
                  <w:tcW w:w="15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E54923" w:rsidRPr="00076E63" w:rsidRDefault="00E54923" w:rsidP="00E5492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62" w:right="62" w:firstLine="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0"/>
                      <w:sz w:val="20"/>
                      <w:szCs w:val="20"/>
                      <w:lang w:val="bg-BG"/>
                    </w:rPr>
                    <w:t>висока</w:t>
                  </w:r>
                </w:p>
              </w:tc>
            </w:tr>
          </w:tbl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</w:p>
          <w:p w:rsidR="00076E63" w:rsidRPr="00076E63" w:rsidRDefault="0078311F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1.1.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Сравнете вариантите чрез сравняване на ключовите </w:t>
            </w:r>
            <w:r w:rsidR="0051221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м положителни и отрицателни въздействия.</w:t>
            </w:r>
          </w:p>
          <w:p w:rsidR="00076E63" w:rsidRPr="00076E63" w:rsidRDefault="0078311F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степента, в която вариантите ще изпълнят определените цели, съгласно основните критерии за сравняване на вариантите: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ефективност, чрез която се измерва степента, до която вариантите постигат целите на предложението;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ефикасност, която отразява степента, до която целите могат да бъдат постигнати при определено ниво на ресурсите или при най-малко разходи;</w:t>
            </w:r>
          </w:p>
          <w:p w:rsidR="00D82CFD" w:rsidRPr="00C93DF1" w:rsidRDefault="00076E63" w:rsidP="0078311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съгласуваност, която показва степента, до която вариантите съответстват на 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действащите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стратегически документи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</w:tc>
      </w:tr>
      <w:tr w:rsidR="00076E63" w:rsidRPr="00076E63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6. Избор на препоръчителен вариант:</w:t>
            </w:r>
          </w:p>
          <w:p w:rsidR="00076E63" w:rsidRDefault="00076E63" w:rsidP="00E5492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По проблем 1: </w:t>
            </w:r>
            <w:r w:rsidR="00E54923" w:rsidRPr="00E5492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Препоръчва се за решаване на поставения проблем да бъде избран Вариант 2 „Приемане на предложения проект на акт“</w:t>
            </w:r>
          </w:p>
          <w:p w:rsidR="0078311F" w:rsidRPr="00076E63" w:rsidRDefault="001138D1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138D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препоръчителните варианти за решаване на поставения проблем/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1138D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6.1. Промяна в административната тежест за физическите и юридическите лица от прилагането на препоръчителния вариант (включително по отделните проблеми):</w: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4854E52D">
                <v:shape id="_x0000_i1061" type="#_x0000_t75" style="width:108pt;height:18pt" o:ole="">
                  <v:imagedata r:id="rId14" o:title=""/>
                </v:shape>
                <w:control r:id="rId15" w:name="OptionButton3" w:shapeid="_x0000_i1061"/>
              </w:object>
            </w:r>
          </w:p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7BE8C0B7">
                <v:shape id="_x0000_i1063" type="#_x0000_t75" style="width:108pt;height:18pt" o:ole="">
                  <v:imagedata r:id="rId16" o:title=""/>
                </v:shape>
                <w:control r:id="rId17" w:name="OptionButton4" w:shapeid="_x0000_i1063"/>
              </w:object>
            </w:r>
          </w:p>
          <w:p w:rsidR="00D82CFD" w:rsidRPr="00076E63" w:rsidRDefault="00076E63" w:rsidP="002F0EF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2B3636BA">
                <v:shape id="_x0000_i1065" type="#_x0000_t75" style="width:108pt;height:18pt" o:ole="">
                  <v:imagedata r:id="rId18" o:title=""/>
                </v:shape>
                <w:control r:id="rId19" w:name="OptionButton5" w:shapeid="_x0000_i1065"/>
              </w:object>
            </w:r>
          </w:p>
          <w:p w:rsidR="00D82CFD" w:rsidRDefault="00D82CFD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lastRenderedPageBreak/>
              <w:t xml:space="preserve">1.1. Изборът следва да е </w:t>
            </w:r>
            <w:proofErr w:type="spellStart"/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съотносим</w:t>
            </w:r>
            <w:proofErr w:type="spellEnd"/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 посочените специфични въздействия на </w:t>
            </w:r>
            <w:r w:rsidR="00FF70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препоръчителния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вариант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за решаване на всеки проблем.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Ако се предвижда въвеждането на такса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,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представете образуването на нейния размер съгласно Методиката по чл. 7а от Закона за ограничаване на административното регулиране и административния контрол върху стопанската дейност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 xml:space="preserve">6.2. Създават ли се нови/засягат ли се съществуващи </w:t>
            </w:r>
            <w:r w:rsidR="00B722F7"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регулаторни режими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услуги от прилагането на препоръчителния вариант (включително по отделните проблеми)?</w: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59DE35FD">
                <v:shape id="_x0000_i1067" type="#_x0000_t75" style="width:108pt;height:18pt" o:ole="">
                  <v:imagedata r:id="rId20" o:title=""/>
                </v:shape>
                <w:control r:id="rId21" w:name="OptionButton16" w:shapeid="_x0000_i1067"/>
              </w:objec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3CCA227F">
                <v:shape id="_x0000_i1069" type="#_x0000_t75" style="width:108pt;height:18pt" o:ole="">
                  <v:imagedata r:id="rId22" o:title=""/>
                </v:shape>
                <w:control r:id="rId23" w:name="OptionButton17" w:shapeid="_x0000_i1069"/>
              </w:object>
            </w:r>
          </w:p>
          <w:p w:rsidR="00F04B4E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</w:t>
            </w:r>
            <w:r w:rsidR="00F04B4E" w:rsidRP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Изборът следва да е </w:t>
            </w:r>
            <w:proofErr w:type="spellStart"/>
            <w:r w:rsidR="00F04B4E" w:rsidRP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съотносим</w:t>
            </w:r>
            <w:proofErr w:type="spellEnd"/>
            <w:r w:rsidR="00F04B4E" w:rsidRP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 посочените специфични въздействия на избрания вариант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  <w:p w:rsidR="00076E63" w:rsidRPr="00076E63" w:rsidRDefault="00F04B4E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 случай че се предвижда създаване нов регулаторен режим, посочете неговия вид (за стопанска дейност: лицензионен, регистрационен; за отделна стелка</w:t>
            </w:r>
            <w:r w:rsidR="0078311F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или действие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: разрешителен, уведомителен; удостоверителен и по какъв начин това съответства с постигането на целите).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3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Мотивирайте създаването на новия регулаторен режим съгласно изискванията на чл. 3, ал. 4  от Закона за ограничаване на административното регулиране и административния контрол върху стопанската дейност.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4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Посочете предложените нови регулаторни режими отговарят ли на изискванията на чл. 10 – 12 от Закона за дейностите по предоставяне на услуги.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5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Посочете изпълнено ли е изискването на § 2 от Допълнителните разпоредби на Закона за дейностите по предоставяне на услуги.</w:t>
            </w:r>
          </w:p>
          <w:p w:rsidR="00076E63" w:rsidRPr="00076E63" w:rsidRDefault="00076E63" w:rsidP="00064CC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6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В случай че се изменят регулаторни режими или административни услуги, посочете промяната.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6.3. Създават ли се нови регистри от прилагането на препоръчителния вариант (включително по отделните проблеми)?</w:t>
            </w:r>
          </w:p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object w:dxaOrig="225" w:dyaOrig="225" w14:anchorId="319A3815">
                <v:shape id="_x0000_i1071" type="#_x0000_t75" style="width:108pt;height:18pt" o:ole="">
                  <v:imagedata r:id="rId20" o:title=""/>
                </v:shape>
                <w:control r:id="rId24" w:name="OptionButton18" w:shapeid="_x0000_i1071"/>
              </w:object>
            </w:r>
          </w:p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04663E39">
                <v:shape id="_x0000_i1073" type="#_x0000_t75" style="width:108pt;height:18pt" o:ole="">
                  <v:imagedata r:id="rId22" o:title=""/>
                </v:shape>
                <w:control r:id="rId25" w:name="OptionButton19" w:shapeid="_x0000_i1073"/>
              </w:objec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Когато отговорът е „Да“, посочете регистрите, които се създават и по какъв начин те ще бъдат интегрирани в общата </w:t>
            </w:r>
            <w:proofErr w:type="spellStart"/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регистрова</w:t>
            </w:r>
            <w:proofErr w:type="spellEnd"/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инфраструктура.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6.4. По какъв начин </w:t>
            </w:r>
            <w:r w:rsidR="00FF70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препоръчителният 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въздейства върху </w:t>
            </w:r>
            <w:proofErr w:type="spellStart"/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микро</w:t>
            </w:r>
            <w:proofErr w:type="spellEnd"/>
            <w:r w:rsidR="00064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-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 малките и средните предприятия (МСП)</w:t>
            </w:r>
            <w:r w:rsidRPr="00076E63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(включително по отделните проблеми)?</w: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Calibri" w:eastAsia="MS Mincho" w:hAnsi="Calibri" w:cs="MS Mincho"/>
                <w:sz w:val="24"/>
                <w:szCs w:val="24"/>
                <w:lang w:val="bg-BG"/>
              </w:rPr>
            </w:pPr>
            <w:r w:rsidRPr="00076E63">
              <w:rPr>
                <w:rFonts w:ascii="Calibri" w:eastAsia="MS Mincho" w:hAnsi="Calibri" w:cs="MS Mincho"/>
                <w:sz w:val="24"/>
                <w:szCs w:val="24"/>
                <w:lang w:val="en-GB"/>
              </w:rPr>
              <w:object w:dxaOrig="225" w:dyaOrig="225" w14:anchorId="616DB3D9">
                <v:shape id="_x0000_i1075" type="#_x0000_t75" style="width:260pt;height:18pt" o:ole="">
                  <v:imagedata r:id="rId26" o:title=""/>
                </v:shape>
                <w:control r:id="rId27" w:name="OptionButton6" w:shapeid="_x0000_i1075"/>
              </w:objec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Calibri" w:eastAsia="MS Mincho" w:hAnsi="Calibri" w:cs="MS Mincho"/>
                <w:sz w:val="24"/>
                <w:szCs w:val="24"/>
                <w:lang w:val="bg-BG"/>
              </w:rPr>
            </w:pPr>
            <w:r w:rsidRPr="00076E63">
              <w:rPr>
                <w:rFonts w:ascii="Calibri" w:eastAsia="MS Mincho" w:hAnsi="Calibri" w:cs="MS Mincho"/>
                <w:sz w:val="24"/>
                <w:szCs w:val="24"/>
                <w:lang w:val="en-GB"/>
              </w:rPr>
              <w:object w:dxaOrig="225" w:dyaOrig="225" w14:anchorId="48996CF0">
                <v:shape id="_x0000_i1077" type="#_x0000_t75" style="width:160.65pt;height:18pt" o:ole="">
                  <v:imagedata r:id="rId28" o:title=""/>
                </v:shape>
                <w:control r:id="rId29" w:name="OptionButton7" w:shapeid="_x0000_i1077"/>
              </w:object>
            </w:r>
          </w:p>
          <w:p w:rsidR="00076E63" w:rsidRPr="00076E63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зборът следва да е </w:t>
            </w:r>
            <w:proofErr w:type="spellStart"/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съотносим</w:t>
            </w:r>
            <w:proofErr w:type="spellEnd"/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 посочените специфични въздействия на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препоръчителния вариант.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6.5. Потенциални рискове от прилагането на препоръчителния вариант (включително по отделните проблеми):</w:t>
            </w:r>
          </w:p>
          <w:p w:rsidR="00076E63" w:rsidRPr="00076E63" w:rsidRDefault="002F0EF1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са идентифицирани потенциални рискове при реализиране на Вариант 2.</w:t>
            </w:r>
          </w:p>
          <w:p w:rsidR="00076E63" w:rsidRPr="00076E63" w:rsidRDefault="00076E63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Посочете възможните рискове от прилагането на препоръчителния вариант, различни от отрицателните въздействия, </w:t>
            </w:r>
            <w:r w:rsidR="00FF70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напр. </w:t>
            </w: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възникване на съдебни спорове и др.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7. Консултации:</w: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 w14:anchorId="40F51C9D">
                <v:shape id="_x0000_i1079" type="#_x0000_t75" style="width:498.65pt;height:18pt" o:ole="">
                  <v:imagedata r:id="rId30" o:title=""/>
                </v:shape>
                <w:control r:id="rId31" w:name="OptionButton13" w:shapeid="_x0000_i1079"/>
              </w:object>
            </w:r>
          </w:p>
          <w:p w:rsidR="00076E63" w:rsidRDefault="001138D1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1138D1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основните заинтересовани страни, с които са проведени консултации. Посочете резултатите от консултациите, включително на ниво ЕС: спорни въпроси, многократно поставяни въпроси и др.</w:t>
            </w:r>
          </w:p>
          <w:p w:rsidR="000A2E06" w:rsidRPr="00076E63" w:rsidRDefault="000A2E06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</w:p>
          <w:p w:rsidR="00076E63" w:rsidRPr="002F0EF1" w:rsidRDefault="002F0EF1" w:rsidP="002F0E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2F0EF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Проектът на акт, заедно с Доклада на министъра на икономиката и индустрията ще бъдат публикувани на Портала за обществени консултации на Министерския съвет и на интернет страницата на Министерството на икономиката и индустрията за получаване на предложения и становища за срок от 30 дни.</w: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Обобщете най-важните въпроси за обществени консултации. Посочете индикативен график за тяхното провеждане и видовете консултационни процедури.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8. Приемането на нормативния акт произтича ли от правото на Европейския съюз?</w: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Calibri" w:eastAsia="MS Mincho" w:hAnsi="Calibri" w:cs="MS Mincho"/>
                <w:sz w:val="24"/>
                <w:szCs w:val="24"/>
                <w:lang w:val="bg-BG"/>
              </w:rPr>
            </w:pPr>
            <w:r w:rsidRPr="00076E63">
              <w:rPr>
                <w:rFonts w:ascii="MS Mincho" w:eastAsia="MS Mincho" w:hAnsi="MS Mincho" w:cs="MS Mincho"/>
                <w:sz w:val="24"/>
                <w:szCs w:val="24"/>
                <w:lang w:val="en-GB"/>
              </w:rPr>
              <w:lastRenderedPageBreak/>
              <w:object w:dxaOrig="225" w:dyaOrig="225" w14:anchorId="3548FBA1">
                <v:shape id="_x0000_i1081" type="#_x0000_t75" style="width:108.65pt;height:18pt" o:ole="">
                  <v:imagedata r:id="rId32" o:title=""/>
                </v:shape>
                <w:control r:id="rId33" w:name="OptionButton9" w:shapeid="_x0000_i1081"/>
              </w:object>
            </w:r>
          </w:p>
          <w:p w:rsidR="00076E63" w:rsidRPr="00076E63" w:rsidRDefault="00076E63" w:rsidP="002F0EF1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076E63">
              <w:rPr>
                <w:rFonts w:ascii="MS Mincho" w:eastAsia="MS Mincho" w:hAnsi="MS Mincho" w:cs="MS Mincho"/>
                <w:sz w:val="24"/>
                <w:szCs w:val="24"/>
                <w:lang w:val="en-GB"/>
              </w:rPr>
              <w:object w:dxaOrig="225" w:dyaOrig="225" w14:anchorId="4BEA1EE9">
                <v:shape id="_x0000_i1083" type="#_x0000_t75" style="width:108.65pt;height:18pt" o:ole="">
                  <v:imagedata r:id="rId34" o:title=""/>
                </v:shape>
                <w:control r:id="rId35" w:name="OptionButton10" w:shapeid="_x0000_i1083"/>
              </w:object>
            </w:r>
          </w:p>
          <w:p w:rsidR="00076E63" w:rsidRPr="00076E63" w:rsidRDefault="00FF7077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П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осочете изискванията на правото на Европейския съюз, включително информацията по т. 6.2 и 6.3, дали е извършена оценка на въздействието на ниво Европейски съюз, и я приложете (или посочете връзка към източник).</w:t>
            </w:r>
          </w:p>
          <w:p w:rsidR="00076E63" w:rsidRPr="00076E63" w:rsidRDefault="00FF7077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Изборът трябва да съответства на посоченото в раздел 1, съгласно неговата т. 1.5. 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9.  Изисква ли се извършване на цялостна предварителна оценка на въздействието поради очаквани значителни последици?</w:t>
            </w:r>
          </w:p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Calibri" w:eastAsia="Times New Roman" w:hAnsi="Calibri" w:cs="Segoe UI Symbol"/>
                <w:b/>
                <w:sz w:val="24"/>
                <w:szCs w:val="24"/>
                <w:lang w:val="bg-BG"/>
              </w:rPr>
            </w:pPr>
            <w:r w:rsidRPr="00076E63">
              <w:rPr>
                <w:rFonts w:ascii="Hebar" w:eastAsia="Times New Roman" w:hAnsi="Hebar" w:cs="Segoe UI Symbol"/>
                <w:b/>
                <w:sz w:val="24"/>
                <w:szCs w:val="24"/>
                <w:lang w:val="en-GB"/>
              </w:rPr>
              <w:object w:dxaOrig="225" w:dyaOrig="225" w14:anchorId="6FB0BF29">
                <v:shape id="_x0000_i1085" type="#_x0000_t75" style="width:108pt;height:18pt" o:ole="">
                  <v:imagedata r:id="rId20" o:title=""/>
                </v:shape>
                <w:control r:id="rId36" w:name="OptionButton20" w:shapeid="_x0000_i1085"/>
              </w:object>
            </w:r>
          </w:p>
          <w:p w:rsidR="00076E63" w:rsidRPr="00076E63" w:rsidRDefault="00076E63" w:rsidP="00076E63">
            <w:pPr>
              <w:spacing w:before="120" w:after="120" w:line="240" w:lineRule="auto"/>
              <w:jc w:val="both"/>
              <w:rPr>
                <w:rFonts w:ascii="Calibri" w:eastAsia="Times New Roman" w:hAnsi="Calibri" w:cs="Segoe UI Symbol"/>
                <w:b/>
                <w:sz w:val="24"/>
                <w:szCs w:val="24"/>
                <w:lang w:val="bg-BG"/>
              </w:rPr>
            </w:pPr>
            <w:r w:rsidRPr="00076E63">
              <w:rPr>
                <w:rFonts w:ascii="Hebar" w:eastAsia="Times New Roman" w:hAnsi="Hebar" w:cs="Segoe UI Symbol"/>
                <w:b/>
                <w:sz w:val="24"/>
                <w:szCs w:val="24"/>
                <w:lang w:val="en-GB"/>
              </w:rPr>
              <w:object w:dxaOrig="225" w:dyaOrig="225" w14:anchorId="6AA28506">
                <v:shape id="_x0000_i1087" type="#_x0000_t75" style="width:108pt;height:18pt" o:ole="">
                  <v:imagedata r:id="rId22" o:title=""/>
                </v:shape>
                <w:control r:id="rId37" w:name="OptionButton21" w:shapeid="_x0000_i1087"/>
              </w:object>
            </w:r>
          </w:p>
          <w:p w:rsidR="00076E63" w:rsidRPr="00076E63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(преценка съгласно чл. 20, ал. 3, т. 2 от Закона за нормативните актове)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10. Приложения:</w:t>
            </w:r>
          </w:p>
          <w:p w:rsidR="00076E63" w:rsidRPr="00076E63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риложете необходимата допъ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лнителна информация и документи.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11. Информационни източници:</w:t>
            </w:r>
          </w:p>
          <w:p w:rsidR="00C04C7B" w:rsidRPr="00BF70CC" w:rsidRDefault="003D5B1A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hyperlink r:id="rId38" w:history="1">
              <w:r w:rsidR="00BF70CC" w:rsidRPr="00BF70CC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https://www.mi.government.bg/anticorruption/otchet-za-predprietite-deystviya/</w:t>
              </w:r>
            </w:hyperlink>
          </w:p>
          <w:p w:rsidR="00076E63" w:rsidRPr="00076E63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осочете изчерпателен списък на информационните източници, </w:t>
            </w:r>
            <w:r w:rsidR="00064C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които са 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послужили за оценка на въздействията на отделните варианти и при избор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</w:t>
            </w:r>
            <w:r w:rsidR="00076E63" w:rsidRPr="00076E63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на вариант за действие: регистри, бази да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нни, аналитични материали и др.</w:t>
            </w:r>
          </w:p>
        </w:tc>
      </w:tr>
      <w:tr w:rsidR="00076E63" w:rsidRPr="003C124D" w:rsidTr="00C93DF1">
        <w:tc>
          <w:tcPr>
            <w:tcW w:w="10266" w:type="dxa"/>
            <w:gridSpan w:val="3"/>
          </w:tcPr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12. Име, длъжност, дата и подпис на директора на дирекцията, отговорна за извършването на частичната предварителна оценка на въздействието:</w:t>
            </w:r>
          </w:p>
          <w:p w:rsidR="00076E63" w:rsidRPr="00076E63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Име и длъжност: </w:t>
            </w:r>
            <w:r w:rsidR="002F0EF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Михаела Карадимова, директор на дирекция „Правна“</w:t>
            </w:r>
          </w:p>
          <w:p w:rsidR="00076E63" w:rsidRPr="00076E63" w:rsidRDefault="002F0EF1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Дата:  </w: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Подпис:</w:t>
            </w: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  </w:t>
            </w:r>
          </w:p>
          <w:p w:rsidR="00076E63" w:rsidRPr="00076E63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</w:tc>
      </w:tr>
    </w:tbl>
    <w:p w:rsidR="00E16D01" w:rsidRDefault="00E16D01" w:rsidP="00076E63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shd w:val="clear" w:color="auto" w:fill="FEFEFE"/>
          <w:lang w:val="bg-BG"/>
        </w:rPr>
      </w:pPr>
    </w:p>
    <w:sectPr w:rsidR="00E16D01" w:rsidSect="00076E63">
      <w:headerReference w:type="even" r:id="rId39"/>
      <w:footerReference w:type="default" r:id="rId40"/>
      <w:pgSz w:w="11906" w:h="16838" w:code="9"/>
      <w:pgMar w:top="851" w:right="1463" w:bottom="1418" w:left="1134" w:header="1021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E67" w:rsidRDefault="00F64E67">
      <w:pPr>
        <w:spacing w:after="0" w:line="240" w:lineRule="auto"/>
      </w:pPr>
      <w:r>
        <w:separator/>
      </w:r>
    </w:p>
  </w:endnote>
  <w:endnote w:type="continuationSeparator" w:id="0">
    <w:p w:rsidR="00F64E67" w:rsidRDefault="00F64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DA5" w:rsidRPr="003E3642" w:rsidRDefault="009D4DA5">
    <w:pPr>
      <w:pStyle w:val="Footer"/>
      <w:jc w:val="right"/>
      <w:rPr>
        <w:rFonts w:ascii="Times New Roman" w:hAnsi="Times New Roman"/>
      </w:rPr>
    </w:pPr>
    <w:r w:rsidRPr="003E3642">
      <w:rPr>
        <w:rFonts w:ascii="Times New Roman" w:hAnsi="Times New Roman"/>
      </w:rPr>
      <w:fldChar w:fldCharType="begin"/>
    </w:r>
    <w:r w:rsidRPr="003E3642">
      <w:rPr>
        <w:rFonts w:ascii="Times New Roman" w:hAnsi="Times New Roman"/>
      </w:rPr>
      <w:instrText xml:space="preserve"> PAGE   \* MERGEFORMAT </w:instrText>
    </w:r>
    <w:r w:rsidRPr="003E3642">
      <w:rPr>
        <w:rFonts w:ascii="Times New Roman" w:hAnsi="Times New Roman"/>
      </w:rPr>
      <w:fldChar w:fldCharType="separate"/>
    </w:r>
    <w:r w:rsidR="003D5B1A">
      <w:rPr>
        <w:rFonts w:ascii="Times New Roman" w:hAnsi="Times New Roman"/>
        <w:noProof/>
      </w:rPr>
      <w:t>9</w:t>
    </w:r>
    <w:r w:rsidRPr="003E3642">
      <w:rPr>
        <w:rFonts w:ascii="Times New Roman" w:hAnsi="Times New Roman"/>
        <w:noProof/>
      </w:rPr>
      <w:fldChar w:fldCharType="end"/>
    </w:r>
  </w:p>
  <w:p w:rsidR="009D4DA5" w:rsidRDefault="009D4D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E67" w:rsidRDefault="00F64E67">
      <w:pPr>
        <w:spacing w:after="0" w:line="240" w:lineRule="auto"/>
      </w:pPr>
      <w:r>
        <w:separator/>
      </w:r>
    </w:p>
  </w:footnote>
  <w:footnote w:type="continuationSeparator" w:id="0">
    <w:p w:rsidR="00F64E67" w:rsidRDefault="00F64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DA5" w:rsidRDefault="009D4DA5" w:rsidP="00076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9D4DA5" w:rsidRDefault="009D4D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F55B6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1" w15:restartNumberingAfterBreak="0">
    <w:nsid w:val="26CC1230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2" w15:restartNumberingAfterBreak="0">
    <w:nsid w:val="35E133F2"/>
    <w:multiLevelType w:val="hybridMultilevel"/>
    <w:tmpl w:val="B7D6389C"/>
    <w:lvl w:ilvl="0" w:tplc="AA4E18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B0BB6"/>
    <w:multiLevelType w:val="multilevel"/>
    <w:tmpl w:val="E0383F32"/>
    <w:lvl w:ilvl="0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0" w:hanging="1800"/>
      </w:pPr>
      <w:rPr>
        <w:rFonts w:hint="default"/>
      </w:rPr>
    </w:lvl>
  </w:abstractNum>
  <w:abstractNum w:abstractNumId="4" w15:restartNumberingAfterBreak="0">
    <w:nsid w:val="422B33A2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5" w15:restartNumberingAfterBreak="0">
    <w:nsid w:val="46E33A28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6" w15:restartNumberingAfterBreak="0">
    <w:nsid w:val="594C7BE9"/>
    <w:multiLevelType w:val="hybridMultilevel"/>
    <w:tmpl w:val="6900B366"/>
    <w:lvl w:ilvl="0" w:tplc="F1D0448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677769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8" w15:restartNumberingAfterBreak="0">
    <w:nsid w:val="795624ED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84"/>
    <w:rsid w:val="00002C2B"/>
    <w:rsid w:val="00004B97"/>
    <w:rsid w:val="00015CD1"/>
    <w:rsid w:val="00023798"/>
    <w:rsid w:val="00024A42"/>
    <w:rsid w:val="00042D08"/>
    <w:rsid w:val="00064387"/>
    <w:rsid w:val="00064CC7"/>
    <w:rsid w:val="00076E63"/>
    <w:rsid w:val="000A1BC7"/>
    <w:rsid w:val="000A2E06"/>
    <w:rsid w:val="000C433E"/>
    <w:rsid w:val="000C4FDF"/>
    <w:rsid w:val="000F5DB5"/>
    <w:rsid w:val="000F60D3"/>
    <w:rsid w:val="00106245"/>
    <w:rsid w:val="001138D1"/>
    <w:rsid w:val="00136722"/>
    <w:rsid w:val="00153946"/>
    <w:rsid w:val="001E44FB"/>
    <w:rsid w:val="001E45E6"/>
    <w:rsid w:val="001F543F"/>
    <w:rsid w:val="00217007"/>
    <w:rsid w:val="00223830"/>
    <w:rsid w:val="00275A51"/>
    <w:rsid w:val="00291E82"/>
    <w:rsid w:val="002C0ABF"/>
    <w:rsid w:val="002C78DC"/>
    <w:rsid w:val="002E1829"/>
    <w:rsid w:val="002F0EF1"/>
    <w:rsid w:val="003009FC"/>
    <w:rsid w:val="0034619C"/>
    <w:rsid w:val="00347FA3"/>
    <w:rsid w:val="003669F8"/>
    <w:rsid w:val="003679E4"/>
    <w:rsid w:val="003B160B"/>
    <w:rsid w:val="003C124D"/>
    <w:rsid w:val="003C5FAD"/>
    <w:rsid w:val="003D1A9B"/>
    <w:rsid w:val="003D577E"/>
    <w:rsid w:val="003D5B1A"/>
    <w:rsid w:val="003E3C40"/>
    <w:rsid w:val="00420320"/>
    <w:rsid w:val="00471312"/>
    <w:rsid w:val="004A5578"/>
    <w:rsid w:val="004D53B5"/>
    <w:rsid w:val="004E0587"/>
    <w:rsid w:val="004E4FD6"/>
    <w:rsid w:val="004F1C8E"/>
    <w:rsid w:val="00503482"/>
    <w:rsid w:val="00512211"/>
    <w:rsid w:val="005305F7"/>
    <w:rsid w:val="00531F82"/>
    <w:rsid w:val="00545DF0"/>
    <w:rsid w:val="00587688"/>
    <w:rsid w:val="005C68B4"/>
    <w:rsid w:val="0060089B"/>
    <w:rsid w:val="006030A7"/>
    <w:rsid w:val="00636928"/>
    <w:rsid w:val="0064001E"/>
    <w:rsid w:val="0068658F"/>
    <w:rsid w:val="006877DA"/>
    <w:rsid w:val="00696499"/>
    <w:rsid w:val="006C5776"/>
    <w:rsid w:val="006D7984"/>
    <w:rsid w:val="006E47A5"/>
    <w:rsid w:val="006F44FD"/>
    <w:rsid w:val="007108A0"/>
    <w:rsid w:val="007118C9"/>
    <w:rsid w:val="007554F6"/>
    <w:rsid w:val="00762565"/>
    <w:rsid w:val="00780EFD"/>
    <w:rsid w:val="0078311F"/>
    <w:rsid w:val="007F2C4E"/>
    <w:rsid w:val="00850583"/>
    <w:rsid w:val="00882A6E"/>
    <w:rsid w:val="008A6586"/>
    <w:rsid w:val="008E13C5"/>
    <w:rsid w:val="008F57BA"/>
    <w:rsid w:val="009361FC"/>
    <w:rsid w:val="00952F96"/>
    <w:rsid w:val="009546F1"/>
    <w:rsid w:val="009B13A5"/>
    <w:rsid w:val="009C34EF"/>
    <w:rsid w:val="009D4DA5"/>
    <w:rsid w:val="00AA6EA5"/>
    <w:rsid w:val="00AD4019"/>
    <w:rsid w:val="00B0241F"/>
    <w:rsid w:val="00B05AC4"/>
    <w:rsid w:val="00B132C1"/>
    <w:rsid w:val="00B27B14"/>
    <w:rsid w:val="00B722F7"/>
    <w:rsid w:val="00BA268D"/>
    <w:rsid w:val="00BC47CD"/>
    <w:rsid w:val="00BE1B22"/>
    <w:rsid w:val="00BE6171"/>
    <w:rsid w:val="00BF70CC"/>
    <w:rsid w:val="00C02F30"/>
    <w:rsid w:val="00C04C7B"/>
    <w:rsid w:val="00C05255"/>
    <w:rsid w:val="00C40BCF"/>
    <w:rsid w:val="00C42A04"/>
    <w:rsid w:val="00C91AA4"/>
    <w:rsid w:val="00C93DF1"/>
    <w:rsid w:val="00CB2C02"/>
    <w:rsid w:val="00CC3AB0"/>
    <w:rsid w:val="00CE2D4A"/>
    <w:rsid w:val="00D05C9E"/>
    <w:rsid w:val="00D52B91"/>
    <w:rsid w:val="00D6390A"/>
    <w:rsid w:val="00D664EA"/>
    <w:rsid w:val="00D76EDC"/>
    <w:rsid w:val="00D82CFD"/>
    <w:rsid w:val="00D94F92"/>
    <w:rsid w:val="00DA2CA6"/>
    <w:rsid w:val="00DA42A7"/>
    <w:rsid w:val="00DB5149"/>
    <w:rsid w:val="00DD7B12"/>
    <w:rsid w:val="00E06449"/>
    <w:rsid w:val="00E11386"/>
    <w:rsid w:val="00E16D01"/>
    <w:rsid w:val="00E44DE0"/>
    <w:rsid w:val="00E54923"/>
    <w:rsid w:val="00E653D3"/>
    <w:rsid w:val="00E65509"/>
    <w:rsid w:val="00E72029"/>
    <w:rsid w:val="00E80B14"/>
    <w:rsid w:val="00E83910"/>
    <w:rsid w:val="00EB5464"/>
    <w:rsid w:val="00EB7DBD"/>
    <w:rsid w:val="00EC4D89"/>
    <w:rsid w:val="00ED3460"/>
    <w:rsid w:val="00ED3DE3"/>
    <w:rsid w:val="00ED6B3D"/>
    <w:rsid w:val="00F04B4E"/>
    <w:rsid w:val="00F113B2"/>
    <w:rsid w:val="00F16E3F"/>
    <w:rsid w:val="00F27BD6"/>
    <w:rsid w:val="00F51681"/>
    <w:rsid w:val="00F54F47"/>
    <w:rsid w:val="00F64E67"/>
    <w:rsid w:val="00F8508C"/>
    <w:rsid w:val="00F87F7B"/>
    <w:rsid w:val="00F92CAD"/>
    <w:rsid w:val="00F97AFA"/>
    <w:rsid w:val="00FB30A3"/>
    <w:rsid w:val="00FC4097"/>
    <w:rsid w:val="00FD7B23"/>
    <w:rsid w:val="00FE29CF"/>
    <w:rsid w:val="00FE55C5"/>
    <w:rsid w:val="00FF12B8"/>
    <w:rsid w:val="00FF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;"/>
  <w15:chartTrackingRefBased/>
  <w15:docId w15:val="{0DD42D30-DE5B-48BD-BB83-998E1F50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7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E63"/>
  </w:style>
  <w:style w:type="paragraph" w:styleId="Footer">
    <w:name w:val="footer"/>
    <w:basedOn w:val="Normal"/>
    <w:link w:val="Foot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E63"/>
  </w:style>
  <w:style w:type="character" w:styleId="PageNumber">
    <w:name w:val="page number"/>
    <w:basedOn w:val="DefaultParagraphFont"/>
    <w:rsid w:val="00076E6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76E6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76E6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2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4B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46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46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46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6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6F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D4DA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70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7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8.wmf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control" Target="activeX/activeX6.xml"/><Relationship Id="rId34" Type="http://schemas.openxmlformats.org/officeDocument/2006/relationships/image" Target="media/image12.wmf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hyperlink" Target="https://www.mi.government.bg/anticorruption/otchet-za-predprietite-deystviya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11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24" Type="http://schemas.openxmlformats.org/officeDocument/2006/relationships/control" Target="activeX/activeX8.xml"/><Relationship Id="rId32" Type="http://schemas.openxmlformats.org/officeDocument/2006/relationships/image" Target="media/image11.wmf"/><Relationship Id="rId37" Type="http://schemas.openxmlformats.org/officeDocument/2006/relationships/control" Target="activeX/activeX16.xml"/><Relationship Id="rId40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9.wmf"/><Relationship Id="rId36" Type="http://schemas.openxmlformats.org/officeDocument/2006/relationships/control" Target="activeX/activeX15.xml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control" Target="activeX/activeX1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image" Target="media/image10.wmf"/><Relationship Id="rId35" Type="http://schemas.openxmlformats.org/officeDocument/2006/relationships/control" Target="activeX/activeX1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rchive xmlns="ab7d7822-3d8d-4b75-8442-a3be0498d546">false</Archiv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1EF59ED0FA34C99918F9754AB776F" ma:contentTypeVersion="1" ma:contentTypeDescription="Create a new document." ma:contentTypeScope="" ma:versionID="10f585264377284134c60f54a37bc45d">
  <xsd:schema xmlns:xsd="http://www.w3.org/2001/XMLSchema" xmlns:xs="http://www.w3.org/2001/XMLSchema" xmlns:p="http://schemas.microsoft.com/office/2006/metadata/properties" xmlns:ns2="ab7d7822-3d8d-4b75-8442-a3be0498d546" targetNamespace="http://schemas.microsoft.com/office/2006/metadata/properties" ma:root="true" ma:fieldsID="b3316178500bfaad7ff79ac31658f4fe" ns2:_="">
    <xsd:import namespace="ab7d7822-3d8d-4b75-8442-a3be0498d546"/>
    <xsd:element name="properties">
      <xsd:complexType>
        <xsd:sequence>
          <xsd:element name="documentManagement">
            <xsd:complexType>
              <xsd:all>
                <xsd:element ref="ns2:Arch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d7822-3d8d-4b75-8442-a3be0498d546" elementFormDefault="qualified">
    <xsd:import namespace="http://schemas.microsoft.com/office/2006/documentManagement/types"/>
    <xsd:import namespace="http://schemas.microsoft.com/office/infopath/2007/PartnerControls"/>
    <xsd:element name="Archive" ma:index="8" nillable="true" ma:displayName="Archive" ma:default="0" ma:description="Архив или Отменен" ma:internalName="Arch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3211E4-8107-48C4-95EE-84BCEE7B829F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b7d7822-3d8d-4b75-8442-a3be0498d546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5BBF2F1-0B56-4F76-9CE1-2FC3CA5230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7d7822-3d8d-4b75-8442-a3be0498d5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7B8132-9EBB-4577-8713-9180D61FAB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3866</Words>
  <Characters>22037</Characters>
  <Application>Microsoft Office Word</Application>
  <DocSecurity>4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Образец на частична предварителна оценка на въздействието</vt:lpstr>
    </vt:vector>
  </TitlesOfParts>
  <Company/>
  <LinksUpToDate>false</LinksUpToDate>
  <CharactersWithSpaces>25852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на частична предварителна оценка на въздействието</dc:title>
  <dc:subject/>
  <dc:creator>Administrator</dc:creator>
  <cp:keywords/>
  <dc:description/>
  <cp:lastModifiedBy>ИЛИАНА ВЕЛЕВА</cp:lastModifiedBy>
  <cp:revision>2</cp:revision>
  <dcterms:created xsi:type="dcterms:W3CDTF">2024-04-25T11:30:00Z</dcterms:created>
  <dcterms:modified xsi:type="dcterms:W3CDTF">2024-04-25T11:30:00Z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0x0101002C51EF59ED0FA34C99918F9754AB776F</vt:lpwstr>
  </property>
</Properties>
</file>