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14EB4E" w14:textId="5807B2B5" w:rsidR="00076E63" w:rsidRDefault="00076E63" w:rsidP="00076E63">
      <w:pPr>
        <w:spacing w:after="0" w:line="240" w:lineRule="auto"/>
        <w:jc w:val="both"/>
        <w:rPr>
          <w:rFonts w:ascii="Times New Roman" w:eastAsia="Times New Roman" w:hAnsi="Times New Roman" w:cs="Times New Roman"/>
          <w:sz w:val="24"/>
          <w:szCs w:val="24"/>
          <w:shd w:val="clear" w:color="auto" w:fill="FEFEFE"/>
          <w:lang w:val="bg-BG"/>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581"/>
      </w:tblGrid>
      <w:tr w:rsidR="009D4DA5" w:rsidRPr="009D4DA5" w14:paraId="1D8F2074" w14:textId="77777777" w:rsidTr="00543C52">
        <w:trPr>
          <w:trHeight w:val="315"/>
        </w:trPr>
        <w:tc>
          <w:tcPr>
            <w:tcW w:w="4581" w:type="dxa"/>
          </w:tcPr>
          <w:p w14:paraId="50606853" w14:textId="1297AF09" w:rsidR="009D4DA5" w:rsidRPr="009D4DA5" w:rsidRDefault="009D4DA5" w:rsidP="00543C52">
            <w:pPr>
              <w:rPr>
                <w:rFonts w:ascii="Century" w:hAnsi="Century"/>
                <w:b/>
              </w:rPr>
            </w:pPr>
            <w:r w:rsidRPr="009D4DA5">
              <w:rPr>
                <w:rFonts w:ascii="Century" w:hAnsi="Century"/>
                <w:b/>
              </w:rPr>
              <w:t xml:space="preserve">Образецът </w:t>
            </w:r>
            <w:r w:rsidR="00543C52">
              <w:rPr>
                <w:rFonts w:ascii="Century" w:hAnsi="Century"/>
                <w:b/>
              </w:rPr>
              <w:t>на консултационен документ</w:t>
            </w:r>
            <w:r w:rsidRPr="009D4DA5">
              <w:rPr>
                <w:rFonts w:ascii="Century" w:hAnsi="Century"/>
                <w:b/>
              </w:rPr>
              <w:t xml:space="preserve"> влиза в сила от 01 януари 2021 г.</w:t>
            </w:r>
          </w:p>
        </w:tc>
      </w:tr>
    </w:tbl>
    <w:p w14:paraId="03A8F3C2" w14:textId="77777777" w:rsidR="00543C52" w:rsidRDefault="00543C52" w:rsidP="00076E63">
      <w:pPr>
        <w:spacing w:after="0" w:line="240" w:lineRule="auto"/>
        <w:jc w:val="both"/>
        <w:rPr>
          <w:rFonts w:ascii="Times New Roman" w:eastAsia="Times New Roman" w:hAnsi="Times New Roman" w:cs="Times New Roman"/>
          <w:sz w:val="24"/>
          <w:szCs w:val="24"/>
          <w:shd w:val="clear" w:color="auto" w:fill="FEFEFE"/>
          <w:lang w:val="bg-BG"/>
        </w:rPr>
      </w:pPr>
    </w:p>
    <w:p w14:paraId="7D733205" w14:textId="77777777" w:rsidR="00116B9B" w:rsidRPr="00076E63" w:rsidRDefault="00116B9B" w:rsidP="00076E63">
      <w:pPr>
        <w:spacing w:after="0" w:line="240" w:lineRule="auto"/>
        <w:jc w:val="both"/>
        <w:rPr>
          <w:rFonts w:ascii="Times New Roman" w:eastAsia="Times New Roman" w:hAnsi="Times New Roman" w:cs="Times New Roman"/>
          <w:sz w:val="24"/>
          <w:szCs w:val="24"/>
          <w:shd w:val="clear" w:color="auto" w:fill="FEFEFE"/>
          <w:lang w:val="bg-BG"/>
        </w:rPr>
      </w:pPr>
    </w:p>
    <w:tbl>
      <w:tblPr>
        <w:tblW w:w="10206" w:type="dxa"/>
        <w:tblInd w:w="57"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CellMar>
          <w:left w:w="57" w:type="dxa"/>
          <w:right w:w="57" w:type="dxa"/>
        </w:tblCellMar>
        <w:tblLook w:val="0000" w:firstRow="0" w:lastRow="0" w:firstColumn="0" w:lastColumn="0" w:noHBand="0" w:noVBand="0"/>
      </w:tblPr>
      <w:tblGrid>
        <w:gridCol w:w="709"/>
        <w:gridCol w:w="9497"/>
      </w:tblGrid>
      <w:tr w:rsidR="00076E63" w:rsidRPr="00076E63" w14:paraId="7D355BD5" w14:textId="77777777" w:rsidTr="00076E63">
        <w:trPr>
          <w:trHeight w:val="60"/>
        </w:trPr>
        <w:tc>
          <w:tcPr>
            <w:tcW w:w="10206" w:type="dxa"/>
            <w:gridSpan w:val="2"/>
            <w:shd w:val="clear" w:color="auto" w:fill="D9D9D9"/>
            <w:tcMar>
              <w:top w:w="60" w:type="dxa"/>
              <w:bottom w:w="0" w:type="dxa"/>
            </w:tcMar>
            <w:vAlign w:val="center"/>
          </w:tcPr>
          <w:p w14:paraId="2762326E" w14:textId="77777777" w:rsidR="00076E63" w:rsidRPr="00076E63" w:rsidRDefault="00076E63" w:rsidP="00076E63">
            <w:pPr>
              <w:spacing w:before="240" w:after="240" w:line="240" w:lineRule="auto"/>
              <w:jc w:val="center"/>
              <w:rPr>
                <w:rFonts w:ascii="Times New Roman" w:eastAsia="Times New Roman" w:hAnsi="Times New Roman" w:cs="Times New Roman"/>
                <w:b/>
                <w:sz w:val="24"/>
                <w:szCs w:val="24"/>
                <w:lang w:val="bg-BG"/>
              </w:rPr>
            </w:pPr>
            <w:r w:rsidRPr="00076E63">
              <w:rPr>
                <w:rFonts w:ascii="Times New Roman" w:eastAsia="Times New Roman" w:hAnsi="Times New Roman" w:cs="Times New Roman"/>
                <w:b/>
                <w:sz w:val="24"/>
                <w:szCs w:val="24"/>
                <w:lang w:val="bg-BG"/>
              </w:rPr>
              <w:t>КОНСУЛТАЦИОНЕН ДОКУМЕНТ</w:t>
            </w:r>
          </w:p>
        </w:tc>
      </w:tr>
      <w:tr w:rsidR="00076E63" w:rsidRPr="00076E63" w14:paraId="3B1CB277" w14:textId="77777777" w:rsidTr="00076E63">
        <w:trPr>
          <w:trHeight w:val="60"/>
        </w:trPr>
        <w:tc>
          <w:tcPr>
            <w:tcW w:w="10206" w:type="dxa"/>
            <w:gridSpan w:val="2"/>
            <w:shd w:val="clear" w:color="auto" w:fill="FFFFFF"/>
            <w:tcMar>
              <w:top w:w="60" w:type="dxa"/>
              <w:bottom w:w="0" w:type="dxa"/>
            </w:tcMar>
            <w:vAlign w:val="center"/>
          </w:tcPr>
          <w:p w14:paraId="0310EB3A" w14:textId="77777777" w:rsidR="00076E63" w:rsidRPr="00076E63" w:rsidRDefault="00076E63" w:rsidP="00076E63">
            <w:pPr>
              <w:widowControl w:val="0"/>
              <w:autoSpaceDE w:val="0"/>
              <w:autoSpaceDN w:val="0"/>
              <w:adjustRightInd w:val="0"/>
              <w:spacing w:after="0" w:line="360" w:lineRule="auto"/>
              <w:ind w:firstLine="283"/>
              <w:jc w:val="both"/>
              <w:rPr>
                <w:rFonts w:ascii="Times New Roman" w:eastAsia="Times New Roman" w:hAnsi="Times New Roman" w:cs="Times New Roman"/>
                <w:sz w:val="24"/>
                <w:szCs w:val="24"/>
                <w:highlight w:val="white"/>
                <w:shd w:val="clear" w:color="auto" w:fill="FEFEFE"/>
                <w:lang w:val="bg-BG" w:eastAsia="bg-BG"/>
              </w:rPr>
            </w:pPr>
            <w:r w:rsidRPr="00076E63">
              <w:rPr>
                <w:rFonts w:ascii="Times New Roman" w:eastAsia="Times New Roman" w:hAnsi="Times New Roman" w:cs="Times New Roman"/>
                <w:b/>
                <w:bCs/>
                <w:sz w:val="24"/>
                <w:szCs w:val="24"/>
                <w:highlight w:val="white"/>
                <w:shd w:val="clear" w:color="auto" w:fill="FEFEFE"/>
                <w:lang w:val="bg-BG" w:eastAsia="bg-BG"/>
              </w:rPr>
              <w:t>1. ОСНОВНА ИНФОРМАЦИЯ ЗА КОНСУЛТАЦИЯТА</w:t>
            </w:r>
          </w:p>
        </w:tc>
      </w:tr>
      <w:tr w:rsidR="00076E63" w:rsidRPr="00076E63" w14:paraId="25306532" w14:textId="77777777" w:rsidTr="00076E63">
        <w:trPr>
          <w:trHeight w:val="60"/>
        </w:trPr>
        <w:tc>
          <w:tcPr>
            <w:tcW w:w="709" w:type="dxa"/>
            <w:shd w:val="clear" w:color="auto" w:fill="FFFFFF"/>
            <w:tcMar>
              <w:top w:w="60" w:type="dxa"/>
              <w:bottom w:w="0" w:type="dxa"/>
            </w:tcMar>
            <w:vAlign w:val="center"/>
          </w:tcPr>
          <w:p w14:paraId="56F74105" w14:textId="77777777" w:rsidR="00076E63" w:rsidRPr="00076E63" w:rsidRDefault="00076E63" w:rsidP="00076E63">
            <w:pPr>
              <w:widowControl w:val="0"/>
              <w:autoSpaceDE w:val="0"/>
              <w:autoSpaceDN w:val="0"/>
              <w:adjustRightInd w:val="0"/>
              <w:spacing w:after="0" w:line="360" w:lineRule="auto"/>
              <w:jc w:val="center"/>
              <w:rPr>
                <w:rFonts w:ascii="Times New Roman" w:eastAsia="Times New Roman" w:hAnsi="Times New Roman" w:cs="Times New Roman"/>
                <w:b/>
                <w:sz w:val="24"/>
                <w:szCs w:val="24"/>
                <w:highlight w:val="white"/>
                <w:shd w:val="clear" w:color="auto" w:fill="FEFEFE"/>
                <w:lang w:val="bg-BG" w:eastAsia="bg-BG"/>
              </w:rPr>
            </w:pPr>
            <w:r w:rsidRPr="00076E63">
              <w:rPr>
                <w:rFonts w:ascii="Times New Roman" w:eastAsia="Times New Roman" w:hAnsi="Times New Roman" w:cs="Times New Roman"/>
                <w:b/>
                <w:sz w:val="24"/>
                <w:szCs w:val="24"/>
                <w:highlight w:val="white"/>
                <w:shd w:val="clear" w:color="auto" w:fill="FEFEFE"/>
                <w:lang w:val="bg-BG" w:eastAsia="bg-BG"/>
              </w:rPr>
              <w:t>1.1.</w:t>
            </w:r>
          </w:p>
        </w:tc>
        <w:tc>
          <w:tcPr>
            <w:tcW w:w="9497" w:type="dxa"/>
            <w:shd w:val="clear" w:color="auto" w:fill="FFFFFF"/>
            <w:tcMar>
              <w:top w:w="60" w:type="dxa"/>
              <w:bottom w:w="0" w:type="dxa"/>
            </w:tcMar>
            <w:vAlign w:val="center"/>
          </w:tcPr>
          <w:p w14:paraId="668639BA" w14:textId="77777777" w:rsidR="00076E63" w:rsidRPr="00076E63" w:rsidRDefault="00076E63" w:rsidP="00076E63">
            <w:pPr>
              <w:widowControl w:val="0"/>
              <w:autoSpaceDE w:val="0"/>
              <w:autoSpaceDN w:val="0"/>
              <w:adjustRightInd w:val="0"/>
              <w:spacing w:after="0" w:line="360" w:lineRule="auto"/>
              <w:jc w:val="both"/>
              <w:rPr>
                <w:rFonts w:ascii="Times New Roman" w:eastAsia="Times New Roman" w:hAnsi="Times New Roman" w:cs="Times New Roman"/>
                <w:sz w:val="24"/>
                <w:szCs w:val="24"/>
                <w:highlight w:val="white"/>
                <w:shd w:val="clear" w:color="auto" w:fill="FEFEFE"/>
                <w:lang w:val="bg-BG" w:eastAsia="bg-BG"/>
              </w:rPr>
            </w:pPr>
            <w:r w:rsidRPr="00076E63">
              <w:rPr>
                <w:rFonts w:ascii="Times New Roman" w:eastAsia="Times New Roman" w:hAnsi="Times New Roman" w:cs="Times New Roman"/>
                <w:sz w:val="24"/>
                <w:szCs w:val="24"/>
                <w:highlight w:val="white"/>
                <w:shd w:val="clear" w:color="auto" w:fill="FEFEFE"/>
                <w:lang w:val="bg-BG" w:eastAsia="bg-BG"/>
              </w:rPr>
              <w:t>Въведение:</w:t>
            </w:r>
          </w:p>
          <w:p w14:paraId="58BC5C95" w14:textId="77777777" w:rsidR="006A3645" w:rsidRPr="006A3645" w:rsidRDefault="006A3645" w:rsidP="006A3645">
            <w:pPr>
              <w:spacing w:after="120" w:line="240" w:lineRule="auto"/>
              <w:ind w:firstLine="360"/>
              <w:contextualSpacing/>
              <w:jc w:val="both"/>
              <w:rPr>
                <w:rFonts w:ascii="Times New Roman" w:eastAsia="Times New Roman" w:hAnsi="Times New Roman" w:cs="Times New Roman"/>
                <w:sz w:val="24"/>
                <w:szCs w:val="24"/>
                <w:lang w:val="bg-BG"/>
              </w:rPr>
            </w:pPr>
            <w:r w:rsidRPr="006A3645">
              <w:rPr>
                <w:rFonts w:ascii="Times New Roman" w:eastAsia="Times New Roman" w:hAnsi="Times New Roman" w:cs="Times New Roman"/>
                <w:sz w:val="24"/>
                <w:szCs w:val="24"/>
                <w:lang w:val="bg-BG"/>
              </w:rPr>
              <w:t xml:space="preserve">Домът за пенсионирани военнослужещи, ветерани и военноинвалиди в с. Орешак, община Троян, предоставя социална услуга на група лица, съгласно чл. 226ж, ал.4 от ЗОВСРБ. Базата на Дома е с максимален капацитет за настаняване на 100 лица в пет броя вили. Сградната база предоставя и предполага изключително добри битови условия за живот в среда, близка до семейната. От функционирането си до момента пълняемостта на Дома не е надвишавала 20 лица, като през последните години тя е трайно около 10 лица – 10%. Към момента ползвателите на Дома, съгласно чл. 226 ж, ал. 4 от Закона са следните групи лица: </w:t>
            </w:r>
          </w:p>
          <w:p w14:paraId="4D38B59E" w14:textId="77777777" w:rsidR="006A3645" w:rsidRPr="006A3645" w:rsidRDefault="006A3645" w:rsidP="006A3645">
            <w:pPr>
              <w:spacing w:after="120" w:line="240" w:lineRule="auto"/>
              <w:ind w:firstLine="360"/>
              <w:contextualSpacing/>
              <w:jc w:val="both"/>
              <w:rPr>
                <w:rFonts w:ascii="Times New Roman" w:eastAsia="Times New Roman" w:hAnsi="Times New Roman" w:cs="Times New Roman"/>
                <w:sz w:val="24"/>
                <w:szCs w:val="24"/>
                <w:lang w:val="bg-BG"/>
              </w:rPr>
            </w:pPr>
            <w:r w:rsidRPr="006A3645">
              <w:rPr>
                <w:rFonts w:ascii="Times New Roman" w:eastAsia="Times New Roman" w:hAnsi="Times New Roman" w:cs="Times New Roman"/>
                <w:sz w:val="24"/>
                <w:szCs w:val="24"/>
                <w:lang w:val="bg-BG"/>
              </w:rPr>
              <w:t xml:space="preserve">-пенсионирани военнослужещи от Министерство на отбраната, Българската армия и структурите на пряко подчинение на министъра на отбраната, ветерани, военноинвалиди и военнопострадали и придружаващи съпрузи на гореизброените лица. </w:t>
            </w:r>
          </w:p>
          <w:p w14:paraId="139C410C" w14:textId="462F827D" w:rsidR="006A3645" w:rsidRPr="006A3645" w:rsidRDefault="006A3645" w:rsidP="006A3645">
            <w:pPr>
              <w:spacing w:after="120" w:line="240" w:lineRule="auto"/>
              <w:ind w:firstLine="360"/>
              <w:contextualSpacing/>
              <w:jc w:val="both"/>
              <w:rPr>
                <w:rFonts w:ascii="Times New Roman" w:eastAsia="Times New Roman" w:hAnsi="Times New Roman" w:cs="Times New Roman"/>
                <w:sz w:val="24"/>
                <w:szCs w:val="24"/>
                <w:lang w:val="bg-BG"/>
              </w:rPr>
            </w:pPr>
            <w:r w:rsidRPr="006A3645">
              <w:rPr>
                <w:rFonts w:ascii="Times New Roman" w:eastAsia="Times New Roman" w:hAnsi="Times New Roman" w:cs="Times New Roman"/>
                <w:sz w:val="24"/>
                <w:szCs w:val="24"/>
                <w:lang w:val="bg-BG"/>
              </w:rPr>
              <w:t xml:space="preserve">Лицата могат да ползват услугата на Дома, при условия и по ред, определени с акт на министъра на отбраната. </w:t>
            </w:r>
          </w:p>
          <w:p w14:paraId="6C782A3F" w14:textId="77777777" w:rsidR="006A3645" w:rsidRPr="006A3645" w:rsidRDefault="006A3645" w:rsidP="006A3645">
            <w:pPr>
              <w:spacing w:after="120" w:line="240" w:lineRule="auto"/>
              <w:ind w:firstLine="360"/>
              <w:contextualSpacing/>
              <w:jc w:val="both"/>
              <w:rPr>
                <w:rFonts w:ascii="Times New Roman" w:eastAsia="Times New Roman" w:hAnsi="Times New Roman" w:cs="Times New Roman"/>
                <w:sz w:val="24"/>
                <w:szCs w:val="24"/>
                <w:lang w:val="bg-BG"/>
              </w:rPr>
            </w:pPr>
            <w:r w:rsidRPr="006A3645">
              <w:rPr>
                <w:rFonts w:ascii="Times New Roman" w:eastAsia="Times New Roman" w:hAnsi="Times New Roman" w:cs="Times New Roman"/>
                <w:sz w:val="24"/>
                <w:szCs w:val="24"/>
                <w:lang w:val="bg-BG"/>
              </w:rPr>
              <w:t>Анализът на фактическото състояние на Дома показва висока неефективност на функциониране, изразяваща се в:</w:t>
            </w:r>
          </w:p>
          <w:p w14:paraId="58F99843" w14:textId="77777777" w:rsidR="006A3645" w:rsidRPr="006A3645" w:rsidRDefault="006A3645" w:rsidP="006A3645">
            <w:pPr>
              <w:spacing w:after="120" w:line="240" w:lineRule="auto"/>
              <w:ind w:firstLine="360"/>
              <w:contextualSpacing/>
              <w:jc w:val="both"/>
              <w:rPr>
                <w:rFonts w:ascii="Times New Roman" w:eastAsia="Times New Roman" w:hAnsi="Times New Roman" w:cs="Times New Roman"/>
                <w:sz w:val="24"/>
                <w:szCs w:val="24"/>
                <w:lang w:val="bg-BG"/>
              </w:rPr>
            </w:pPr>
            <w:r w:rsidRPr="006A3645">
              <w:rPr>
                <w:rFonts w:ascii="Times New Roman" w:eastAsia="Times New Roman" w:hAnsi="Times New Roman" w:cs="Times New Roman"/>
                <w:sz w:val="24"/>
                <w:szCs w:val="24"/>
                <w:lang w:val="bg-BG"/>
              </w:rPr>
              <w:t>-</w:t>
            </w:r>
            <w:r w:rsidRPr="006A3645">
              <w:rPr>
                <w:rFonts w:ascii="Times New Roman" w:eastAsia="Times New Roman" w:hAnsi="Times New Roman" w:cs="Times New Roman"/>
                <w:sz w:val="24"/>
                <w:szCs w:val="24"/>
                <w:lang w:val="bg-BG"/>
              </w:rPr>
              <w:tab/>
              <w:t>Изключително ниска пълняемост на базата;</w:t>
            </w:r>
          </w:p>
          <w:p w14:paraId="7A533966" w14:textId="77777777" w:rsidR="006A3645" w:rsidRPr="006A3645" w:rsidRDefault="006A3645" w:rsidP="006A3645">
            <w:pPr>
              <w:spacing w:after="120" w:line="240" w:lineRule="auto"/>
              <w:ind w:firstLine="360"/>
              <w:contextualSpacing/>
              <w:jc w:val="both"/>
              <w:rPr>
                <w:rFonts w:ascii="Times New Roman" w:eastAsia="Times New Roman" w:hAnsi="Times New Roman" w:cs="Times New Roman"/>
                <w:sz w:val="24"/>
                <w:szCs w:val="24"/>
                <w:lang w:val="bg-BG"/>
              </w:rPr>
            </w:pPr>
            <w:r w:rsidRPr="006A3645">
              <w:rPr>
                <w:rFonts w:ascii="Times New Roman" w:eastAsia="Times New Roman" w:hAnsi="Times New Roman" w:cs="Times New Roman"/>
                <w:sz w:val="24"/>
                <w:szCs w:val="24"/>
                <w:lang w:val="bg-BG"/>
              </w:rPr>
              <w:t>-</w:t>
            </w:r>
            <w:r w:rsidRPr="006A3645">
              <w:rPr>
                <w:rFonts w:ascii="Times New Roman" w:eastAsia="Times New Roman" w:hAnsi="Times New Roman" w:cs="Times New Roman"/>
                <w:sz w:val="24"/>
                <w:szCs w:val="24"/>
                <w:lang w:val="bg-BG"/>
              </w:rPr>
              <w:tab/>
              <w:t>Ниски приходи и в пъти по-високи разходи;</w:t>
            </w:r>
          </w:p>
          <w:p w14:paraId="65CDEFF2" w14:textId="77777777" w:rsidR="006A3645" w:rsidRPr="006A3645" w:rsidRDefault="006A3645" w:rsidP="006A3645">
            <w:pPr>
              <w:spacing w:after="120" w:line="240" w:lineRule="auto"/>
              <w:ind w:firstLine="360"/>
              <w:contextualSpacing/>
              <w:jc w:val="both"/>
              <w:rPr>
                <w:rFonts w:ascii="Times New Roman" w:eastAsia="Times New Roman" w:hAnsi="Times New Roman" w:cs="Times New Roman"/>
                <w:sz w:val="24"/>
                <w:szCs w:val="24"/>
                <w:lang w:val="bg-BG"/>
              </w:rPr>
            </w:pPr>
            <w:r w:rsidRPr="006A3645">
              <w:rPr>
                <w:rFonts w:ascii="Times New Roman" w:eastAsia="Times New Roman" w:hAnsi="Times New Roman" w:cs="Times New Roman"/>
                <w:sz w:val="24"/>
                <w:szCs w:val="24"/>
                <w:lang w:val="bg-BG"/>
              </w:rPr>
              <w:t>-</w:t>
            </w:r>
            <w:r w:rsidRPr="006A3645">
              <w:rPr>
                <w:rFonts w:ascii="Times New Roman" w:eastAsia="Times New Roman" w:hAnsi="Times New Roman" w:cs="Times New Roman"/>
                <w:sz w:val="24"/>
                <w:szCs w:val="24"/>
                <w:lang w:val="bg-BG"/>
              </w:rPr>
              <w:tab/>
              <w:t>Висока себестойност на един ден пълен пансион, поради което е налице 0% интерес към услугата от страна на външни лица, заплащащи при настаняване такса в размер на пълната себестойност на услугата, която за 2021 г. е 148,84 лв. с ДДС дневно.</w:t>
            </w:r>
          </w:p>
          <w:p w14:paraId="242E744D" w14:textId="5EED0EE7" w:rsidR="00076E63" w:rsidRPr="00931A68" w:rsidRDefault="006A3645" w:rsidP="00C9347D">
            <w:pPr>
              <w:spacing w:after="120" w:line="240" w:lineRule="auto"/>
              <w:ind w:firstLine="360"/>
              <w:contextualSpacing/>
              <w:jc w:val="both"/>
              <w:rPr>
                <w:rFonts w:ascii="Times New Roman" w:eastAsia="Times New Roman" w:hAnsi="Times New Roman" w:cs="Times New Roman"/>
                <w:sz w:val="24"/>
                <w:szCs w:val="24"/>
                <w:lang w:val="bg-BG"/>
              </w:rPr>
            </w:pPr>
            <w:r w:rsidRPr="006A3645">
              <w:rPr>
                <w:rFonts w:ascii="Times New Roman" w:eastAsia="Times New Roman" w:hAnsi="Times New Roman" w:cs="Times New Roman"/>
                <w:sz w:val="24"/>
                <w:szCs w:val="24"/>
                <w:lang w:val="bg-BG"/>
              </w:rPr>
              <w:t>С оглед развитието на Дома за изпълнение на социалните му функции и ефективното използване на сградния фонд, е необходимо предприемане на мерки, свързани със законови промени, чрез добавяне на нови групи ползватели, чрез изменение и допълнение на чл. 226ж, ал.</w:t>
            </w:r>
            <w:r w:rsidR="00C9347D">
              <w:rPr>
                <w:rFonts w:ascii="Times New Roman" w:eastAsia="Times New Roman" w:hAnsi="Times New Roman" w:cs="Times New Roman"/>
                <w:sz w:val="24"/>
                <w:szCs w:val="24"/>
                <w:lang w:val="bg-BG"/>
              </w:rPr>
              <w:t xml:space="preserve"> </w:t>
            </w:r>
            <w:r w:rsidRPr="006A3645">
              <w:rPr>
                <w:rFonts w:ascii="Times New Roman" w:eastAsia="Times New Roman" w:hAnsi="Times New Roman" w:cs="Times New Roman"/>
                <w:sz w:val="24"/>
                <w:szCs w:val="24"/>
                <w:lang w:val="bg-BG"/>
              </w:rPr>
              <w:t xml:space="preserve">4 от ЗОВСРБ. </w:t>
            </w:r>
          </w:p>
        </w:tc>
      </w:tr>
      <w:tr w:rsidR="00076E63" w:rsidRPr="00076E63" w14:paraId="65D9B1CA" w14:textId="77777777" w:rsidTr="00076E63">
        <w:trPr>
          <w:trHeight w:val="60"/>
        </w:trPr>
        <w:tc>
          <w:tcPr>
            <w:tcW w:w="709" w:type="dxa"/>
            <w:shd w:val="clear" w:color="auto" w:fill="FFFFFF"/>
            <w:tcMar>
              <w:top w:w="60" w:type="dxa"/>
              <w:bottom w:w="0" w:type="dxa"/>
            </w:tcMar>
            <w:vAlign w:val="center"/>
          </w:tcPr>
          <w:p w14:paraId="4CA703FC" w14:textId="77777777" w:rsidR="00076E63" w:rsidRPr="00076E63" w:rsidRDefault="00076E63" w:rsidP="00076E63">
            <w:pPr>
              <w:widowControl w:val="0"/>
              <w:autoSpaceDE w:val="0"/>
              <w:autoSpaceDN w:val="0"/>
              <w:adjustRightInd w:val="0"/>
              <w:spacing w:after="0" w:line="360" w:lineRule="auto"/>
              <w:jc w:val="center"/>
              <w:rPr>
                <w:rFonts w:ascii="Times New Roman" w:eastAsia="Times New Roman" w:hAnsi="Times New Roman" w:cs="Times New Roman"/>
                <w:b/>
                <w:sz w:val="24"/>
                <w:szCs w:val="24"/>
                <w:highlight w:val="white"/>
                <w:shd w:val="clear" w:color="auto" w:fill="FEFEFE"/>
                <w:lang w:val="bg-BG" w:eastAsia="bg-BG"/>
              </w:rPr>
            </w:pPr>
            <w:r w:rsidRPr="00076E63">
              <w:rPr>
                <w:rFonts w:ascii="Times New Roman" w:eastAsia="Times New Roman" w:hAnsi="Times New Roman" w:cs="Times New Roman"/>
                <w:b/>
                <w:sz w:val="24"/>
                <w:szCs w:val="24"/>
                <w:highlight w:val="white"/>
                <w:shd w:val="clear" w:color="auto" w:fill="FEFEFE"/>
                <w:lang w:val="bg-BG" w:eastAsia="bg-BG"/>
              </w:rPr>
              <w:t>1.2.</w:t>
            </w:r>
          </w:p>
        </w:tc>
        <w:tc>
          <w:tcPr>
            <w:tcW w:w="9497" w:type="dxa"/>
            <w:shd w:val="clear" w:color="auto" w:fill="FFFFFF"/>
            <w:tcMar>
              <w:top w:w="60" w:type="dxa"/>
              <w:bottom w:w="0" w:type="dxa"/>
            </w:tcMar>
            <w:vAlign w:val="center"/>
          </w:tcPr>
          <w:p w14:paraId="7AC3B3E1" w14:textId="77777777" w:rsidR="0001747C" w:rsidRPr="0001747C" w:rsidRDefault="0001747C" w:rsidP="0001747C">
            <w:pPr>
              <w:widowControl w:val="0"/>
              <w:autoSpaceDE w:val="0"/>
              <w:autoSpaceDN w:val="0"/>
              <w:adjustRightInd w:val="0"/>
              <w:spacing w:after="0" w:line="360" w:lineRule="auto"/>
              <w:jc w:val="both"/>
              <w:rPr>
                <w:rFonts w:ascii="Times New Roman" w:eastAsia="Times New Roman" w:hAnsi="Times New Roman" w:cs="Times New Roman"/>
                <w:sz w:val="24"/>
                <w:szCs w:val="24"/>
                <w:highlight w:val="white"/>
                <w:shd w:val="clear" w:color="auto" w:fill="FEFEFE"/>
                <w:lang w:val="bg-BG" w:eastAsia="bg-BG"/>
              </w:rPr>
            </w:pPr>
            <w:r w:rsidRPr="0001747C">
              <w:rPr>
                <w:rFonts w:ascii="Times New Roman" w:eastAsia="Times New Roman" w:hAnsi="Times New Roman" w:cs="Times New Roman"/>
                <w:sz w:val="24"/>
                <w:szCs w:val="24"/>
                <w:highlight w:val="white"/>
                <w:shd w:val="clear" w:color="auto" w:fill="FEFEFE"/>
                <w:lang w:val="bg-BG" w:eastAsia="bg-BG"/>
              </w:rPr>
              <w:t>Цели на консултацията:</w:t>
            </w:r>
          </w:p>
          <w:p w14:paraId="40D8B7D3" w14:textId="77777777" w:rsidR="0001747C" w:rsidRPr="0001747C" w:rsidRDefault="0001747C" w:rsidP="0001747C">
            <w:pPr>
              <w:widowControl w:val="0"/>
              <w:autoSpaceDE w:val="0"/>
              <w:autoSpaceDN w:val="0"/>
              <w:adjustRightInd w:val="0"/>
              <w:spacing w:after="120" w:line="240" w:lineRule="auto"/>
              <w:rPr>
                <w:rFonts w:ascii="Times New Roman" w:eastAsia="Times New Roman" w:hAnsi="Times New Roman" w:cs="Times New Roman"/>
                <w:sz w:val="24"/>
                <w:szCs w:val="24"/>
                <w:lang w:val="bg-BG"/>
              </w:rPr>
            </w:pPr>
            <w:r w:rsidRPr="0001747C">
              <w:rPr>
                <w:rFonts w:ascii="Times New Roman" w:eastAsia="Times New Roman" w:hAnsi="Times New Roman" w:cs="Times New Roman"/>
                <w:sz w:val="24"/>
                <w:szCs w:val="24"/>
                <w:lang w:val="bg-BG"/>
              </w:rPr>
              <w:t xml:space="preserve">Да се запознаят заинтересованите страни с предложението, като им бъде предоставена възможност да изразят становищата си. </w:t>
            </w:r>
          </w:p>
          <w:p w14:paraId="5510E182" w14:textId="77777777" w:rsidR="0001747C" w:rsidRPr="0001747C" w:rsidRDefault="0001747C" w:rsidP="0001747C">
            <w:pPr>
              <w:widowControl w:val="0"/>
              <w:autoSpaceDE w:val="0"/>
              <w:autoSpaceDN w:val="0"/>
              <w:adjustRightInd w:val="0"/>
              <w:spacing w:after="120" w:line="240" w:lineRule="auto"/>
              <w:rPr>
                <w:rFonts w:ascii="Times New Roman" w:eastAsia="Times New Roman" w:hAnsi="Times New Roman" w:cs="Times New Roman"/>
                <w:sz w:val="24"/>
                <w:szCs w:val="24"/>
                <w:lang w:val="bg-BG"/>
              </w:rPr>
            </w:pPr>
            <w:r w:rsidRPr="0001747C">
              <w:rPr>
                <w:rFonts w:ascii="Times New Roman" w:eastAsia="Times New Roman" w:hAnsi="Times New Roman" w:cs="Times New Roman"/>
                <w:sz w:val="24"/>
                <w:szCs w:val="24"/>
                <w:lang w:val="bg-BG"/>
              </w:rPr>
              <w:t xml:space="preserve">Предложенията, изпратени от заинтересованите страни ще бъдат разгледани, обсъдени и взети предвид при съставяне на законопроекта. </w:t>
            </w:r>
          </w:p>
          <w:p w14:paraId="03A8197D" w14:textId="77777777" w:rsidR="0001747C" w:rsidRPr="0001747C" w:rsidRDefault="0001747C" w:rsidP="0001747C">
            <w:pPr>
              <w:widowControl w:val="0"/>
              <w:autoSpaceDE w:val="0"/>
              <w:autoSpaceDN w:val="0"/>
              <w:adjustRightInd w:val="0"/>
              <w:spacing w:after="120" w:line="240" w:lineRule="auto"/>
              <w:rPr>
                <w:rFonts w:ascii="Times New Roman" w:eastAsia="Times New Roman" w:hAnsi="Times New Roman" w:cs="Times New Roman"/>
                <w:sz w:val="24"/>
                <w:szCs w:val="24"/>
                <w:lang w:val="bg-BG"/>
              </w:rPr>
            </w:pPr>
            <w:r w:rsidRPr="0001747C">
              <w:rPr>
                <w:rFonts w:ascii="Times New Roman" w:eastAsia="Times New Roman" w:hAnsi="Times New Roman" w:cs="Times New Roman"/>
                <w:sz w:val="24"/>
                <w:szCs w:val="24"/>
                <w:lang w:val="bg-BG"/>
              </w:rPr>
              <w:t xml:space="preserve">Анализът и обобщението на становищата, изразени по време на консултациите, ще позволят да бъде извършена по-всеобхватна и пълна оценка на въздействието на проекта на закона. </w:t>
            </w:r>
          </w:p>
          <w:p w14:paraId="62E67B0B" w14:textId="77777777" w:rsidR="0001747C" w:rsidRPr="0001747C" w:rsidRDefault="0001747C" w:rsidP="0001747C">
            <w:pPr>
              <w:widowControl w:val="0"/>
              <w:autoSpaceDE w:val="0"/>
              <w:autoSpaceDN w:val="0"/>
              <w:adjustRightInd w:val="0"/>
              <w:spacing w:after="120" w:line="240" w:lineRule="auto"/>
              <w:rPr>
                <w:rFonts w:ascii="Times New Roman" w:eastAsia="Times New Roman" w:hAnsi="Times New Roman" w:cs="Times New Roman"/>
                <w:sz w:val="24"/>
                <w:szCs w:val="24"/>
                <w:lang w:val="bg-BG"/>
              </w:rPr>
            </w:pPr>
            <w:r w:rsidRPr="0001747C">
              <w:rPr>
                <w:rFonts w:ascii="Times New Roman" w:eastAsia="Times New Roman" w:hAnsi="Times New Roman" w:cs="Times New Roman"/>
                <w:sz w:val="24"/>
                <w:szCs w:val="24"/>
                <w:lang w:val="bg-BG"/>
              </w:rPr>
              <w:t xml:space="preserve">Съпътстващи цели на консултацията са: </w:t>
            </w:r>
          </w:p>
          <w:p w14:paraId="3F0B3C66" w14:textId="77777777" w:rsidR="0001747C" w:rsidRPr="0001747C" w:rsidRDefault="0001747C" w:rsidP="0001747C">
            <w:pPr>
              <w:widowControl w:val="0"/>
              <w:autoSpaceDE w:val="0"/>
              <w:autoSpaceDN w:val="0"/>
              <w:adjustRightInd w:val="0"/>
              <w:spacing w:after="120" w:line="240" w:lineRule="auto"/>
              <w:rPr>
                <w:rFonts w:ascii="Times New Roman" w:eastAsia="Times New Roman" w:hAnsi="Times New Roman" w:cs="Times New Roman"/>
                <w:sz w:val="24"/>
                <w:szCs w:val="24"/>
                <w:lang w:val="bg-BG"/>
              </w:rPr>
            </w:pPr>
            <w:r w:rsidRPr="0001747C">
              <w:rPr>
                <w:rFonts w:ascii="Times New Roman" w:eastAsia="Times New Roman" w:hAnsi="Times New Roman" w:cs="Times New Roman"/>
                <w:sz w:val="24"/>
                <w:szCs w:val="24"/>
                <w:lang w:val="bg-BG"/>
              </w:rPr>
              <w:t xml:space="preserve">• получаване на мнения и становища от заинтересованите страни за обхвата и същността на проекта на закон; </w:t>
            </w:r>
          </w:p>
          <w:p w14:paraId="2D18E202" w14:textId="77777777" w:rsidR="0001747C" w:rsidRPr="0001747C" w:rsidRDefault="0001747C" w:rsidP="0001747C">
            <w:pPr>
              <w:widowControl w:val="0"/>
              <w:autoSpaceDE w:val="0"/>
              <w:autoSpaceDN w:val="0"/>
              <w:adjustRightInd w:val="0"/>
              <w:spacing w:after="120" w:line="240" w:lineRule="auto"/>
              <w:rPr>
                <w:rFonts w:ascii="Times New Roman" w:eastAsia="Times New Roman" w:hAnsi="Times New Roman" w:cs="Times New Roman"/>
                <w:sz w:val="24"/>
                <w:szCs w:val="24"/>
                <w:lang w:val="bg-BG"/>
              </w:rPr>
            </w:pPr>
            <w:r w:rsidRPr="0001747C">
              <w:rPr>
                <w:rFonts w:ascii="Times New Roman" w:eastAsia="Times New Roman" w:hAnsi="Times New Roman" w:cs="Times New Roman"/>
                <w:sz w:val="24"/>
                <w:szCs w:val="24"/>
                <w:lang w:val="bg-BG"/>
              </w:rPr>
              <w:t xml:space="preserve">• получаване на предложения за по-ефективно постигане на целите на проекта на закон; </w:t>
            </w:r>
          </w:p>
          <w:p w14:paraId="2EA32F1C" w14:textId="77777777" w:rsidR="0001747C" w:rsidRPr="0001747C" w:rsidRDefault="0001747C" w:rsidP="0001747C">
            <w:pPr>
              <w:widowControl w:val="0"/>
              <w:autoSpaceDE w:val="0"/>
              <w:autoSpaceDN w:val="0"/>
              <w:adjustRightInd w:val="0"/>
              <w:spacing w:after="120" w:line="240" w:lineRule="auto"/>
              <w:rPr>
                <w:rFonts w:ascii="Times New Roman" w:eastAsia="Times New Roman" w:hAnsi="Times New Roman" w:cs="Times New Roman"/>
                <w:sz w:val="24"/>
                <w:szCs w:val="24"/>
                <w:lang w:val="bg-BG"/>
              </w:rPr>
            </w:pPr>
            <w:r w:rsidRPr="0001747C">
              <w:rPr>
                <w:rFonts w:ascii="Times New Roman" w:eastAsia="Times New Roman" w:hAnsi="Times New Roman" w:cs="Times New Roman"/>
                <w:sz w:val="24"/>
                <w:szCs w:val="24"/>
                <w:lang w:val="bg-BG"/>
              </w:rPr>
              <w:t xml:space="preserve">• идентифициране на допълнителни възможности, алтернативни на предложенията; </w:t>
            </w:r>
          </w:p>
          <w:p w14:paraId="6F533308" w14:textId="45530A7B" w:rsidR="008F054A" w:rsidRPr="00490094" w:rsidRDefault="0001747C" w:rsidP="0001747C">
            <w:pPr>
              <w:widowControl w:val="0"/>
              <w:autoSpaceDE w:val="0"/>
              <w:autoSpaceDN w:val="0"/>
              <w:adjustRightInd w:val="0"/>
              <w:spacing w:after="120" w:line="240" w:lineRule="auto"/>
              <w:jc w:val="both"/>
              <w:rPr>
                <w:rFonts w:ascii="Times New Roman" w:eastAsia="Times New Roman" w:hAnsi="Times New Roman" w:cs="Times New Roman"/>
                <w:sz w:val="24"/>
                <w:szCs w:val="24"/>
              </w:rPr>
            </w:pPr>
            <w:r w:rsidRPr="0001747C">
              <w:rPr>
                <w:rFonts w:ascii="Times New Roman" w:eastAsia="Times New Roman" w:hAnsi="Times New Roman" w:cs="Times New Roman"/>
                <w:sz w:val="24"/>
                <w:szCs w:val="24"/>
                <w:lang w:val="bg-BG"/>
              </w:rPr>
              <w:lastRenderedPageBreak/>
              <w:t>• оценка на въздействието на проекта на закон.</w:t>
            </w:r>
          </w:p>
        </w:tc>
      </w:tr>
      <w:tr w:rsidR="00076E63" w:rsidRPr="00076E63" w14:paraId="1FD7A218" w14:textId="77777777" w:rsidTr="00076E63">
        <w:trPr>
          <w:trHeight w:val="60"/>
        </w:trPr>
        <w:tc>
          <w:tcPr>
            <w:tcW w:w="709" w:type="dxa"/>
            <w:shd w:val="clear" w:color="auto" w:fill="FFFFFF"/>
            <w:tcMar>
              <w:top w:w="60" w:type="dxa"/>
              <w:bottom w:w="0" w:type="dxa"/>
            </w:tcMar>
            <w:vAlign w:val="center"/>
          </w:tcPr>
          <w:p w14:paraId="6B868432" w14:textId="0E5A45CE" w:rsidR="00076E63" w:rsidRPr="00076E63" w:rsidRDefault="00076E63" w:rsidP="00076E63">
            <w:pPr>
              <w:widowControl w:val="0"/>
              <w:autoSpaceDE w:val="0"/>
              <w:autoSpaceDN w:val="0"/>
              <w:adjustRightInd w:val="0"/>
              <w:spacing w:after="0" w:line="360" w:lineRule="auto"/>
              <w:jc w:val="center"/>
              <w:rPr>
                <w:rFonts w:ascii="Times New Roman" w:eastAsia="Times New Roman" w:hAnsi="Times New Roman" w:cs="Times New Roman"/>
                <w:b/>
                <w:sz w:val="24"/>
                <w:szCs w:val="24"/>
                <w:highlight w:val="white"/>
                <w:shd w:val="clear" w:color="auto" w:fill="FEFEFE"/>
                <w:lang w:val="bg-BG" w:eastAsia="bg-BG"/>
              </w:rPr>
            </w:pPr>
            <w:r w:rsidRPr="00076E63">
              <w:rPr>
                <w:rFonts w:ascii="Times New Roman" w:eastAsia="Times New Roman" w:hAnsi="Times New Roman" w:cs="Times New Roman"/>
                <w:b/>
                <w:sz w:val="24"/>
                <w:szCs w:val="24"/>
                <w:highlight w:val="white"/>
                <w:shd w:val="clear" w:color="auto" w:fill="FEFEFE"/>
                <w:lang w:val="bg-BG" w:eastAsia="bg-BG"/>
              </w:rPr>
              <w:lastRenderedPageBreak/>
              <w:t>1.3.</w:t>
            </w:r>
          </w:p>
        </w:tc>
        <w:tc>
          <w:tcPr>
            <w:tcW w:w="9497" w:type="dxa"/>
            <w:shd w:val="clear" w:color="auto" w:fill="FFFFFF"/>
            <w:tcMar>
              <w:top w:w="60" w:type="dxa"/>
              <w:bottom w:w="0" w:type="dxa"/>
            </w:tcMar>
            <w:vAlign w:val="center"/>
          </w:tcPr>
          <w:p w14:paraId="228A6EFF" w14:textId="77777777" w:rsidR="00076E63" w:rsidRPr="00076E63" w:rsidRDefault="00076E63" w:rsidP="00076E63">
            <w:pPr>
              <w:widowControl w:val="0"/>
              <w:autoSpaceDE w:val="0"/>
              <w:autoSpaceDN w:val="0"/>
              <w:adjustRightInd w:val="0"/>
              <w:spacing w:after="0" w:line="360" w:lineRule="auto"/>
              <w:jc w:val="both"/>
              <w:rPr>
                <w:rFonts w:ascii="Times New Roman" w:eastAsia="Times New Roman" w:hAnsi="Times New Roman" w:cs="Times New Roman"/>
                <w:sz w:val="24"/>
                <w:szCs w:val="24"/>
                <w:highlight w:val="white"/>
                <w:shd w:val="clear" w:color="auto" w:fill="FEFEFE"/>
                <w:lang w:val="bg-BG" w:eastAsia="bg-BG"/>
              </w:rPr>
            </w:pPr>
            <w:r w:rsidRPr="00076E63">
              <w:rPr>
                <w:rFonts w:ascii="Times New Roman" w:eastAsia="Times New Roman" w:hAnsi="Times New Roman" w:cs="Times New Roman"/>
                <w:sz w:val="24"/>
                <w:szCs w:val="24"/>
                <w:highlight w:val="white"/>
                <w:shd w:val="clear" w:color="auto" w:fill="FEFEFE"/>
                <w:lang w:val="bg-BG" w:eastAsia="bg-BG"/>
              </w:rPr>
              <w:t>Консултационен процес:</w:t>
            </w:r>
          </w:p>
          <w:p w14:paraId="45FC3606" w14:textId="76C1078A" w:rsidR="006850F2" w:rsidRDefault="00A9684A" w:rsidP="006850F2">
            <w:pPr>
              <w:widowControl w:val="0"/>
              <w:autoSpaceDE w:val="0"/>
              <w:autoSpaceDN w:val="0"/>
              <w:adjustRightInd w:val="0"/>
              <w:spacing w:after="0" w:line="240" w:lineRule="auto"/>
              <w:rPr>
                <w:rFonts w:ascii="Times New Roman" w:eastAsia="Times New Roman" w:hAnsi="Times New Roman" w:cs="Times New Roman"/>
                <w:sz w:val="24"/>
                <w:szCs w:val="24"/>
                <w:lang w:val="bg-BG"/>
              </w:rPr>
            </w:pPr>
            <w:r w:rsidRPr="00A9684A">
              <w:rPr>
                <w:rFonts w:ascii="Times New Roman" w:eastAsia="Times New Roman" w:hAnsi="Times New Roman" w:cs="Times New Roman"/>
                <w:sz w:val="24"/>
                <w:szCs w:val="24"/>
                <w:lang w:val="bg-BG"/>
              </w:rPr>
              <w:t xml:space="preserve">Срокът на консултацията е в периода </w:t>
            </w:r>
            <w:r w:rsidR="00B566A3" w:rsidRPr="00B566A3">
              <w:rPr>
                <w:rFonts w:ascii="Times New Roman" w:eastAsia="Times New Roman" w:hAnsi="Times New Roman" w:cs="Times New Roman"/>
                <w:sz w:val="24"/>
                <w:szCs w:val="24"/>
                <w:lang w:val="bg-BG"/>
              </w:rPr>
              <w:fldChar w:fldCharType="begin"/>
            </w:r>
            <w:r w:rsidR="00B566A3" w:rsidRPr="00B566A3">
              <w:rPr>
                <w:rFonts w:ascii="Times New Roman" w:eastAsia="Times New Roman" w:hAnsi="Times New Roman" w:cs="Times New Roman"/>
                <w:sz w:val="24"/>
                <w:szCs w:val="24"/>
                <w:lang w:val="bg-BG"/>
              </w:rPr>
              <w:instrText xml:space="preserve"> TIME  \@ "dd.MM" </w:instrText>
            </w:r>
            <w:r w:rsidR="00B566A3" w:rsidRPr="00B566A3">
              <w:rPr>
                <w:rFonts w:ascii="Times New Roman" w:eastAsia="Times New Roman" w:hAnsi="Times New Roman" w:cs="Times New Roman"/>
                <w:sz w:val="24"/>
                <w:szCs w:val="24"/>
                <w:lang w:val="bg-BG"/>
              </w:rPr>
              <w:fldChar w:fldCharType="separate"/>
            </w:r>
            <w:r w:rsidR="00B566A3" w:rsidRPr="00B566A3">
              <w:rPr>
                <w:rFonts w:ascii="Times New Roman" w:eastAsia="Times New Roman" w:hAnsi="Times New Roman" w:cs="Times New Roman"/>
                <w:sz w:val="24"/>
                <w:szCs w:val="24"/>
                <w:lang w:val="bg-BG"/>
              </w:rPr>
              <w:t>06.12</w:t>
            </w:r>
            <w:r w:rsidR="00B566A3" w:rsidRPr="00B566A3">
              <w:rPr>
                <w:rFonts w:ascii="Times New Roman" w:eastAsia="Times New Roman" w:hAnsi="Times New Roman" w:cs="Times New Roman"/>
                <w:sz w:val="24"/>
                <w:szCs w:val="24"/>
                <w:lang w:val="bg-BG"/>
              </w:rPr>
              <w:fldChar w:fldCharType="end"/>
            </w:r>
            <w:r w:rsidR="00B566A3" w:rsidRPr="00B566A3">
              <w:rPr>
                <w:rFonts w:ascii="Times New Roman" w:eastAsia="Times New Roman" w:hAnsi="Times New Roman" w:cs="Times New Roman"/>
                <w:sz w:val="24"/>
                <w:szCs w:val="24"/>
                <w:lang w:val="bg-BG"/>
              </w:rPr>
              <w:t xml:space="preserve"> </w:t>
            </w:r>
            <w:bookmarkStart w:id="0" w:name="_GoBack"/>
            <w:bookmarkEnd w:id="0"/>
            <w:r w:rsidR="00C9347D" w:rsidRPr="00C9347D">
              <w:rPr>
                <w:rFonts w:ascii="Times New Roman" w:eastAsia="Times New Roman" w:hAnsi="Times New Roman" w:cs="Times New Roman"/>
                <w:sz w:val="24"/>
                <w:szCs w:val="24"/>
                <w:lang w:val="bg-BG"/>
              </w:rPr>
              <w:t xml:space="preserve">до 18.12.2022 г. </w:t>
            </w:r>
            <w:r w:rsidRPr="00A9684A">
              <w:rPr>
                <w:rFonts w:ascii="Times New Roman" w:eastAsia="Times New Roman" w:hAnsi="Times New Roman" w:cs="Times New Roman"/>
                <w:sz w:val="24"/>
                <w:szCs w:val="24"/>
                <w:lang w:val="bg-BG"/>
              </w:rPr>
              <w:t xml:space="preserve">Консултационният документ е публикуван на Портала за обществени консултации на Министерския съвет. В рамките на консултацията заинтересованите страни могат да изразят своето мнение и да направят своите предложения в контекста на целите на правителствената политика в тази област. Всички заинтересовани страни могат да направят коментари и предложения по следните начини: </w:t>
            </w:r>
          </w:p>
          <w:p w14:paraId="4ADFB9F4" w14:textId="77777777" w:rsidR="006850F2" w:rsidRDefault="006850F2" w:rsidP="006850F2">
            <w:pPr>
              <w:widowControl w:val="0"/>
              <w:autoSpaceDE w:val="0"/>
              <w:autoSpaceDN w:val="0"/>
              <w:adjustRightInd w:val="0"/>
              <w:spacing w:after="0" w:line="240" w:lineRule="auto"/>
              <w:rPr>
                <w:rFonts w:ascii="Times New Roman" w:eastAsia="Times New Roman" w:hAnsi="Times New Roman" w:cs="Times New Roman"/>
                <w:sz w:val="24"/>
                <w:szCs w:val="24"/>
                <w:lang w:val="bg-BG"/>
              </w:rPr>
            </w:pPr>
            <w:r>
              <w:rPr>
                <w:rFonts w:ascii="Times New Roman" w:eastAsia="Times New Roman" w:hAnsi="Times New Roman" w:cs="Times New Roman"/>
                <w:sz w:val="24"/>
                <w:szCs w:val="24"/>
                <w:lang w:val="bg-BG"/>
              </w:rPr>
              <w:t xml:space="preserve">- </w:t>
            </w:r>
            <w:r w:rsidR="00A9684A" w:rsidRPr="00A9684A">
              <w:rPr>
                <w:rFonts w:ascii="Times New Roman" w:eastAsia="Times New Roman" w:hAnsi="Times New Roman" w:cs="Times New Roman"/>
                <w:sz w:val="24"/>
                <w:szCs w:val="24"/>
                <w:lang w:val="bg-BG"/>
              </w:rPr>
              <w:t>Портала за обществени консултации: изисква регистрация.</w:t>
            </w:r>
          </w:p>
          <w:p w14:paraId="57B22092" w14:textId="77777777" w:rsidR="006850F2" w:rsidRDefault="006850F2" w:rsidP="006850F2">
            <w:pPr>
              <w:widowControl w:val="0"/>
              <w:autoSpaceDE w:val="0"/>
              <w:autoSpaceDN w:val="0"/>
              <w:adjustRightInd w:val="0"/>
              <w:spacing w:after="0" w:line="240" w:lineRule="auto"/>
              <w:rPr>
                <w:rFonts w:ascii="Times New Roman" w:eastAsia="Times New Roman" w:hAnsi="Times New Roman" w:cs="Times New Roman"/>
                <w:sz w:val="24"/>
                <w:szCs w:val="24"/>
                <w:lang w:val="bg-BG"/>
              </w:rPr>
            </w:pPr>
          </w:p>
          <w:p w14:paraId="67986EE2" w14:textId="77777777" w:rsidR="006850F2" w:rsidRDefault="00A9684A" w:rsidP="006850F2">
            <w:pPr>
              <w:widowControl w:val="0"/>
              <w:autoSpaceDE w:val="0"/>
              <w:autoSpaceDN w:val="0"/>
              <w:adjustRightInd w:val="0"/>
              <w:spacing w:after="0" w:line="240" w:lineRule="auto"/>
              <w:rPr>
                <w:rFonts w:ascii="Times New Roman" w:eastAsia="Times New Roman" w:hAnsi="Times New Roman" w:cs="Times New Roman"/>
                <w:sz w:val="24"/>
                <w:szCs w:val="24"/>
                <w:lang w:val="bg-BG"/>
              </w:rPr>
            </w:pPr>
            <w:r w:rsidRPr="00A9684A">
              <w:rPr>
                <w:rFonts w:ascii="Times New Roman" w:eastAsia="Times New Roman" w:hAnsi="Times New Roman" w:cs="Times New Roman"/>
                <w:sz w:val="24"/>
                <w:szCs w:val="24"/>
                <w:lang w:val="bg-BG"/>
              </w:rPr>
              <w:t xml:space="preserve">Обратна връзка: </w:t>
            </w:r>
          </w:p>
          <w:p w14:paraId="72BEE156" w14:textId="4EA7A6E9" w:rsidR="00076E63" w:rsidRPr="00A9684A" w:rsidRDefault="00A9684A" w:rsidP="006850F2">
            <w:pPr>
              <w:widowControl w:val="0"/>
              <w:autoSpaceDE w:val="0"/>
              <w:autoSpaceDN w:val="0"/>
              <w:adjustRightInd w:val="0"/>
              <w:spacing w:after="0" w:line="240" w:lineRule="auto"/>
              <w:rPr>
                <w:rFonts w:ascii="Times New Roman" w:eastAsia="Times New Roman" w:hAnsi="Times New Roman" w:cs="Times New Roman"/>
                <w:sz w:val="24"/>
                <w:szCs w:val="24"/>
                <w:lang w:val="bg-BG"/>
              </w:rPr>
            </w:pPr>
            <w:r w:rsidRPr="00A9684A">
              <w:rPr>
                <w:rFonts w:ascii="Times New Roman" w:eastAsia="Times New Roman" w:hAnsi="Times New Roman" w:cs="Times New Roman"/>
                <w:sz w:val="24"/>
                <w:szCs w:val="24"/>
                <w:lang w:val="bg-BG"/>
              </w:rPr>
              <w:t>След приключването на обществената консултация всички предложения ще бъдат обобщени и отразени в таблица към проекта на цялостна предварителна оценка на въздействието, която ще бъде публикувана за обществено обсъждане на Портала за обществени консултации заедно с проекта на закон. В становищата си заинтересованите страни следва да посочат кое заинтересовано лице представляват. Тази информация е необходима, за да може след получаване на становищата и препоръките, да се анализира правилно въздействието на предложението върху съответна</w:t>
            </w:r>
            <w:r w:rsidR="006850F2">
              <w:rPr>
                <w:rFonts w:ascii="Times New Roman" w:eastAsia="Times New Roman" w:hAnsi="Times New Roman" w:cs="Times New Roman"/>
                <w:sz w:val="24"/>
                <w:szCs w:val="24"/>
                <w:lang w:val="bg-BG"/>
              </w:rPr>
              <w:t>та група заинтересовани страни.</w:t>
            </w:r>
          </w:p>
        </w:tc>
      </w:tr>
      <w:tr w:rsidR="00076E63" w:rsidRPr="00076E63" w14:paraId="70B8ADB9" w14:textId="77777777" w:rsidTr="00076E63">
        <w:trPr>
          <w:trHeight w:val="60"/>
        </w:trPr>
        <w:tc>
          <w:tcPr>
            <w:tcW w:w="709" w:type="dxa"/>
            <w:shd w:val="clear" w:color="auto" w:fill="FFFFFF"/>
            <w:tcMar>
              <w:top w:w="60" w:type="dxa"/>
              <w:bottom w:w="0" w:type="dxa"/>
            </w:tcMar>
            <w:vAlign w:val="center"/>
          </w:tcPr>
          <w:p w14:paraId="2E724451" w14:textId="37FC15EE" w:rsidR="00076E63" w:rsidRPr="00076E63" w:rsidRDefault="00076E63" w:rsidP="00076E63">
            <w:pPr>
              <w:widowControl w:val="0"/>
              <w:autoSpaceDE w:val="0"/>
              <w:autoSpaceDN w:val="0"/>
              <w:adjustRightInd w:val="0"/>
              <w:spacing w:after="0" w:line="360" w:lineRule="auto"/>
              <w:jc w:val="center"/>
              <w:rPr>
                <w:rFonts w:ascii="Times New Roman" w:eastAsia="Times New Roman" w:hAnsi="Times New Roman" w:cs="Times New Roman"/>
                <w:b/>
                <w:sz w:val="24"/>
                <w:szCs w:val="24"/>
                <w:highlight w:val="white"/>
                <w:shd w:val="clear" w:color="auto" w:fill="FEFEFE"/>
                <w:lang w:val="bg-BG" w:eastAsia="bg-BG"/>
              </w:rPr>
            </w:pPr>
            <w:r w:rsidRPr="00076E63">
              <w:rPr>
                <w:rFonts w:ascii="Times New Roman" w:eastAsia="Times New Roman" w:hAnsi="Times New Roman" w:cs="Times New Roman"/>
                <w:b/>
                <w:sz w:val="24"/>
                <w:szCs w:val="24"/>
                <w:highlight w:val="white"/>
                <w:shd w:val="clear" w:color="auto" w:fill="FEFEFE"/>
                <w:lang w:val="bg-BG" w:eastAsia="bg-BG"/>
              </w:rPr>
              <w:t>1.4.</w:t>
            </w:r>
          </w:p>
        </w:tc>
        <w:tc>
          <w:tcPr>
            <w:tcW w:w="9497" w:type="dxa"/>
            <w:shd w:val="clear" w:color="auto" w:fill="FFFFFF"/>
            <w:tcMar>
              <w:top w:w="60" w:type="dxa"/>
              <w:bottom w:w="0" w:type="dxa"/>
            </w:tcMar>
            <w:vAlign w:val="center"/>
          </w:tcPr>
          <w:p w14:paraId="70B3A9D8" w14:textId="77777777" w:rsidR="00076E63" w:rsidRPr="00076E63" w:rsidRDefault="00076E63" w:rsidP="00076E63">
            <w:pPr>
              <w:widowControl w:val="0"/>
              <w:autoSpaceDE w:val="0"/>
              <w:autoSpaceDN w:val="0"/>
              <w:adjustRightInd w:val="0"/>
              <w:spacing w:after="0" w:line="360" w:lineRule="auto"/>
              <w:jc w:val="both"/>
              <w:rPr>
                <w:rFonts w:ascii="Times New Roman" w:eastAsia="Times New Roman" w:hAnsi="Times New Roman" w:cs="Times New Roman"/>
                <w:sz w:val="24"/>
                <w:szCs w:val="24"/>
                <w:highlight w:val="white"/>
                <w:shd w:val="clear" w:color="auto" w:fill="FEFEFE"/>
                <w:lang w:val="bg-BG" w:eastAsia="bg-BG"/>
              </w:rPr>
            </w:pPr>
            <w:r w:rsidRPr="00076E63">
              <w:rPr>
                <w:rFonts w:ascii="Times New Roman" w:eastAsia="Times New Roman" w:hAnsi="Times New Roman" w:cs="Times New Roman"/>
                <w:sz w:val="24"/>
                <w:szCs w:val="24"/>
                <w:highlight w:val="white"/>
                <w:shd w:val="clear" w:color="auto" w:fill="FEFEFE"/>
                <w:lang w:val="bg-BG" w:eastAsia="bg-BG"/>
              </w:rPr>
              <w:t>Относими документи и нормативни актове:</w:t>
            </w:r>
          </w:p>
          <w:p w14:paraId="6D4AFC29" w14:textId="4914D34D" w:rsidR="00076E63" w:rsidRPr="00076E63" w:rsidRDefault="006A3645" w:rsidP="008F054A">
            <w:pPr>
              <w:widowControl w:val="0"/>
              <w:autoSpaceDE w:val="0"/>
              <w:autoSpaceDN w:val="0"/>
              <w:adjustRightInd w:val="0"/>
              <w:spacing w:after="120" w:line="240" w:lineRule="auto"/>
              <w:jc w:val="both"/>
              <w:rPr>
                <w:rFonts w:ascii="Times New Roman" w:eastAsia="Times New Roman" w:hAnsi="Times New Roman" w:cs="Times New Roman"/>
                <w:sz w:val="24"/>
                <w:szCs w:val="24"/>
              </w:rPr>
            </w:pPr>
            <w:r w:rsidRPr="006A3645">
              <w:rPr>
                <w:rFonts w:ascii="Times New Roman" w:eastAsia="Times New Roman" w:hAnsi="Times New Roman" w:cs="Times New Roman"/>
                <w:sz w:val="24"/>
                <w:szCs w:val="24"/>
                <w:lang w:val="bg-BG"/>
              </w:rPr>
              <w:t>Наредба № Н-10/18.03.11 г. за организацията и дейността на военните клубове и представителните обекти на Министерство на отбраната</w:t>
            </w:r>
          </w:p>
        </w:tc>
      </w:tr>
      <w:tr w:rsidR="00076E63" w:rsidRPr="00076E63" w14:paraId="489A01BF" w14:textId="77777777" w:rsidTr="00076E63">
        <w:trPr>
          <w:trHeight w:val="60"/>
        </w:trPr>
        <w:tc>
          <w:tcPr>
            <w:tcW w:w="10206" w:type="dxa"/>
            <w:gridSpan w:val="2"/>
            <w:shd w:val="clear" w:color="auto" w:fill="FFFFFF"/>
            <w:tcMar>
              <w:top w:w="60" w:type="dxa"/>
              <w:bottom w:w="0" w:type="dxa"/>
            </w:tcMar>
            <w:vAlign w:val="center"/>
          </w:tcPr>
          <w:p w14:paraId="77ED83B8" w14:textId="667B9825" w:rsidR="00076E63" w:rsidRPr="00076E63" w:rsidRDefault="00076E63" w:rsidP="00076E63">
            <w:pPr>
              <w:widowControl w:val="0"/>
              <w:autoSpaceDE w:val="0"/>
              <w:autoSpaceDN w:val="0"/>
              <w:adjustRightInd w:val="0"/>
              <w:spacing w:after="0" w:line="360" w:lineRule="auto"/>
              <w:ind w:firstLine="283"/>
              <w:jc w:val="both"/>
              <w:rPr>
                <w:rFonts w:ascii="Times New Roman" w:eastAsia="Times New Roman" w:hAnsi="Times New Roman" w:cs="Times New Roman"/>
                <w:b/>
                <w:bCs/>
                <w:sz w:val="24"/>
                <w:szCs w:val="24"/>
                <w:highlight w:val="white"/>
                <w:shd w:val="clear" w:color="auto" w:fill="FEFEFE"/>
                <w:lang w:val="bg-BG" w:eastAsia="bg-BG"/>
              </w:rPr>
            </w:pPr>
            <w:r w:rsidRPr="00076E63">
              <w:rPr>
                <w:rFonts w:ascii="Times New Roman" w:eastAsia="Times New Roman" w:hAnsi="Times New Roman" w:cs="Times New Roman"/>
                <w:b/>
                <w:bCs/>
                <w:sz w:val="24"/>
                <w:szCs w:val="24"/>
                <w:highlight w:val="white"/>
                <w:shd w:val="clear" w:color="auto" w:fill="FEFEFE"/>
                <w:lang w:val="bg-BG" w:eastAsia="bg-BG"/>
              </w:rPr>
              <w:t>2. ОПИСАНИЕ НА ПРЕДЛОЖЕНИЕТО</w:t>
            </w:r>
          </w:p>
          <w:p w14:paraId="3EE7BD07" w14:textId="5154632E" w:rsidR="00707F99" w:rsidRDefault="00490094" w:rsidP="001D5164">
            <w:pPr>
              <w:widowControl w:val="0"/>
              <w:autoSpaceDE w:val="0"/>
              <w:autoSpaceDN w:val="0"/>
              <w:adjustRightInd w:val="0"/>
              <w:spacing w:after="120" w:line="240" w:lineRule="auto"/>
              <w:ind w:left="516"/>
              <w:jc w:val="both"/>
              <w:rPr>
                <w:rFonts w:ascii="Times New Roman" w:eastAsia="Times New Roman" w:hAnsi="Times New Roman" w:cs="Times New Roman"/>
                <w:sz w:val="24"/>
                <w:szCs w:val="24"/>
                <w:lang w:val="bg-BG"/>
              </w:rPr>
            </w:pPr>
            <w:r>
              <w:rPr>
                <w:rFonts w:ascii="Times New Roman" w:eastAsia="Times New Roman" w:hAnsi="Times New Roman" w:cs="Times New Roman"/>
                <w:sz w:val="24"/>
                <w:szCs w:val="24"/>
                <w:lang w:val="bg-BG"/>
              </w:rPr>
              <w:t>Повишаване на заетостта на Дома за пенсионирани военнослужещи, ветерани и военноинвалиди в с. Орешак, община Троян</w:t>
            </w:r>
            <w:r w:rsidR="001D5164">
              <w:rPr>
                <w:rFonts w:ascii="Times New Roman" w:eastAsia="Times New Roman" w:hAnsi="Times New Roman" w:cs="Times New Roman"/>
                <w:sz w:val="24"/>
                <w:szCs w:val="24"/>
                <w:lang w:val="bg-BG"/>
              </w:rPr>
              <w:t>,</w:t>
            </w:r>
            <w:r>
              <w:rPr>
                <w:rFonts w:ascii="Times New Roman" w:eastAsia="Times New Roman" w:hAnsi="Times New Roman" w:cs="Times New Roman"/>
                <w:sz w:val="24"/>
                <w:szCs w:val="24"/>
                <w:lang w:val="bg-BG"/>
              </w:rPr>
              <w:t xml:space="preserve"> чрез разширяване на групата на ползвателите с включване на пенсионирани</w:t>
            </w:r>
            <w:r w:rsidR="001D5164">
              <w:rPr>
                <w:rFonts w:ascii="Times New Roman" w:eastAsia="Times New Roman" w:hAnsi="Times New Roman" w:cs="Times New Roman"/>
                <w:sz w:val="24"/>
                <w:szCs w:val="24"/>
                <w:lang w:val="bg-BG"/>
              </w:rPr>
              <w:t xml:space="preserve"> цивилни служители и родители на военнослужещи и цивилни служители, когато последните не могат да се грижат за тях и да пребивават заедно в едно домакинство.</w:t>
            </w:r>
          </w:p>
          <w:p w14:paraId="3FE4D3B1" w14:textId="3D2A5379" w:rsidR="00707F99" w:rsidRPr="00091029" w:rsidRDefault="001D5164" w:rsidP="00116B9B">
            <w:pPr>
              <w:widowControl w:val="0"/>
              <w:autoSpaceDE w:val="0"/>
              <w:autoSpaceDN w:val="0"/>
              <w:adjustRightInd w:val="0"/>
              <w:spacing w:after="120" w:line="240" w:lineRule="auto"/>
              <w:ind w:left="516"/>
              <w:jc w:val="both"/>
              <w:rPr>
                <w:rFonts w:ascii="Times New Roman" w:eastAsia="Times New Roman" w:hAnsi="Times New Roman" w:cs="Times New Roman"/>
                <w:sz w:val="24"/>
                <w:szCs w:val="24"/>
                <w:lang w:val="bg-BG"/>
              </w:rPr>
            </w:pPr>
            <w:r>
              <w:rPr>
                <w:rFonts w:ascii="Times New Roman" w:eastAsia="Times New Roman" w:hAnsi="Times New Roman" w:cs="Times New Roman"/>
                <w:sz w:val="24"/>
                <w:szCs w:val="24"/>
                <w:lang w:val="bg-BG"/>
              </w:rPr>
              <w:t xml:space="preserve">Запазване функцията на МО, чрез ИА „Военни клубове и военно-почивно дело“, като доставчик на социална услуга от </w:t>
            </w:r>
            <w:proofErr w:type="spellStart"/>
            <w:r>
              <w:rPr>
                <w:rFonts w:ascii="Times New Roman" w:eastAsia="Times New Roman" w:hAnsi="Times New Roman" w:cs="Times New Roman"/>
                <w:sz w:val="24"/>
                <w:szCs w:val="24"/>
                <w:lang w:val="bg-BG"/>
              </w:rPr>
              <w:t>резидентен</w:t>
            </w:r>
            <w:proofErr w:type="spellEnd"/>
            <w:r>
              <w:rPr>
                <w:rFonts w:ascii="Times New Roman" w:eastAsia="Times New Roman" w:hAnsi="Times New Roman" w:cs="Times New Roman"/>
                <w:sz w:val="24"/>
                <w:szCs w:val="24"/>
                <w:lang w:val="bg-BG"/>
              </w:rPr>
              <w:t xml:space="preserve"> тип.</w:t>
            </w:r>
          </w:p>
        </w:tc>
      </w:tr>
      <w:tr w:rsidR="00076E63" w:rsidRPr="00076E63" w14:paraId="58370C85" w14:textId="77777777" w:rsidTr="00076E63">
        <w:trPr>
          <w:trHeight w:val="60"/>
        </w:trPr>
        <w:tc>
          <w:tcPr>
            <w:tcW w:w="10206" w:type="dxa"/>
            <w:gridSpan w:val="2"/>
            <w:shd w:val="clear" w:color="auto" w:fill="FFFFFF"/>
            <w:tcMar>
              <w:top w:w="60" w:type="dxa"/>
              <w:bottom w:w="0" w:type="dxa"/>
            </w:tcMar>
            <w:vAlign w:val="center"/>
          </w:tcPr>
          <w:p w14:paraId="5741CB0F" w14:textId="08C5A70D" w:rsidR="00076E63" w:rsidRPr="006C37A4" w:rsidRDefault="00076E63" w:rsidP="006C37A4">
            <w:pPr>
              <w:pStyle w:val="ListParagraph"/>
              <w:widowControl w:val="0"/>
              <w:numPr>
                <w:ilvl w:val="0"/>
                <w:numId w:val="11"/>
              </w:numPr>
              <w:autoSpaceDE w:val="0"/>
              <w:autoSpaceDN w:val="0"/>
              <w:adjustRightInd w:val="0"/>
              <w:spacing w:after="0" w:line="360" w:lineRule="auto"/>
              <w:jc w:val="both"/>
              <w:rPr>
                <w:rFonts w:ascii="Times New Roman" w:eastAsia="Times New Roman" w:hAnsi="Times New Roman" w:cs="Times New Roman"/>
                <w:b/>
                <w:sz w:val="24"/>
                <w:szCs w:val="24"/>
              </w:rPr>
            </w:pPr>
            <w:r w:rsidRPr="006C37A4">
              <w:rPr>
                <w:rFonts w:ascii="Times New Roman" w:eastAsia="Times New Roman" w:hAnsi="Times New Roman" w:cs="Times New Roman"/>
                <w:b/>
                <w:bCs/>
                <w:sz w:val="24"/>
                <w:szCs w:val="24"/>
                <w:highlight w:val="white"/>
                <w:shd w:val="clear" w:color="auto" w:fill="FEFEFE"/>
                <w:lang w:val="bg-BG" w:eastAsia="bg-BG"/>
              </w:rPr>
              <w:t>ВЪПРОСИ</w:t>
            </w:r>
            <w:r w:rsidRPr="006C37A4">
              <w:rPr>
                <w:rFonts w:ascii="Times New Roman" w:eastAsia="Times New Roman" w:hAnsi="Times New Roman" w:cs="Times New Roman"/>
                <w:b/>
                <w:sz w:val="24"/>
                <w:szCs w:val="24"/>
              </w:rPr>
              <w:t xml:space="preserve"> ЗА ОБСЪЖДАНЕ</w:t>
            </w:r>
          </w:p>
          <w:p w14:paraId="53268B95" w14:textId="6185B61C" w:rsidR="006C37A4" w:rsidRPr="002D6D8D" w:rsidRDefault="005D3A28" w:rsidP="002D6D8D">
            <w:pPr>
              <w:pStyle w:val="ListParagraph"/>
              <w:widowControl w:val="0"/>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val="bg-BG"/>
              </w:rPr>
            </w:pPr>
            <w:r w:rsidRPr="002D6D8D">
              <w:rPr>
                <w:rFonts w:ascii="Times New Roman" w:eastAsia="Times New Roman" w:hAnsi="Times New Roman" w:cs="Times New Roman"/>
                <w:sz w:val="24"/>
                <w:szCs w:val="24"/>
                <w:lang w:val="bg-BG"/>
              </w:rPr>
              <w:t>Като цивилен служител към Министерство на отбраната, Българската армия или към структура на пряко подчинение на министъра на отбраната, при нужда бихте ли се възползвали след пенсионирането Ви от услугите, които предоставя Дома за пенсионирани военнослужещи, ветерани и военноинвалиди в с. Орешак?</w:t>
            </w:r>
          </w:p>
          <w:p w14:paraId="7D633613" w14:textId="77777777" w:rsidR="00D37B08" w:rsidRPr="00D37B08" w:rsidRDefault="00D37B08" w:rsidP="005D3A28">
            <w:pPr>
              <w:widowControl w:val="0"/>
              <w:autoSpaceDE w:val="0"/>
              <w:autoSpaceDN w:val="0"/>
              <w:adjustRightInd w:val="0"/>
              <w:spacing w:after="0" w:line="240" w:lineRule="auto"/>
              <w:ind w:left="360"/>
              <w:jc w:val="both"/>
              <w:rPr>
                <w:rFonts w:ascii="Times New Roman" w:eastAsia="Times New Roman" w:hAnsi="Times New Roman" w:cs="Times New Roman"/>
                <w:sz w:val="24"/>
                <w:szCs w:val="24"/>
                <w:lang w:val="bg-BG"/>
              </w:rPr>
            </w:pPr>
          </w:p>
          <w:p w14:paraId="3BF8F0B4" w14:textId="4A626E32" w:rsidR="006850F2" w:rsidRPr="00931A68" w:rsidRDefault="005D3A28" w:rsidP="00116B9B">
            <w:pPr>
              <w:pStyle w:val="ListParagraph"/>
              <w:widowControl w:val="0"/>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val="bg-BG"/>
              </w:rPr>
            </w:pPr>
            <w:r w:rsidRPr="002D6D8D">
              <w:rPr>
                <w:rFonts w:ascii="Times New Roman" w:eastAsia="Times New Roman" w:hAnsi="Times New Roman" w:cs="Times New Roman"/>
                <w:sz w:val="24"/>
                <w:szCs w:val="24"/>
                <w:lang w:val="bg-BG"/>
              </w:rPr>
              <w:t>Като работещ в системата на Министерство на отбраната, Българската армия или в структура на пряко подчинение на министъра на отбраната, бихте ли се възползвали от услугите, които предоставя Дома за пенсионирани военнослужещи, ветерани и военноинвалиди в с. Орешак за настаняване на Вашите родители/родител, когато грижата към тях Ви е непосилна</w:t>
            </w:r>
            <w:r w:rsidR="00D37B08" w:rsidRPr="002D6D8D">
              <w:rPr>
                <w:rFonts w:ascii="Times New Roman" w:eastAsia="Times New Roman" w:hAnsi="Times New Roman" w:cs="Times New Roman"/>
                <w:sz w:val="24"/>
                <w:szCs w:val="24"/>
                <w:lang w:val="bg-BG"/>
              </w:rPr>
              <w:t xml:space="preserve"> и имате нужда от подкрепа</w:t>
            </w:r>
            <w:r w:rsidRPr="002D6D8D">
              <w:rPr>
                <w:rFonts w:ascii="Times New Roman" w:eastAsia="Times New Roman" w:hAnsi="Times New Roman" w:cs="Times New Roman"/>
                <w:sz w:val="24"/>
                <w:szCs w:val="24"/>
                <w:lang w:val="bg-BG"/>
              </w:rPr>
              <w:t xml:space="preserve">? </w:t>
            </w:r>
          </w:p>
        </w:tc>
      </w:tr>
      <w:tr w:rsidR="00076E63" w:rsidRPr="00076E63" w14:paraId="0A5300A0" w14:textId="77777777" w:rsidTr="00076E63">
        <w:trPr>
          <w:trHeight w:val="60"/>
        </w:trPr>
        <w:tc>
          <w:tcPr>
            <w:tcW w:w="10206" w:type="dxa"/>
            <w:gridSpan w:val="2"/>
            <w:shd w:val="clear" w:color="auto" w:fill="FFFFFF"/>
            <w:tcMar>
              <w:top w:w="60" w:type="dxa"/>
              <w:bottom w:w="0" w:type="dxa"/>
            </w:tcMar>
            <w:vAlign w:val="center"/>
          </w:tcPr>
          <w:p w14:paraId="52E83011" w14:textId="77777777" w:rsidR="00076E63" w:rsidRPr="00076E63" w:rsidRDefault="00076E63" w:rsidP="00076E63">
            <w:pPr>
              <w:widowControl w:val="0"/>
              <w:autoSpaceDE w:val="0"/>
              <w:autoSpaceDN w:val="0"/>
              <w:adjustRightInd w:val="0"/>
              <w:spacing w:after="0" w:line="360" w:lineRule="auto"/>
              <w:ind w:firstLine="283"/>
              <w:jc w:val="both"/>
              <w:rPr>
                <w:rFonts w:ascii="Times New Roman" w:eastAsia="Times New Roman" w:hAnsi="Times New Roman" w:cs="Times New Roman"/>
                <w:b/>
                <w:bCs/>
                <w:sz w:val="24"/>
                <w:szCs w:val="24"/>
                <w:highlight w:val="white"/>
                <w:shd w:val="clear" w:color="auto" w:fill="FEFEFE"/>
                <w:lang w:val="bg-BG" w:eastAsia="bg-BG"/>
              </w:rPr>
            </w:pPr>
            <w:r w:rsidRPr="00076E63">
              <w:rPr>
                <w:rFonts w:ascii="Times New Roman" w:eastAsia="Times New Roman" w:hAnsi="Times New Roman" w:cs="Times New Roman"/>
                <w:b/>
                <w:bCs/>
                <w:sz w:val="24"/>
                <w:szCs w:val="24"/>
                <w:highlight w:val="white"/>
                <w:shd w:val="clear" w:color="auto" w:fill="FEFEFE"/>
                <w:lang w:val="bg-BG" w:eastAsia="bg-BG"/>
              </w:rPr>
              <w:t>4. ДОКУМЕНТИ, СЪПЪТСТВАЩИ КОНСУЛТАЦИЯТА</w:t>
            </w:r>
          </w:p>
          <w:p w14:paraId="105E3CE6" w14:textId="2E20B353" w:rsidR="00076E63" w:rsidRPr="001807F9" w:rsidRDefault="00E04715" w:rsidP="00E04715">
            <w:pPr>
              <w:widowControl w:val="0"/>
              <w:autoSpaceDE w:val="0"/>
              <w:autoSpaceDN w:val="0"/>
              <w:adjustRightInd w:val="0"/>
              <w:spacing w:after="0" w:line="240" w:lineRule="auto"/>
              <w:ind w:left="516"/>
              <w:rPr>
                <w:rFonts w:ascii="Times New Roman" w:eastAsia="Times New Roman" w:hAnsi="Times New Roman" w:cs="Times New Roman"/>
                <w:sz w:val="24"/>
                <w:szCs w:val="24"/>
                <w:lang w:val="bg-BG"/>
              </w:rPr>
            </w:pPr>
            <w:r>
              <w:rPr>
                <w:rFonts w:ascii="Times New Roman" w:eastAsia="Times New Roman" w:hAnsi="Times New Roman" w:cs="Times New Roman"/>
                <w:sz w:val="24"/>
                <w:szCs w:val="24"/>
                <w:lang w:val="bg-BG"/>
              </w:rPr>
              <w:t>Проект на Закон за изменение и допълнение на Закона за отбраната и въоръжените сили на Република България.</w:t>
            </w:r>
          </w:p>
        </w:tc>
      </w:tr>
    </w:tbl>
    <w:p w14:paraId="0EADF90C" w14:textId="466D7C62" w:rsidR="00F8508C" w:rsidRPr="001E44FB" w:rsidRDefault="00F8508C" w:rsidP="00543C52">
      <w:pPr>
        <w:spacing w:after="0" w:line="240" w:lineRule="auto"/>
        <w:ind w:firstLine="1134"/>
        <w:rPr>
          <w:rFonts w:ascii="Times New Roman" w:eastAsia="Times New Roman" w:hAnsi="Times New Roman" w:cs="Times New Roman"/>
          <w:b/>
          <w:sz w:val="24"/>
          <w:szCs w:val="20"/>
          <w:lang w:val="ru-RU"/>
        </w:rPr>
      </w:pPr>
    </w:p>
    <w:sectPr w:rsidR="00F8508C" w:rsidRPr="001E44FB" w:rsidSect="00116B9B">
      <w:headerReference w:type="even" r:id="rId7"/>
      <w:footerReference w:type="default" r:id="rId8"/>
      <w:pgSz w:w="11906" w:h="16838" w:code="9"/>
      <w:pgMar w:top="851" w:right="1463" w:bottom="1276" w:left="1134" w:header="1021"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0DC87C" w14:textId="77777777" w:rsidR="003F0016" w:rsidRDefault="003F0016">
      <w:pPr>
        <w:spacing w:after="0" w:line="240" w:lineRule="auto"/>
      </w:pPr>
      <w:r>
        <w:separator/>
      </w:r>
    </w:p>
  </w:endnote>
  <w:endnote w:type="continuationSeparator" w:id="0">
    <w:p w14:paraId="0686C4AE" w14:textId="77777777" w:rsidR="003F0016" w:rsidRDefault="003F00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entury">
    <w:panose1 w:val="020406040505050203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7BC7CD" w14:textId="58B5D1A1" w:rsidR="009D4DA5" w:rsidRPr="003E3642" w:rsidRDefault="009D4DA5">
    <w:pPr>
      <w:pStyle w:val="Footer"/>
      <w:jc w:val="right"/>
      <w:rPr>
        <w:rFonts w:ascii="Times New Roman" w:hAnsi="Times New Roman"/>
      </w:rPr>
    </w:pPr>
    <w:r w:rsidRPr="003E3642">
      <w:rPr>
        <w:rFonts w:ascii="Times New Roman" w:hAnsi="Times New Roman"/>
      </w:rPr>
      <w:fldChar w:fldCharType="begin"/>
    </w:r>
    <w:r w:rsidRPr="003E3642">
      <w:rPr>
        <w:rFonts w:ascii="Times New Roman" w:hAnsi="Times New Roman"/>
      </w:rPr>
      <w:instrText xml:space="preserve"> PAGE   \* MERGEFORMAT </w:instrText>
    </w:r>
    <w:r w:rsidRPr="003E3642">
      <w:rPr>
        <w:rFonts w:ascii="Times New Roman" w:hAnsi="Times New Roman"/>
      </w:rPr>
      <w:fldChar w:fldCharType="separate"/>
    </w:r>
    <w:r w:rsidR="00B566A3">
      <w:rPr>
        <w:rFonts w:ascii="Times New Roman" w:hAnsi="Times New Roman"/>
        <w:noProof/>
      </w:rPr>
      <w:t>2</w:t>
    </w:r>
    <w:r w:rsidRPr="003E3642">
      <w:rPr>
        <w:rFonts w:ascii="Times New Roman" w:hAnsi="Times New Roman"/>
        <w:noProof/>
      </w:rPr>
      <w:fldChar w:fldCharType="end"/>
    </w:r>
  </w:p>
  <w:p w14:paraId="6FACEA6C" w14:textId="77777777" w:rsidR="009D4DA5" w:rsidRDefault="009D4D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80412C" w14:textId="77777777" w:rsidR="003F0016" w:rsidRDefault="003F0016">
      <w:pPr>
        <w:spacing w:after="0" w:line="240" w:lineRule="auto"/>
      </w:pPr>
      <w:r>
        <w:separator/>
      </w:r>
    </w:p>
  </w:footnote>
  <w:footnote w:type="continuationSeparator" w:id="0">
    <w:p w14:paraId="47D76FD3" w14:textId="77777777" w:rsidR="003F0016" w:rsidRDefault="003F001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218289" w14:textId="77777777" w:rsidR="009D4DA5" w:rsidRDefault="009D4DA5" w:rsidP="00076E6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14:paraId="7F99BF7F" w14:textId="77777777" w:rsidR="009D4DA5" w:rsidRDefault="009D4D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E0ED4"/>
    <w:multiLevelType w:val="hybridMultilevel"/>
    <w:tmpl w:val="B068FB2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264F55B6"/>
    <w:multiLevelType w:val="multilevel"/>
    <w:tmpl w:val="FDF0A2CC"/>
    <w:lvl w:ilvl="0">
      <w:start w:val="1"/>
      <w:numFmt w:val="decimal"/>
      <w:lvlText w:val="%1."/>
      <w:lvlJc w:val="left"/>
      <w:pPr>
        <w:ind w:left="360" w:hanging="360"/>
      </w:pPr>
      <w:rPr>
        <w:rFonts w:hint="default"/>
        <w:sz w:val="16"/>
      </w:rPr>
    </w:lvl>
    <w:lvl w:ilvl="1">
      <w:start w:val="1"/>
      <w:numFmt w:val="decimal"/>
      <w:lvlText w:val="%1.%2."/>
      <w:lvlJc w:val="left"/>
      <w:pPr>
        <w:ind w:left="360" w:hanging="360"/>
      </w:pPr>
      <w:rPr>
        <w:rFonts w:hint="default"/>
        <w:sz w:val="16"/>
      </w:rPr>
    </w:lvl>
    <w:lvl w:ilvl="2">
      <w:start w:val="1"/>
      <w:numFmt w:val="decimal"/>
      <w:lvlText w:val="%1.%2.%3."/>
      <w:lvlJc w:val="left"/>
      <w:pPr>
        <w:ind w:left="720" w:hanging="720"/>
      </w:pPr>
      <w:rPr>
        <w:rFonts w:hint="default"/>
        <w:sz w:val="16"/>
      </w:rPr>
    </w:lvl>
    <w:lvl w:ilvl="3">
      <w:start w:val="1"/>
      <w:numFmt w:val="decimal"/>
      <w:lvlText w:val="%1.%2.%3.%4."/>
      <w:lvlJc w:val="left"/>
      <w:pPr>
        <w:ind w:left="720" w:hanging="720"/>
      </w:pPr>
      <w:rPr>
        <w:rFonts w:hint="default"/>
        <w:sz w:val="16"/>
      </w:rPr>
    </w:lvl>
    <w:lvl w:ilvl="4">
      <w:start w:val="1"/>
      <w:numFmt w:val="decimal"/>
      <w:lvlText w:val="%1.%2.%3.%4.%5."/>
      <w:lvlJc w:val="left"/>
      <w:pPr>
        <w:ind w:left="1080" w:hanging="1080"/>
      </w:pPr>
      <w:rPr>
        <w:rFonts w:hint="default"/>
        <w:sz w:val="16"/>
      </w:rPr>
    </w:lvl>
    <w:lvl w:ilvl="5">
      <w:start w:val="1"/>
      <w:numFmt w:val="decimal"/>
      <w:lvlText w:val="%1.%2.%3.%4.%5.%6."/>
      <w:lvlJc w:val="left"/>
      <w:pPr>
        <w:ind w:left="1080" w:hanging="1080"/>
      </w:pPr>
      <w:rPr>
        <w:rFonts w:hint="default"/>
        <w:sz w:val="16"/>
      </w:rPr>
    </w:lvl>
    <w:lvl w:ilvl="6">
      <w:start w:val="1"/>
      <w:numFmt w:val="decimal"/>
      <w:lvlText w:val="%1.%2.%3.%4.%5.%6.%7."/>
      <w:lvlJc w:val="left"/>
      <w:pPr>
        <w:ind w:left="1080" w:hanging="1080"/>
      </w:pPr>
      <w:rPr>
        <w:rFonts w:hint="default"/>
        <w:sz w:val="16"/>
      </w:rPr>
    </w:lvl>
    <w:lvl w:ilvl="7">
      <w:start w:val="1"/>
      <w:numFmt w:val="decimal"/>
      <w:lvlText w:val="%1.%2.%3.%4.%5.%6.%7.%8."/>
      <w:lvlJc w:val="left"/>
      <w:pPr>
        <w:ind w:left="1440" w:hanging="1440"/>
      </w:pPr>
      <w:rPr>
        <w:rFonts w:hint="default"/>
        <w:sz w:val="16"/>
      </w:rPr>
    </w:lvl>
    <w:lvl w:ilvl="8">
      <w:start w:val="1"/>
      <w:numFmt w:val="decimal"/>
      <w:lvlText w:val="%1.%2.%3.%4.%5.%6.%7.%8.%9."/>
      <w:lvlJc w:val="left"/>
      <w:pPr>
        <w:ind w:left="1440" w:hanging="1440"/>
      </w:pPr>
      <w:rPr>
        <w:rFonts w:hint="default"/>
        <w:sz w:val="16"/>
      </w:rPr>
    </w:lvl>
  </w:abstractNum>
  <w:abstractNum w:abstractNumId="2" w15:restartNumberingAfterBreak="0">
    <w:nsid w:val="26CC1230"/>
    <w:multiLevelType w:val="multilevel"/>
    <w:tmpl w:val="FDF0A2CC"/>
    <w:lvl w:ilvl="0">
      <w:start w:val="1"/>
      <w:numFmt w:val="decimal"/>
      <w:lvlText w:val="%1."/>
      <w:lvlJc w:val="left"/>
      <w:pPr>
        <w:ind w:left="360" w:hanging="360"/>
      </w:pPr>
      <w:rPr>
        <w:rFonts w:hint="default"/>
        <w:sz w:val="16"/>
      </w:rPr>
    </w:lvl>
    <w:lvl w:ilvl="1">
      <w:start w:val="1"/>
      <w:numFmt w:val="decimal"/>
      <w:lvlText w:val="%1.%2."/>
      <w:lvlJc w:val="left"/>
      <w:pPr>
        <w:ind w:left="360" w:hanging="360"/>
      </w:pPr>
      <w:rPr>
        <w:rFonts w:hint="default"/>
        <w:sz w:val="16"/>
      </w:rPr>
    </w:lvl>
    <w:lvl w:ilvl="2">
      <w:start w:val="1"/>
      <w:numFmt w:val="decimal"/>
      <w:lvlText w:val="%1.%2.%3."/>
      <w:lvlJc w:val="left"/>
      <w:pPr>
        <w:ind w:left="720" w:hanging="720"/>
      </w:pPr>
      <w:rPr>
        <w:rFonts w:hint="default"/>
        <w:sz w:val="16"/>
      </w:rPr>
    </w:lvl>
    <w:lvl w:ilvl="3">
      <w:start w:val="1"/>
      <w:numFmt w:val="decimal"/>
      <w:lvlText w:val="%1.%2.%3.%4."/>
      <w:lvlJc w:val="left"/>
      <w:pPr>
        <w:ind w:left="720" w:hanging="720"/>
      </w:pPr>
      <w:rPr>
        <w:rFonts w:hint="default"/>
        <w:sz w:val="16"/>
      </w:rPr>
    </w:lvl>
    <w:lvl w:ilvl="4">
      <w:start w:val="1"/>
      <w:numFmt w:val="decimal"/>
      <w:lvlText w:val="%1.%2.%3.%4.%5."/>
      <w:lvlJc w:val="left"/>
      <w:pPr>
        <w:ind w:left="1080" w:hanging="1080"/>
      </w:pPr>
      <w:rPr>
        <w:rFonts w:hint="default"/>
        <w:sz w:val="16"/>
      </w:rPr>
    </w:lvl>
    <w:lvl w:ilvl="5">
      <w:start w:val="1"/>
      <w:numFmt w:val="decimal"/>
      <w:lvlText w:val="%1.%2.%3.%4.%5.%6."/>
      <w:lvlJc w:val="left"/>
      <w:pPr>
        <w:ind w:left="1080" w:hanging="1080"/>
      </w:pPr>
      <w:rPr>
        <w:rFonts w:hint="default"/>
        <w:sz w:val="16"/>
      </w:rPr>
    </w:lvl>
    <w:lvl w:ilvl="6">
      <w:start w:val="1"/>
      <w:numFmt w:val="decimal"/>
      <w:lvlText w:val="%1.%2.%3.%4.%5.%6.%7."/>
      <w:lvlJc w:val="left"/>
      <w:pPr>
        <w:ind w:left="1080" w:hanging="1080"/>
      </w:pPr>
      <w:rPr>
        <w:rFonts w:hint="default"/>
        <w:sz w:val="16"/>
      </w:rPr>
    </w:lvl>
    <w:lvl w:ilvl="7">
      <w:start w:val="1"/>
      <w:numFmt w:val="decimal"/>
      <w:lvlText w:val="%1.%2.%3.%4.%5.%6.%7.%8."/>
      <w:lvlJc w:val="left"/>
      <w:pPr>
        <w:ind w:left="1440" w:hanging="1440"/>
      </w:pPr>
      <w:rPr>
        <w:rFonts w:hint="default"/>
        <w:sz w:val="16"/>
      </w:rPr>
    </w:lvl>
    <w:lvl w:ilvl="8">
      <w:start w:val="1"/>
      <w:numFmt w:val="decimal"/>
      <w:lvlText w:val="%1.%2.%3.%4.%5.%6.%7.%8.%9."/>
      <w:lvlJc w:val="left"/>
      <w:pPr>
        <w:ind w:left="1440" w:hanging="1440"/>
      </w:pPr>
      <w:rPr>
        <w:rFonts w:hint="default"/>
        <w:sz w:val="16"/>
      </w:rPr>
    </w:lvl>
  </w:abstractNum>
  <w:abstractNum w:abstractNumId="3" w15:restartNumberingAfterBreak="0">
    <w:nsid w:val="35E133F2"/>
    <w:multiLevelType w:val="hybridMultilevel"/>
    <w:tmpl w:val="B7D6389C"/>
    <w:lvl w:ilvl="0" w:tplc="AA4E18FA">
      <w:start w:val="2"/>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3EEB0BB6"/>
    <w:multiLevelType w:val="multilevel"/>
    <w:tmpl w:val="E0383F32"/>
    <w:lvl w:ilvl="0">
      <w:start w:val="1"/>
      <w:numFmt w:val="decimal"/>
      <w:lvlText w:val="%1."/>
      <w:lvlJc w:val="left"/>
      <w:pPr>
        <w:ind w:left="1930" w:hanging="360"/>
      </w:pPr>
      <w:rPr>
        <w:rFonts w:cs="Times New Roman" w:hint="default"/>
      </w:rPr>
    </w:lvl>
    <w:lvl w:ilvl="1">
      <w:start w:val="1"/>
      <w:numFmt w:val="decimal"/>
      <w:isLgl/>
      <w:lvlText w:val="%1.%2."/>
      <w:lvlJc w:val="left"/>
      <w:pPr>
        <w:ind w:left="1930" w:hanging="360"/>
      </w:pPr>
      <w:rPr>
        <w:rFonts w:hint="default"/>
      </w:rPr>
    </w:lvl>
    <w:lvl w:ilvl="2">
      <w:start w:val="1"/>
      <w:numFmt w:val="decimal"/>
      <w:isLgl/>
      <w:lvlText w:val="%1.%2.%3."/>
      <w:lvlJc w:val="left"/>
      <w:pPr>
        <w:ind w:left="2290" w:hanging="720"/>
      </w:pPr>
      <w:rPr>
        <w:rFonts w:hint="default"/>
      </w:rPr>
    </w:lvl>
    <w:lvl w:ilvl="3">
      <w:start w:val="1"/>
      <w:numFmt w:val="decimal"/>
      <w:isLgl/>
      <w:lvlText w:val="%1.%2.%3.%4."/>
      <w:lvlJc w:val="left"/>
      <w:pPr>
        <w:ind w:left="2290" w:hanging="720"/>
      </w:pPr>
      <w:rPr>
        <w:rFonts w:hint="default"/>
      </w:rPr>
    </w:lvl>
    <w:lvl w:ilvl="4">
      <w:start w:val="1"/>
      <w:numFmt w:val="decimal"/>
      <w:isLgl/>
      <w:lvlText w:val="%1.%2.%3.%4.%5."/>
      <w:lvlJc w:val="left"/>
      <w:pPr>
        <w:ind w:left="2650" w:hanging="1080"/>
      </w:pPr>
      <w:rPr>
        <w:rFonts w:hint="default"/>
      </w:rPr>
    </w:lvl>
    <w:lvl w:ilvl="5">
      <w:start w:val="1"/>
      <w:numFmt w:val="decimal"/>
      <w:isLgl/>
      <w:lvlText w:val="%1.%2.%3.%4.%5.%6."/>
      <w:lvlJc w:val="left"/>
      <w:pPr>
        <w:ind w:left="2650" w:hanging="1080"/>
      </w:pPr>
      <w:rPr>
        <w:rFonts w:hint="default"/>
      </w:rPr>
    </w:lvl>
    <w:lvl w:ilvl="6">
      <w:start w:val="1"/>
      <w:numFmt w:val="decimal"/>
      <w:isLgl/>
      <w:lvlText w:val="%1.%2.%3.%4.%5.%6.%7."/>
      <w:lvlJc w:val="left"/>
      <w:pPr>
        <w:ind w:left="3010" w:hanging="1440"/>
      </w:pPr>
      <w:rPr>
        <w:rFonts w:hint="default"/>
      </w:rPr>
    </w:lvl>
    <w:lvl w:ilvl="7">
      <w:start w:val="1"/>
      <w:numFmt w:val="decimal"/>
      <w:isLgl/>
      <w:lvlText w:val="%1.%2.%3.%4.%5.%6.%7.%8."/>
      <w:lvlJc w:val="left"/>
      <w:pPr>
        <w:ind w:left="3010" w:hanging="1440"/>
      </w:pPr>
      <w:rPr>
        <w:rFonts w:hint="default"/>
      </w:rPr>
    </w:lvl>
    <w:lvl w:ilvl="8">
      <w:start w:val="1"/>
      <w:numFmt w:val="decimal"/>
      <w:isLgl/>
      <w:lvlText w:val="%1.%2.%3.%4.%5.%6.%7.%8.%9."/>
      <w:lvlJc w:val="left"/>
      <w:pPr>
        <w:ind w:left="3370" w:hanging="1800"/>
      </w:pPr>
      <w:rPr>
        <w:rFonts w:hint="default"/>
      </w:rPr>
    </w:lvl>
  </w:abstractNum>
  <w:abstractNum w:abstractNumId="5" w15:restartNumberingAfterBreak="0">
    <w:nsid w:val="422B33A2"/>
    <w:multiLevelType w:val="hybridMultilevel"/>
    <w:tmpl w:val="185A7584"/>
    <w:lvl w:ilvl="0" w:tplc="1FBCF55A">
      <w:start w:val="1"/>
      <w:numFmt w:val="decimal"/>
      <w:lvlText w:val="%1."/>
      <w:lvlJc w:val="left"/>
      <w:pPr>
        <w:ind w:left="1930" w:hanging="360"/>
      </w:pPr>
      <w:rPr>
        <w:rFonts w:cs="Times New Roman" w:hint="default"/>
      </w:rPr>
    </w:lvl>
    <w:lvl w:ilvl="1" w:tplc="04020019">
      <w:start w:val="1"/>
      <w:numFmt w:val="lowerLetter"/>
      <w:lvlText w:val="%2."/>
      <w:lvlJc w:val="left"/>
      <w:pPr>
        <w:ind w:left="2650" w:hanging="360"/>
      </w:pPr>
      <w:rPr>
        <w:rFonts w:cs="Times New Roman"/>
      </w:rPr>
    </w:lvl>
    <w:lvl w:ilvl="2" w:tplc="0402001B" w:tentative="1">
      <w:start w:val="1"/>
      <w:numFmt w:val="lowerRoman"/>
      <w:lvlText w:val="%3."/>
      <w:lvlJc w:val="right"/>
      <w:pPr>
        <w:ind w:left="3370" w:hanging="180"/>
      </w:pPr>
      <w:rPr>
        <w:rFonts w:cs="Times New Roman"/>
      </w:rPr>
    </w:lvl>
    <w:lvl w:ilvl="3" w:tplc="0402000F" w:tentative="1">
      <w:start w:val="1"/>
      <w:numFmt w:val="decimal"/>
      <w:lvlText w:val="%4."/>
      <w:lvlJc w:val="left"/>
      <w:pPr>
        <w:ind w:left="4090" w:hanging="360"/>
      </w:pPr>
      <w:rPr>
        <w:rFonts w:cs="Times New Roman"/>
      </w:rPr>
    </w:lvl>
    <w:lvl w:ilvl="4" w:tplc="04020019" w:tentative="1">
      <w:start w:val="1"/>
      <w:numFmt w:val="lowerLetter"/>
      <w:lvlText w:val="%5."/>
      <w:lvlJc w:val="left"/>
      <w:pPr>
        <w:ind w:left="4810" w:hanging="360"/>
      </w:pPr>
      <w:rPr>
        <w:rFonts w:cs="Times New Roman"/>
      </w:rPr>
    </w:lvl>
    <w:lvl w:ilvl="5" w:tplc="0402001B" w:tentative="1">
      <w:start w:val="1"/>
      <w:numFmt w:val="lowerRoman"/>
      <w:lvlText w:val="%6."/>
      <w:lvlJc w:val="right"/>
      <w:pPr>
        <w:ind w:left="5530" w:hanging="180"/>
      </w:pPr>
      <w:rPr>
        <w:rFonts w:cs="Times New Roman"/>
      </w:rPr>
    </w:lvl>
    <w:lvl w:ilvl="6" w:tplc="0402000F" w:tentative="1">
      <w:start w:val="1"/>
      <w:numFmt w:val="decimal"/>
      <w:lvlText w:val="%7."/>
      <w:lvlJc w:val="left"/>
      <w:pPr>
        <w:ind w:left="6250" w:hanging="360"/>
      </w:pPr>
      <w:rPr>
        <w:rFonts w:cs="Times New Roman"/>
      </w:rPr>
    </w:lvl>
    <w:lvl w:ilvl="7" w:tplc="04020019" w:tentative="1">
      <w:start w:val="1"/>
      <w:numFmt w:val="lowerLetter"/>
      <w:lvlText w:val="%8."/>
      <w:lvlJc w:val="left"/>
      <w:pPr>
        <w:ind w:left="6970" w:hanging="360"/>
      </w:pPr>
      <w:rPr>
        <w:rFonts w:cs="Times New Roman"/>
      </w:rPr>
    </w:lvl>
    <w:lvl w:ilvl="8" w:tplc="0402001B" w:tentative="1">
      <w:start w:val="1"/>
      <w:numFmt w:val="lowerRoman"/>
      <w:lvlText w:val="%9."/>
      <w:lvlJc w:val="right"/>
      <w:pPr>
        <w:ind w:left="7690" w:hanging="180"/>
      </w:pPr>
      <w:rPr>
        <w:rFonts w:cs="Times New Roman"/>
      </w:rPr>
    </w:lvl>
  </w:abstractNum>
  <w:abstractNum w:abstractNumId="6" w15:restartNumberingAfterBreak="0">
    <w:nsid w:val="46E33A28"/>
    <w:multiLevelType w:val="hybridMultilevel"/>
    <w:tmpl w:val="185A7584"/>
    <w:lvl w:ilvl="0" w:tplc="1FBCF55A">
      <w:start w:val="1"/>
      <w:numFmt w:val="decimal"/>
      <w:lvlText w:val="%1."/>
      <w:lvlJc w:val="left"/>
      <w:pPr>
        <w:ind w:left="1930" w:hanging="360"/>
      </w:pPr>
      <w:rPr>
        <w:rFonts w:cs="Times New Roman" w:hint="default"/>
      </w:rPr>
    </w:lvl>
    <w:lvl w:ilvl="1" w:tplc="04020019">
      <w:start w:val="1"/>
      <w:numFmt w:val="lowerLetter"/>
      <w:lvlText w:val="%2."/>
      <w:lvlJc w:val="left"/>
      <w:pPr>
        <w:ind w:left="2650" w:hanging="360"/>
      </w:pPr>
      <w:rPr>
        <w:rFonts w:cs="Times New Roman"/>
      </w:rPr>
    </w:lvl>
    <w:lvl w:ilvl="2" w:tplc="0402001B" w:tentative="1">
      <w:start w:val="1"/>
      <w:numFmt w:val="lowerRoman"/>
      <w:lvlText w:val="%3."/>
      <w:lvlJc w:val="right"/>
      <w:pPr>
        <w:ind w:left="3370" w:hanging="180"/>
      </w:pPr>
      <w:rPr>
        <w:rFonts w:cs="Times New Roman"/>
      </w:rPr>
    </w:lvl>
    <w:lvl w:ilvl="3" w:tplc="0402000F" w:tentative="1">
      <w:start w:val="1"/>
      <w:numFmt w:val="decimal"/>
      <w:lvlText w:val="%4."/>
      <w:lvlJc w:val="left"/>
      <w:pPr>
        <w:ind w:left="4090" w:hanging="360"/>
      </w:pPr>
      <w:rPr>
        <w:rFonts w:cs="Times New Roman"/>
      </w:rPr>
    </w:lvl>
    <w:lvl w:ilvl="4" w:tplc="04020019" w:tentative="1">
      <w:start w:val="1"/>
      <w:numFmt w:val="lowerLetter"/>
      <w:lvlText w:val="%5."/>
      <w:lvlJc w:val="left"/>
      <w:pPr>
        <w:ind w:left="4810" w:hanging="360"/>
      </w:pPr>
      <w:rPr>
        <w:rFonts w:cs="Times New Roman"/>
      </w:rPr>
    </w:lvl>
    <w:lvl w:ilvl="5" w:tplc="0402001B" w:tentative="1">
      <w:start w:val="1"/>
      <w:numFmt w:val="lowerRoman"/>
      <w:lvlText w:val="%6."/>
      <w:lvlJc w:val="right"/>
      <w:pPr>
        <w:ind w:left="5530" w:hanging="180"/>
      </w:pPr>
      <w:rPr>
        <w:rFonts w:cs="Times New Roman"/>
      </w:rPr>
    </w:lvl>
    <w:lvl w:ilvl="6" w:tplc="0402000F" w:tentative="1">
      <w:start w:val="1"/>
      <w:numFmt w:val="decimal"/>
      <w:lvlText w:val="%7."/>
      <w:lvlJc w:val="left"/>
      <w:pPr>
        <w:ind w:left="6250" w:hanging="360"/>
      </w:pPr>
      <w:rPr>
        <w:rFonts w:cs="Times New Roman"/>
      </w:rPr>
    </w:lvl>
    <w:lvl w:ilvl="7" w:tplc="04020019" w:tentative="1">
      <w:start w:val="1"/>
      <w:numFmt w:val="lowerLetter"/>
      <w:lvlText w:val="%8."/>
      <w:lvlJc w:val="left"/>
      <w:pPr>
        <w:ind w:left="6970" w:hanging="360"/>
      </w:pPr>
      <w:rPr>
        <w:rFonts w:cs="Times New Roman"/>
      </w:rPr>
    </w:lvl>
    <w:lvl w:ilvl="8" w:tplc="0402001B" w:tentative="1">
      <w:start w:val="1"/>
      <w:numFmt w:val="lowerRoman"/>
      <w:lvlText w:val="%9."/>
      <w:lvlJc w:val="right"/>
      <w:pPr>
        <w:ind w:left="7690" w:hanging="180"/>
      </w:pPr>
      <w:rPr>
        <w:rFonts w:cs="Times New Roman"/>
      </w:rPr>
    </w:lvl>
  </w:abstractNum>
  <w:abstractNum w:abstractNumId="7" w15:restartNumberingAfterBreak="0">
    <w:nsid w:val="508D7E43"/>
    <w:multiLevelType w:val="multilevel"/>
    <w:tmpl w:val="4CA4AE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16"/>
        <w:szCs w:val="16"/>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8" w15:restartNumberingAfterBreak="0">
    <w:nsid w:val="594C7BE9"/>
    <w:multiLevelType w:val="hybridMultilevel"/>
    <w:tmpl w:val="6900B366"/>
    <w:lvl w:ilvl="0" w:tplc="F1D0448E">
      <w:start w:val="1"/>
      <w:numFmt w:val="bullet"/>
      <w:lvlText w:val=""/>
      <w:lvlJc w:val="left"/>
      <w:pPr>
        <w:ind w:left="720" w:hanging="360"/>
      </w:pPr>
      <w:rPr>
        <w:rFonts w:ascii="Symbol" w:eastAsia="Times New Roman" w:hAnsi="Symbol" w:cs="Times New Roman" w:hint="default"/>
        <w:b w:val="0"/>
        <w:i/>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1A71084"/>
    <w:multiLevelType w:val="hybridMultilevel"/>
    <w:tmpl w:val="D24C39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73677769"/>
    <w:multiLevelType w:val="hybridMultilevel"/>
    <w:tmpl w:val="185A7584"/>
    <w:lvl w:ilvl="0" w:tplc="1FBCF55A">
      <w:start w:val="1"/>
      <w:numFmt w:val="decimal"/>
      <w:lvlText w:val="%1."/>
      <w:lvlJc w:val="left"/>
      <w:pPr>
        <w:ind w:left="1930" w:hanging="360"/>
      </w:pPr>
      <w:rPr>
        <w:rFonts w:cs="Times New Roman" w:hint="default"/>
      </w:rPr>
    </w:lvl>
    <w:lvl w:ilvl="1" w:tplc="04020019" w:tentative="1">
      <w:start w:val="1"/>
      <w:numFmt w:val="lowerLetter"/>
      <w:lvlText w:val="%2."/>
      <w:lvlJc w:val="left"/>
      <w:pPr>
        <w:ind w:left="2650" w:hanging="360"/>
      </w:pPr>
      <w:rPr>
        <w:rFonts w:cs="Times New Roman"/>
      </w:rPr>
    </w:lvl>
    <w:lvl w:ilvl="2" w:tplc="0402001B" w:tentative="1">
      <w:start w:val="1"/>
      <w:numFmt w:val="lowerRoman"/>
      <w:lvlText w:val="%3."/>
      <w:lvlJc w:val="right"/>
      <w:pPr>
        <w:ind w:left="3370" w:hanging="180"/>
      </w:pPr>
      <w:rPr>
        <w:rFonts w:cs="Times New Roman"/>
      </w:rPr>
    </w:lvl>
    <w:lvl w:ilvl="3" w:tplc="0402000F" w:tentative="1">
      <w:start w:val="1"/>
      <w:numFmt w:val="decimal"/>
      <w:lvlText w:val="%4."/>
      <w:lvlJc w:val="left"/>
      <w:pPr>
        <w:ind w:left="4090" w:hanging="360"/>
      </w:pPr>
      <w:rPr>
        <w:rFonts w:cs="Times New Roman"/>
      </w:rPr>
    </w:lvl>
    <w:lvl w:ilvl="4" w:tplc="04020019" w:tentative="1">
      <w:start w:val="1"/>
      <w:numFmt w:val="lowerLetter"/>
      <w:lvlText w:val="%5."/>
      <w:lvlJc w:val="left"/>
      <w:pPr>
        <w:ind w:left="4810" w:hanging="360"/>
      </w:pPr>
      <w:rPr>
        <w:rFonts w:cs="Times New Roman"/>
      </w:rPr>
    </w:lvl>
    <w:lvl w:ilvl="5" w:tplc="0402001B" w:tentative="1">
      <w:start w:val="1"/>
      <w:numFmt w:val="lowerRoman"/>
      <w:lvlText w:val="%6."/>
      <w:lvlJc w:val="right"/>
      <w:pPr>
        <w:ind w:left="5530" w:hanging="180"/>
      </w:pPr>
      <w:rPr>
        <w:rFonts w:cs="Times New Roman"/>
      </w:rPr>
    </w:lvl>
    <w:lvl w:ilvl="6" w:tplc="0402000F" w:tentative="1">
      <w:start w:val="1"/>
      <w:numFmt w:val="decimal"/>
      <w:lvlText w:val="%7."/>
      <w:lvlJc w:val="left"/>
      <w:pPr>
        <w:ind w:left="6250" w:hanging="360"/>
      </w:pPr>
      <w:rPr>
        <w:rFonts w:cs="Times New Roman"/>
      </w:rPr>
    </w:lvl>
    <w:lvl w:ilvl="7" w:tplc="04020019" w:tentative="1">
      <w:start w:val="1"/>
      <w:numFmt w:val="lowerLetter"/>
      <w:lvlText w:val="%8."/>
      <w:lvlJc w:val="left"/>
      <w:pPr>
        <w:ind w:left="6970" w:hanging="360"/>
      </w:pPr>
      <w:rPr>
        <w:rFonts w:cs="Times New Roman"/>
      </w:rPr>
    </w:lvl>
    <w:lvl w:ilvl="8" w:tplc="0402001B" w:tentative="1">
      <w:start w:val="1"/>
      <w:numFmt w:val="lowerRoman"/>
      <w:lvlText w:val="%9."/>
      <w:lvlJc w:val="right"/>
      <w:pPr>
        <w:ind w:left="7690" w:hanging="180"/>
      </w:pPr>
      <w:rPr>
        <w:rFonts w:cs="Times New Roman"/>
      </w:rPr>
    </w:lvl>
  </w:abstractNum>
  <w:abstractNum w:abstractNumId="11" w15:restartNumberingAfterBreak="0">
    <w:nsid w:val="795624ED"/>
    <w:multiLevelType w:val="hybridMultilevel"/>
    <w:tmpl w:val="185A7584"/>
    <w:lvl w:ilvl="0" w:tplc="1FBCF55A">
      <w:start w:val="1"/>
      <w:numFmt w:val="decimal"/>
      <w:lvlText w:val="%1."/>
      <w:lvlJc w:val="left"/>
      <w:pPr>
        <w:ind w:left="1930" w:hanging="360"/>
      </w:pPr>
      <w:rPr>
        <w:rFonts w:cs="Times New Roman" w:hint="default"/>
      </w:rPr>
    </w:lvl>
    <w:lvl w:ilvl="1" w:tplc="04020019">
      <w:start w:val="1"/>
      <w:numFmt w:val="lowerLetter"/>
      <w:lvlText w:val="%2."/>
      <w:lvlJc w:val="left"/>
      <w:pPr>
        <w:ind w:left="2650" w:hanging="360"/>
      </w:pPr>
      <w:rPr>
        <w:rFonts w:cs="Times New Roman"/>
      </w:rPr>
    </w:lvl>
    <w:lvl w:ilvl="2" w:tplc="0402001B" w:tentative="1">
      <w:start w:val="1"/>
      <w:numFmt w:val="lowerRoman"/>
      <w:lvlText w:val="%3."/>
      <w:lvlJc w:val="right"/>
      <w:pPr>
        <w:ind w:left="3370" w:hanging="180"/>
      </w:pPr>
      <w:rPr>
        <w:rFonts w:cs="Times New Roman"/>
      </w:rPr>
    </w:lvl>
    <w:lvl w:ilvl="3" w:tplc="0402000F" w:tentative="1">
      <w:start w:val="1"/>
      <w:numFmt w:val="decimal"/>
      <w:lvlText w:val="%4."/>
      <w:lvlJc w:val="left"/>
      <w:pPr>
        <w:ind w:left="4090" w:hanging="360"/>
      </w:pPr>
      <w:rPr>
        <w:rFonts w:cs="Times New Roman"/>
      </w:rPr>
    </w:lvl>
    <w:lvl w:ilvl="4" w:tplc="04020019" w:tentative="1">
      <w:start w:val="1"/>
      <w:numFmt w:val="lowerLetter"/>
      <w:lvlText w:val="%5."/>
      <w:lvlJc w:val="left"/>
      <w:pPr>
        <w:ind w:left="4810" w:hanging="360"/>
      </w:pPr>
      <w:rPr>
        <w:rFonts w:cs="Times New Roman"/>
      </w:rPr>
    </w:lvl>
    <w:lvl w:ilvl="5" w:tplc="0402001B" w:tentative="1">
      <w:start w:val="1"/>
      <w:numFmt w:val="lowerRoman"/>
      <w:lvlText w:val="%6."/>
      <w:lvlJc w:val="right"/>
      <w:pPr>
        <w:ind w:left="5530" w:hanging="180"/>
      </w:pPr>
      <w:rPr>
        <w:rFonts w:cs="Times New Roman"/>
      </w:rPr>
    </w:lvl>
    <w:lvl w:ilvl="6" w:tplc="0402000F" w:tentative="1">
      <w:start w:val="1"/>
      <w:numFmt w:val="decimal"/>
      <w:lvlText w:val="%7."/>
      <w:lvlJc w:val="left"/>
      <w:pPr>
        <w:ind w:left="6250" w:hanging="360"/>
      </w:pPr>
      <w:rPr>
        <w:rFonts w:cs="Times New Roman"/>
      </w:rPr>
    </w:lvl>
    <w:lvl w:ilvl="7" w:tplc="04020019" w:tentative="1">
      <w:start w:val="1"/>
      <w:numFmt w:val="lowerLetter"/>
      <w:lvlText w:val="%8."/>
      <w:lvlJc w:val="left"/>
      <w:pPr>
        <w:ind w:left="6970" w:hanging="360"/>
      </w:pPr>
      <w:rPr>
        <w:rFonts w:cs="Times New Roman"/>
      </w:rPr>
    </w:lvl>
    <w:lvl w:ilvl="8" w:tplc="0402001B" w:tentative="1">
      <w:start w:val="1"/>
      <w:numFmt w:val="lowerRoman"/>
      <w:lvlText w:val="%9."/>
      <w:lvlJc w:val="right"/>
      <w:pPr>
        <w:ind w:left="7690" w:hanging="180"/>
      </w:pPr>
      <w:rPr>
        <w:rFonts w:cs="Times New Roman"/>
      </w:rPr>
    </w:lvl>
  </w:abstractNum>
  <w:num w:numId="1">
    <w:abstractNumId w:val="10"/>
  </w:num>
  <w:num w:numId="2">
    <w:abstractNumId w:val="11"/>
  </w:num>
  <w:num w:numId="3">
    <w:abstractNumId w:val="4"/>
  </w:num>
  <w:num w:numId="4">
    <w:abstractNumId w:val="6"/>
  </w:num>
  <w:num w:numId="5">
    <w:abstractNumId w:val="5"/>
  </w:num>
  <w:num w:numId="6">
    <w:abstractNumId w:val="1"/>
  </w:num>
  <w:num w:numId="7">
    <w:abstractNumId w:val="2"/>
  </w:num>
  <w:num w:numId="8">
    <w:abstractNumId w:val="8"/>
  </w:num>
  <w:num w:numId="9">
    <w:abstractNumId w:val="3"/>
  </w:num>
  <w:num w:numId="10">
    <w:abstractNumId w:val="7"/>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984"/>
    <w:rsid w:val="00002C2B"/>
    <w:rsid w:val="00004B97"/>
    <w:rsid w:val="00015CD1"/>
    <w:rsid w:val="0001747C"/>
    <w:rsid w:val="00042D08"/>
    <w:rsid w:val="00064387"/>
    <w:rsid w:val="00064CC7"/>
    <w:rsid w:val="00076E63"/>
    <w:rsid w:val="000845EC"/>
    <w:rsid w:val="00091029"/>
    <w:rsid w:val="000A1BC7"/>
    <w:rsid w:val="000A2E06"/>
    <w:rsid w:val="000E69D2"/>
    <w:rsid w:val="000F5DB5"/>
    <w:rsid w:val="001138D1"/>
    <w:rsid w:val="00116B9B"/>
    <w:rsid w:val="00153946"/>
    <w:rsid w:val="00156F9A"/>
    <w:rsid w:val="001807F9"/>
    <w:rsid w:val="001D5164"/>
    <w:rsid w:val="001E44FB"/>
    <w:rsid w:val="00291E82"/>
    <w:rsid w:val="002D6D8D"/>
    <w:rsid w:val="00310EC7"/>
    <w:rsid w:val="0034619C"/>
    <w:rsid w:val="00347FA3"/>
    <w:rsid w:val="003669F8"/>
    <w:rsid w:val="003C10E7"/>
    <w:rsid w:val="003C124D"/>
    <w:rsid w:val="003C5FAD"/>
    <w:rsid w:val="003F0016"/>
    <w:rsid w:val="00490094"/>
    <w:rsid w:val="004932BF"/>
    <w:rsid w:val="004A5578"/>
    <w:rsid w:val="004D53B5"/>
    <w:rsid w:val="004E4FD6"/>
    <w:rsid w:val="004F1C8E"/>
    <w:rsid w:val="00503482"/>
    <w:rsid w:val="00512211"/>
    <w:rsid w:val="005305F7"/>
    <w:rsid w:val="00537DFA"/>
    <w:rsid w:val="00543C52"/>
    <w:rsid w:val="005A0239"/>
    <w:rsid w:val="005C68B4"/>
    <w:rsid w:val="005D3A28"/>
    <w:rsid w:val="0060089B"/>
    <w:rsid w:val="006850F2"/>
    <w:rsid w:val="006A0BEA"/>
    <w:rsid w:val="006A3645"/>
    <w:rsid w:val="006C37A4"/>
    <w:rsid w:val="006C5776"/>
    <w:rsid w:val="006D7984"/>
    <w:rsid w:val="00707F99"/>
    <w:rsid w:val="007108A0"/>
    <w:rsid w:val="00742F24"/>
    <w:rsid w:val="0078311F"/>
    <w:rsid w:val="007C560B"/>
    <w:rsid w:val="008231D2"/>
    <w:rsid w:val="008F054A"/>
    <w:rsid w:val="008F5371"/>
    <w:rsid w:val="00931A68"/>
    <w:rsid w:val="0094059F"/>
    <w:rsid w:val="009546F1"/>
    <w:rsid w:val="00977A93"/>
    <w:rsid w:val="009B13A5"/>
    <w:rsid w:val="009D4DA5"/>
    <w:rsid w:val="009E620B"/>
    <w:rsid w:val="009F3C86"/>
    <w:rsid w:val="00A56E9B"/>
    <w:rsid w:val="00A9684A"/>
    <w:rsid w:val="00AD5F9F"/>
    <w:rsid w:val="00AE1BDB"/>
    <w:rsid w:val="00B132C1"/>
    <w:rsid w:val="00B27B14"/>
    <w:rsid w:val="00B566A3"/>
    <w:rsid w:val="00B722F7"/>
    <w:rsid w:val="00BF7DE1"/>
    <w:rsid w:val="00C011AB"/>
    <w:rsid w:val="00C02F30"/>
    <w:rsid w:val="00C2037B"/>
    <w:rsid w:val="00C2061A"/>
    <w:rsid w:val="00C40BCF"/>
    <w:rsid w:val="00C616F1"/>
    <w:rsid w:val="00C9347D"/>
    <w:rsid w:val="00C93DF1"/>
    <w:rsid w:val="00D37B08"/>
    <w:rsid w:val="00D52B91"/>
    <w:rsid w:val="00D65633"/>
    <w:rsid w:val="00D82CFD"/>
    <w:rsid w:val="00DB5149"/>
    <w:rsid w:val="00E04715"/>
    <w:rsid w:val="00E44DE0"/>
    <w:rsid w:val="00E653D3"/>
    <w:rsid w:val="00E65509"/>
    <w:rsid w:val="00EB5464"/>
    <w:rsid w:val="00EB7DBD"/>
    <w:rsid w:val="00EC1447"/>
    <w:rsid w:val="00F04B4E"/>
    <w:rsid w:val="00F16E3F"/>
    <w:rsid w:val="00F51681"/>
    <w:rsid w:val="00F8508C"/>
    <w:rsid w:val="00F87F7B"/>
    <w:rsid w:val="00F97AFA"/>
    <w:rsid w:val="00FA4E54"/>
    <w:rsid w:val="00FC4097"/>
    <w:rsid w:val="00FF7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F2F02"/>
  <w15:docId w15:val="{4EFC28E7-B551-4128-82C5-33DFABE0A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4B4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6E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6E63"/>
  </w:style>
  <w:style w:type="paragraph" w:styleId="Footer">
    <w:name w:val="footer"/>
    <w:basedOn w:val="Normal"/>
    <w:link w:val="FooterChar"/>
    <w:uiPriority w:val="99"/>
    <w:unhideWhenUsed/>
    <w:rsid w:val="00076E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6E63"/>
  </w:style>
  <w:style w:type="character" w:styleId="PageNumber">
    <w:name w:val="page number"/>
    <w:basedOn w:val="DefaultParagraphFont"/>
    <w:rsid w:val="00076E63"/>
  </w:style>
  <w:style w:type="paragraph" w:styleId="z-TopofForm">
    <w:name w:val="HTML Top of Form"/>
    <w:basedOn w:val="Normal"/>
    <w:next w:val="Normal"/>
    <w:link w:val="z-TopofFormChar"/>
    <w:hidden/>
    <w:uiPriority w:val="99"/>
    <w:semiHidden/>
    <w:unhideWhenUsed/>
    <w:rsid w:val="00076E63"/>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076E63"/>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076E63"/>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076E63"/>
    <w:rPr>
      <w:rFonts w:ascii="Arial" w:hAnsi="Arial" w:cs="Arial"/>
      <w:vanish/>
      <w:sz w:val="16"/>
      <w:szCs w:val="16"/>
    </w:rPr>
  </w:style>
  <w:style w:type="paragraph" w:styleId="BalloonText">
    <w:name w:val="Balloon Text"/>
    <w:basedOn w:val="Normal"/>
    <w:link w:val="BalloonTextChar"/>
    <w:uiPriority w:val="99"/>
    <w:semiHidden/>
    <w:unhideWhenUsed/>
    <w:rsid w:val="00B722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22F7"/>
    <w:rPr>
      <w:rFonts w:ascii="Segoe UI" w:hAnsi="Segoe UI" w:cs="Segoe UI"/>
      <w:sz w:val="18"/>
      <w:szCs w:val="18"/>
    </w:rPr>
  </w:style>
  <w:style w:type="paragraph" w:styleId="ListParagraph">
    <w:name w:val="List Paragraph"/>
    <w:basedOn w:val="Normal"/>
    <w:uiPriority w:val="34"/>
    <w:qFormat/>
    <w:rsid w:val="00F04B4E"/>
    <w:pPr>
      <w:ind w:left="720"/>
      <w:contextualSpacing/>
    </w:pPr>
  </w:style>
  <w:style w:type="character" w:styleId="CommentReference">
    <w:name w:val="annotation reference"/>
    <w:basedOn w:val="DefaultParagraphFont"/>
    <w:uiPriority w:val="99"/>
    <w:semiHidden/>
    <w:unhideWhenUsed/>
    <w:rsid w:val="009546F1"/>
    <w:rPr>
      <w:sz w:val="16"/>
      <w:szCs w:val="16"/>
    </w:rPr>
  </w:style>
  <w:style w:type="paragraph" w:styleId="CommentText">
    <w:name w:val="annotation text"/>
    <w:basedOn w:val="Normal"/>
    <w:link w:val="CommentTextChar"/>
    <w:uiPriority w:val="99"/>
    <w:semiHidden/>
    <w:unhideWhenUsed/>
    <w:rsid w:val="009546F1"/>
    <w:pPr>
      <w:spacing w:line="240" w:lineRule="auto"/>
    </w:pPr>
    <w:rPr>
      <w:sz w:val="20"/>
      <w:szCs w:val="20"/>
    </w:rPr>
  </w:style>
  <w:style w:type="character" w:customStyle="1" w:styleId="CommentTextChar">
    <w:name w:val="Comment Text Char"/>
    <w:basedOn w:val="DefaultParagraphFont"/>
    <w:link w:val="CommentText"/>
    <w:uiPriority w:val="99"/>
    <w:semiHidden/>
    <w:rsid w:val="009546F1"/>
    <w:rPr>
      <w:sz w:val="20"/>
      <w:szCs w:val="20"/>
    </w:rPr>
  </w:style>
  <w:style w:type="paragraph" w:styleId="CommentSubject">
    <w:name w:val="annotation subject"/>
    <w:basedOn w:val="CommentText"/>
    <w:next w:val="CommentText"/>
    <w:link w:val="CommentSubjectChar"/>
    <w:uiPriority w:val="99"/>
    <w:semiHidden/>
    <w:unhideWhenUsed/>
    <w:rsid w:val="009546F1"/>
    <w:rPr>
      <w:b/>
      <w:bCs/>
    </w:rPr>
  </w:style>
  <w:style w:type="character" w:customStyle="1" w:styleId="CommentSubjectChar">
    <w:name w:val="Comment Subject Char"/>
    <w:basedOn w:val="CommentTextChar"/>
    <w:link w:val="CommentSubject"/>
    <w:uiPriority w:val="99"/>
    <w:semiHidden/>
    <w:rsid w:val="009546F1"/>
    <w:rPr>
      <w:b/>
      <w:bCs/>
      <w:sz w:val="20"/>
      <w:szCs w:val="20"/>
    </w:rPr>
  </w:style>
  <w:style w:type="table" w:styleId="TableGrid">
    <w:name w:val="Table Grid"/>
    <w:basedOn w:val="TableNormal"/>
    <w:uiPriority w:val="39"/>
    <w:rsid w:val="009D4DA5"/>
    <w:pPr>
      <w:spacing w:after="0" w:line="240" w:lineRule="auto"/>
    </w:pPr>
    <w:rPr>
      <w:lang w:val="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786</Words>
  <Characters>4484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IsIv</dc:creator>
  <cp:keywords/>
  <dc:description/>
  <cp:lastModifiedBy>Dimitar Dimitrov</cp:lastModifiedBy>
  <cp:revision>6</cp:revision>
  <dcterms:created xsi:type="dcterms:W3CDTF">2022-07-14T06:19:00Z</dcterms:created>
  <dcterms:modified xsi:type="dcterms:W3CDTF">2022-12-06T07:38:00Z</dcterms:modified>
</cp:coreProperties>
</file>