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2E7C8" w14:textId="56D5CD7A" w:rsidR="004B7D34" w:rsidRPr="00072586" w:rsidRDefault="004B7D34" w:rsidP="00137784">
      <w:pPr>
        <w:ind w:firstLine="630"/>
        <w:jc w:val="right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  <w:r w:rsidRPr="00072586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П</w:t>
      </w:r>
      <w:r w:rsidR="00AA6186" w:rsidRPr="00072586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роект</w:t>
      </w:r>
      <w:r w:rsidRPr="00072586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!</w:t>
      </w:r>
    </w:p>
    <w:p w14:paraId="27C2C2BE" w14:textId="77777777" w:rsidR="004B7D34" w:rsidRPr="00072586" w:rsidRDefault="004B7D34" w:rsidP="00137784">
      <w:pPr>
        <w:ind w:firstLine="630"/>
        <w:jc w:val="center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</w:p>
    <w:p w14:paraId="75B5B9C1" w14:textId="162F82F1" w:rsidR="00256C45" w:rsidRPr="00072586" w:rsidRDefault="004B7D34" w:rsidP="00EF4008">
      <w:pPr>
        <w:jc w:val="center"/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</w:pPr>
      <w:r w:rsidRPr="00072586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МОТИВИ</w:t>
      </w:r>
    </w:p>
    <w:p w14:paraId="57A40CEF" w14:textId="0B3509FC" w:rsidR="004B7D34" w:rsidRPr="00072586" w:rsidRDefault="004B7D34" w:rsidP="00137784">
      <w:pPr>
        <w:ind w:firstLine="630"/>
        <w:jc w:val="center"/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</w:pPr>
      <w:r w:rsidRPr="00072586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 xml:space="preserve">КЪМ </w:t>
      </w:r>
      <w:r w:rsidR="001C59D8" w:rsidRPr="00072586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ПРОЕКТА НА ИНСТРУКЦИЯ ЗА ИЗМЕНЕНИЕ И ДОПЪЛНЕНИЕ НА ИНСТРУКЦИЯ № И-1 ОТ 2022 Г. ЗА ОРГАНИЗАЦИЯТА И РЕДА ЗА ОСЪЩЕСТВЯВАНЕ НА КОНВОЙНАТА ДЕЙНОСТ ОТ ГЛАВНА ДИРЕКЦИЯ „ОХРАНА“ (обн., ДВ, бр. 80 от 2022 г.)</w:t>
      </w:r>
    </w:p>
    <w:p w14:paraId="611BCF98" w14:textId="069C46D6" w:rsidR="00137784" w:rsidRPr="00072586" w:rsidRDefault="00137784" w:rsidP="00137784">
      <w:pPr>
        <w:ind w:firstLine="630"/>
        <w:jc w:val="center"/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</w:pPr>
    </w:p>
    <w:p w14:paraId="345624E8" w14:textId="77777777" w:rsidR="00137784" w:rsidRPr="00072586" w:rsidRDefault="00137784" w:rsidP="00137784">
      <w:pPr>
        <w:ind w:firstLine="630"/>
        <w:jc w:val="center"/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</w:pPr>
    </w:p>
    <w:p w14:paraId="4B911559" w14:textId="77777777" w:rsidR="004B7D34" w:rsidRPr="00072586" w:rsidRDefault="004B7D34" w:rsidP="00137784">
      <w:pPr>
        <w:ind w:firstLine="630"/>
        <w:jc w:val="both"/>
        <w:rPr>
          <w:rFonts w:ascii="Times New Roman" w:hAnsi="Times New Roman" w:cs="Times New Roman"/>
          <w:lang w:val="bg-BG"/>
        </w:rPr>
      </w:pPr>
    </w:p>
    <w:p w14:paraId="17ECE016" w14:textId="6CAB8D83" w:rsidR="00B83781" w:rsidRPr="00072586" w:rsidRDefault="00B83781" w:rsidP="00137784">
      <w:pPr>
        <w:pStyle w:val="ListParagraph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072586">
        <w:rPr>
          <w:rFonts w:ascii="Times New Roman" w:hAnsi="Times New Roman" w:cs="Times New Roman"/>
          <w:b/>
          <w:u w:val="single"/>
          <w:lang w:val="bg-BG"/>
        </w:rPr>
        <w:t xml:space="preserve">Причини, които налагат </w:t>
      </w:r>
      <w:r w:rsidR="001C59D8" w:rsidRPr="00072586">
        <w:rPr>
          <w:rFonts w:ascii="Times New Roman" w:hAnsi="Times New Roman" w:cs="Times New Roman"/>
          <w:b/>
          <w:u w:val="single"/>
          <w:lang w:val="bg-BG"/>
        </w:rPr>
        <w:t xml:space="preserve">приемането на предложения </w:t>
      </w:r>
      <w:r w:rsidRPr="00072586">
        <w:rPr>
          <w:rFonts w:ascii="Times New Roman" w:hAnsi="Times New Roman" w:cs="Times New Roman"/>
          <w:b/>
          <w:u w:val="single"/>
          <w:lang w:val="bg-BG"/>
        </w:rPr>
        <w:t>проект</w:t>
      </w:r>
      <w:r w:rsidR="001C59D8" w:rsidRPr="00072586">
        <w:rPr>
          <w:rFonts w:ascii="Times New Roman" w:hAnsi="Times New Roman" w:cs="Times New Roman"/>
          <w:b/>
          <w:u w:val="single"/>
          <w:lang w:val="bg-BG"/>
        </w:rPr>
        <w:t xml:space="preserve"> на инструкция</w:t>
      </w:r>
      <w:r w:rsidR="00605227" w:rsidRPr="00072586">
        <w:rPr>
          <w:rFonts w:ascii="Times New Roman" w:hAnsi="Times New Roman" w:cs="Times New Roman"/>
          <w:b/>
          <w:u w:val="single"/>
          <w:lang w:val="bg-BG"/>
        </w:rPr>
        <w:t>:</w:t>
      </w:r>
    </w:p>
    <w:p w14:paraId="46FE047E" w14:textId="77777777" w:rsidR="0076463E" w:rsidRPr="00072586" w:rsidRDefault="0076463E" w:rsidP="00137784">
      <w:pPr>
        <w:pStyle w:val="ListParagraph"/>
        <w:ind w:left="990" w:firstLine="630"/>
        <w:jc w:val="both"/>
        <w:rPr>
          <w:rFonts w:ascii="Times New Roman" w:hAnsi="Times New Roman" w:cs="Times New Roman"/>
          <w:b/>
          <w:u w:val="single"/>
          <w:lang w:val="bg-BG"/>
        </w:rPr>
      </w:pPr>
    </w:p>
    <w:p w14:paraId="31DFD8A9" w14:textId="78549DA7" w:rsidR="00D02432" w:rsidRPr="00072586" w:rsidRDefault="00244487" w:rsidP="00137784">
      <w:pPr>
        <w:ind w:firstLine="630"/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t xml:space="preserve">Разработването на проекта на </w:t>
      </w:r>
      <w:r w:rsidR="001C59D8" w:rsidRPr="00072586">
        <w:rPr>
          <w:rFonts w:ascii="Times New Roman" w:hAnsi="Times New Roman" w:cs="Times New Roman"/>
          <w:lang w:val="bg-BG"/>
        </w:rPr>
        <w:t>Инструкция за изменение и допълнен</w:t>
      </w:r>
      <w:r w:rsidR="00CB010E" w:rsidRPr="00072586">
        <w:rPr>
          <w:rFonts w:ascii="Times New Roman" w:hAnsi="Times New Roman" w:cs="Times New Roman"/>
          <w:lang w:val="bg-BG"/>
        </w:rPr>
        <w:t xml:space="preserve">ие на Инструкция № И-1 от </w:t>
      </w:r>
      <w:r w:rsidR="001C59D8" w:rsidRPr="00072586">
        <w:rPr>
          <w:rFonts w:ascii="Times New Roman" w:hAnsi="Times New Roman" w:cs="Times New Roman"/>
          <w:lang w:val="bg-BG"/>
        </w:rPr>
        <w:t>2022 г. за организацията и реда за осъществяване на конвойната дейност от Главна дирекция „О</w:t>
      </w:r>
      <w:r w:rsidR="00966B3E" w:rsidRPr="00072586">
        <w:rPr>
          <w:rFonts w:ascii="Times New Roman" w:hAnsi="Times New Roman" w:cs="Times New Roman"/>
          <w:lang w:val="bg-BG"/>
        </w:rPr>
        <w:t>храна“ (обн., ДВ</w:t>
      </w:r>
      <w:r w:rsidR="001C59D8" w:rsidRPr="00072586">
        <w:rPr>
          <w:rFonts w:ascii="Times New Roman" w:hAnsi="Times New Roman" w:cs="Times New Roman"/>
          <w:lang w:val="bg-BG"/>
        </w:rPr>
        <w:t xml:space="preserve"> бр. 80 от 2022 г.)</w:t>
      </w:r>
      <w:r w:rsidR="004A6234" w:rsidRPr="00072586">
        <w:rPr>
          <w:rFonts w:ascii="Times New Roman" w:hAnsi="Times New Roman" w:cs="Times New Roman"/>
          <w:lang w:val="bg-BG"/>
        </w:rPr>
        <w:t xml:space="preserve"> (инструкцията)</w:t>
      </w:r>
      <w:r w:rsidR="001C59D8" w:rsidRPr="00072586">
        <w:rPr>
          <w:rFonts w:ascii="Times New Roman" w:hAnsi="Times New Roman" w:cs="Times New Roman"/>
          <w:lang w:val="bg-BG"/>
        </w:rPr>
        <w:t xml:space="preserve"> е във връзка с </w:t>
      </w:r>
      <w:r w:rsidR="00D02432" w:rsidRPr="00072586">
        <w:rPr>
          <w:rFonts w:ascii="Times New Roman" w:hAnsi="Times New Roman" w:cs="Times New Roman"/>
          <w:lang w:val="bg-BG"/>
        </w:rPr>
        <w:t>Директива (ЕС) 2016/343 на Европейския парламент и на Съвета от 9 март 2016 г. относно укрепването на някои аспекти на презум</w:t>
      </w:r>
      <w:r w:rsidR="00AF1C41" w:rsidRPr="00072586">
        <w:rPr>
          <w:rFonts w:ascii="Times New Roman" w:hAnsi="Times New Roman" w:cs="Times New Roman"/>
          <w:lang w:val="bg-BG"/>
        </w:rPr>
        <w:t>п</w:t>
      </w:r>
      <w:r w:rsidR="00D02432" w:rsidRPr="00072586">
        <w:rPr>
          <w:rFonts w:ascii="Times New Roman" w:hAnsi="Times New Roman" w:cs="Times New Roman"/>
          <w:lang w:val="bg-BG"/>
        </w:rPr>
        <w:t>ц</w:t>
      </w:r>
      <w:r w:rsidR="00130CC8" w:rsidRPr="00072586">
        <w:rPr>
          <w:rFonts w:ascii="Times New Roman" w:hAnsi="Times New Roman" w:cs="Times New Roman"/>
          <w:lang w:val="bg-BG"/>
        </w:rPr>
        <w:t>ията за невиновност и на правото</w:t>
      </w:r>
      <w:r w:rsidR="00D02432" w:rsidRPr="00072586">
        <w:rPr>
          <w:rFonts w:ascii="Times New Roman" w:hAnsi="Times New Roman" w:cs="Times New Roman"/>
          <w:lang w:val="bg-BG"/>
        </w:rPr>
        <w:t xml:space="preserve"> на лицата да присъстват на съдебния процес в наказателното производство</w:t>
      </w:r>
      <w:r w:rsidR="00E13D91" w:rsidRPr="00072586">
        <w:rPr>
          <w:rFonts w:ascii="Times New Roman" w:hAnsi="Times New Roman" w:cs="Times New Roman"/>
          <w:lang w:val="bg-BG"/>
        </w:rPr>
        <w:t xml:space="preserve"> </w:t>
      </w:r>
      <w:r w:rsidR="00CF52B1" w:rsidRPr="00072586">
        <w:rPr>
          <w:rFonts w:ascii="Times New Roman" w:hAnsi="Times New Roman" w:cs="Times New Roman"/>
          <w:lang w:val="bg-BG"/>
        </w:rPr>
        <w:t xml:space="preserve">(Директива (ЕС) 2016/343) </w:t>
      </w:r>
      <w:r w:rsidR="001C59D8" w:rsidRPr="00072586">
        <w:rPr>
          <w:rFonts w:ascii="Times New Roman" w:hAnsi="Times New Roman" w:cs="Times New Roman"/>
          <w:lang w:val="bg-BG"/>
        </w:rPr>
        <w:t xml:space="preserve">и установени </w:t>
      </w:r>
      <w:r w:rsidR="007B316F" w:rsidRPr="00072586">
        <w:rPr>
          <w:rFonts w:ascii="Times New Roman" w:hAnsi="Times New Roman" w:cs="Times New Roman"/>
          <w:lang w:val="bg-BG"/>
        </w:rPr>
        <w:t xml:space="preserve">проблеми </w:t>
      </w:r>
      <w:r w:rsidR="001C59D8" w:rsidRPr="00072586">
        <w:rPr>
          <w:rFonts w:ascii="Times New Roman" w:hAnsi="Times New Roman" w:cs="Times New Roman"/>
          <w:lang w:val="bg-BG"/>
        </w:rPr>
        <w:t>след анализ на практиката по прилагането.</w:t>
      </w:r>
    </w:p>
    <w:p w14:paraId="240A2527" w14:textId="0016FBBC" w:rsidR="0076447A" w:rsidRPr="00072586" w:rsidRDefault="001C59D8" w:rsidP="001C59D8">
      <w:pPr>
        <w:ind w:firstLine="630"/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t>Директива (ЕС) 2016/343 е въведена</w:t>
      </w:r>
      <w:r w:rsidR="00F73EB1" w:rsidRPr="00072586">
        <w:rPr>
          <w:rFonts w:ascii="Times New Roman" w:hAnsi="Times New Roman" w:cs="Times New Roman"/>
          <w:lang w:val="bg-BG"/>
        </w:rPr>
        <w:t xml:space="preserve"> в националното ни законодателство в </w:t>
      </w:r>
      <w:r w:rsidRPr="00072586">
        <w:rPr>
          <w:rFonts w:ascii="Times New Roman" w:hAnsi="Times New Roman" w:cs="Times New Roman"/>
          <w:lang w:val="bg-BG"/>
        </w:rPr>
        <w:t>редица</w:t>
      </w:r>
      <w:r w:rsidR="00CF52B1" w:rsidRPr="00072586">
        <w:rPr>
          <w:rFonts w:ascii="Times New Roman" w:hAnsi="Times New Roman" w:cs="Times New Roman"/>
          <w:lang w:val="bg-BG"/>
        </w:rPr>
        <w:t xml:space="preserve"> нормативни актове</w:t>
      </w:r>
      <w:r w:rsidR="00561D7F" w:rsidRPr="00072586">
        <w:rPr>
          <w:rFonts w:ascii="Times New Roman" w:hAnsi="Times New Roman" w:cs="Times New Roman"/>
          <w:lang w:val="bg-BG"/>
        </w:rPr>
        <w:t xml:space="preserve">, включително принципът за невиновност в наказателния процес е провъзгласен от Конституцията на Република България (чл. </w:t>
      </w:r>
      <w:r w:rsidR="00BA609C" w:rsidRPr="00072586">
        <w:rPr>
          <w:rFonts w:ascii="Times New Roman" w:hAnsi="Times New Roman" w:cs="Times New Roman"/>
          <w:lang w:val="bg-BG"/>
        </w:rPr>
        <w:t>31</w:t>
      </w:r>
      <w:r w:rsidR="00CB010E" w:rsidRPr="00072586">
        <w:rPr>
          <w:rFonts w:ascii="Times New Roman" w:hAnsi="Times New Roman" w:cs="Times New Roman"/>
          <w:lang w:val="bg-BG"/>
        </w:rPr>
        <w:t>, ал. 3</w:t>
      </w:r>
      <w:r w:rsidR="00561D7F" w:rsidRPr="00072586">
        <w:rPr>
          <w:rFonts w:ascii="Times New Roman" w:hAnsi="Times New Roman" w:cs="Times New Roman"/>
          <w:lang w:val="bg-BG"/>
        </w:rPr>
        <w:t>)</w:t>
      </w:r>
      <w:r w:rsidR="00CF52B1" w:rsidRPr="00072586">
        <w:rPr>
          <w:rFonts w:ascii="Times New Roman" w:hAnsi="Times New Roman" w:cs="Times New Roman"/>
          <w:lang w:val="bg-BG"/>
        </w:rPr>
        <w:t>.</w:t>
      </w:r>
      <w:r w:rsidR="007B316F" w:rsidRPr="00072586">
        <w:rPr>
          <w:rFonts w:ascii="Times New Roman" w:hAnsi="Times New Roman" w:cs="Times New Roman"/>
          <w:lang w:val="bg-BG"/>
        </w:rPr>
        <w:t xml:space="preserve"> </w:t>
      </w:r>
      <w:r w:rsidR="00E82556" w:rsidRPr="00072586">
        <w:rPr>
          <w:rFonts w:ascii="Times New Roman" w:hAnsi="Times New Roman" w:cs="Times New Roman"/>
          <w:lang w:val="bg-BG"/>
        </w:rPr>
        <w:t>Към настоящия</w:t>
      </w:r>
      <w:r w:rsidR="00CF52B1" w:rsidRPr="00072586">
        <w:rPr>
          <w:rFonts w:ascii="Times New Roman" w:hAnsi="Times New Roman" w:cs="Times New Roman"/>
          <w:lang w:val="bg-BG"/>
        </w:rPr>
        <w:t xml:space="preserve"> момент Европейската комисия </w:t>
      </w:r>
      <w:r w:rsidR="00BA609C" w:rsidRPr="00072586">
        <w:rPr>
          <w:rFonts w:ascii="Times New Roman" w:hAnsi="Times New Roman" w:cs="Times New Roman"/>
          <w:lang w:val="bg-BG"/>
        </w:rPr>
        <w:t xml:space="preserve"> извършва преглед на мерките за транспониране на Директивата и степента на съответствието във всяка от държавите членки</w:t>
      </w:r>
      <w:r w:rsidR="00124771" w:rsidRPr="00072586">
        <w:rPr>
          <w:rFonts w:ascii="Times New Roman" w:hAnsi="Times New Roman" w:cs="Times New Roman"/>
          <w:lang w:val="bg-BG"/>
        </w:rPr>
        <w:t xml:space="preserve">. </w:t>
      </w:r>
      <w:r w:rsidRPr="00072586">
        <w:rPr>
          <w:rFonts w:ascii="Times New Roman" w:hAnsi="Times New Roman" w:cs="Times New Roman"/>
          <w:lang w:val="bg-BG"/>
        </w:rPr>
        <w:t>Един от констатираните проблеми при транспонирането и прилагането на изискванията на Директива (ЕС) 2016/343</w:t>
      </w:r>
      <w:r w:rsidR="00BA609C" w:rsidRPr="00072586">
        <w:rPr>
          <w:rFonts w:ascii="Times New Roman" w:hAnsi="Times New Roman" w:cs="Times New Roman"/>
          <w:lang w:val="bg-BG"/>
        </w:rPr>
        <w:t xml:space="preserve"> в Република България </w:t>
      </w:r>
      <w:r w:rsidR="0049784A" w:rsidRPr="00072586">
        <w:rPr>
          <w:rFonts w:ascii="Times New Roman" w:hAnsi="Times New Roman" w:cs="Times New Roman"/>
          <w:lang w:val="bg-BG"/>
        </w:rPr>
        <w:t xml:space="preserve">е </w:t>
      </w:r>
      <w:r w:rsidR="00BA609C" w:rsidRPr="00072586">
        <w:rPr>
          <w:rFonts w:ascii="Times New Roman" w:hAnsi="Times New Roman" w:cs="Times New Roman"/>
          <w:lang w:val="bg-BG"/>
        </w:rPr>
        <w:t xml:space="preserve">свързан с изискванията на </w:t>
      </w:r>
      <w:r w:rsidRPr="00072586">
        <w:rPr>
          <w:rFonts w:ascii="Times New Roman" w:hAnsi="Times New Roman" w:cs="Times New Roman"/>
          <w:lang w:val="bg-BG"/>
        </w:rPr>
        <w:t>чл</w:t>
      </w:r>
      <w:r w:rsidR="00CB010E" w:rsidRPr="00072586">
        <w:rPr>
          <w:rFonts w:ascii="Times New Roman" w:hAnsi="Times New Roman" w:cs="Times New Roman"/>
          <w:lang w:val="bg-BG"/>
        </w:rPr>
        <w:t>ен</w:t>
      </w:r>
      <w:r w:rsidRPr="00072586">
        <w:rPr>
          <w:rFonts w:ascii="Times New Roman" w:hAnsi="Times New Roman" w:cs="Times New Roman"/>
          <w:lang w:val="bg-BG"/>
        </w:rPr>
        <w:t xml:space="preserve"> 5, пар</w:t>
      </w:r>
      <w:r w:rsidR="006E4395" w:rsidRPr="00072586">
        <w:rPr>
          <w:rFonts w:ascii="Times New Roman" w:hAnsi="Times New Roman" w:cs="Times New Roman"/>
          <w:lang w:val="bg-BG"/>
        </w:rPr>
        <w:t>аграф</w:t>
      </w:r>
      <w:r w:rsidRPr="00072586">
        <w:rPr>
          <w:rFonts w:ascii="Times New Roman" w:hAnsi="Times New Roman" w:cs="Times New Roman"/>
          <w:lang w:val="bg-BG"/>
        </w:rPr>
        <w:t xml:space="preserve"> 1. Посочената разпоредба гласи следното: „</w:t>
      </w:r>
      <w:r w:rsidRPr="00072586">
        <w:rPr>
          <w:rFonts w:ascii="Times New Roman" w:hAnsi="Times New Roman" w:cs="Times New Roman"/>
          <w:i/>
          <w:lang w:val="bg-BG"/>
        </w:rPr>
        <w:t>Държавите членки вземат подходящи мерки, за да гарантират, че заподозрените и обвиняемите не са представяни като виновни, в съда или пред обществеността, чрез използването на мерки за физическо възпиране</w:t>
      </w:r>
      <w:r w:rsidRPr="00072586">
        <w:rPr>
          <w:rFonts w:ascii="Times New Roman" w:hAnsi="Times New Roman" w:cs="Times New Roman"/>
          <w:lang w:val="bg-BG"/>
        </w:rPr>
        <w:t>.“</w:t>
      </w:r>
    </w:p>
    <w:p w14:paraId="048C200D" w14:textId="4D573415" w:rsidR="008D3C81" w:rsidRPr="00072586" w:rsidRDefault="006E4395" w:rsidP="001C59D8">
      <w:pPr>
        <w:ind w:firstLine="630"/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t>В параграф</w:t>
      </w:r>
      <w:r w:rsidR="00891DBE" w:rsidRPr="00072586">
        <w:rPr>
          <w:rFonts w:ascii="Times New Roman" w:hAnsi="Times New Roman" w:cs="Times New Roman"/>
          <w:lang w:val="bg-BG"/>
        </w:rPr>
        <w:t xml:space="preserve"> 2 на същия член</w:t>
      </w:r>
      <w:r w:rsidR="001C59D8" w:rsidRPr="00072586">
        <w:rPr>
          <w:rFonts w:ascii="Times New Roman" w:hAnsi="Times New Roman" w:cs="Times New Roman"/>
          <w:lang w:val="bg-BG"/>
        </w:rPr>
        <w:t xml:space="preserve"> </w:t>
      </w:r>
      <w:r w:rsidR="00BA609C" w:rsidRPr="00072586">
        <w:rPr>
          <w:rFonts w:ascii="Times New Roman" w:hAnsi="Times New Roman" w:cs="Times New Roman"/>
          <w:lang w:val="bg-BG"/>
        </w:rPr>
        <w:t xml:space="preserve">се предвиждат  </w:t>
      </w:r>
      <w:r w:rsidR="001C59D8" w:rsidRPr="00072586">
        <w:rPr>
          <w:rFonts w:ascii="Times New Roman" w:hAnsi="Times New Roman" w:cs="Times New Roman"/>
          <w:lang w:val="bg-BG"/>
        </w:rPr>
        <w:t>изключенията от този принцип, а именно че държавите членки могат да прилагат мерки за физическо възпиране, които са необходими по специфични за делото съображения във връзка със</w:t>
      </w:r>
      <w:r w:rsidR="008D3C81" w:rsidRPr="00072586">
        <w:rPr>
          <w:rFonts w:ascii="Times New Roman" w:hAnsi="Times New Roman" w:cs="Times New Roman"/>
          <w:lang w:val="bg-BG"/>
        </w:rPr>
        <w:t>:</w:t>
      </w:r>
    </w:p>
    <w:p w14:paraId="49D7CFC2" w14:textId="77777777" w:rsidR="008D3C81" w:rsidRPr="00072586" w:rsidRDefault="001C59D8" w:rsidP="0049784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t xml:space="preserve"> </w:t>
      </w:r>
      <w:r w:rsidRPr="00072586">
        <w:rPr>
          <w:rFonts w:ascii="Times New Roman" w:hAnsi="Times New Roman" w:cs="Times New Roman"/>
          <w:b/>
          <w:lang w:val="bg-BG"/>
        </w:rPr>
        <w:t>сигурността</w:t>
      </w:r>
      <w:r w:rsidRPr="00072586">
        <w:rPr>
          <w:rFonts w:ascii="Times New Roman" w:hAnsi="Times New Roman" w:cs="Times New Roman"/>
          <w:lang w:val="bg-BG"/>
        </w:rPr>
        <w:t xml:space="preserve"> или </w:t>
      </w:r>
    </w:p>
    <w:p w14:paraId="21C09D6C" w14:textId="6682FAAE" w:rsidR="00124771" w:rsidRPr="00072586" w:rsidRDefault="001C59D8" w:rsidP="0049784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b/>
          <w:lang w:val="bg-BG"/>
        </w:rPr>
        <w:t>за да се попречи на заподозрения или обвиняемия да се укрие или да установи контакт с трети лица</w:t>
      </w:r>
      <w:r w:rsidRPr="00072586">
        <w:rPr>
          <w:rFonts w:ascii="Times New Roman" w:hAnsi="Times New Roman" w:cs="Times New Roman"/>
          <w:lang w:val="bg-BG"/>
        </w:rPr>
        <w:t xml:space="preserve">. </w:t>
      </w:r>
    </w:p>
    <w:p w14:paraId="26932DF6" w14:textId="4D498078" w:rsidR="007B316F" w:rsidRPr="00072586" w:rsidRDefault="007B316F" w:rsidP="00137784">
      <w:pPr>
        <w:ind w:firstLine="630"/>
        <w:jc w:val="both"/>
        <w:rPr>
          <w:rFonts w:ascii="Times New Roman" w:hAnsi="Times New Roman" w:cs="Times New Roman"/>
          <w:lang w:val="bg-BG"/>
        </w:rPr>
      </w:pPr>
    </w:p>
    <w:p w14:paraId="735B320C" w14:textId="341F7A8A" w:rsidR="00762F30" w:rsidRPr="00072586" w:rsidRDefault="007B316F" w:rsidP="00137784">
      <w:pPr>
        <w:pStyle w:val="ListParagraph"/>
        <w:numPr>
          <w:ilvl w:val="0"/>
          <w:numId w:val="2"/>
        </w:numPr>
        <w:ind w:left="0" w:firstLine="630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val="bg-BG" w:eastAsia="bg-BG"/>
          <w14:ligatures w14:val="none"/>
        </w:rPr>
      </w:pPr>
      <w:r w:rsidRPr="00072586">
        <w:rPr>
          <w:rFonts w:ascii="Times New Roman" w:eastAsia="Times New Roman" w:hAnsi="Times New Roman" w:cs="Times New Roman"/>
          <w:b/>
          <w:bCs/>
          <w:kern w:val="0"/>
          <w:u w:val="single"/>
          <w:lang w:val="bg-BG" w:eastAsia="bg-BG"/>
          <w14:ligatures w14:val="none"/>
        </w:rPr>
        <w:t xml:space="preserve">Цели на предложения </w:t>
      </w:r>
      <w:r w:rsidR="00762F30" w:rsidRPr="00072586">
        <w:rPr>
          <w:rFonts w:ascii="Times New Roman" w:eastAsia="Times New Roman" w:hAnsi="Times New Roman" w:cs="Times New Roman"/>
          <w:b/>
          <w:bCs/>
          <w:kern w:val="0"/>
          <w:u w:val="single"/>
          <w:lang w:val="bg-BG" w:eastAsia="bg-BG"/>
          <w14:ligatures w14:val="none"/>
        </w:rPr>
        <w:t>проект</w:t>
      </w:r>
      <w:r w:rsidR="00605227" w:rsidRPr="00072586">
        <w:rPr>
          <w:rFonts w:ascii="Times New Roman" w:eastAsia="Times New Roman" w:hAnsi="Times New Roman" w:cs="Times New Roman"/>
          <w:b/>
          <w:bCs/>
          <w:kern w:val="0"/>
          <w:u w:val="single"/>
          <w:lang w:val="bg-BG" w:eastAsia="bg-BG"/>
          <w14:ligatures w14:val="none"/>
        </w:rPr>
        <w:t>:</w:t>
      </w:r>
      <w:r w:rsidR="00762F30" w:rsidRPr="00072586">
        <w:rPr>
          <w:rFonts w:ascii="Times New Roman" w:eastAsia="Times New Roman" w:hAnsi="Times New Roman" w:cs="Times New Roman"/>
          <w:b/>
          <w:bCs/>
          <w:kern w:val="0"/>
          <w:u w:val="single"/>
          <w:lang w:val="bg-BG" w:eastAsia="bg-BG"/>
          <w14:ligatures w14:val="none"/>
        </w:rPr>
        <w:t xml:space="preserve"> </w:t>
      </w:r>
    </w:p>
    <w:p w14:paraId="6F52D34A" w14:textId="77777777" w:rsidR="0076463E" w:rsidRPr="00072586" w:rsidRDefault="0076463E" w:rsidP="00137784">
      <w:pPr>
        <w:pStyle w:val="ListParagraph"/>
        <w:ind w:left="990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val="bg-BG" w:eastAsia="bg-BG"/>
          <w14:ligatures w14:val="none"/>
        </w:rPr>
      </w:pPr>
    </w:p>
    <w:p w14:paraId="7199ABA6" w14:textId="21A1E53A" w:rsidR="00905A4B" w:rsidRPr="00072586" w:rsidRDefault="00920D6C" w:rsidP="00A41DB4">
      <w:pPr>
        <w:ind w:firstLine="630"/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t xml:space="preserve">Предлаганите изменения целят </w:t>
      </w:r>
      <w:r w:rsidR="00BB43D5" w:rsidRPr="00072586">
        <w:rPr>
          <w:rFonts w:ascii="Times New Roman" w:hAnsi="Times New Roman" w:cs="Times New Roman"/>
          <w:lang w:val="bg-BG"/>
        </w:rPr>
        <w:t>осигуряване на</w:t>
      </w:r>
      <w:r w:rsidR="00034D25" w:rsidRPr="00072586">
        <w:rPr>
          <w:rFonts w:ascii="Times New Roman" w:hAnsi="Times New Roman" w:cs="Times New Roman"/>
          <w:lang w:val="bg-BG"/>
        </w:rPr>
        <w:t xml:space="preserve"> пълното и</w:t>
      </w:r>
      <w:r w:rsidR="00BB43D5" w:rsidRPr="00072586">
        <w:rPr>
          <w:rFonts w:ascii="Times New Roman" w:hAnsi="Times New Roman" w:cs="Times New Roman"/>
          <w:lang w:val="bg-BG"/>
        </w:rPr>
        <w:t xml:space="preserve"> правилно</w:t>
      </w:r>
      <w:r w:rsidR="00A2557B" w:rsidRPr="00072586">
        <w:rPr>
          <w:rFonts w:ascii="Times New Roman" w:hAnsi="Times New Roman" w:cs="Times New Roman"/>
          <w:lang w:val="bg-BG"/>
        </w:rPr>
        <w:t xml:space="preserve"> прилагане на </w:t>
      </w:r>
      <w:r w:rsidR="00A2557B" w:rsidRPr="00072586">
        <w:rPr>
          <w:rFonts w:ascii="Times New Roman" w:hAnsi="Times New Roman" w:cs="Times New Roman"/>
          <w:i/>
          <w:lang w:val="bg-BG"/>
        </w:rPr>
        <w:t>Директива (ЕС) 2016/343 на Европейския парламент и на Съвета от 9 март 2016 г. относно укрепването на някои аспекти на презум</w:t>
      </w:r>
      <w:r w:rsidR="0015033A" w:rsidRPr="00072586">
        <w:rPr>
          <w:rFonts w:ascii="Times New Roman" w:hAnsi="Times New Roman" w:cs="Times New Roman"/>
          <w:i/>
          <w:lang w:val="bg-BG"/>
        </w:rPr>
        <w:t>п</w:t>
      </w:r>
      <w:r w:rsidR="00A2557B" w:rsidRPr="00072586">
        <w:rPr>
          <w:rFonts w:ascii="Times New Roman" w:hAnsi="Times New Roman" w:cs="Times New Roman"/>
          <w:i/>
          <w:lang w:val="bg-BG"/>
        </w:rPr>
        <w:t>цията за невиновност и на правота на лицата да присъстват на съдебния процес в наказателното</w:t>
      </w:r>
      <w:r w:rsidR="007B316F" w:rsidRPr="00072586">
        <w:rPr>
          <w:rFonts w:ascii="Times New Roman" w:hAnsi="Times New Roman" w:cs="Times New Roman"/>
          <w:i/>
          <w:lang w:val="bg-BG"/>
        </w:rPr>
        <w:t xml:space="preserve"> производство</w:t>
      </w:r>
      <w:r w:rsidR="007B316F" w:rsidRPr="00072586">
        <w:rPr>
          <w:rFonts w:ascii="Times New Roman" w:hAnsi="Times New Roman" w:cs="Times New Roman"/>
          <w:lang w:val="bg-BG"/>
        </w:rPr>
        <w:t>, както и отстраняване на практически затруднения при прилагането на Инструкция № И-1 от 30.09.2022 г. за организацията и реда за осъществяване на конвойната дейност от Главна дирекция „Охрана“</w:t>
      </w:r>
      <w:r w:rsidR="00F51EF3" w:rsidRPr="00072586">
        <w:rPr>
          <w:rFonts w:ascii="Times New Roman" w:hAnsi="Times New Roman" w:cs="Times New Roman"/>
          <w:lang w:val="bg-BG"/>
        </w:rPr>
        <w:t xml:space="preserve"> (ГДО)</w:t>
      </w:r>
      <w:r w:rsidR="007B316F" w:rsidRPr="00072586">
        <w:rPr>
          <w:rFonts w:ascii="Times New Roman" w:hAnsi="Times New Roman" w:cs="Times New Roman"/>
          <w:lang w:val="bg-BG"/>
        </w:rPr>
        <w:t xml:space="preserve"> от компетентните органи.</w:t>
      </w:r>
    </w:p>
    <w:p w14:paraId="60AB84C0" w14:textId="3C2326C7" w:rsidR="0076463E" w:rsidRPr="00072586" w:rsidRDefault="00A2557B" w:rsidP="00A41DB4">
      <w:pPr>
        <w:ind w:firstLine="630"/>
        <w:jc w:val="both"/>
        <w:rPr>
          <w:rFonts w:ascii="Times New Roman" w:eastAsia="Calibri" w:hAnsi="Times New Roman" w:cs="Times New Roman"/>
          <w:b/>
          <w:u w:val="single"/>
          <w:lang w:val="bg-BG"/>
        </w:rPr>
      </w:pPr>
      <w:r w:rsidRPr="00072586">
        <w:rPr>
          <w:rFonts w:ascii="Times New Roman" w:hAnsi="Times New Roman" w:cs="Times New Roman"/>
          <w:lang w:val="bg-BG"/>
        </w:rPr>
        <w:t xml:space="preserve">Чрез </w:t>
      </w:r>
      <w:r w:rsidR="00A62C25" w:rsidRPr="00072586">
        <w:rPr>
          <w:rFonts w:ascii="Times New Roman" w:hAnsi="Times New Roman" w:cs="Times New Roman"/>
          <w:lang w:val="bg-BG"/>
        </w:rPr>
        <w:t>ефективното</w:t>
      </w:r>
      <w:r w:rsidRPr="00072586">
        <w:rPr>
          <w:rFonts w:ascii="Times New Roman" w:hAnsi="Times New Roman" w:cs="Times New Roman"/>
          <w:lang w:val="bg-BG"/>
        </w:rPr>
        <w:t xml:space="preserve"> прилагане на европейското законодателство в тази област страната ни</w:t>
      </w:r>
      <w:r w:rsidR="000B1646" w:rsidRPr="00072586">
        <w:rPr>
          <w:rFonts w:ascii="Times New Roman" w:hAnsi="Times New Roman" w:cs="Times New Roman"/>
          <w:lang w:val="bg-BG"/>
        </w:rPr>
        <w:t xml:space="preserve"> ще постигне по-висока степен на съблюдаване на правото на невиновност</w:t>
      </w:r>
      <w:r w:rsidRPr="00072586">
        <w:rPr>
          <w:rFonts w:ascii="Times New Roman" w:hAnsi="Times New Roman" w:cs="Times New Roman"/>
          <w:lang w:val="bg-BG"/>
        </w:rPr>
        <w:t xml:space="preserve"> </w:t>
      </w:r>
      <w:r w:rsidR="000B1646" w:rsidRPr="00072586">
        <w:rPr>
          <w:rFonts w:ascii="Times New Roman" w:hAnsi="Times New Roman" w:cs="Times New Roman"/>
          <w:lang w:val="bg-BG"/>
        </w:rPr>
        <w:t xml:space="preserve"> в наказателния процес, което ще гарантира </w:t>
      </w:r>
      <w:r w:rsidR="00D13F71" w:rsidRPr="00072586">
        <w:rPr>
          <w:rFonts w:ascii="Times New Roman" w:hAnsi="Times New Roman" w:cs="Times New Roman"/>
          <w:lang w:val="bg-BG"/>
        </w:rPr>
        <w:t>избягването</w:t>
      </w:r>
      <w:r w:rsidR="000B7C36" w:rsidRPr="00072586">
        <w:rPr>
          <w:rFonts w:ascii="Times New Roman" w:hAnsi="Times New Roman" w:cs="Times New Roman"/>
          <w:lang w:val="bg-BG"/>
        </w:rPr>
        <w:t xml:space="preserve"> както </w:t>
      </w:r>
      <w:r w:rsidR="00D13F71" w:rsidRPr="00072586">
        <w:rPr>
          <w:rFonts w:ascii="Times New Roman" w:hAnsi="Times New Roman" w:cs="Times New Roman"/>
          <w:lang w:val="bg-BG"/>
        </w:rPr>
        <w:t xml:space="preserve">на </w:t>
      </w:r>
      <w:r w:rsidR="000B7C36" w:rsidRPr="00072586">
        <w:rPr>
          <w:rFonts w:ascii="Times New Roman" w:hAnsi="Times New Roman" w:cs="Times New Roman"/>
          <w:lang w:val="bg-BG"/>
        </w:rPr>
        <w:t>евентуалното</w:t>
      </w:r>
      <w:r w:rsidR="00907B5C" w:rsidRPr="00072586">
        <w:rPr>
          <w:rFonts w:ascii="Times New Roman" w:hAnsi="Times New Roman" w:cs="Times New Roman"/>
          <w:lang w:val="bg-BG"/>
        </w:rPr>
        <w:t xml:space="preserve"> налагане на</w:t>
      </w:r>
      <w:r w:rsidRPr="00072586">
        <w:rPr>
          <w:rFonts w:ascii="Times New Roman" w:hAnsi="Times New Roman" w:cs="Times New Roman"/>
          <w:lang w:val="bg-BG"/>
        </w:rPr>
        <w:t xml:space="preserve"> </w:t>
      </w:r>
      <w:r w:rsidR="0015033A" w:rsidRPr="00072586">
        <w:rPr>
          <w:rFonts w:ascii="Times New Roman" w:hAnsi="Times New Roman" w:cs="Times New Roman"/>
          <w:lang w:val="bg-BG"/>
        </w:rPr>
        <w:t xml:space="preserve">финансови </w:t>
      </w:r>
      <w:r w:rsidRPr="00072586">
        <w:rPr>
          <w:rFonts w:ascii="Times New Roman" w:hAnsi="Times New Roman" w:cs="Times New Roman"/>
          <w:lang w:val="bg-BG"/>
        </w:rPr>
        <w:t>санкции за нарушаване</w:t>
      </w:r>
      <w:r w:rsidR="00FE1E1C" w:rsidRPr="00072586">
        <w:rPr>
          <w:rFonts w:ascii="Times New Roman" w:hAnsi="Times New Roman" w:cs="Times New Roman"/>
          <w:lang w:val="bg-BG"/>
        </w:rPr>
        <w:t xml:space="preserve"> на</w:t>
      </w:r>
      <w:r w:rsidRPr="00072586">
        <w:rPr>
          <w:rFonts w:ascii="Times New Roman" w:hAnsi="Times New Roman" w:cs="Times New Roman"/>
          <w:lang w:val="bg-BG"/>
        </w:rPr>
        <w:t xml:space="preserve"> правото на ЕС, </w:t>
      </w:r>
      <w:r w:rsidR="000B1646" w:rsidRPr="00072586">
        <w:rPr>
          <w:rFonts w:ascii="Times New Roman" w:hAnsi="Times New Roman" w:cs="Times New Roman"/>
          <w:lang w:val="bg-BG"/>
        </w:rPr>
        <w:t xml:space="preserve"> така и </w:t>
      </w:r>
      <w:r w:rsidR="00D13F71" w:rsidRPr="00072586">
        <w:rPr>
          <w:rFonts w:ascii="Times New Roman" w:hAnsi="Times New Roman" w:cs="Times New Roman"/>
          <w:lang w:val="bg-BG"/>
        </w:rPr>
        <w:t>предотвратяване на</w:t>
      </w:r>
      <w:r w:rsidRPr="00072586">
        <w:rPr>
          <w:rFonts w:ascii="Times New Roman" w:hAnsi="Times New Roman" w:cs="Times New Roman"/>
          <w:lang w:val="bg-BG"/>
        </w:rPr>
        <w:t xml:space="preserve"> </w:t>
      </w:r>
      <w:r w:rsidR="00907B5C" w:rsidRPr="00072586">
        <w:rPr>
          <w:rFonts w:ascii="Times New Roman" w:hAnsi="Times New Roman" w:cs="Times New Roman"/>
          <w:lang w:val="bg-BG"/>
        </w:rPr>
        <w:t xml:space="preserve">потенциални </w:t>
      </w:r>
      <w:r w:rsidRPr="00072586">
        <w:rPr>
          <w:rFonts w:ascii="Times New Roman" w:hAnsi="Times New Roman" w:cs="Times New Roman"/>
          <w:lang w:val="bg-BG"/>
        </w:rPr>
        <w:t xml:space="preserve">бъдещи </w:t>
      </w:r>
      <w:r w:rsidRPr="00072586">
        <w:rPr>
          <w:rFonts w:ascii="Times New Roman" w:hAnsi="Times New Roman" w:cs="Times New Roman"/>
          <w:lang w:val="bg-BG"/>
        </w:rPr>
        <w:lastRenderedPageBreak/>
        <w:t>осъдителни решения на С</w:t>
      </w:r>
      <w:r w:rsidR="00A62C25" w:rsidRPr="00072586">
        <w:rPr>
          <w:rFonts w:ascii="Times New Roman" w:hAnsi="Times New Roman" w:cs="Times New Roman"/>
          <w:lang w:val="bg-BG"/>
        </w:rPr>
        <w:t xml:space="preserve">ъда на </w:t>
      </w:r>
      <w:r w:rsidRPr="00072586">
        <w:rPr>
          <w:rFonts w:ascii="Times New Roman" w:hAnsi="Times New Roman" w:cs="Times New Roman"/>
          <w:lang w:val="bg-BG"/>
        </w:rPr>
        <w:t>ЕС</w:t>
      </w:r>
      <w:r w:rsidR="00A62C25" w:rsidRPr="00072586">
        <w:rPr>
          <w:rFonts w:ascii="Times New Roman" w:hAnsi="Times New Roman" w:cs="Times New Roman"/>
          <w:lang w:val="bg-BG"/>
        </w:rPr>
        <w:t xml:space="preserve"> (СЕС)</w:t>
      </w:r>
      <w:r w:rsidR="00A13287" w:rsidRPr="00072586">
        <w:rPr>
          <w:rFonts w:ascii="Times New Roman" w:hAnsi="Times New Roman" w:cs="Times New Roman"/>
          <w:lang w:val="bg-BG"/>
        </w:rPr>
        <w:t xml:space="preserve"> и </w:t>
      </w:r>
      <w:r w:rsidR="00D13F71" w:rsidRPr="00072586">
        <w:rPr>
          <w:rFonts w:ascii="Times New Roman" w:hAnsi="Times New Roman" w:cs="Times New Roman"/>
          <w:lang w:val="bg-BG"/>
        </w:rPr>
        <w:t xml:space="preserve">на </w:t>
      </w:r>
      <w:r w:rsidR="00A13287" w:rsidRPr="00072586">
        <w:rPr>
          <w:rFonts w:ascii="Times New Roman" w:hAnsi="Times New Roman" w:cs="Times New Roman"/>
          <w:lang w:val="bg-BG"/>
        </w:rPr>
        <w:t>Европейския съд по правата на човека</w:t>
      </w:r>
      <w:r w:rsidR="000B1646" w:rsidRPr="00072586">
        <w:rPr>
          <w:rFonts w:ascii="Times New Roman" w:hAnsi="Times New Roman" w:cs="Times New Roman"/>
          <w:lang w:val="bg-BG"/>
        </w:rPr>
        <w:t xml:space="preserve"> срещу страната ни</w:t>
      </w:r>
      <w:r w:rsidRPr="00072586">
        <w:rPr>
          <w:rFonts w:ascii="Times New Roman" w:hAnsi="Times New Roman" w:cs="Times New Roman"/>
          <w:lang w:val="bg-BG"/>
        </w:rPr>
        <w:t>.</w:t>
      </w:r>
    </w:p>
    <w:p w14:paraId="226453A7" w14:textId="47541218" w:rsidR="00B37DF8" w:rsidRPr="00072586" w:rsidRDefault="007B316F" w:rsidP="00A41DB4">
      <w:pPr>
        <w:ind w:firstLine="630"/>
        <w:jc w:val="both"/>
        <w:rPr>
          <w:rFonts w:ascii="Times New Roman" w:eastAsia="Calibri" w:hAnsi="Times New Roman" w:cs="Times New Roman"/>
          <w:lang w:val="bg-BG"/>
        </w:rPr>
      </w:pPr>
      <w:r w:rsidRPr="00072586">
        <w:rPr>
          <w:rFonts w:ascii="Times New Roman" w:eastAsia="Calibri" w:hAnsi="Times New Roman" w:cs="Times New Roman"/>
          <w:lang w:val="bg-BG"/>
        </w:rPr>
        <w:t>За постигане на заложените цели</w:t>
      </w:r>
      <w:r w:rsidR="00B37DF8" w:rsidRPr="00072586">
        <w:rPr>
          <w:rFonts w:ascii="Times New Roman" w:eastAsia="Calibri" w:hAnsi="Times New Roman" w:cs="Times New Roman"/>
          <w:lang w:val="bg-BG"/>
        </w:rPr>
        <w:t xml:space="preserve"> е изготвен настоящия</w:t>
      </w:r>
      <w:r w:rsidR="003B7AF3" w:rsidRPr="00072586">
        <w:rPr>
          <w:rFonts w:ascii="Times New Roman" w:eastAsia="Calibri" w:hAnsi="Times New Roman" w:cs="Times New Roman"/>
          <w:lang w:val="bg-BG"/>
        </w:rPr>
        <w:t>т</w:t>
      </w:r>
      <w:r w:rsidR="00B37DF8" w:rsidRPr="00072586">
        <w:rPr>
          <w:rFonts w:ascii="Times New Roman" w:eastAsia="Calibri" w:hAnsi="Times New Roman" w:cs="Times New Roman"/>
          <w:lang w:val="bg-BG"/>
        </w:rPr>
        <w:t xml:space="preserve"> проект на </w:t>
      </w:r>
      <w:r w:rsidRPr="00072586">
        <w:rPr>
          <w:rFonts w:ascii="Times New Roman" w:eastAsia="Calibri" w:hAnsi="Times New Roman" w:cs="Times New Roman"/>
          <w:lang w:val="bg-BG"/>
        </w:rPr>
        <w:t>Инструкция за изменение и допълнен</w:t>
      </w:r>
      <w:r w:rsidR="003F67B9" w:rsidRPr="00072586">
        <w:rPr>
          <w:rFonts w:ascii="Times New Roman" w:eastAsia="Calibri" w:hAnsi="Times New Roman" w:cs="Times New Roman"/>
          <w:lang w:val="bg-BG"/>
        </w:rPr>
        <w:t xml:space="preserve">ие на Инструкция № И-1 от </w:t>
      </w:r>
      <w:r w:rsidRPr="00072586">
        <w:rPr>
          <w:rFonts w:ascii="Times New Roman" w:eastAsia="Calibri" w:hAnsi="Times New Roman" w:cs="Times New Roman"/>
          <w:lang w:val="bg-BG"/>
        </w:rPr>
        <w:t>2022 г. за организацията и реда за осъществяване на конвойната дейност от Гл</w:t>
      </w:r>
      <w:r w:rsidR="002B39E7" w:rsidRPr="00072586">
        <w:rPr>
          <w:rFonts w:ascii="Times New Roman" w:eastAsia="Calibri" w:hAnsi="Times New Roman" w:cs="Times New Roman"/>
          <w:lang w:val="bg-BG"/>
        </w:rPr>
        <w:t>авна дирекция „Охрана“ (обн., ДВ</w:t>
      </w:r>
      <w:r w:rsidRPr="00072586">
        <w:rPr>
          <w:rFonts w:ascii="Times New Roman" w:eastAsia="Calibri" w:hAnsi="Times New Roman" w:cs="Times New Roman"/>
          <w:lang w:val="bg-BG"/>
        </w:rPr>
        <w:t>, бр. 80 от 2022 г.), като к</w:t>
      </w:r>
      <w:r w:rsidR="00B37DF8" w:rsidRPr="00072586">
        <w:rPr>
          <w:rFonts w:ascii="Times New Roman" w:eastAsia="Calibri" w:hAnsi="Times New Roman" w:cs="Times New Roman"/>
          <w:lang w:val="bg-BG"/>
        </w:rPr>
        <w:t>онкретните предложения са следните:</w:t>
      </w:r>
    </w:p>
    <w:p w14:paraId="752EDF3A" w14:textId="4C1D900D" w:rsidR="002A271C" w:rsidRPr="00072586" w:rsidRDefault="00745393" w:rsidP="00A41DB4">
      <w:pPr>
        <w:pStyle w:val="ListParagraph"/>
        <w:ind w:left="0" w:firstLine="630"/>
        <w:jc w:val="both"/>
        <w:rPr>
          <w:rFonts w:ascii="Times New Roman" w:eastAsia="Calibri" w:hAnsi="Times New Roman" w:cs="Times New Roman"/>
          <w:lang w:val="bg-BG"/>
        </w:rPr>
      </w:pPr>
      <w:r w:rsidRPr="00072586">
        <w:rPr>
          <w:rFonts w:ascii="Times New Roman" w:eastAsia="Calibri" w:hAnsi="Times New Roman" w:cs="Times New Roman"/>
          <w:lang w:val="bg-BG"/>
        </w:rPr>
        <w:t>Предлага се прецизиране на разпоредбата на чл. 3, ал. 1 от инструкцията, като се избягва посочването на конкретните нормативни актове, които дават основание за конвоиране на лица от служите</w:t>
      </w:r>
      <w:r w:rsidR="00F51EF3" w:rsidRPr="00072586">
        <w:rPr>
          <w:rFonts w:ascii="Times New Roman" w:eastAsia="Calibri" w:hAnsi="Times New Roman" w:cs="Times New Roman"/>
          <w:lang w:val="bg-BG"/>
        </w:rPr>
        <w:t xml:space="preserve">лите на </w:t>
      </w:r>
      <w:r w:rsidR="0043581B" w:rsidRPr="00072586">
        <w:rPr>
          <w:rFonts w:ascii="Times New Roman" w:eastAsia="Calibri" w:hAnsi="Times New Roman" w:cs="Times New Roman"/>
          <w:lang w:val="bg-BG"/>
        </w:rPr>
        <w:t>ГДО</w:t>
      </w:r>
      <w:r w:rsidRPr="00072586">
        <w:rPr>
          <w:rFonts w:ascii="Times New Roman" w:eastAsia="Calibri" w:hAnsi="Times New Roman" w:cs="Times New Roman"/>
          <w:lang w:val="bg-BG"/>
        </w:rPr>
        <w:t>. На следващо място с предложението се прецизира и възможността за конвоиране на определените категории лица на територията на страната, когато е предвидено в нормативен акт.</w:t>
      </w:r>
    </w:p>
    <w:p w14:paraId="62AD4D05" w14:textId="5F96653D" w:rsidR="00745393" w:rsidRPr="00072586" w:rsidRDefault="00745393" w:rsidP="00A41DB4">
      <w:pPr>
        <w:pStyle w:val="ListParagraph"/>
        <w:ind w:left="0" w:firstLine="630"/>
        <w:jc w:val="both"/>
        <w:rPr>
          <w:rFonts w:ascii="Times New Roman" w:eastAsia="Calibri" w:hAnsi="Times New Roman" w:cs="Times New Roman"/>
          <w:lang w:val="bg-BG"/>
        </w:rPr>
      </w:pPr>
      <w:r w:rsidRPr="00072586">
        <w:rPr>
          <w:rFonts w:ascii="Times New Roman" w:eastAsia="Calibri" w:hAnsi="Times New Roman" w:cs="Times New Roman"/>
          <w:lang w:val="bg-BG"/>
        </w:rPr>
        <w:t xml:space="preserve">С отпадането на изискването за уведомяване на отдел в Главна дирекция „Охрана“ при необходимост от извършване </w:t>
      </w:r>
      <w:r w:rsidR="003F67B9" w:rsidRPr="00072586">
        <w:rPr>
          <w:rFonts w:ascii="Times New Roman" w:eastAsia="Calibri" w:hAnsi="Times New Roman" w:cs="Times New Roman"/>
          <w:lang w:val="bg-BG"/>
        </w:rPr>
        <w:t>на конвоиране във времето от 22,00 ч. до 06,</w:t>
      </w:r>
      <w:r w:rsidRPr="00072586">
        <w:rPr>
          <w:rFonts w:ascii="Times New Roman" w:eastAsia="Calibri" w:hAnsi="Times New Roman" w:cs="Times New Roman"/>
          <w:lang w:val="bg-BG"/>
        </w:rPr>
        <w:t>00 ч. по писмено разпореждане на орган на съдебната власт се цели по-голяма оперативност.</w:t>
      </w:r>
    </w:p>
    <w:p w14:paraId="7497FF07" w14:textId="24FCF6B1" w:rsidR="00745393" w:rsidRPr="00072586" w:rsidRDefault="00745393" w:rsidP="00A41DB4">
      <w:pPr>
        <w:pStyle w:val="ListParagraph"/>
        <w:ind w:left="0" w:firstLine="630"/>
        <w:jc w:val="both"/>
        <w:rPr>
          <w:rFonts w:ascii="Times New Roman" w:eastAsia="Calibri" w:hAnsi="Times New Roman" w:cs="Times New Roman"/>
          <w:lang w:val="bg-BG"/>
        </w:rPr>
      </w:pPr>
      <w:r w:rsidRPr="00072586">
        <w:rPr>
          <w:rFonts w:ascii="Times New Roman" w:eastAsia="Calibri" w:hAnsi="Times New Roman" w:cs="Times New Roman"/>
          <w:lang w:val="bg-BG"/>
        </w:rPr>
        <w:t>Предложените изме</w:t>
      </w:r>
      <w:r w:rsidR="00157F39" w:rsidRPr="00072586">
        <w:rPr>
          <w:rFonts w:ascii="Times New Roman" w:eastAsia="Calibri" w:hAnsi="Times New Roman" w:cs="Times New Roman"/>
          <w:lang w:val="bg-BG"/>
        </w:rPr>
        <w:t>нения и допълнения в чл. 17, 26 и</w:t>
      </w:r>
      <w:r w:rsidRPr="00072586">
        <w:rPr>
          <w:rFonts w:ascii="Times New Roman" w:eastAsia="Calibri" w:hAnsi="Times New Roman" w:cs="Times New Roman"/>
          <w:lang w:val="bg-BG"/>
        </w:rPr>
        <w:t xml:space="preserve"> 27 са изцяло свързани с правилното </w:t>
      </w:r>
      <w:r w:rsidR="002E7905" w:rsidRPr="00072586">
        <w:rPr>
          <w:rFonts w:ascii="Times New Roman" w:eastAsia="Calibri" w:hAnsi="Times New Roman" w:cs="Times New Roman"/>
          <w:lang w:val="bg-BG"/>
        </w:rPr>
        <w:t xml:space="preserve">транспониране </w:t>
      </w:r>
      <w:r w:rsidRPr="00072586">
        <w:rPr>
          <w:rFonts w:ascii="Times New Roman" w:eastAsia="Calibri" w:hAnsi="Times New Roman" w:cs="Times New Roman"/>
          <w:lang w:val="bg-BG"/>
        </w:rPr>
        <w:t xml:space="preserve">на </w:t>
      </w:r>
      <w:r w:rsidR="008E3C79">
        <w:rPr>
          <w:rFonts w:ascii="Times New Roman" w:eastAsia="Calibri" w:hAnsi="Times New Roman" w:cs="Times New Roman"/>
          <w:lang w:val="bg-BG"/>
        </w:rPr>
        <w:t xml:space="preserve"> член</w:t>
      </w:r>
      <w:r w:rsidR="002E7905" w:rsidRPr="00072586">
        <w:rPr>
          <w:rFonts w:ascii="Times New Roman" w:eastAsia="Calibri" w:hAnsi="Times New Roman" w:cs="Times New Roman"/>
          <w:lang w:val="bg-BG"/>
        </w:rPr>
        <w:t xml:space="preserve"> 5</w:t>
      </w:r>
      <w:r w:rsidRPr="00072586">
        <w:rPr>
          <w:rFonts w:ascii="Times New Roman" w:eastAsia="Calibri" w:hAnsi="Times New Roman" w:cs="Times New Roman"/>
          <w:lang w:val="bg-BG"/>
        </w:rPr>
        <w:t xml:space="preserve"> от Директива (ЕС) 2016/343. Изпълнението на предложената разпоредба на чл. 17, ал.</w:t>
      </w:r>
      <w:r w:rsidR="008D0469" w:rsidRPr="00072586">
        <w:rPr>
          <w:rFonts w:ascii="Times New Roman" w:eastAsia="Calibri" w:hAnsi="Times New Roman" w:cs="Times New Roman"/>
          <w:lang w:val="bg-BG"/>
        </w:rPr>
        <w:t xml:space="preserve"> 3</w:t>
      </w:r>
      <w:r w:rsidR="002E7905" w:rsidRPr="00072586">
        <w:rPr>
          <w:rFonts w:ascii="Times New Roman" w:eastAsia="Calibri" w:hAnsi="Times New Roman" w:cs="Times New Roman"/>
          <w:lang w:val="bg-BG"/>
        </w:rPr>
        <w:t xml:space="preserve"> от Инструкцията</w:t>
      </w:r>
      <w:r w:rsidR="008D0469" w:rsidRPr="00072586">
        <w:rPr>
          <w:rFonts w:ascii="Times New Roman" w:eastAsia="Calibri" w:hAnsi="Times New Roman" w:cs="Times New Roman"/>
          <w:lang w:val="bg-BG"/>
        </w:rPr>
        <w:t xml:space="preserve"> ще се основава</w:t>
      </w:r>
      <w:r w:rsidR="00C509BD" w:rsidRPr="00072586">
        <w:rPr>
          <w:rFonts w:ascii="Times New Roman" w:eastAsia="Calibri" w:hAnsi="Times New Roman" w:cs="Times New Roman"/>
          <w:lang w:val="bg-BG"/>
        </w:rPr>
        <w:t xml:space="preserve"> на преценка на </w:t>
      </w:r>
      <w:r w:rsidR="00C509BD" w:rsidRPr="00072586">
        <w:rPr>
          <w:rFonts w:ascii="Times New Roman" w:eastAsia="Calibri" w:hAnsi="Times New Roman" w:cs="Times New Roman"/>
          <w:b/>
          <w:lang w:val="bg-BG"/>
        </w:rPr>
        <w:t>обстоятелствата</w:t>
      </w:r>
      <w:r w:rsidRPr="00072586">
        <w:rPr>
          <w:rFonts w:ascii="Times New Roman" w:eastAsia="Calibri" w:hAnsi="Times New Roman" w:cs="Times New Roman"/>
          <w:b/>
          <w:lang w:val="bg-BG"/>
        </w:rPr>
        <w:t xml:space="preserve"> за всеки конкретен случай</w:t>
      </w:r>
      <w:r w:rsidR="00C509BD" w:rsidRPr="00072586">
        <w:rPr>
          <w:rFonts w:ascii="Times New Roman" w:eastAsia="Calibri" w:hAnsi="Times New Roman" w:cs="Times New Roman"/>
          <w:lang w:val="bg-BG"/>
        </w:rPr>
        <w:t>, като водещ приоритет</w:t>
      </w:r>
      <w:r w:rsidRPr="00072586">
        <w:rPr>
          <w:rFonts w:ascii="Times New Roman" w:eastAsia="Calibri" w:hAnsi="Times New Roman" w:cs="Times New Roman"/>
          <w:lang w:val="bg-BG"/>
        </w:rPr>
        <w:t xml:space="preserve"> във всеки момент от </w:t>
      </w:r>
      <w:r w:rsidR="00C509BD" w:rsidRPr="00072586">
        <w:rPr>
          <w:rFonts w:ascii="Times New Roman" w:eastAsia="Calibri" w:hAnsi="Times New Roman" w:cs="Times New Roman"/>
          <w:lang w:val="bg-BG"/>
        </w:rPr>
        <w:t>осъществяване на конвоирането</w:t>
      </w:r>
      <w:r w:rsidRPr="00072586">
        <w:rPr>
          <w:rFonts w:ascii="Times New Roman" w:eastAsia="Calibri" w:hAnsi="Times New Roman" w:cs="Times New Roman"/>
          <w:lang w:val="bg-BG"/>
        </w:rPr>
        <w:t xml:space="preserve"> </w:t>
      </w:r>
      <w:r w:rsidR="00770515" w:rsidRPr="00072586">
        <w:rPr>
          <w:rFonts w:ascii="Times New Roman" w:eastAsia="Calibri" w:hAnsi="Times New Roman" w:cs="Times New Roman"/>
          <w:lang w:val="bg-BG"/>
        </w:rPr>
        <w:t xml:space="preserve">ще бъде съблюдаването на правото на невиновност на конвоираното лице, на </w:t>
      </w:r>
      <w:r w:rsidR="00C509BD" w:rsidRPr="00072586">
        <w:rPr>
          <w:rFonts w:ascii="Times New Roman" w:eastAsia="Calibri" w:hAnsi="Times New Roman" w:cs="Times New Roman"/>
          <w:b/>
          <w:lang w:val="bg-BG"/>
        </w:rPr>
        <w:t xml:space="preserve">сигурността и </w:t>
      </w:r>
      <w:r w:rsidRPr="00072586">
        <w:rPr>
          <w:rFonts w:ascii="Times New Roman" w:eastAsia="Calibri" w:hAnsi="Times New Roman" w:cs="Times New Roman"/>
          <w:b/>
          <w:lang w:val="bg-BG"/>
        </w:rPr>
        <w:t>безопасността</w:t>
      </w:r>
      <w:r w:rsidRPr="00072586">
        <w:rPr>
          <w:rFonts w:ascii="Times New Roman" w:eastAsia="Calibri" w:hAnsi="Times New Roman" w:cs="Times New Roman"/>
          <w:lang w:val="bg-BG"/>
        </w:rPr>
        <w:t xml:space="preserve"> на </w:t>
      </w:r>
      <w:r w:rsidR="00C509BD" w:rsidRPr="00072586">
        <w:rPr>
          <w:rFonts w:ascii="Times New Roman" w:eastAsia="Calibri" w:hAnsi="Times New Roman" w:cs="Times New Roman"/>
          <w:lang w:val="bg-BG"/>
        </w:rPr>
        <w:t xml:space="preserve">участващите </w:t>
      </w:r>
      <w:r w:rsidR="00770515" w:rsidRPr="00072586">
        <w:rPr>
          <w:rFonts w:ascii="Times New Roman" w:eastAsia="Calibri" w:hAnsi="Times New Roman" w:cs="Times New Roman"/>
          <w:lang w:val="bg-BG"/>
        </w:rPr>
        <w:t xml:space="preserve">в конвоирането </w:t>
      </w:r>
      <w:r w:rsidR="00C509BD" w:rsidRPr="00072586">
        <w:rPr>
          <w:rFonts w:ascii="Times New Roman" w:eastAsia="Calibri" w:hAnsi="Times New Roman" w:cs="Times New Roman"/>
          <w:lang w:val="bg-BG"/>
        </w:rPr>
        <w:t xml:space="preserve">лица, както и ефективното и професионално изпълнение на основната задача при конвоиране – </w:t>
      </w:r>
      <w:r w:rsidR="00C509BD" w:rsidRPr="00072586">
        <w:rPr>
          <w:rFonts w:ascii="Times New Roman" w:eastAsia="Calibri" w:hAnsi="Times New Roman" w:cs="Times New Roman"/>
          <w:b/>
          <w:lang w:val="bg-BG"/>
        </w:rPr>
        <w:t>елиминиране на възможностт</w:t>
      </w:r>
      <w:r w:rsidR="00F51EF3" w:rsidRPr="00072586">
        <w:rPr>
          <w:rFonts w:ascii="Times New Roman" w:eastAsia="Calibri" w:hAnsi="Times New Roman" w:cs="Times New Roman"/>
          <w:b/>
          <w:lang w:val="bg-BG"/>
        </w:rPr>
        <w:t>а конвоираното лице да се укрие</w:t>
      </w:r>
      <w:r w:rsidR="00F51EF3" w:rsidRPr="00072586">
        <w:rPr>
          <w:rFonts w:ascii="Times New Roman" w:eastAsia="Calibri" w:hAnsi="Times New Roman" w:cs="Times New Roman"/>
          <w:lang w:val="bg-BG"/>
        </w:rPr>
        <w:t>, включително с цел възпрепятстване на заподозрения или обвиняемия да се самонарани, да нарани други лица или да повреди имущество, или с възпрепятстването н</w:t>
      </w:r>
      <w:r w:rsidR="00C41118" w:rsidRPr="00072586">
        <w:rPr>
          <w:rFonts w:ascii="Times New Roman" w:eastAsia="Calibri" w:hAnsi="Times New Roman" w:cs="Times New Roman"/>
          <w:lang w:val="bg-BG"/>
        </w:rPr>
        <w:t>а заподозрения или обвиняемия да</w:t>
      </w:r>
      <w:r w:rsidR="00F51EF3" w:rsidRPr="00072586">
        <w:rPr>
          <w:rFonts w:ascii="Times New Roman" w:eastAsia="Calibri" w:hAnsi="Times New Roman" w:cs="Times New Roman"/>
          <w:lang w:val="bg-BG"/>
        </w:rPr>
        <w:t xml:space="preserve"> установи контакт с трети лица,</w:t>
      </w:r>
      <w:r w:rsidR="00C41118" w:rsidRPr="00072586">
        <w:rPr>
          <w:rFonts w:ascii="Times New Roman" w:eastAsia="Calibri" w:hAnsi="Times New Roman" w:cs="Times New Roman"/>
          <w:lang w:val="bg-BG"/>
        </w:rPr>
        <w:t xml:space="preserve"> както и да въздейства на</w:t>
      </w:r>
      <w:r w:rsidR="00F51EF3" w:rsidRPr="00072586">
        <w:rPr>
          <w:rFonts w:ascii="Times New Roman" w:eastAsia="Calibri" w:hAnsi="Times New Roman" w:cs="Times New Roman"/>
          <w:lang w:val="bg-BG"/>
        </w:rPr>
        <w:t xml:space="preserve"> свидетели или жертви.</w:t>
      </w:r>
    </w:p>
    <w:p w14:paraId="0B56799C" w14:textId="6B72BC5E" w:rsidR="00C509BD" w:rsidRPr="00072586" w:rsidRDefault="00C509BD" w:rsidP="00A41DB4">
      <w:pPr>
        <w:pStyle w:val="ListParagraph"/>
        <w:ind w:left="0" w:firstLine="630"/>
        <w:jc w:val="both"/>
        <w:rPr>
          <w:rFonts w:ascii="Times New Roman" w:eastAsia="Calibri" w:hAnsi="Times New Roman" w:cs="Times New Roman"/>
          <w:lang w:val="bg-BG"/>
        </w:rPr>
      </w:pPr>
      <w:r w:rsidRPr="00072586">
        <w:rPr>
          <w:rFonts w:ascii="Times New Roman" w:eastAsia="Calibri" w:hAnsi="Times New Roman" w:cs="Times New Roman"/>
          <w:lang w:val="bg-BG"/>
        </w:rPr>
        <w:t xml:space="preserve">Отпадането на </w:t>
      </w:r>
      <w:r w:rsidR="008D0469" w:rsidRPr="00072586">
        <w:rPr>
          <w:rFonts w:ascii="Times New Roman" w:eastAsia="Calibri" w:hAnsi="Times New Roman" w:cs="Times New Roman"/>
          <w:lang w:val="bg-BG"/>
        </w:rPr>
        <w:t xml:space="preserve">изброяването на </w:t>
      </w:r>
      <w:r w:rsidRPr="00072586">
        <w:rPr>
          <w:rFonts w:ascii="Times New Roman" w:eastAsia="Calibri" w:hAnsi="Times New Roman" w:cs="Times New Roman"/>
          <w:lang w:val="bg-BG"/>
        </w:rPr>
        <w:t>категорията лица по чл. 17, ал. 7, т. 4 е също в пряка връзка с гореописаното</w:t>
      </w:r>
      <w:r w:rsidR="008D0469" w:rsidRPr="00072586">
        <w:rPr>
          <w:rFonts w:ascii="Times New Roman" w:eastAsia="Calibri" w:hAnsi="Times New Roman" w:cs="Times New Roman"/>
          <w:lang w:val="bg-BG"/>
        </w:rPr>
        <w:t xml:space="preserve"> предложение</w:t>
      </w:r>
      <w:r w:rsidRPr="00072586">
        <w:rPr>
          <w:rFonts w:ascii="Times New Roman" w:eastAsia="Calibri" w:hAnsi="Times New Roman" w:cs="Times New Roman"/>
          <w:lang w:val="bg-BG"/>
        </w:rPr>
        <w:t>,</w:t>
      </w:r>
      <w:r w:rsidR="00410D91" w:rsidRPr="00072586">
        <w:rPr>
          <w:rFonts w:ascii="Times New Roman" w:eastAsia="Calibri" w:hAnsi="Times New Roman" w:cs="Times New Roman"/>
          <w:lang w:val="bg-BG"/>
        </w:rPr>
        <w:t xml:space="preserve"> като</w:t>
      </w:r>
      <w:r w:rsidRPr="00072586">
        <w:rPr>
          <w:rFonts w:ascii="Times New Roman" w:eastAsia="Calibri" w:hAnsi="Times New Roman" w:cs="Times New Roman"/>
          <w:lang w:val="bg-BG"/>
        </w:rPr>
        <w:t xml:space="preserve"> преценката за наличие или липса на опасност за бягство </w:t>
      </w:r>
      <w:r w:rsidR="00410D91" w:rsidRPr="00072586">
        <w:rPr>
          <w:rFonts w:ascii="Times New Roman" w:eastAsia="Calibri" w:hAnsi="Times New Roman" w:cs="Times New Roman"/>
          <w:lang w:val="bg-BG"/>
        </w:rPr>
        <w:t xml:space="preserve">няма </w:t>
      </w:r>
      <w:r w:rsidR="00786291" w:rsidRPr="00072586">
        <w:rPr>
          <w:rFonts w:ascii="Times New Roman" w:eastAsia="Calibri" w:hAnsi="Times New Roman" w:cs="Times New Roman"/>
          <w:lang w:val="bg-BG"/>
        </w:rPr>
        <w:t>да се основава формално</w:t>
      </w:r>
      <w:r w:rsidRPr="00072586">
        <w:rPr>
          <w:rFonts w:ascii="Times New Roman" w:eastAsia="Calibri" w:hAnsi="Times New Roman" w:cs="Times New Roman"/>
          <w:lang w:val="bg-BG"/>
        </w:rPr>
        <w:t xml:space="preserve"> на качеството обвиняем или подсъдим за тежко умишлено престъпление, участници в организирана престъпна група, за които се предвижда наказание лишаване от свобода над 10 години</w:t>
      </w:r>
      <w:r w:rsidR="00C2017D" w:rsidRPr="00072586">
        <w:rPr>
          <w:rFonts w:ascii="Times New Roman" w:eastAsia="Calibri" w:hAnsi="Times New Roman" w:cs="Times New Roman"/>
          <w:lang w:val="bg-BG"/>
        </w:rPr>
        <w:t>,</w:t>
      </w:r>
      <w:r w:rsidRPr="00072586">
        <w:rPr>
          <w:rFonts w:ascii="Times New Roman" w:eastAsia="Calibri" w:hAnsi="Times New Roman" w:cs="Times New Roman"/>
          <w:lang w:val="bg-BG"/>
        </w:rPr>
        <w:t xml:space="preserve"> без оглед на личността и конкретните особености на лицето.</w:t>
      </w:r>
    </w:p>
    <w:p w14:paraId="552666E9" w14:textId="214F0C54" w:rsidR="00A41DB4" w:rsidRPr="00072586" w:rsidRDefault="00144F56" w:rsidP="00A41DB4">
      <w:pPr>
        <w:pStyle w:val="ListParagraph"/>
        <w:ind w:left="0" w:firstLine="630"/>
        <w:jc w:val="both"/>
        <w:rPr>
          <w:rFonts w:ascii="Times New Roman" w:eastAsia="Calibri" w:hAnsi="Times New Roman" w:cs="Times New Roman"/>
          <w:lang w:val="bg-BG"/>
        </w:rPr>
      </w:pPr>
      <w:r w:rsidRPr="00072586">
        <w:rPr>
          <w:rFonts w:ascii="Times New Roman" w:eastAsia="Calibri" w:hAnsi="Times New Roman" w:cs="Times New Roman"/>
          <w:lang w:val="bg-BG"/>
        </w:rPr>
        <w:t>Въведените с изменението стандарти гарантират, че правата на конвоираното лице ще бъдат спазени</w:t>
      </w:r>
      <w:r w:rsidR="00C2017D" w:rsidRPr="00072586">
        <w:rPr>
          <w:rFonts w:ascii="Times New Roman" w:eastAsia="Calibri" w:hAnsi="Times New Roman" w:cs="Times New Roman"/>
          <w:lang w:val="bg-BG"/>
        </w:rPr>
        <w:t>,</w:t>
      </w:r>
      <w:r w:rsidRPr="00072586">
        <w:rPr>
          <w:rFonts w:ascii="Times New Roman" w:eastAsia="Calibri" w:hAnsi="Times New Roman" w:cs="Times New Roman"/>
          <w:lang w:val="bg-BG"/>
        </w:rPr>
        <w:t xml:space="preserve"> дори ако то се окаже виновно в извършването на престъпление. Взимат се предвид единствено сигурността и безопасността на участващите лица и елиминиране</w:t>
      </w:r>
      <w:r w:rsidR="006110D2" w:rsidRPr="00072586">
        <w:rPr>
          <w:rFonts w:ascii="Times New Roman" w:eastAsia="Calibri" w:hAnsi="Times New Roman" w:cs="Times New Roman"/>
          <w:lang w:val="bg-BG"/>
        </w:rPr>
        <w:t>то</w:t>
      </w:r>
      <w:r w:rsidRPr="00072586">
        <w:rPr>
          <w:rFonts w:ascii="Times New Roman" w:eastAsia="Calibri" w:hAnsi="Times New Roman" w:cs="Times New Roman"/>
          <w:lang w:val="bg-BG"/>
        </w:rPr>
        <w:t xml:space="preserve"> на възможността конвоираното лице да се укрие или да установи контакт с трети лица.</w:t>
      </w:r>
    </w:p>
    <w:p w14:paraId="7445EC86" w14:textId="7947C61A" w:rsidR="00C509BD" w:rsidRPr="00072586" w:rsidRDefault="00C509BD" w:rsidP="00A41DB4">
      <w:pPr>
        <w:pStyle w:val="ListParagraph"/>
        <w:ind w:left="0" w:firstLine="630"/>
        <w:jc w:val="both"/>
        <w:rPr>
          <w:rFonts w:ascii="Times New Roman" w:eastAsia="Calibri" w:hAnsi="Times New Roman" w:cs="Times New Roman"/>
          <w:lang w:val="bg-BG"/>
        </w:rPr>
      </w:pPr>
      <w:r w:rsidRPr="00072586">
        <w:rPr>
          <w:rFonts w:ascii="Times New Roman" w:eastAsia="Calibri" w:hAnsi="Times New Roman" w:cs="Times New Roman"/>
          <w:lang w:val="bg-BG"/>
        </w:rPr>
        <w:t>В чл. 22, ал. 3 се прецизират текстовете отново с цел осигуряване и постигане на повече сигурност както за служителите, осъществяващи конвой, така и за конвоираните лица. Премахването на квалификацията „забранени“ по отн</w:t>
      </w:r>
      <w:r w:rsidR="00C6128E" w:rsidRPr="00072586">
        <w:rPr>
          <w:rFonts w:ascii="Times New Roman" w:eastAsia="Calibri" w:hAnsi="Times New Roman" w:cs="Times New Roman"/>
          <w:lang w:val="bg-BG"/>
        </w:rPr>
        <w:t>о</w:t>
      </w:r>
      <w:r w:rsidRPr="00072586">
        <w:rPr>
          <w:rFonts w:ascii="Times New Roman" w:eastAsia="Calibri" w:hAnsi="Times New Roman" w:cs="Times New Roman"/>
          <w:lang w:val="bg-BG"/>
        </w:rPr>
        <w:t>шение на вещите и предметите,</w:t>
      </w:r>
      <w:r w:rsidR="00C6128E" w:rsidRPr="00072586">
        <w:rPr>
          <w:rFonts w:ascii="Times New Roman" w:eastAsia="Calibri" w:hAnsi="Times New Roman" w:cs="Times New Roman"/>
          <w:lang w:val="bg-BG"/>
        </w:rPr>
        <w:t xml:space="preserve"> с</w:t>
      </w:r>
      <w:r w:rsidRPr="00072586">
        <w:rPr>
          <w:rFonts w:ascii="Times New Roman" w:eastAsia="Calibri" w:hAnsi="Times New Roman" w:cs="Times New Roman"/>
          <w:lang w:val="bg-BG"/>
        </w:rPr>
        <w:t xml:space="preserve"> които </w:t>
      </w:r>
      <w:r w:rsidR="00C6128E" w:rsidRPr="00072586">
        <w:rPr>
          <w:rFonts w:ascii="Times New Roman" w:eastAsia="Calibri" w:hAnsi="Times New Roman" w:cs="Times New Roman"/>
          <w:lang w:val="bg-BG"/>
        </w:rPr>
        <w:t>разполагат конвоираните лица</w:t>
      </w:r>
      <w:r w:rsidR="00B16244" w:rsidRPr="00072586">
        <w:rPr>
          <w:rFonts w:ascii="Times New Roman" w:eastAsia="Calibri" w:hAnsi="Times New Roman" w:cs="Times New Roman"/>
          <w:lang w:val="bg-BG"/>
        </w:rPr>
        <w:t>,</w:t>
      </w:r>
      <w:r w:rsidR="00C6128E" w:rsidRPr="00072586">
        <w:rPr>
          <w:rFonts w:ascii="Times New Roman" w:eastAsia="Calibri" w:hAnsi="Times New Roman" w:cs="Times New Roman"/>
          <w:lang w:val="bg-BG"/>
        </w:rPr>
        <w:t xml:space="preserve"> е с оглед разширяване на видовете вещи и предмети</w:t>
      </w:r>
      <w:r w:rsidR="00E551A5" w:rsidRPr="00072586">
        <w:rPr>
          <w:rFonts w:ascii="Times New Roman" w:eastAsia="Calibri" w:hAnsi="Times New Roman" w:cs="Times New Roman"/>
          <w:lang w:val="bg-BG"/>
        </w:rPr>
        <w:t>,</w:t>
      </w:r>
      <w:r w:rsidR="00C6128E" w:rsidRPr="00072586">
        <w:rPr>
          <w:rFonts w:ascii="Times New Roman" w:eastAsia="Calibri" w:hAnsi="Times New Roman" w:cs="Times New Roman"/>
          <w:lang w:val="bg-BG"/>
        </w:rPr>
        <w:t xml:space="preserve"> не с оглед тяхната нормативна забрана за притежаване, а с оглед </w:t>
      </w:r>
      <w:r w:rsidR="00E551A5" w:rsidRPr="00072586">
        <w:rPr>
          <w:rFonts w:ascii="Times New Roman" w:eastAsia="Calibri" w:hAnsi="Times New Roman" w:cs="Times New Roman"/>
          <w:lang w:val="bg-BG"/>
        </w:rPr>
        <w:t xml:space="preserve">на </w:t>
      </w:r>
      <w:r w:rsidR="00C6128E" w:rsidRPr="00072586">
        <w:rPr>
          <w:rFonts w:ascii="Times New Roman" w:eastAsia="Calibri" w:hAnsi="Times New Roman" w:cs="Times New Roman"/>
          <w:lang w:val="bg-BG"/>
        </w:rPr>
        <w:t>конкретната им способност с тях да се осъществи осуетяване на конвоирането или друга извънредна ситуация.</w:t>
      </w:r>
    </w:p>
    <w:p w14:paraId="4BB303E5" w14:textId="69999880" w:rsidR="00C6128E" w:rsidRPr="00072586" w:rsidRDefault="00C6128E" w:rsidP="00A41DB4">
      <w:pPr>
        <w:pStyle w:val="ListParagraph"/>
        <w:ind w:left="0" w:firstLine="630"/>
        <w:jc w:val="both"/>
        <w:rPr>
          <w:rFonts w:ascii="Times New Roman" w:eastAsia="Calibri" w:hAnsi="Times New Roman" w:cs="Times New Roman"/>
          <w:lang w:val="bg-BG"/>
        </w:rPr>
      </w:pPr>
      <w:r w:rsidRPr="00072586">
        <w:rPr>
          <w:rFonts w:ascii="Times New Roman" w:eastAsia="Calibri" w:hAnsi="Times New Roman" w:cs="Times New Roman"/>
          <w:lang w:val="bg-BG"/>
        </w:rPr>
        <w:t xml:space="preserve">С предложението за </w:t>
      </w:r>
      <w:r w:rsidR="00E551A5" w:rsidRPr="00072586">
        <w:rPr>
          <w:rFonts w:ascii="Times New Roman" w:eastAsia="Calibri" w:hAnsi="Times New Roman" w:cs="Times New Roman"/>
          <w:lang w:val="bg-BG"/>
        </w:rPr>
        <w:t xml:space="preserve">изменение на </w:t>
      </w:r>
      <w:r w:rsidRPr="00072586">
        <w:rPr>
          <w:rFonts w:ascii="Times New Roman" w:eastAsia="Calibri" w:hAnsi="Times New Roman" w:cs="Times New Roman"/>
          <w:lang w:val="bg-BG"/>
        </w:rPr>
        <w:t>чл. 22, ал. 5 се предоставя възможност за пренасяне от конвоираното лице и на други вещи, необходими за придвижване по време на конвоя.</w:t>
      </w:r>
    </w:p>
    <w:p w14:paraId="6E7900FB" w14:textId="364C19E4" w:rsidR="00C6128E" w:rsidRPr="00072586" w:rsidRDefault="00C6128E" w:rsidP="00A41DB4">
      <w:pPr>
        <w:pStyle w:val="ListParagraph"/>
        <w:ind w:left="0" w:firstLine="630"/>
        <w:jc w:val="both"/>
        <w:rPr>
          <w:rFonts w:ascii="Times New Roman" w:eastAsia="Calibri" w:hAnsi="Times New Roman" w:cs="Times New Roman"/>
          <w:lang w:val="bg-BG"/>
        </w:rPr>
      </w:pPr>
      <w:r w:rsidRPr="00072586">
        <w:rPr>
          <w:rFonts w:ascii="Times New Roman" w:eastAsia="Calibri" w:hAnsi="Times New Roman" w:cs="Times New Roman"/>
          <w:lang w:val="bg-BG"/>
        </w:rPr>
        <w:t>В ал. 8 на чл. 22 се премахва установеното в практиката</w:t>
      </w:r>
      <w:r w:rsidR="00410D91" w:rsidRPr="00072586">
        <w:rPr>
          <w:rFonts w:ascii="Times New Roman" w:eastAsia="Calibri" w:hAnsi="Times New Roman" w:cs="Times New Roman"/>
          <w:lang w:val="bg-BG"/>
        </w:rPr>
        <w:t xml:space="preserve"> по прилагането на конвойната дейност</w:t>
      </w:r>
      <w:r w:rsidRPr="00072586">
        <w:rPr>
          <w:rFonts w:ascii="Times New Roman" w:eastAsia="Calibri" w:hAnsi="Times New Roman" w:cs="Times New Roman"/>
          <w:lang w:val="bg-BG"/>
        </w:rPr>
        <w:t xml:space="preserve"> излишно създаване на два приемо-предавателни протокола за едно и също между едни и същи страни. По този начин ще се облекчи административната работа на служителите и ще се обърне внимание на същинската част от служебните задължения.</w:t>
      </w:r>
    </w:p>
    <w:p w14:paraId="0C6D618F" w14:textId="51D19A19" w:rsidR="00C6128E" w:rsidRPr="00072586" w:rsidRDefault="00C6128E" w:rsidP="00A41DB4">
      <w:pPr>
        <w:pStyle w:val="ListParagraph"/>
        <w:ind w:left="0" w:firstLine="630"/>
        <w:jc w:val="both"/>
        <w:rPr>
          <w:rFonts w:ascii="Times New Roman" w:eastAsia="Calibri" w:hAnsi="Times New Roman" w:cs="Times New Roman"/>
          <w:lang w:val="bg-BG"/>
        </w:rPr>
      </w:pPr>
      <w:r w:rsidRPr="00072586">
        <w:rPr>
          <w:rFonts w:ascii="Times New Roman" w:eastAsia="Calibri" w:hAnsi="Times New Roman" w:cs="Times New Roman"/>
          <w:lang w:val="bg-BG"/>
        </w:rPr>
        <w:t>В чл. 22, ал. 11 се предоставя възможност за още един признак по който да се групират конвоираните лица, а именно на по-млади с по-въз</w:t>
      </w:r>
      <w:r w:rsidR="004A6234" w:rsidRPr="00072586">
        <w:rPr>
          <w:rFonts w:ascii="Times New Roman" w:eastAsia="Calibri" w:hAnsi="Times New Roman" w:cs="Times New Roman"/>
          <w:lang w:val="bg-BG"/>
        </w:rPr>
        <w:t>р</w:t>
      </w:r>
      <w:r w:rsidRPr="00072586">
        <w:rPr>
          <w:rFonts w:ascii="Times New Roman" w:eastAsia="Calibri" w:hAnsi="Times New Roman" w:cs="Times New Roman"/>
          <w:lang w:val="bg-BG"/>
        </w:rPr>
        <w:t>астни.</w:t>
      </w:r>
    </w:p>
    <w:p w14:paraId="5240B3E4" w14:textId="4CB7E394" w:rsidR="00C6128E" w:rsidRPr="00072586" w:rsidRDefault="00E551A5" w:rsidP="001E5AB2">
      <w:pPr>
        <w:pStyle w:val="ListParagraph"/>
        <w:ind w:left="0" w:firstLine="630"/>
        <w:jc w:val="both"/>
        <w:rPr>
          <w:rFonts w:ascii="Times New Roman" w:eastAsia="Calibri" w:hAnsi="Times New Roman" w:cs="Times New Roman"/>
          <w:lang w:val="bg-BG"/>
        </w:rPr>
      </w:pPr>
      <w:r w:rsidRPr="00072586">
        <w:rPr>
          <w:rFonts w:ascii="Times New Roman" w:eastAsia="Calibri" w:hAnsi="Times New Roman" w:cs="Times New Roman"/>
          <w:lang w:val="bg-BG"/>
        </w:rPr>
        <w:lastRenderedPageBreak/>
        <w:t>В д</w:t>
      </w:r>
      <w:r w:rsidR="00C6128E" w:rsidRPr="00072586">
        <w:rPr>
          <w:rFonts w:ascii="Times New Roman" w:eastAsia="Calibri" w:hAnsi="Times New Roman" w:cs="Times New Roman"/>
          <w:lang w:val="bg-BG"/>
        </w:rPr>
        <w:t>опълнителната разпоредба на инструкц</w:t>
      </w:r>
      <w:r w:rsidRPr="00072586">
        <w:rPr>
          <w:rFonts w:ascii="Times New Roman" w:eastAsia="Calibri" w:hAnsi="Times New Roman" w:cs="Times New Roman"/>
          <w:lang w:val="bg-BG"/>
        </w:rPr>
        <w:t xml:space="preserve">ията се въвежда определение </w:t>
      </w:r>
      <w:r w:rsidR="00C6128E" w:rsidRPr="00072586">
        <w:rPr>
          <w:rFonts w:ascii="Times New Roman" w:eastAsia="Calibri" w:hAnsi="Times New Roman" w:cs="Times New Roman"/>
          <w:lang w:val="bg-BG"/>
        </w:rPr>
        <w:t>на т.</w:t>
      </w:r>
      <w:r w:rsidR="00C67A06" w:rsidRPr="00072586">
        <w:rPr>
          <w:rFonts w:ascii="Times New Roman" w:eastAsia="Calibri" w:hAnsi="Times New Roman" w:cs="Times New Roman"/>
          <w:lang w:val="bg-BG"/>
        </w:rPr>
        <w:t xml:space="preserve"> </w:t>
      </w:r>
      <w:r w:rsidR="00C6128E" w:rsidRPr="00072586">
        <w:rPr>
          <w:rFonts w:ascii="Times New Roman" w:eastAsia="Calibri" w:hAnsi="Times New Roman" w:cs="Times New Roman"/>
          <w:lang w:val="bg-BG"/>
        </w:rPr>
        <w:t>нар. „</w:t>
      </w:r>
      <w:r w:rsidR="00C6128E" w:rsidRPr="00072586">
        <w:rPr>
          <w:rFonts w:ascii="Times New Roman" w:eastAsia="Calibri" w:hAnsi="Times New Roman" w:cs="Times New Roman"/>
          <w:b/>
          <w:lang w:val="bg-BG"/>
        </w:rPr>
        <w:t>медицинско свидетелство</w:t>
      </w:r>
      <w:r w:rsidR="00C6128E" w:rsidRPr="00072586">
        <w:rPr>
          <w:rFonts w:ascii="Times New Roman" w:eastAsia="Calibri" w:hAnsi="Times New Roman" w:cs="Times New Roman"/>
          <w:lang w:val="bg-BG"/>
        </w:rPr>
        <w:t>“ и неговата валидност, с оглед улесняване на практиката и избягване на различни тълкувания.</w:t>
      </w:r>
    </w:p>
    <w:p w14:paraId="30D33684" w14:textId="77777777" w:rsidR="003C2636" w:rsidRPr="00072586" w:rsidRDefault="003C2636" w:rsidP="001E5AB2">
      <w:pPr>
        <w:pStyle w:val="NormalWeb"/>
        <w:ind w:firstLine="630"/>
      </w:pPr>
    </w:p>
    <w:p w14:paraId="33D89BA8" w14:textId="0B0CC7B0" w:rsidR="0060086A" w:rsidRPr="00072586" w:rsidRDefault="00490C70" w:rsidP="001E5AB2">
      <w:pPr>
        <w:pStyle w:val="ListParagraph"/>
        <w:ind w:left="0" w:firstLine="630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072586">
        <w:rPr>
          <w:rFonts w:ascii="Times New Roman" w:hAnsi="Times New Roman" w:cs="Times New Roman"/>
          <w:b/>
          <w:u w:val="single"/>
          <w:lang w:val="bg-BG"/>
        </w:rPr>
        <w:t xml:space="preserve">3. </w:t>
      </w:r>
      <w:r w:rsidR="0060086A" w:rsidRPr="00072586">
        <w:rPr>
          <w:rFonts w:ascii="Times New Roman" w:hAnsi="Times New Roman" w:cs="Times New Roman"/>
          <w:b/>
          <w:u w:val="single"/>
          <w:lang w:val="bg-BG"/>
        </w:rPr>
        <w:t xml:space="preserve">Очаквани резултати от прилагането на нормативния акт </w:t>
      </w:r>
    </w:p>
    <w:p w14:paraId="17D847DD" w14:textId="77777777" w:rsidR="0060086A" w:rsidRPr="00072586" w:rsidRDefault="0060086A" w:rsidP="001E5AB2">
      <w:pPr>
        <w:ind w:firstLine="630"/>
        <w:jc w:val="both"/>
        <w:rPr>
          <w:rFonts w:ascii="Times New Roman" w:hAnsi="Times New Roman" w:cs="Times New Roman"/>
          <w:b/>
          <w:u w:val="single"/>
          <w:lang w:val="bg-BG"/>
        </w:rPr>
      </w:pPr>
    </w:p>
    <w:p w14:paraId="5F4995DE" w14:textId="77777777" w:rsidR="0060086A" w:rsidRPr="00072586" w:rsidRDefault="0060086A" w:rsidP="001E5AB2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>С предложените изменения и допълнения ще бъдат постигнати следните резултати:</w:t>
      </w:r>
    </w:p>
    <w:p w14:paraId="56A71E1D" w14:textId="77777777" w:rsidR="00BF744E" w:rsidRPr="00072586" w:rsidRDefault="0060086A" w:rsidP="001E5AB2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Пълно, </w:t>
      </w:r>
      <w:r w:rsidR="00D16455"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>точно и правилно</w:t>
      </w: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прилагане на</w:t>
      </w:r>
      <w:r w:rsidR="00D16455"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изискванията на</w:t>
      </w: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</w:t>
      </w:r>
      <w:r w:rsidRPr="00072586">
        <w:rPr>
          <w:rFonts w:ascii="Times New Roman" w:eastAsia="Calibri" w:hAnsi="Times New Roman" w:cs="Times New Roman"/>
          <w:i/>
          <w:kern w:val="0"/>
          <w:lang w:val="bg-BG"/>
          <w14:ligatures w14:val="none"/>
        </w:rPr>
        <w:t>Директива (ЕС) 2016/343 на Европейския парламент и на Съвета от 9 март 2016 г. относно укрепването на някои аспекти на презумпцията за невиновност и на правота на лицата да присъстват на съдебния процес в наказателното производство</w:t>
      </w: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и ще се отстранят установените в практиката проблеми и затруднения.</w:t>
      </w:r>
      <w:r w:rsidR="0084307C"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</w:t>
      </w:r>
    </w:p>
    <w:p w14:paraId="25074269" w14:textId="5F1CCEE7" w:rsidR="0060086A" w:rsidRPr="00072586" w:rsidRDefault="0084307C" w:rsidP="001E5AB2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>Гарантира с</w:t>
      </w:r>
      <w:r w:rsidR="00BF744E"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>е спазване на изискването на член</w:t>
      </w: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5 от нея заподозрените и обвиняемите да не бъдат представяни като виновни в съда или пред обществеността, чрез използването на мерки за физическо възпиране.</w:t>
      </w:r>
      <w:r w:rsidR="009F222C"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</w:t>
      </w:r>
    </w:p>
    <w:p w14:paraId="44E4E338" w14:textId="4310BCE7" w:rsidR="00490C70" w:rsidRPr="00072586" w:rsidRDefault="00490C70" w:rsidP="001E5AB2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14:paraId="36AB7A80" w14:textId="5D668DEC" w:rsidR="001E5AB2" w:rsidRPr="00072586" w:rsidRDefault="001E5AB2" w:rsidP="001E5AB2">
      <w:pPr>
        <w:ind w:firstLine="630"/>
        <w:jc w:val="both"/>
        <w:rPr>
          <w:rFonts w:ascii="Times New Roman" w:eastAsia="Calibri" w:hAnsi="Times New Roman" w:cs="Times New Roman"/>
          <w:b/>
          <w:bCs/>
          <w:kern w:val="0"/>
          <w:u w:val="single"/>
          <w:lang w:val="bg-BG"/>
          <w14:ligatures w14:val="none"/>
        </w:rPr>
      </w:pPr>
      <w:r w:rsidRPr="00072586">
        <w:rPr>
          <w:rFonts w:ascii="Times New Roman" w:eastAsia="Calibri" w:hAnsi="Times New Roman" w:cs="Times New Roman"/>
          <w:b/>
          <w:bCs/>
          <w:kern w:val="0"/>
          <w:u w:val="single"/>
          <w:lang w:val="bg-BG"/>
          <w14:ligatures w14:val="none"/>
        </w:rPr>
        <w:t>4. Финансови и други средства, необходими за прилагането на новата уредба</w:t>
      </w:r>
    </w:p>
    <w:p w14:paraId="6B875B29" w14:textId="77777777" w:rsidR="001E5AB2" w:rsidRPr="00072586" w:rsidRDefault="001E5AB2" w:rsidP="001E5AB2">
      <w:pPr>
        <w:pStyle w:val="ListParagraph"/>
        <w:ind w:left="0" w:firstLine="630"/>
        <w:jc w:val="both"/>
        <w:rPr>
          <w:rFonts w:ascii="Times New Roman" w:eastAsia="Calibri" w:hAnsi="Times New Roman" w:cs="Times New Roman"/>
          <w:b/>
          <w:bCs/>
          <w:kern w:val="0"/>
          <w:u w:val="single"/>
          <w:lang w:val="bg-BG"/>
          <w14:ligatures w14:val="none"/>
        </w:rPr>
      </w:pPr>
    </w:p>
    <w:p w14:paraId="42C12BDB" w14:textId="77777777" w:rsidR="001E5AB2" w:rsidRPr="00072586" w:rsidRDefault="001E5AB2" w:rsidP="001E5AB2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>За изпълнението на предвидените промени не са необходими допълнителни разходи, трансфери или други плащания.</w:t>
      </w:r>
    </w:p>
    <w:p w14:paraId="07BC430F" w14:textId="77777777" w:rsidR="001E5AB2" w:rsidRPr="00072586" w:rsidRDefault="001E5AB2" w:rsidP="001E5AB2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Предложеният проект на акт не води до въздействие върху държавния бюджет. </w:t>
      </w:r>
    </w:p>
    <w:p w14:paraId="5C654966" w14:textId="77777777" w:rsidR="001E5AB2" w:rsidRPr="00072586" w:rsidRDefault="001E5AB2" w:rsidP="001E5AB2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>Приемането на предложения проект на инструкция не изисква осигуряването на финансови или други средства за прилагането му, тъй като всички регламентирани в проекта на дейности ще се извършват от служителите на ГДО в рамките на утвърдения бюджет на администрацията за съответната бюджетна година.</w:t>
      </w:r>
    </w:p>
    <w:p w14:paraId="742BC481" w14:textId="77777777" w:rsidR="00490C70" w:rsidRPr="00072586" w:rsidRDefault="00490C70" w:rsidP="0060086A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14:paraId="167E9C4D" w14:textId="77777777" w:rsidR="00D16455" w:rsidRPr="00072586" w:rsidRDefault="00D16455" w:rsidP="006E4395">
      <w:pPr>
        <w:ind w:firstLine="630"/>
        <w:jc w:val="both"/>
        <w:rPr>
          <w:rFonts w:ascii="Times New Roman" w:hAnsi="Times New Roman" w:cs="Times New Roman"/>
          <w:b/>
          <w:lang w:val="bg-BG"/>
        </w:rPr>
      </w:pPr>
    </w:p>
    <w:p w14:paraId="23004898" w14:textId="0A55BE9F" w:rsidR="006E4395" w:rsidRPr="00072586" w:rsidRDefault="006E4395" w:rsidP="006E4395">
      <w:pPr>
        <w:ind w:firstLine="630"/>
        <w:jc w:val="both"/>
        <w:rPr>
          <w:rFonts w:ascii="Times New Roman" w:hAnsi="Times New Roman" w:cs="Times New Roman"/>
          <w:b/>
          <w:lang w:val="bg-BG"/>
        </w:rPr>
      </w:pPr>
      <w:r w:rsidRPr="00072586">
        <w:rPr>
          <w:rFonts w:ascii="Times New Roman" w:hAnsi="Times New Roman" w:cs="Times New Roman"/>
          <w:b/>
          <w:lang w:val="bg-BG"/>
        </w:rPr>
        <w:t>5. Анализ за съответствие с правото на Европейския съюз.</w:t>
      </w:r>
    </w:p>
    <w:p w14:paraId="1953D847" w14:textId="3E79AB39" w:rsidR="006E4395" w:rsidRPr="00072586" w:rsidRDefault="006E4395" w:rsidP="006E4395">
      <w:pPr>
        <w:ind w:firstLine="630"/>
        <w:jc w:val="both"/>
        <w:rPr>
          <w:rFonts w:ascii="Times New Roman" w:hAnsi="Times New Roman" w:cs="Times New Roman"/>
          <w:b/>
          <w:lang w:val="bg-BG"/>
        </w:rPr>
      </w:pPr>
    </w:p>
    <w:p w14:paraId="36D8212D" w14:textId="150DB683" w:rsidR="009D5860" w:rsidRPr="00072586" w:rsidRDefault="009D5860" w:rsidP="006E4395">
      <w:pPr>
        <w:ind w:firstLine="630"/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t>Съгласно член 5, параграф 1 от Директивата от държавите членки се изисква да вземат подходящи мерки, за да гарантират, че заподозрените и обвиняемите не са представяни като виновни, в съда или пред обществеността, чрез използването на мерки за физическо възпиране.</w:t>
      </w:r>
    </w:p>
    <w:p w14:paraId="0A65C9B5" w14:textId="028AA1F8" w:rsidR="00D16455" w:rsidRPr="00072586" w:rsidRDefault="00D16455" w:rsidP="006E4395">
      <w:pPr>
        <w:ind w:firstLine="630"/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t>Констатираният от Европейската к</w:t>
      </w:r>
      <w:r w:rsidR="00E65BCD">
        <w:rPr>
          <w:rFonts w:ascii="Times New Roman" w:hAnsi="Times New Roman" w:cs="Times New Roman"/>
          <w:lang w:val="bg-BG"/>
        </w:rPr>
        <w:t>омисия</w:t>
      </w:r>
      <w:bookmarkStart w:id="0" w:name="_GoBack"/>
      <w:bookmarkEnd w:id="0"/>
      <w:r w:rsidR="006E4395" w:rsidRPr="00072586">
        <w:rPr>
          <w:rFonts w:ascii="Times New Roman" w:hAnsi="Times New Roman" w:cs="Times New Roman"/>
          <w:lang w:val="bg-BG"/>
        </w:rPr>
        <w:t xml:space="preserve"> </w:t>
      </w:r>
      <w:r w:rsidRPr="00072586">
        <w:rPr>
          <w:rFonts w:ascii="Times New Roman" w:hAnsi="Times New Roman" w:cs="Times New Roman"/>
          <w:lang w:val="bg-BG"/>
        </w:rPr>
        <w:t>проблем</w:t>
      </w:r>
      <w:r w:rsidR="00677E3C" w:rsidRPr="00072586">
        <w:rPr>
          <w:rFonts w:ascii="Times New Roman" w:hAnsi="Times New Roman" w:cs="Times New Roman"/>
          <w:lang w:val="bg-BG"/>
        </w:rPr>
        <w:t xml:space="preserve"> е именно</w:t>
      </w:r>
      <w:r w:rsidRPr="00072586">
        <w:rPr>
          <w:rFonts w:ascii="Times New Roman" w:hAnsi="Times New Roman" w:cs="Times New Roman"/>
          <w:lang w:val="bg-BG"/>
        </w:rPr>
        <w:t xml:space="preserve"> относно</w:t>
      </w:r>
      <w:r w:rsidR="00677E3C" w:rsidRPr="00072586">
        <w:rPr>
          <w:rFonts w:ascii="Times New Roman" w:hAnsi="Times New Roman" w:cs="Times New Roman"/>
          <w:lang w:val="bg-BG"/>
        </w:rPr>
        <w:t xml:space="preserve"> неправилното въвеждане на</w:t>
      </w:r>
      <w:r w:rsidR="009D6C5C" w:rsidRPr="00072586">
        <w:rPr>
          <w:rFonts w:ascii="Times New Roman" w:hAnsi="Times New Roman" w:cs="Times New Roman"/>
          <w:lang w:val="bg-BG"/>
        </w:rPr>
        <w:t xml:space="preserve"> член 5, параграф 1. Европейската комисия</w:t>
      </w:r>
      <w:r w:rsidRPr="00072586">
        <w:rPr>
          <w:rFonts w:ascii="Times New Roman" w:hAnsi="Times New Roman" w:cs="Times New Roman"/>
          <w:lang w:val="bg-BG"/>
        </w:rPr>
        <w:t xml:space="preserve"> отбелязва, </w:t>
      </w:r>
      <w:r w:rsidR="00677E3C" w:rsidRPr="00072586">
        <w:rPr>
          <w:rFonts w:ascii="Times New Roman" w:hAnsi="Times New Roman" w:cs="Times New Roman"/>
          <w:lang w:val="bg-BG"/>
        </w:rPr>
        <w:t xml:space="preserve">че </w:t>
      </w:r>
      <w:r w:rsidR="006E4395" w:rsidRPr="00072586">
        <w:rPr>
          <w:rFonts w:ascii="Times New Roman" w:hAnsi="Times New Roman" w:cs="Times New Roman"/>
          <w:lang w:val="bg-BG"/>
        </w:rPr>
        <w:t xml:space="preserve">въпреки че съществуват някои специфични ограничения за използването на мерки за физическо възпиране, които са от значение, доколкото те могат да се прилагат в случаи на публично задържане, не съществуват всеобхватни правила, уреждащи начина, по който обвиняемите се представят в </w:t>
      </w:r>
      <w:r w:rsidRPr="00072586">
        <w:rPr>
          <w:rFonts w:ascii="Times New Roman" w:hAnsi="Times New Roman" w:cs="Times New Roman"/>
          <w:lang w:val="bg-BG"/>
        </w:rPr>
        <w:t xml:space="preserve">съда или пред обществеността. </w:t>
      </w:r>
    </w:p>
    <w:p w14:paraId="6733529B" w14:textId="26B73D61" w:rsidR="00677E3C" w:rsidRPr="00072586" w:rsidRDefault="00B16244" w:rsidP="006E4395">
      <w:pPr>
        <w:ind w:firstLine="630"/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t xml:space="preserve">Действащата редакция на текстовете от </w:t>
      </w:r>
      <w:r w:rsidR="00C44848" w:rsidRPr="00072586">
        <w:rPr>
          <w:rFonts w:ascii="Times New Roman" w:hAnsi="Times New Roman" w:cs="Times New Roman"/>
          <w:lang w:val="bg-BG"/>
        </w:rPr>
        <w:t>Инструкцията, уреждащи д</w:t>
      </w:r>
      <w:r w:rsidR="006E4395" w:rsidRPr="00072586">
        <w:rPr>
          <w:rFonts w:ascii="Times New Roman" w:hAnsi="Times New Roman" w:cs="Times New Roman"/>
          <w:lang w:val="bg-BG"/>
        </w:rPr>
        <w:t>ейностите по конвоира</w:t>
      </w:r>
      <w:r w:rsidR="00D16455" w:rsidRPr="00072586">
        <w:rPr>
          <w:rFonts w:ascii="Times New Roman" w:hAnsi="Times New Roman" w:cs="Times New Roman"/>
          <w:lang w:val="bg-BG"/>
        </w:rPr>
        <w:t>не</w:t>
      </w:r>
      <w:r w:rsidR="00C44848" w:rsidRPr="00072586">
        <w:rPr>
          <w:rFonts w:ascii="Times New Roman" w:hAnsi="Times New Roman" w:cs="Times New Roman"/>
          <w:lang w:val="bg-BG"/>
        </w:rPr>
        <w:t>,</w:t>
      </w:r>
      <w:r w:rsidR="006E4395" w:rsidRPr="00072586">
        <w:rPr>
          <w:rFonts w:ascii="Times New Roman" w:hAnsi="Times New Roman" w:cs="Times New Roman"/>
          <w:lang w:val="bg-BG"/>
        </w:rPr>
        <w:t xml:space="preserve"> обръща </w:t>
      </w:r>
      <w:r w:rsidR="00C44848" w:rsidRPr="00072586">
        <w:rPr>
          <w:rFonts w:ascii="Times New Roman" w:hAnsi="Times New Roman" w:cs="Times New Roman"/>
          <w:lang w:val="bg-BG"/>
        </w:rPr>
        <w:t>съ</w:t>
      </w:r>
      <w:r w:rsidR="006E4395" w:rsidRPr="00072586">
        <w:rPr>
          <w:rFonts w:ascii="Times New Roman" w:hAnsi="Times New Roman" w:cs="Times New Roman"/>
          <w:lang w:val="bg-BG"/>
        </w:rPr>
        <w:t>отношението между правило и изключение. Съгласно член 5 от Директивата правилото е липсата на мерки за физическо възпиране, докато в българското законодателство</w:t>
      </w:r>
      <w:r w:rsidR="00677E3C" w:rsidRPr="00072586">
        <w:rPr>
          <w:rFonts w:ascii="Times New Roman" w:hAnsi="Times New Roman" w:cs="Times New Roman"/>
          <w:lang w:val="bg-BG"/>
        </w:rPr>
        <w:t xml:space="preserve"> </w:t>
      </w:r>
      <w:r w:rsidR="00C44848" w:rsidRPr="00072586">
        <w:rPr>
          <w:rFonts w:ascii="Times New Roman" w:hAnsi="Times New Roman" w:cs="Times New Roman"/>
          <w:lang w:val="bg-BG"/>
        </w:rPr>
        <w:t>към</w:t>
      </w:r>
      <w:r w:rsidR="00677E3C" w:rsidRPr="00072586">
        <w:rPr>
          <w:rFonts w:ascii="Times New Roman" w:hAnsi="Times New Roman" w:cs="Times New Roman"/>
          <w:lang w:val="bg-BG"/>
        </w:rPr>
        <w:t xml:space="preserve"> момента</w:t>
      </w:r>
      <w:r w:rsidR="007F064D" w:rsidRPr="00072586">
        <w:rPr>
          <w:rFonts w:ascii="Times New Roman" w:hAnsi="Times New Roman" w:cs="Times New Roman"/>
          <w:lang w:val="bg-BG"/>
        </w:rPr>
        <w:t xml:space="preserve"> </w:t>
      </w:r>
      <w:r w:rsidR="00677E3C" w:rsidRPr="00072586">
        <w:rPr>
          <w:rFonts w:ascii="Times New Roman" w:hAnsi="Times New Roman" w:cs="Times New Roman"/>
          <w:lang w:val="bg-BG"/>
        </w:rPr>
        <w:t xml:space="preserve">поставянето на </w:t>
      </w:r>
      <w:r w:rsidR="006E4395" w:rsidRPr="00072586">
        <w:rPr>
          <w:rFonts w:ascii="Times New Roman" w:hAnsi="Times New Roman" w:cs="Times New Roman"/>
          <w:lang w:val="bg-BG"/>
        </w:rPr>
        <w:t xml:space="preserve">белезниците </w:t>
      </w:r>
      <w:r w:rsidR="00677E3C" w:rsidRPr="00072586">
        <w:rPr>
          <w:rFonts w:ascii="Times New Roman" w:hAnsi="Times New Roman" w:cs="Times New Roman"/>
          <w:lang w:val="bg-BG"/>
        </w:rPr>
        <w:t xml:space="preserve">е </w:t>
      </w:r>
      <w:r w:rsidR="006E4395" w:rsidRPr="00072586">
        <w:rPr>
          <w:rFonts w:ascii="Times New Roman" w:hAnsi="Times New Roman" w:cs="Times New Roman"/>
          <w:lang w:val="bg-BG"/>
        </w:rPr>
        <w:t>правило и те се свалят само ако има заповед за това. Това означава, че българските разпоредби за транспониране не гарантират, че прилагането на мерки за физическо възпиране е ограничено до специфичните за случая причини, изброени в член 5, параграф 2</w:t>
      </w:r>
      <w:r w:rsidR="00C44848" w:rsidRPr="00072586">
        <w:rPr>
          <w:lang w:val="bg-BG"/>
        </w:rPr>
        <w:t xml:space="preserve"> </w:t>
      </w:r>
      <w:r w:rsidR="00C44848" w:rsidRPr="00072586">
        <w:rPr>
          <w:rFonts w:ascii="Times New Roman" w:hAnsi="Times New Roman" w:cs="Times New Roman"/>
          <w:lang w:val="bg-BG"/>
        </w:rPr>
        <w:t>от Директивата</w:t>
      </w:r>
      <w:r w:rsidR="006E4395" w:rsidRPr="00072586">
        <w:rPr>
          <w:rFonts w:ascii="Times New Roman" w:hAnsi="Times New Roman" w:cs="Times New Roman"/>
          <w:lang w:val="bg-BG"/>
        </w:rPr>
        <w:t>, които следва</w:t>
      </w:r>
      <w:r w:rsidR="00677E3C" w:rsidRPr="00072586">
        <w:rPr>
          <w:rFonts w:ascii="Times New Roman" w:hAnsi="Times New Roman" w:cs="Times New Roman"/>
          <w:lang w:val="bg-BG"/>
        </w:rPr>
        <w:t>:</w:t>
      </w:r>
      <w:r w:rsidR="00C44848" w:rsidRPr="00072586">
        <w:rPr>
          <w:rFonts w:ascii="Times New Roman" w:hAnsi="Times New Roman" w:cs="Times New Roman"/>
          <w:lang w:val="bg-BG"/>
        </w:rPr>
        <w:t xml:space="preserve"> </w:t>
      </w:r>
    </w:p>
    <w:p w14:paraId="525EB70E" w14:textId="77777777" w:rsidR="00677E3C" w:rsidRPr="00072586" w:rsidRDefault="006E4395" w:rsidP="006E4395">
      <w:pPr>
        <w:ind w:firstLine="630"/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t xml:space="preserve"> а) да се отнасят до въпроси, свързани със сигурността, или</w:t>
      </w:r>
    </w:p>
    <w:p w14:paraId="68D491A5" w14:textId="59B84CB1" w:rsidR="00677E3C" w:rsidRPr="00072586" w:rsidRDefault="006E4395" w:rsidP="006E4395">
      <w:pPr>
        <w:ind w:firstLine="630"/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t>б) да се отнасят до предотвратяването на укриването на заподозрените или обвиняемите или на контактите с трети лица.</w:t>
      </w:r>
      <w:r w:rsidR="00C62A69" w:rsidRPr="00072586">
        <w:rPr>
          <w:rFonts w:ascii="Times New Roman" w:hAnsi="Times New Roman" w:cs="Times New Roman"/>
          <w:lang w:val="bg-BG"/>
        </w:rPr>
        <w:t xml:space="preserve"> </w:t>
      </w:r>
    </w:p>
    <w:p w14:paraId="5CAA89C4" w14:textId="0E630FC6" w:rsidR="006E4395" w:rsidRPr="00072586" w:rsidRDefault="006E4395" w:rsidP="006E4395">
      <w:pPr>
        <w:ind w:firstLine="630"/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lastRenderedPageBreak/>
        <w:t>Поради горепосочените причини Комисията</w:t>
      </w:r>
      <w:r w:rsidR="00677E3C" w:rsidRPr="00072586">
        <w:rPr>
          <w:rFonts w:ascii="Times New Roman" w:hAnsi="Times New Roman" w:cs="Times New Roman"/>
          <w:lang w:val="bg-BG"/>
        </w:rPr>
        <w:t xml:space="preserve"> е счела</w:t>
      </w:r>
      <w:r w:rsidRPr="00072586">
        <w:rPr>
          <w:rFonts w:ascii="Times New Roman" w:hAnsi="Times New Roman" w:cs="Times New Roman"/>
          <w:lang w:val="bg-BG"/>
        </w:rPr>
        <w:t xml:space="preserve"> </w:t>
      </w:r>
      <w:r w:rsidR="00C62A69" w:rsidRPr="00072586">
        <w:rPr>
          <w:rFonts w:ascii="Times New Roman" w:hAnsi="Times New Roman" w:cs="Times New Roman"/>
          <w:lang w:val="bg-BG"/>
        </w:rPr>
        <w:t>, че България не е предприела необходимите действия за</w:t>
      </w:r>
      <w:r w:rsidRPr="00072586">
        <w:rPr>
          <w:rFonts w:ascii="Times New Roman" w:hAnsi="Times New Roman" w:cs="Times New Roman"/>
          <w:lang w:val="bg-BG"/>
        </w:rPr>
        <w:t xml:space="preserve"> правилно</w:t>
      </w:r>
      <w:r w:rsidR="00C62A69" w:rsidRPr="00072586">
        <w:rPr>
          <w:rFonts w:ascii="Times New Roman" w:hAnsi="Times New Roman" w:cs="Times New Roman"/>
          <w:lang w:val="bg-BG"/>
        </w:rPr>
        <w:t>то прилагане на</w:t>
      </w:r>
      <w:r w:rsidRPr="00072586">
        <w:rPr>
          <w:rFonts w:ascii="Times New Roman" w:hAnsi="Times New Roman" w:cs="Times New Roman"/>
          <w:lang w:val="bg-BG"/>
        </w:rPr>
        <w:t xml:space="preserve"> член 5, параграф 1 от Директивата в националното си законодателство.</w:t>
      </w:r>
    </w:p>
    <w:p w14:paraId="03AD34B9" w14:textId="4896D8F2" w:rsidR="006E4395" w:rsidRPr="00072586" w:rsidRDefault="00C44848" w:rsidP="0060086A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>Предложените</w:t>
      </w:r>
      <w:r w:rsidR="00677E3C"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изменения имат за цел да гарантират пълното</w:t>
      </w:r>
      <w:r w:rsidR="005873C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и правилно транспониране на член</w:t>
      </w:r>
      <w:r w:rsidR="00677E3C"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5 от Директива (ЕС) 2016/343, като в същото време се осигурява безопасността на конвоираното лице и на служителите на ГДО.</w:t>
      </w:r>
    </w:p>
    <w:p w14:paraId="46798AE7" w14:textId="77777777" w:rsidR="00677E3C" w:rsidRPr="00072586" w:rsidRDefault="00677E3C" w:rsidP="0060086A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14:paraId="2BE5A0DD" w14:textId="49C0B47C" w:rsidR="006E4395" w:rsidRPr="00072586" w:rsidRDefault="006E4395" w:rsidP="00137784">
      <w:pPr>
        <w:ind w:firstLine="630"/>
        <w:jc w:val="both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  <w:r w:rsidRPr="00072586"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  <w:t>6. Други</w:t>
      </w:r>
    </w:p>
    <w:p w14:paraId="00D8D570" w14:textId="77777777" w:rsidR="00C62A69" w:rsidRPr="00072586" w:rsidRDefault="00C62A69" w:rsidP="00137784">
      <w:pPr>
        <w:ind w:firstLine="630"/>
        <w:jc w:val="both"/>
        <w:rPr>
          <w:rFonts w:ascii="Times New Roman" w:eastAsia="Calibri" w:hAnsi="Times New Roman" w:cs="Times New Roman"/>
          <w:b/>
          <w:kern w:val="0"/>
          <w:lang w:val="bg-BG"/>
          <w14:ligatures w14:val="none"/>
        </w:rPr>
      </w:pPr>
    </w:p>
    <w:p w14:paraId="712BB53D" w14:textId="1C41809D" w:rsidR="00B83781" w:rsidRPr="00072586" w:rsidRDefault="00C62A69" w:rsidP="00137784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>П</w:t>
      </w:r>
      <w:r w:rsidR="00B83781"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>роектът</w:t>
      </w:r>
      <w:r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на инструкция </w:t>
      </w:r>
      <w:r w:rsidR="00B83781" w:rsidRPr="00072586">
        <w:rPr>
          <w:rFonts w:ascii="Times New Roman" w:eastAsia="Calibri" w:hAnsi="Times New Roman" w:cs="Times New Roman"/>
          <w:kern w:val="0"/>
          <w:lang w:val="bg-BG"/>
          <w14:ligatures w14:val="none"/>
        </w:rPr>
        <w:t>не съдържа разпоредби, свързани с въвеждането на регулаторни режими.</w:t>
      </w:r>
    </w:p>
    <w:p w14:paraId="054C6B32" w14:textId="0E4C8E40" w:rsidR="008B7741" w:rsidRPr="00072586" w:rsidRDefault="008B7741" w:rsidP="008B7741">
      <w:pPr>
        <w:ind w:firstLine="709"/>
        <w:jc w:val="both"/>
        <w:rPr>
          <w:rFonts w:ascii="Times New Roman" w:hAnsi="Times New Roman" w:cs="Times New Roman"/>
          <w:lang w:val="bg-BG"/>
        </w:rPr>
      </w:pPr>
      <w:r w:rsidRPr="00072586">
        <w:rPr>
          <w:rFonts w:ascii="Times New Roman" w:hAnsi="Times New Roman" w:cs="Times New Roman"/>
          <w:lang w:val="bg-BG"/>
        </w:rPr>
        <w:t xml:space="preserve">На основание 26, ал. 3 и 4 от Закона за нормативните актове проектът на Инструкция ще бъде публикуван на интернет страницата на Министерството на правосъдието и на Портала за обществени консултации, като на заинтересованите лица се предоставя 30-дневен срок за предложения и становища. </w:t>
      </w:r>
    </w:p>
    <w:p w14:paraId="0857BDCC" w14:textId="77777777" w:rsidR="008B7741" w:rsidRPr="00072586" w:rsidRDefault="008B7741" w:rsidP="00137784">
      <w:pPr>
        <w:ind w:firstLine="630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sectPr w:rsidR="008B7741" w:rsidRPr="00072586" w:rsidSect="008D3B84">
      <w:footerReference w:type="default" r:id="rId8"/>
      <w:pgSz w:w="11906" w:h="16838"/>
      <w:pgMar w:top="993" w:right="1133" w:bottom="1560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E0A1F27" w16cex:dateUtc="2025-06-07T19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9E2D4F4" w16cid:durableId="3E0A1F2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2E7F62" w14:textId="77777777" w:rsidR="008E067A" w:rsidRDefault="008E067A" w:rsidP="00841BFC">
      <w:r>
        <w:separator/>
      </w:r>
    </w:p>
  </w:endnote>
  <w:endnote w:type="continuationSeparator" w:id="0">
    <w:p w14:paraId="02F97EF1" w14:textId="77777777" w:rsidR="008E067A" w:rsidRDefault="008E067A" w:rsidP="00841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23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6A1B9D" w14:textId="200422A3" w:rsidR="00745393" w:rsidRDefault="007453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5BC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7D4B5F8" w14:textId="77777777" w:rsidR="00745393" w:rsidRDefault="007453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121225" w14:textId="77777777" w:rsidR="008E067A" w:rsidRDefault="008E067A" w:rsidP="00841BFC">
      <w:r>
        <w:separator/>
      </w:r>
    </w:p>
  </w:footnote>
  <w:footnote w:type="continuationSeparator" w:id="0">
    <w:p w14:paraId="5173318F" w14:textId="77777777" w:rsidR="008E067A" w:rsidRDefault="008E067A" w:rsidP="00841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470A5"/>
    <w:multiLevelType w:val="multilevel"/>
    <w:tmpl w:val="DBB40A9A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1800"/>
      </w:pPr>
      <w:rPr>
        <w:rFonts w:hint="default"/>
      </w:rPr>
    </w:lvl>
  </w:abstractNum>
  <w:abstractNum w:abstractNumId="1" w15:restartNumberingAfterBreak="0">
    <w:nsid w:val="34B00A1B"/>
    <w:multiLevelType w:val="hybridMultilevel"/>
    <w:tmpl w:val="2AD45498"/>
    <w:lvl w:ilvl="0" w:tplc="85D811C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5F463D99"/>
    <w:multiLevelType w:val="hybridMultilevel"/>
    <w:tmpl w:val="8B1C18CE"/>
    <w:lvl w:ilvl="0" w:tplc="9FD8A446">
      <w:start w:val="3"/>
      <w:numFmt w:val="bullet"/>
      <w:lvlText w:val="-"/>
      <w:lvlJc w:val="left"/>
      <w:pPr>
        <w:ind w:left="99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6FB37838"/>
    <w:multiLevelType w:val="hybridMultilevel"/>
    <w:tmpl w:val="83AA955C"/>
    <w:lvl w:ilvl="0" w:tplc="A3068CEA">
      <w:numFmt w:val="bullet"/>
      <w:lvlText w:val="-"/>
      <w:lvlJc w:val="left"/>
      <w:pPr>
        <w:ind w:left="99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B6"/>
    <w:rsid w:val="0000224E"/>
    <w:rsid w:val="00007545"/>
    <w:rsid w:val="000139EB"/>
    <w:rsid w:val="00017D33"/>
    <w:rsid w:val="000202C3"/>
    <w:rsid w:val="00020DDF"/>
    <w:rsid w:val="00021244"/>
    <w:rsid w:val="00024B6A"/>
    <w:rsid w:val="00027144"/>
    <w:rsid w:val="00034D25"/>
    <w:rsid w:val="0006419B"/>
    <w:rsid w:val="00065C57"/>
    <w:rsid w:val="00070587"/>
    <w:rsid w:val="00072586"/>
    <w:rsid w:val="00087DA3"/>
    <w:rsid w:val="00093E76"/>
    <w:rsid w:val="000A1C70"/>
    <w:rsid w:val="000B1646"/>
    <w:rsid w:val="000B7C36"/>
    <w:rsid w:val="000C4C7B"/>
    <w:rsid w:val="000C72ED"/>
    <w:rsid w:val="000D0703"/>
    <w:rsid w:val="000F104F"/>
    <w:rsid w:val="001006C0"/>
    <w:rsid w:val="00114851"/>
    <w:rsid w:val="0011568D"/>
    <w:rsid w:val="001175DC"/>
    <w:rsid w:val="00124771"/>
    <w:rsid w:val="00130CC8"/>
    <w:rsid w:val="00137784"/>
    <w:rsid w:val="00144F56"/>
    <w:rsid w:val="0015033A"/>
    <w:rsid w:val="001560A9"/>
    <w:rsid w:val="00157984"/>
    <w:rsid w:val="00157F39"/>
    <w:rsid w:val="00175529"/>
    <w:rsid w:val="001840D0"/>
    <w:rsid w:val="00193F59"/>
    <w:rsid w:val="001C548D"/>
    <w:rsid w:val="001C59D8"/>
    <w:rsid w:val="001D17B6"/>
    <w:rsid w:val="001E1DB8"/>
    <w:rsid w:val="001E5AB2"/>
    <w:rsid w:val="0021104C"/>
    <w:rsid w:val="00215E4D"/>
    <w:rsid w:val="00217D22"/>
    <w:rsid w:val="00220948"/>
    <w:rsid w:val="00227646"/>
    <w:rsid w:val="002314C9"/>
    <w:rsid w:val="00234F27"/>
    <w:rsid w:val="00244487"/>
    <w:rsid w:val="00256C45"/>
    <w:rsid w:val="002A271C"/>
    <w:rsid w:val="002A28DB"/>
    <w:rsid w:val="002A320A"/>
    <w:rsid w:val="002B31D0"/>
    <w:rsid w:val="002B39E7"/>
    <w:rsid w:val="002B4F93"/>
    <w:rsid w:val="002B5D7A"/>
    <w:rsid w:val="002C0C0E"/>
    <w:rsid w:val="002C3F51"/>
    <w:rsid w:val="002C79E4"/>
    <w:rsid w:val="002E5FEB"/>
    <w:rsid w:val="002E7905"/>
    <w:rsid w:val="002F28D6"/>
    <w:rsid w:val="003102FA"/>
    <w:rsid w:val="003140C8"/>
    <w:rsid w:val="00326982"/>
    <w:rsid w:val="0034526A"/>
    <w:rsid w:val="00361C43"/>
    <w:rsid w:val="00365147"/>
    <w:rsid w:val="003B68D7"/>
    <w:rsid w:val="003B7AF3"/>
    <w:rsid w:val="003C2636"/>
    <w:rsid w:val="003C457C"/>
    <w:rsid w:val="003E26B8"/>
    <w:rsid w:val="003E37DD"/>
    <w:rsid w:val="003F67B9"/>
    <w:rsid w:val="00402BC0"/>
    <w:rsid w:val="00410D91"/>
    <w:rsid w:val="0041564B"/>
    <w:rsid w:val="004216D3"/>
    <w:rsid w:val="0043581B"/>
    <w:rsid w:val="00437498"/>
    <w:rsid w:val="00443A90"/>
    <w:rsid w:val="004731AA"/>
    <w:rsid w:val="0048347E"/>
    <w:rsid w:val="00490C70"/>
    <w:rsid w:val="0049784A"/>
    <w:rsid w:val="004A0563"/>
    <w:rsid w:val="004A6234"/>
    <w:rsid w:val="004B0586"/>
    <w:rsid w:val="004B7D34"/>
    <w:rsid w:val="004C3D63"/>
    <w:rsid w:val="004C6277"/>
    <w:rsid w:val="004D0B4A"/>
    <w:rsid w:val="004D3696"/>
    <w:rsid w:val="004E32ED"/>
    <w:rsid w:val="005017D8"/>
    <w:rsid w:val="00506D92"/>
    <w:rsid w:val="005116D9"/>
    <w:rsid w:val="005135BA"/>
    <w:rsid w:val="00525C7F"/>
    <w:rsid w:val="00530637"/>
    <w:rsid w:val="00550FF3"/>
    <w:rsid w:val="00552002"/>
    <w:rsid w:val="00561D7F"/>
    <w:rsid w:val="00564502"/>
    <w:rsid w:val="00566AD6"/>
    <w:rsid w:val="0057654B"/>
    <w:rsid w:val="005873C6"/>
    <w:rsid w:val="005971E8"/>
    <w:rsid w:val="00597846"/>
    <w:rsid w:val="005A1AD9"/>
    <w:rsid w:val="005B20C1"/>
    <w:rsid w:val="005C10BB"/>
    <w:rsid w:val="005C4984"/>
    <w:rsid w:val="005D4592"/>
    <w:rsid w:val="005E0FA5"/>
    <w:rsid w:val="005F3C32"/>
    <w:rsid w:val="0060086A"/>
    <w:rsid w:val="00605227"/>
    <w:rsid w:val="00610592"/>
    <w:rsid w:val="006110D2"/>
    <w:rsid w:val="0064078C"/>
    <w:rsid w:val="006427DE"/>
    <w:rsid w:val="0066659E"/>
    <w:rsid w:val="006670BC"/>
    <w:rsid w:val="00671547"/>
    <w:rsid w:val="00677E3C"/>
    <w:rsid w:val="00692D67"/>
    <w:rsid w:val="006979AC"/>
    <w:rsid w:val="006A28D6"/>
    <w:rsid w:val="006C1B5C"/>
    <w:rsid w:val="006D7C6D"/>
    <w:rsid w:val="006E4395"/>
    <w:rsid w:val="006F2207"/>
    <w:rsid w:val="00705586"/>
    <w:rsid w:val="00706FA8"/>
    <w:rsid w:val="00722A0A"/>
    <w:rsid w:val="00732A86"/>
    <w:rsid w:val="00740B2F"/>
    <w:rsid w:val="00745393"/>
    <w:rsid w:val="00747CA5"/>
    <w:rsid w:val="00752BC4"/>
    <w:rsid w:val="00754346"/>
    <w:rsid w:val="00762F30"/>
    <w:rsid w:val="0076447A"/>
    <w:rsid w:val="0076463E"/>
    <w:rsid w:val="00770515"/>
    <w:rsid w:val="00786291"/>
    <w:rsid w:val="00791E77"/>
    <w:rsid w:val="007940BD"/>
    <w:rsid w:val="007979E9"/>
    <w:rsid w:val="007B316F"/>
    <w:rsid w:val="007F04DE"/>
    <w:rsid w:val="007F064D"/>
    <w:rsid w:val="00802095"/>
    <w:rsid w:val="008069BD"/>
    <w:rsid w:val="00806A8A"/>
    <w:rsid w:val="00841BFC"/>
    <w:rsid w:val="00841D6F"/>
    <w:rsid w:val="0084307C"/>
    <w:rsid w:val="00846448"/>
    <w:rsid w:val="0084655B"/>
    <w:rsid w:val="00846BCD"/>
    <w:rsid w:val="00864A37"/>
    <w:rsid w:val="0088457B"/>
    <w:rsid w:val="00885A47"/>
    <w:rsid w:val="00891DBE"/>
    <w:rsid w:val="00896603"/>
    <w:rsid w:val="008A6129"/>
    <w:rsid w:val="008B3C07"/>
    <w:rsid w:val="008B7741"/>
    <w:rsid w:val="008D0469"/>
    <w:rsid w:val="008D3B84"/>
    <w:rsid w:val="008D3C81"/>
    <w:rsid w:val="008D508D"/>
    <w:rsid w:val="008D68E2"/>
    <w:rsid w:val="008E067A"/>
    <w:rsid w:val="008E3C79"/>
    <w:rsid w:val="008E7989"/>
    <w:rsid w:val="008F6393"/>
    <w:rsid w:val="00901970"/>
    <w:rsid w:val="00905A4B"/>
    <w:rsid w:val="0090739C"/>
    <w:rsid w:val="00907B5C"/>
    <w:rsid w:val="009101BF"/>
    <w:rsid w:val="00920D6C"/>
    <w:rsid w:val="00921F1B"/>
    <w:rsid w:val="00927B19"/>
    <w:rsid w:val="0093787D"/>
    <w:rsid w:val="009400D7"/>
    <w:rsid w:val="009668FC"/>
    <w:rsid w:val="00966B3E"/>
    <w:rsid w:val="009864DA"/>
    <w:rsid w:val="009A0342"/>
    <w:rsid w:val="009B26DB"/>
    <w:rsid w:val="009B7596"/>
    <w:rsid w:val="009C72BC"/>
    <w:rsid w:val="009D5860"/>
    <w:rsid w:val="009D6C5C"/>
    <w:rsid w:val="009F222C"/>
    <w:rsid w:val="00A0232D"/>
    <w:rsid w:val="00A06B6F"/>
    <w:rsid w:val="00A13287"/>
    <w:rsid w:val="00A1446C"/>
    <w:rsid w:val="00A2557B"/>
    <w:rsid w:val="00A34367"/>
    <w:rsid w:val="00A36981"/>
    <w:rsid w:val="00A40C3B"/>
    <w:rsid w:val="00A41DB4"/>
    <w:rsid w:val="00A5102E"/>
    <w:rsid w:val="00A53786"/>
    <w:rsid w:val="00A574F6"/>
    <w:rsid w:val="00A62C25"/>
    <w:rsid w:val="00A648BB"/>
    <w:rsid w:val="00A66F21"/>
    <w:rsid w:val="00A712D5"/>
    <w:rsid w:val="00A7577F"/>
    <w:rsid w:val="00A86487"/>
    <w:rsid w:val="00A87E0E"/>
    <w:rsid w:val="00AA6186"/>
    <w:rsid w:val="00AA6366"/>
    <w:rsid w:val="00AD4605"/>
    <w:rsid w:val="00AE1388"/>
    <w:rsid w:val="00AE4160"/>
    <w:rsid w:val="00AF1C41"/>
    <w:rsid w:val="00AF2EBF"/>
    <w:rsid w:val="00B02A0D"/>
    <w:rsid w:val="00B140D1"/>
    <w:rsid w:val="00B16244"/>
    <w:rsid w:val="00B361AA"/>
    <w:rsid w:val="00B37DF8"/>
    <w:rsid w:val="00B41423"/>
    <w:rsid w:val="00B5270A"/>
    <w:rsid w:val="00B5360D"/>
    <w:rsid w:val="00B655A0"/>
    <w:rsid w:val="00B7520F"/>
    <w:rsid w:val="00B7560A"/>
    <w:rsid w:val="00B83246"/>
    <w:rsid w:val="00B83781"/>
    <w:rsid w:val="00BA3259"/>
    <w:rsid w:val="00BA609C"/>
    <w:rsid w:val="00BB43D5"/>
    <w:rsid w:val="00BC0F93"/>
    <w:rsid w:val="00BC66F6"/>
    <w:rsid w:val="00BE1D80"/>
    <w:rsid w:val="00BE1DBD"/>
    <w:rsid w:val="00BF744E"/>
    <w:rsid w:val="00C052CE"/>
    <w:rsid w:val="00C0567C"/>
    <w:rsid w:val="00C146FC"/>
    <w:rsid w:val="00C16E6C"/>
    <w:rsid w:val="00C2017D"/>
    <w:rsid w:val="00C30BA8"/>
    <w:rsid w:val="00C346F0"/>
    <w:rsid w:val="00C41118"/>
    <w:rsid w:val="00C44848"/>
    <w:rsid w:val="00C500AF"/>
    <w:rsid w:val="00C509BD"/>
    <w:rsid w:val="00C55EB8"/>
    <w:rsid w:val="00C57FA8"/>
    <w:rsid w:val="00C60158"/>
    <w:rsid w:val="00C60419"/>
    <w:rsid w:val="00C6128E"/>
    <w:rsid w:val="00C62A69"/>
    <w:rsid w:val="00C67A06"/>
    <w:rsid w:val="00C74DF7"/>
    <w:rsid w:val="00CA14CD"/>
    <w:rsid w:val="00CB010E"/>
    <w:rsid w:val="00CC0FD5"/>
    <w:rsid w:val="00CC1D18"/>
    <w:rsid w:val="00CF369F"/>
    <w:rsid w:val="00CF52B1"/>
    <w:rsid w:val="00D02432"/>
    <w:rsid w:val="00D13F71"/>
    <w:rsid w:val="00D16455"/>
    <w:rsid w:val="00D172C7"/>
    <w:rsid w:val="00D23C03"/>
    <w:rsid w:val="00D4040E"/>
    <w:rsid w:val="00D53C80"/>
    <w:rsid w:val="00D64F73"/>
    <w:rsid w:val="00DA7180"/>
    <w:rsid w:val="00DB0B3C"/>
    <w:rsid w:val="00DB341B"/>
    <w:rsid w:val="00DC2CAF"/>
    <w:rsid w:val="00DD0770"/>
    <w:rsid w:val="00DF400F"/>
    <w:rsid w:val="00E043AA"/>
    <w:rsid w:val="00E073FF"/>
    <w:rsid w:val="00E13D91"/>
    <w:rsid w:val="00E21230"/>
    <w:rsid w:val="00E30B91"/>
    <w:rsid w:val="00E4049E"/>
    <w:rsid w:val="00E41396"/>
    <w:rsid w:val="00E501CD"/>
    <w:rsid w:val="00E551A5"/>
    <w:rsid w:val="00E65BCD"/>
    <w:rsid w:val="00E82556"/>
    <w:rsid w:val="00E82BEA"/>
    <w:rsid w:val="00EA4D87"/>
    <w:rsid w:val="00EC09FF"/>
    <w:rsid w:val="00ED3713"/>
    <w:rsid w:val="00EF1D80"/>
    <w:rsid w:val="00EF4008"/>
    <w:rsid w:val="00F05F62"/>
    <w:rsid w:val="00F16F1D"/>
    <w:rsid w:val="00F33A0B"/>
    <w:rsid w:val="00F45C7D"/>
    <w:rsid w:val="00F51EF3"/>
    <w:rsid w:val="00F65018"/>
    <w:rsid w:val="00F73EB1"/>
    <w:rsid w:val="00F85D69"/>
    <w:rsid w:val="00F90FE9"/>
    <w:rsid w:val="00F93204"/>
    <w:rsid w:val="00FA4D61"/>
    <w:rsid w:val="00FE1E1C"/>
    <w:rsid w:val="00FE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8DA5"/>
  <w15:docId w15:val="{ABA8D5FB-19B2-445E-B0DB-42DADCD4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7B6"/>
    <w:pPr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A1AD9"/>
    <w:pPr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5A1A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1A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1AD9"/>
    <w:rPr>
      <w:kern w:val="2"/>
      <w:sz w:val="20"/>
      <w:szCs w:val="20"/>
      <w:lang w:val="en-U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A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AD9"/>
    <w:rPr>
      <w:b/>
      <w:bCs/>
      <w:kern w:val="2"/>
      <w:sz w:val="20"/>
      <w:szCs w:val="20"/>
      <w:lang w:val="en-US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A86"/>
    <w:rPr>
      <w:rFonts w:ascii="Tahoma" w:hAnsi="Tahoma" w:cs="Tahoma"/>
      <w:kern w:val="2"/>
      <w:sz w:val="16"/>
      <w:szCs w:val="16"/>
      <w:lang w:val="en-US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841B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BFC"/>
    <w:rPr>
      <w:kern w:val="2"/>
      <w:sz w:val="24"/>
      <w:szCs w:val="24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41B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1BFC"/>
    <w:rPr>
      <w:kern w:val="2"/>
      <w:sz w:val="24"/>
      <w:szCs w:val="24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0C4C7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C4984"/>
    <w:pPr>
      <w:ind w:firstLine="990"/>
      <w:jc w:val="both"/>
    </w:pPr>
    <w:rPr>
      <w:rFonts w:ascii="Times New Roman" w:eastAsia="Times New Roman" w:hAnsi="Times New Roman" w:cs="Times New Roman"/>
      <w:color w:val="000000"/>
      <w:kern w:val="0"/>
      <w:lang w:val="bg-BG"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C6710-3A33-4917-8ECF-969B105D0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1574</Words>
  <Characters>8974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Borisova</dc:creator>
  <cp:lastModifiedBy>Alexandar Stefanov</cp:lastModifiedBy>
  <cp:revision>37</cp:revision>
  <cp:lastPrinted>2025-11-03T09:48:00Z</cp:lastPrinted>
  <dcterms:created xsi:type="dcterms:W3CDTF">2025-10-30T14:59:00Z</dcterms:created>
  <dcterms:modified xsi:type="dcterms:W3CDTF">2025-11-04T08:07:00Z</dcterms:modified>
</cp:coreProperties>
</file>