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1E13A5" w14:textId="0DD6706E" w:rsidR="00607A6F" w:rsidRPr="00AD64CD" w:rsidRDefault="00607A6F" w:rsidP="009D324D">
      <w:pPr>
        <w:spacing w:line="360" w:lineRule="auto"/>
        <w:ind w:left="4321" w:hanging="4321"/>
        <w:jc w:val="both"/>
        <w:rPr>
          <w:rFonts w:ascii="Verdana" w:hAnsi="Verdana" w:cs="Arial"/>
          <w:b/>
          <w:bCs/>
          <w:caps/>
        </w:rPr>
      </w:pPr>
      <w:r w:rsidRPr="00AD64CD">
        <w:rPr>
          <w:rFonts w:ascii="Verdana" w:hAnsi="Verdana" w:cs="Arial"/>
          <w:b/>
          <w:bCs/>
          <w:caps/>
        </w:rPr>
        <w:t>До</w:t>
      </w:r>
      <w:r w:rsidR="0068539E" w:rsidRPr="00AD64CD">
        <w:rPr>
          <w:rFonts w:ascii="Verdana" w:hAnsi="Verdana" w:cs="Arial"/>
          <w:b/>
          <w:bCs/>
          <w:caps/>
        </w:rPr>
        <w:t xml:space="preserve">                                                                                                                                Проект</w:t>
      </w:r>
    </w:p>
    <w:p w14:paraId="67E47D7A" w14:textId="77777777" w:rsidR="00DB55D7" w:rsidRPr="00AD64CD" w:rsidRDefault="00DB55D7" w:rsidP="009D324D">
      <w:pPr>
        <w:spacing w:line="360" w:lineRule="auto"/>
        <w:ind w:left="4321" w:hanging="4321"/>
        <w:jc w:val="both"/>
        <w:rPr>
          <w:rFonts w:ascii="Verdana" w:hAnsi="Verdana" w:cs="Arial"/>
          <w:b/>
          <w:bCs/>
        </w:rPr>
      </w:pPr>
      <w:r w:rsidRPr="00AD64CD">
        <w:rPr>
          <w:rFonts w:ascii="Verdana" w:hAnsi="Verdana" w:cs="Arial"/>
          <w:b/>
          <w:bCs/>
        </w:rPr>
        <w:t>МИНИСТЕРСКИЯ СЪВЕТ</w:t>
      </w:r>
    </w:p>
    <w:p w14:paraId="43AE97AC" w14:textId="77777777" w:rsidR="00DB55D7" w:rsidRPr="00AD64CD" w:rsidRDefault="00DB55D7" w:rsidP="009D324D">
      <w:pPr>
        <w:spacing w:line="360" w:lineRule="auto"/>
        <w:ind w:left="4321" w:hanging="4321"/>
        <w:jc w:val="both"/>
        <w:rPr>
          <w:rFonts w:ascii="Verdana" w:hAnsi="Verdana" w:cs="Arial"/>
          <w:b/>
          <w:bCs/>
        </w:rPr>
      </w:pPr>
      <w:r w:rsidRPr="00AD64CD">
        <w:rPr>
          <w:rFonts w:ascii="Verdana" w:hAnsi="Verdana" w:cs="Arial"/>
          <w:b/>
          <w:bCs/>
        </w:rPr>
        <w:t>НА РЕПУБЛИКА БЪЛГАРИЯ</w:t>
      </w:r>
    </w:p>
    <w:p w14:paraId="1BFD7FF9" w14:textId="77777777" w:rsidR="009B32C9" w:rsidRPr="00AD64CD" w:rsidRDefault="009B32C9" w:rsidP="009D324D">
      <w:pPr>
        <w:spacing w:line="360" w:lineRule="auto"/>
        <w:ind w:left="4320" w:firstLine="720"/>
        <w:jc w:val="both"/>
        <w:rPr>
          <w:rFonts w:ascii="Verdana" w:hAnsi="Verdana" w:cs="Arial"/>
          <w:b/>
          <w:bCs/>
        </w:rPr>
      </w:pPr>
    </w:p>
    <w:p w14:paraId="672328CE" w14:textId="77777777" w:rsidR="00DB55D7" w:rsidRPr="00AD64CD" w:rsidRDefault="00DB55D7" w:rsidP="009D324D">
      <w:pPr>
        <w:pStyle w:val="Title"/>
        <w:spacing w:line="360" w:lineRule="auto"/>
        <w:rPr>
          <w:rFonts w:ascii="Verdana" w:hAnsi="Verdana" w:cs="Arial"/>
          <w:sz w:val="20"/>
          <w:szCs w:val="20"/>
        </w:rPr>
      </w:pPr>
      <w:r w:rsidRPr="00AD64CD">
        <w:rPr>
          <w:rFonts w:ascii="Verdana" w:hAnsi="Verdana" w:cs="Arial"/>
          <w:sz w:val="20"/>
          <w:szCs w:val="20"/>
        </w:rPr>
        <w:t>Д</w:t>
      </w:r>
      <w:r w:rsidRPr="00AD64CD">
        <w:rPr>
          <w:rFonts w:ascii="Verdana" w:hAnsi="Verdana" w:cs="Arial"/>
          <w:sz w:val="20"/>
          <w:szCs w:val="20"/>
          <w:lang w:val="bg-BG"/>
        </w:rPr>
        <w:t xml:space="preserve"> </w:t>
      </w:r>
      <w:r w:rsidRPr="00AD64CD">
        <w:rPr>
          <w:rFonts w:ascii="Verdana" w:hAnsi="Verdana" w:cs="Arial"/>
          <w:sz w:val="20"/>
          <w:szCs w:val="20"/>
        </w:rPr>
        <w:t>О</w:t>
      </w:r>
      <w:r w:rsidRPr="00AD64CD">
        <w:rPr>
          <w:rFonts w:ascii="Verdana" w:hAnsi="Verdana" w:cs="Arial"/>
          <w:sz w:val="20"/>
          <w:szCs w:val="20"/>
          <w:lang w:val="bg-BG"/>
        </w:rPr>
        <w:t xml:space="preserve"> </w:t>
      </w:r>
      <w:r w:rsidRPr="00AD64CD">
        <w:rPr>
          <w:rFonts w:ascii="Verdana" w:hAnsi="Verdana" w:cs="Arial"/>
          <w:sz w:val="20"/>
          <w:szCs w:val="20"/>
        </w:rPr>
        <w:t>К</w:t>
      </w:r>
      <w:r w:rsidRPr="00AD64CD">
        <w:rPr>
          <w:rFonts w:ascii="Verdana" w:hAnsi="Verdana" w:cs="Arial"/>
          <w:sz w:val="20"/>
          <w:szCs w:val="20"/>
          <w:lang w:val="bg-BG"/>
        </w:rPr>
        <w:t xml:space="preserve"> </w:t>
      </w:r>
      <w:r w:rsidRPr="00AD64CD">
        <w:rPr>
          <w:rFonts w:ascii="Verdana" w:hAnsi="Verdana" w:cs="Arial"/>
          <w:sz w:val="20"/>
          <w:szCs w:val="20"/>
        </w:rPr>
        <w:t>Л</w:t>
      </w:r>
      <w:r w:rsidRPr="00AD64CD">
        <w:rPr>
          <w:rFonts w:ascii="Verdana" w:hAnsi="Verdana" w:cs="Arial"/>
          <w:sz w:val="20"/>
          <w:szCs w:val="20"/>
          <w:lang w:val="bg-BG"/>
        </w:rPr>
        <w:t xml:space="preserve"> </w:t>
      </w:r>
      <w:r w:rsidRPr="00AD64CD">
        <w:rPr>
          <w:rFonts w:ascii="Verdana" w:hAnsi="Verdana" w:cs="Arial"/>
          <w:sz w:val="20"/>
          <w:szCs w:val="20"/>
        </w:rPr>
        <w:t>А</w:t>
      </w:r>
      <w:r w:rsidRPr="00AD64CD">
        <w:rPr>
          <w:rFonts w:ascii="Verdana" w:hAnsi="Verdana" w:cs="Arial"/>
          <w:sz w:val="20"/>
          <w:szCs w:val="20"/>
          <w:lang w:val="bg-BG"/>
        </w:rPr>
        <w:t xml:space="preserve"> </w:t>
      </w:r>
      <w:r w:rsidRPr="00AD64CD">
        <w:rPr>
          <w:rFonts w:ascii="Verdana" w:hAnsi="Verdana" w:cs="Arial"/>
          <w:sz w:val="20"/>
          <w:szCs w:val="20"/>
        </w:rPr>
        <w:t>Д</w:t>
      </w:r>
    </w:p>
    <w:p w14:paraId="4AE14D43" w14:textId="3602C942" w:rsidR="00A51BED" w:rsidRPr="00AD64CD" w:rsidRDefault="00CA2D02" w:rsidP="009D324D">
      <w:pPr>
        <w:pStyle w:val="Title"/>
        <w:spacing w:line="360" w:lineRule="auto"/>
        <w:rPr>
          <w:rFonts w:ascii="Verdana" w:hAnsi="Verdana" w:cs="Arial"/>
          <w:sz w:val="20"/>
          <w:szCs w:val="20"/>
          <w:lang w:val="bg-BG"/>
        </w:rPr>
      </w:pPr>
      <w:r>
        <w:rPr>
          <w:rFonts w:ascii="Verdana" w:hAnsi="Verdana" w:cs="Arial"/>
          <w:sz w:val="20"/>
          <w:szCs w:val="20"/>
          <w:lang w:val="bg-BG"/>
        </w:rPr>
        <w:t>ОТ</w:t>
      </w:r>
    </w:p>
    <w:p w14:paraId="405DE8CB" w14:textId="7158EE5F" w:rsidR="00A51BED" w:rsidRPr="00AD64CD" w:rsidRDefault="00CA2D02" w:rsidP="009D324D">
      <w:pPr>
        <w:pStyle w:val="Title"/>
        <w:spacing w:line="360" w:lineRule="auto"/>
        <w:rPr>
          <w:rFonts w:ascii="Verdana" w:hAnsi="Verdana" w:cs="Arial"/>
          <w:sz w:val="20"/>
          <w:szCs w:val="20"/>
          <w:lang w:val="bg-BG"/>
        </w:rPr>
      </w:pPr>
      <w:r>
        <w:rPr>
          <w:rFonts w:ascii="Verdana" w:hAnsi="Verdana" w:cs="Arial"/>
          <w:sz w:val="20"/>
          <w:szCs w:val="20"/>
          <w:lang w:val="bg-BG"/>
        </w:rPr>
        <w:t>Д-Р ПЕТКО НИКОЛОВ</w:t>
      </w:r>
      <w:r w:rsidR="0068539E" w:rsidRPr="00AD64CD">
        <w:rPr>
          <w:rFonts w:ascii="Verdana" w:hAnsi="Verdana" w:cs="Arial"/>
          <w:sz w:val="20"/>
          <w:szCs w:val="20"/>
          <w:lang w:val="bg-BG"/>
        </w:rPr>
        <w:t>,</w:t>
      </w:r>
    </w:p>
    <w:p w14:paraId="6DB88B56" w14:textId="00903704" w:rsidR="00DB55D7" w:rsidRPr="00AD64CD" w:rsidRDefault="00CA2D02" w:rsidP="009D324D">
      <w:pPr>
        <w:pStyle w:val="Title"/>
        <w:spacing w:line="360" w:lineRule="auto"/>
        <w:rPr>
          <w:rFonts w:ascii="Verdana" w:hAnsi="Verdana" w:cs="Arial"/>
          <w:sz w:val="20"/>
          <w:szCs w:val="20"/>
          <w:lang w:val="bg-BG"/>
        </w:rPr>
      </w:pPr>
      <w:r>
        <w:rPr>
          <w:rFonts w:ascii="Verdana" w:hAnsi="Verdana" w:cs="Arial"/>
          <w:bCs w:val="0"/>
          <w:iCs/>
          <w:sz w:val="20"/>
          <w:szCs w:val="20"/>
          <w:lang w:val="bg-BG"/>
        </w:rPr>
        <w:t>МИНИСТЪР НА ИКОНОМИКАТА И ИНДУСТРИЯТА</w:t>
      </w:r>
    </w:p>
    <w:p w14:paraId="5BC6490B" w14:textId="77777777" w:rsidR="00DB55D7" w:rsidRPr="00AD64CD" w:rsidRDefault="00DB55D7" w:rsidP="009D324D">
      <w:pPr>
        <w:spacing w:line="360" w:lineRule="auto"/>
        <w:ind w:left="696" w:firstLine="720"/>
        <w:jc w:val="center"/>
        <w:rPr>
          <w:rFonts w:ascii="Verdana" w:hAnsi="Verdana" w:cs="Arial"/>
          <w:b/>
          <w:bCs/>
        </w:rPr>
      </w:pPr>
    </w:p>
    <w:p w14:paraId="60ED0CED" w14:textId="5CE96D2A" w:rsidR="00DB55D7" w:rsidRPr="00AD64CD" w:rsidRDefault="00526470" w:rsidP="00526470">
      <w:pPr>
        <w:pStyle w:val="BodyTextIndent2"/>
        <w:autoSpaceDE w:val="0"/>
        <w:autoSpaceDN w:val="0"/>
        <w:spacing w:line="360" w:lineRule="auto"/>
        <w:ind w:left="1985" w:hanging="1985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          </w:t>
      </w:r>
      <w:r w:rsidR="00DB55D7" w:rsidRPr="00AD64CD">
        <w:rPr>
          <w:rFonts w:ascii="Verdana" w:hAnsi="Verdana" w:cs="Arial"/>
          <w:b/>
          <w:bCs/>
          <w:sz w:val="20"/>
          <w:szCs w:val="20"/>
        </w:rPr>
        <w:t>ОТНОСНО</w:t>
      </w:r>
      <w:r w:rsidR="00BC6AF1" w:rsidRPr="00AD64CD">
        <w:rPr>
          <w:rFonts w:ascii="Verdana" w:hAnsi="Verdana" w:cs="Arial"/>
          <w:b/>
          <w:bCs/>
          <w:sz w:val="20"/>
          <w:szCs w:val="20"/>
        </w:rPr>
        <w:t>:</w:t>
      </w:r>
      <w:r w:rsidR="00BC6AF1" w:rsidRPr="00AD64CD">
        <w:rPr>
          <w:rFonts w:ascii="Verdana" w:hAnsi="Verdana" w:cs="Arial"/>
          <w:b/>
          <w:bCs/>
          <w:sz w:val="20"/>
          <w:szCs w:val="20"/>
        </w:rPr>
        <w:tab/>
      </w:r>
      <w:r w:rsidR="0068539E" w:rsidRPr="00AD64CD">
        <w:rPr>
          <w:rFonts w:ascii="Verdana" w:hAnsi="Verdana" w:cs="Arial"/>
          <w:sz w:val="20"/>
          <w:szCs w:val="20"/>
        </w:rPr>
        <w:t>П</w:t>
      </w:r>
      <w:r w:rsidR="00ED7D41" w:rsidRPr="00AD64CD">
        <w:rPr>
          <w:rFonts w:ascii="Verdana" w:hAnsi="Verdana" w:cs="Arial"/>
          <w:sz w:val="20"/>
          <w:szCs w:val="20"/>
        </w:rPr>
        <w:t xml:space="preserve">роект на Постановление </w:t>
      </w:r>
      <w:r w:rsidR="00994C97" w:rsidRPr="00AD64CD">
        <w:rPr>
          <w:rFonts w:ascii="Verdana" w:hAnsi="Verdana" w:cs="Arial"/>
          <w:sz w:val="20"/>
          <w:szCs w:val="20"/>
        </w:rPr>
        <w:t xml:space="preserve">на Министерския съвет </w:t>
      </w:r>
      <w:r w:rsidR="00994C61" w:rsidRPr="00AD64CD">
        <w:rPr>
          <w:rFonts w:ascii="Verdana" w:hAnsi="Verdana" w:cs="Arial"/>
          <w:sz w:val="20"/>
          <w:szCs w:val="20"/>
        </w:rPr>
        <w:t>за изменение на Тарифа</w:t>
      </w:r>
      <w:r w:rsidR="00CA2D02">
        <w:rPr>
          <w:rFonts w:ascii="Verdana" w:hAnsi="Verdana" w:cs="Arial"/>
          <w:sz w:val="20"/>
          <w:szCs w:val="20"/>
        </w:rPr>
        <w:t>та</w:t>
      </w:r>
      <w:r w:rsidR="00954FEF" w:rsidRPr="00AD64CD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    </w:t>
      </w:r>
      <w:r w:rsidR="00994C61" w:rsidRPr="00AD64CD">
        <w:rPr>
          <w:rFonts w:ascii="Verdana" w:hAnsi="Verdana" w:cs="Arial"/>
          <w:sz w:val="20"/>
          <w:szCs w:val="20"/>
        </w:rPr>
        <w:t xml:space="preserve">за таксите, събирани от Държавната комисия по стоковите борси и тържищата </w:t>
      </w:r>
    </w:p>
    <w:p w14:paraId="13CF9FA0" w14:textId="528756BF" w:rsidR="00AD64CD" w:rsidRPr="00AD64CD" w:rsidRDefault="00AD64CD" w:rsidP="009D324D">
      <w:pPr>
        <w:spacing w:line="360" w:lineRule="auto"/>
        <w:jc w:val="both"/>
        <w:rPr>
          <w:rFonts w:ascii="Verdana" w:hAnsi="Verdana" w:cs="Arial"/>
          <w:b/>
          <w:bCs/>
        </w:rPr>
      </w:pPr>
    </w:p>
    <w:p w14:paraId="4F2959AE" w14:textId="3607148A" w:rsidR="00DB55D7" w:rsidRPr="00AD64CD" w:rsidRDefault="00DB55D7" w:rsidP="008A29D1">
      <w:pPr>
        <w:spacing w:after="120" w:line="276" w:lineRule="auto"/>
        <w:ind w:firstLine="708"/>
        <w:rPr>
          <w:rFonts w:ascii="Verdana" w:hAnsi="Verdana" w:cs="Arial"/>
          <w:b/>
          <w:bCs/>
        </w:rPr>
      </w:pPr>
      <w:r w:rsidRPr="00AD64CD">
        <w:rPr>
          <w:rFonts w:ascii="Verdana" w:hAnsi="Verdana" w:cs="Arial"/>
          <w:b/>
          <w:bCs/>
        </w:rPr>
        <w:t>УВАЖАЕМИ ГОСПОДИН МИНИСТЪР</w:t>
      </w:r>
      <w:r w:rsidRPr="00AD64CD">
        <w:rPr>
          <w:rFonts w:ascii="Verdana" w:hAnsi="Verdana" w:cs="Arial"/>
          <w:b/>
          <w:bCs/>
          <w:lang w:val="en-US"/>
        </w:rPr>
        <w:t>-</w:t>
      </w:r>
      <w:r w:rsidRPr="00AD64CD">
        <w:rPr>
          <w:rFonts w:ascii="Verdana" w:hAnsi="Verdana" w:cs="Arial"/>
          <w:b/>
          <w:bCs/>
        </w:rPr>
        <w:t>ПРЕДСЕДАТЕЛ,</w:t>
      </w:r>
    </w:p>
    <w:p w14:paraId="781109F4" w14:textId="1148AB1A" w:rsidR="00C96F04" w:rsidRPr="00AD64CD" w:rsidRDefault="00C96F04" w:rsidP="008A29D1">
      <w:pPr>
        <w:spacing w:after="120" w:line="276" w:lineRule="auto"/>
        <w:ind w:firstLine="708"/>
        <w:rPr>
          <w:rFonts w:ascii="Verdana" w:hAnsi="Verdana" w:cs="Arial"/>
          <w:b/>
          <w:bCs/>
        </w:rPr>
      </w:pPr>
      <w:r w:rsidRPr="00AD64CD">
        <w:rPr>
          <w:rFonts w:ascii="Verdana" w:hAnsi="Verdana" w:cs="Arial"/>
          <w:b/>
          <w:bCs/>
        </w:rPr>
        <w:t>УВАЖАЕМА ГОСПОЖО ЗАМЕСТНИК МИНИСТЪР-ПРЕДСЕДАТЕЛ,</w:t>
      </w:r>
    </w:p>
    <w:p w14:paraId="24FBC600" w14:textId="7D4F6C05" w:rsidR="008A29D1" w:rsidRDefault="00DB55D7" w:rsidP="008A29D1">
      <w:pPr>
        <w:spacing w:after="120" w:line="276" w:lineRule="auto"/>
        <w:ind w:firstLine="708"/>
        <w:rPr>
          <w:rFonts w:ascii="Verdana" w:hAnsi="Verdana" w:cs="Arial"/>
          <w:b/>
          <w:bCs/>
        </w:rPr>
      </w:pPr>
      <w:r w:rsidRPr="00AD64CD">
        <w:rPr>
          <w:rFonts w:ascii="Verdana" w:hAnsi="Verdana" w:cs="Arial"/>
          <w:b/>
          <w:bCs/>
        </w:rPr>
        <w:t>УВАЖАЕМИ ГОСПОЖИ И ГОСПОДА МИНИСТРИ,</w:t>
      </w:r>
    </w:p>
    <w:p w14:paraId="6AEFFC3E" w14:textId="77777777" w:rsidR="008A29D1" w:rsidRPr="00AD64CD" w:rsidRDefault="008A29D1" w:rsidP="008A29D1">
      <w:pPr>
        <w:spacing w:after="120" w:line="276" w:lineRule="auto"/>
        <w:ind w:firstLine="708"/>
        <w:rPr>
          <w:rFonts w:ascii="Verdana" w:hAnsi="Verdana" w:cs="Arial"/>
          <w:b/>
          <w:bCs/>
        </w:rPr>
      </w:pPr>
    </w:p>
    <w:p w14:paraId="53940C94" w14:textId="54620410" w:rsidR="009D324D" w:rsidRPr="00AD64CD" w:rsidRDefault="007D5DD3" w:rsidP="00402770">
      <w:pPr>
        <w:spacing w:line="360" w:lineRule="auto"/>
        <w:ind w:firstLine="708"/>
        <w:jc w:val="both"/>
        <w:rPr>
          <w:rFonts w:ascii="Verdana" w:hAnsi="Verdana" w:cs="Arial"/>
          <w:lang w:eastAsia="en-US"/>
        </w:rPr>
      </w:pPr>
      <w:r w:rsidRPr="00AD64CD">
        <w:rPr>
          <w:rFonts w:ascii="Verdana" w:hAnsi="Verdana" w:cs="Arial"/>
          <w:lang w:eastAsia="en-US"/>
        </w:rPr>
        <w:t xml:space="preserve">На основание чл. 31, ал. 2 от Устройствения правилник на Министерския съвет и на неговата администрация, предлагам на Вашето внимание проект на Постановление на Министерския съвет за </w:t>
      </w:r>
      <w:r w:rsidR="00146D3A" w:rsidRPr="00AD64CD">
        <w:rPr>
          <w:rFonts w:ascii="Verdana" w:hAnsi="Verdana" w:cs="Arial"/>
          <w:lang w:eastAsia="en-US"/>
        </w:rPr>
        <w:t xml:space="preserve"> изменение</w:t>
      </w:r>
      <w:r w:rsidRPr="00AD64CD">
        <w:rPr>
          <w:rFonts w:ascii="Verdana" w:hAnsi="Verdana" w:cs="Arial"/>
          <w:lang w:eastAsia="en-US"/>
        </w:rPr>
        <w:t xml:space="preserve"> на </w:t>
      </w:r>
      <w:r w:rsidR="009D324D" w:rsidRPr="00AD64CD">
        <w:rPr>
          <w:rFonts w:ascii="Verdana" w:hAnsi="Verdana" w:cs="Arial"/>
        </w:rPr>
        <w:t>Тарифа</w:t>
      </w:r>
      <w:r w:rsidR="00146D3A" w:rsidRPr="00AD64CD">
        <w:rPr>
          <w:rFonts w:ascii="Verdana" w:hAnsi="Verdana" w:cs="Arial"/>
        </w:rPr>
        <w:t>та</w:t>
      </w:r>
      <w:r w:rsidR="009D324D" w:rsidRPr="00AD64CD">
        <w:rPr>
          <w:rFonts w:ascii="Verdana" w:hAnsi="Verdana" w:cs="Arial"/>
        </w:rPr>
        <w:t xml:space="preserve"> за таксите, събирани от Държавната комисия</w:t>
      </w:r>
      <w:r w:rsidR="00DD41F0" w:rsidRPr="00AD64CD">
        <w:rPr>
          <w:rFonts w:ascii="Verdana" w:hAnsi="Verdana" w:cs="Arial"/>
        </w:rPr>
        <w:t xml:space="preserve"> по стоковите борси и тържищата</w:t>
      </w:r>
      <w:r w:rsidR="00146D3A" w:rsidRPr="00AD64CD">
        <w:rPr>
          <w:rFonts w:ascii="Verdana" w:hAnsi="Verdana" w:cs="Arial"/>
        </w:rPr>
        <w:t xml:space="preserve">, приета с Постановление № 299 на </w:t>
      </w:r>
      <w:r w:rsidR="00DB07DE" w:rsidRPr="00AD64CD">
        <w:rPr>
          <w:rFonts w:ascii="Verdana" w:hAnsi="Verdana" w:cs="Arial"/>
        </w:rPr>
        <w:t xml:space="preserve">Министерския съвет </w:t>
      </w:r>
      <w:r w:rsidR="00146D3A" w:rsidRPr="00AD64CD">
        <w:rPr>
          <w:rFonts w:ascii="Verdana" w:hAnsi="Verdana" w:cs="Arial"/>
        </w:rPr>
        <w:t xml:space="preserve">от 1997 г. </w:t>
      </w:r>
      <w:r w:rsidR="00FE3F0D" w:rsidRPr="00AD64CD">
        <w:rPr>
          <w:rFonts w:ascii="Verdana" w:hAnsi="Verdana" w:cs="Arial"/>
        </w:rPr>
        <w:t xml:space="preserve">за приемане на Наредба за разрешенията, издавани от Държавната комисия по стоковите борси и тържищата и за одобряване на Тарифа за таксите, събирани от Държавната комисия по стоковите борси и тържищата </w:t>
      </w:r>
      <w:r w:rsidR="00146D3A" w:rsidRPr="00AD64CD">
        <w:rPr>
          <w:rFonts w:ascii="Verdana" w:hAnsi="Verdana" w:cs="Arial"/>
        </w:rPr>
        <w:t>(обн., ДВ, бр. 60 от 1997 г.; изм. и доп., бр. 35 от 2007 г.; Решение № 4004 на Върховния административен съд от 2008 г. – бр. 84 от 2008 г.; изм. и доп., бр. 40 от 2013 г. и изм., бр. 27 от 2019 г.).</w:t>
      </w:r>
    </w:p>
    <w:p w14:paraId="5F248774" w14:textId="00199339" w:rsidR="00DD41F0" w:rsidRPr="00AD64CD" w:rsidRDefault="00994C97" w:rsidP="00AD666E">
      <w:pPr>
        <w:spacing w:line="360" w:lineRule="auto"/>
        <w:ind w:firstLine="708"/>
        <w:jc w:val="both"/>
        <w:rPr>
          <w:rFonts w:ascii="Verdana" w:hAnsi="Verdana" w:cs="Arial"/>
        </w:rPr>
      </w:pPr>
      <w:r w:rsidRPr="00AD64CD">
        <w:rPr>
          <w:rFonts w:ascii="Verdana" w:hAnsi="Verdana" w:cs="Arial"/>
        </w:rPr>
        <w:t xml:space="preserve">Със </w:t>
      </w:r>
      <w:r w:rsidR="00994C61" w:rsidRPr="00AD64CD">
        <w:rPr>
          <w:rFonts w:ascii="Verdana" w:hAnsi="Verdana" w:cs="Arial"/>
        </w:rPr>
        <w:t xml:space="preserve">Закона за въвеждане на еврото в Република България се </w:t>
      </w:r>
      <w:r w:rsidR="00B045C2" w:rsidRPr="00AD64CD">
        <w:rPr>
          <w:rFonts w:ascii="Verdana" w:hAnsi="Verdana" w:cs="Arial"/>
        </w:rPr>
        <w:t xml:space="preserve">предвижда </w:t>
      </w:r>
      <w:r w:rsidR="00994C61" w:rsidRPr="00AD64CD">
        <w:rPr>
          <w:rFonts w:ascii="Verdana" w:hAnsi="Verdana" w:cs="Arial"/>
        </w:rPr>
        <w:t>осигурява</w:t>
      </w:r>
      <w:r w:rsidR="00B045C2" w:rsidRPr="00AD64CD">
        <w:rPr>
          <w:rFonts w:ascii="Verdana" w:hAnsi="Verdana" w:cs="Arial"/>
        </w:rPr>
        <w:t>не на</w:t>
      </w:r>
      <w:r w:rsidR="00994C61" w:rsidRPr="00AD64CD">
        <w:rPr>
          <w:rFonts w:ascii="Verdana" w:hAnsi="Verdana" w:cs="Arial"/>
        </w:rPr>
        <w:t xml:space="preserve"> прилагане</w:t>
      </w:r>
      <w:r w:rsidR="00146D3A" w:rsidRPr="00AD64CD">
        <w:rPr>
          <w:rFonts w:ascii="Verdana" w:hAnsi="Verdana" w:cs="Arial"/>
        </w:rPr>
        <w:t>то</w:t>
      </w:r>
      <w:r w:rsidR="00994C61" w:rsidRPr="00AD64CD">
        <w:rPr>
          <w:rFonts w:ascii="Verdana" w:hAnsi="Verdana" w:cs="Arial"/>
        </w:rPr>
        <w:t xml:space="preserve"> на съответните актове на Европейския съюз, като се определят необходимите мерки на национално ниво за въвеждане на еврото в Република България</w:t>
      </w:r>
      <w:r w:rsidR="004C4662" w:rsidRPr="00AD64CD">
        <w:rPr>
          <w:rFonts w:ascii="Verdana" w:hAnsi="Verdana" w:cs="Arial"/>
        </w:rPr>
        <w:t>.</w:t>
      </w:r>
      <w:r w:rsidR="00994C61" w:rsidRPr="00AD64CD">
        <w:rPr>
          <w:rFonts w:ascii="Verdana" w:hAnsi="Verdana" w:cs="Arial"/>
        </w:rPr>
        <w:t xml:space="preserve"> </w:t>
      </w:r>
      <w:r w:rsidR="00146D3A" w:rsidRPr="00AD64CD">
        <w:rPr>
          <w:rFonts w:ascii="Verdana" w:hAnsi="Verdana" w:cs="Arial"/>
        </w:rPr>
        <w:t>Ц</w:t>
      </w:r>
      <w:r w:rsidR="00B045C2" w:rsidRPr="00AD64CD">
        <w:rPr>
          <w:rFonts w:ascii="Verdana" w:hAnsi="Verdana" w:cs="Arial"/>
        </w:rPr>
        <w:t>елта на закона</w:t>
      </w:r>
      <w:r w:rsidR="00994C61" w:rsidRPr="00AD64CD">
        <w:rPr>
          <w:rFonts w:ascii="Verdana" w:hAnsi="Verdana" w:cs="Arial"/>
        </w:rPr>
        <w:t xml:space="preserve"> е да допълни и улесни въвеждането на еврото</w:t>
      </w:r>
      <w:r w:rsidR="00B045C2" w:rsidRPr="00AD64CD">
        <w:rPr>
          <w:rFonts w:ascii="Verdana" w:hAnsi="Verdana" w:cs="Arial"/>
        </w:rPr>
        <w:t xml:space="preserve"> </w:t>
      </w:r>
      <w:r w:rsidR="00994C61" w:rsidRPr="00AD64CD">
        <w:rPr>
          <w:rFonts w:ascii="Verdana" w:hAnsi="Verdana" w:cs="Arial"/>
        </w:rPr>
        <w:t>и да повиши прозрачността и информираността за процеса в съответствие с пряко приложимото право на Европейския съюз.</w:t>
      </w:r>
    </w:p>
    <w:p w14:paraId="223F6B73" w14:textId="23845A47" w:rsidR="00DD41F0" w:rsidRPr="00AD64CD" w:rsidRDefault="005950E2" w:rsidP="00AD666E">
      <w:pPr>
        <w:spacing w:line="360" w:lineRule="auto"/>
        <w:ind w:firstLine="708"/>
        <w:jc w:val="both"/>
        <w:rPr>
          <w:rFonts w:ascii="Verdana" w:hAnsi="Verdana" w:cs="Arial"/>
        </w:rPr>
      </w:pPr>
      <w:r w:rsidRPr="00AD64CD">
        <w:rPr>
          <w:rFonts w:ascii="Verdana" w:hAnsi="Verdana" w:cs="Arial"/>
        </w:rPr>
        <w:t xml:space="preserve">С </w:t>
      </w:r>
      <w:r w:rsidR="007D1159" w:rsidRPr="00AD64CD">
        <w:rPr>
          <w:rFonts w:ascii="Verdana" w:hAnsi="Verdana" w:cs="Arial"/>
        </w:rPr>
        <w:t xml:space="preserve">преходните и заключителни </w:t>
      </w:r>
      <w:r w:rsidR="00B045C2" w:rsidRPr="00AD64CD">
        <w:rPr>
          <w:rFonts w:ascii="Verdana" w:hAnsi="Verdana" w:cs="Arial"/>
        </w:rPr>
        <w:t xml:space="preserve">разпоредби на </w:t>
      </w:r>
      <w:r w:rsidRPr="00AD64CD">
        <w:rPr>
          <w:rFonts w:ascii="Verdana" w:hAnsi="Verdana" w:cs="Arial"/>
        </w:rPr>
        <w:t>З</w:t>
      </w:r>
      <w:r w:rsidR="00B045C2" w:rsidRPr="00AD64CD">
        <w:rPr>
          <w:rFonts w:ascii="Verdana" w:hAnsi="Verdana" w:cs="Arial"/>
        </w:rPr>
        <w:t xml:space="preserve">акона </w:t>
      </w:r>
      <w:r w:rsidRPr="00AD64CD">
        <w:rPr>
          <w:rFonts w:ascii="Verdana" w:hAnsi="Verdana" w:cs="Arial"/>
        </w:rPr>
        <w:t xml:space="preserve">за въвеждане на еврото в Република България </w:t>
      </w:r>
      <w:r w:rsidR="00B045C2" w:rsidRPr="00AD64CD">
        <w:rPr>
          <w:rFonts w:ascii="Verdana" w:hAnsi="Verdana" w:cs="Arial"/>
        </w:rPr>
        <w:t>и по-</w:t>
      </w:r>
      <w:r w:rsidR="00994C61" w:rsidRPr="00AD64CD">
        <w:rPr>
          <w:rFonts w:ascii="Verdana" w:hAnsi="Verdana" w:cs="Arial"/>
        </w:rPr>
        <w:t>конкретно в § 6</w:t>
      </w:r>
      <w:r w:rsidR="007D1159" w:rsidRPr="00AD64CD">
        <w:rPr>
          <w:rFonts w:ascii="Verdana" w:hAnsi="Verdana" w:cs="Arial"/>
        </w:rPr>
        <w:t xml:space="preserve"> </w:t>
      </w:r>
      <w:r w:rsidRPr="00AD64CD">
        <w:rPr>
          <w:rFonts w:ascii="Verdana" w:hAnsi="Verdana" w:cs="Arial"/>
        </w:rPr>
        <w:t>е предвидено</w:t>
      </w:r>
      <w:r w:rsidR="00994C61" w:rsidRPr="00AD64CD">
        <w:rPr>
          <w:rFonts w:ascii="Verdana" w:hAnsi="Verdana" w:cs="Arial"/>
        </w:rPr>
        <w:t xml:space="preserve"> задълж</w:t>
      </w:r>
      <w:r w:rsidRPr="00AD64CD">
        <w:rPr>
          <w:rFonts w:ascii="Verdana" w:hAnsi="Verdana" w:cs="Arial"/>
        </w:rPr>
        <w:t>ение за</w:t>
      </w:r>
      <w:r w:rsidR="00994C61" w:rsidRPr="00AD64CD">
        <w:rPr>
          <w:rFonts w:ascii="Verdana" w:hAnsi="Verdana" w:cs="Arial"/>
        </w:rPr>
        <w:t xml:space="preserve"> държавните органи в 6-месечен срок от влизането в сила на </w:t>
      </w:r>
      <w:r w:rsidR="007D1159" w:rsidRPr="00AD64CD">
        <w:rPr>
          <w:rFonts w:ascii="Verdana" w:hAnsi="Verdana" w:cs="Arial"/>
        </w:rPr>
        <w:t>з</w:t>
      </w:r>
      <w:r w:rsidR="00DB07DE" w:rsidRPr="00AD64CD">
        <w:rPr>
          <w:rFonts w:ascii="Verdana" w:hAnsi="Verdana" w:cs="Arial"/>
        </w:rPr>
        <w:t xml:space="preserve">акона </w:t>
      </w:r>
      <w:r w:rsidR="00B045C2" w:rsidRPr="00AD64CD">
        <w:rPr>
          <w:rFonts w:ascii="Verdana" w:hAnsi="Verdana" w:cs="Arial"/>
        </w:rPr>
        <w:t>да пр</w:t>
      </w:r>
      <w:r w:rsidR="007D1159" w:rsidRPr="00AD64CD">
        <w:rPr>
          <w:rFonts w:ascii="Verdana" w:hAnsi="Verdana" w:cs="Arial"/>
        </w:rPr>
        <w:t>иемат</w:t>
      </w:r>
      <w:r w:rsidR="00B045C2" w:rsidRPr="00AD64CD">
        <w:rPr>
          <w:rFonts w:ascii="Verdana" w:hAnsi="Verdana" w:cs="Arial"/>
        </w:rPr>
        <w:t xml:space="preserve"> необходимите изменения и допълнения на </w:t>
      </w:r>
      <w:r w:rsidR="00994C61" w:rsidRPr="00AD64CD">
        <w:rPr>
          <w:rFonts w:ascii="Verdana" w:hAnsi="Verdana" w:cs="Arial"/>
        </w:rPr>
        <w:t>подзаконови нормативни актове във връзка с въвеждане на еврото като паричн</w:t>
      </w:r>
      <w:r w:rsidR="00B045C2" w:rsidRPr="00AD64CD">
        <w:rPr>
          <w:rFonts w:ascii="Verdana" w:hAnsi="Verdana" w:cs="Arial"/>
        </w:rPr>
        <w:t>а единица на Република България.</w:t>
      </w:r>
    </w:p>
    <w:p w14:paraId="569A156A" w14:textId="057CAD47" w:rsidR="00525D38" w:rsidRPr="00AD64CD" w:rsidRDefault="007025A4" w:rsidP="00CF08C5">
      <w:pPr>
        <w:spacing w:line="360" w:lineRule="auto"/>
        <w:ind w:firstLine="708"/>
        <w:jc w:val="both"/>
        <w:rPr>
          <w:rFonts w:ascii="Verdana" w:hAnsi="Verdana" w:cs="Arial"/>
        </w:rPr>
      </w:pPr>
      <w:r w:rsidRPr="00AD64CD">
        <w:rPr>
          <w:rFonts w:ascii="Verdana" w:hAnsi="Verdana" w:cs="Arial"/>
        </w:rPr>
        <w:lastRenderedPageBreak/>
        <w:t>Н</w:t>
      </w:r>
      <w:r w:rsidR="00994C97" w:rsidRPr="00AD64CD">
        <w:rPr>
          <w:rFonts w:ascii="Verdana" w:hAnsi="Verdana" w:cs="Arial"/>
        </w:rPr>
        <w:t>астоящия</w:t>
      </w:r>
      <w:r w:rsidRPr="00AD64CD">
        <w:rPr>
          <w:rFonts w:ascii="Verdana" w:hAnsi="Verdana" w:cs="Arial"/>
        </w:rPr>
        <w:t>т</w:t>
      </w:r>
      <w:r w:rsidR="00994C97" w:rsidRPr="00AD64CD">
        <w:rPr>
          <w:rFonts w:ascii="Verdana" w:hAnsi="Verdana" w:cs="Arial"/>
        </w:rPr>
        <w:t xml:space="preserve"> проект на </w:t>
      </w:r>
      <w:r w:rsidR="00B045C2" w:rsidRPr="00AD64CD">
        <w:rPr>
          <w:rFonts w:ascii="Verdana" w:hAnsi="Verdana" w:cs="Arial"/>
        </w:rPr>
        <w:t>Постановление за изменение на Тарифа</w:t>
      </w:r>
      <w:r w:rsidR="007C4C69" w:rsidRPr="00AD64CD">
        <w:rPr>
          <w:rFonts w:ascii="Verdana" w:hAnsi="Verdana" w:cs="Arial"/>
        </w:rPr>
        <w:t>та</w:t>
      </w:r>
      <w:r w:rsidR="00B045C2" w:rsidRPr="00AD64CD">
        <w:rPr>
          <w:rFonts w:ascii="Verdana" w:hAnsi="Verdana" w:cs="Arial"/>
        </w:rPr>
        <w:t xml:space="preserve"> за таксите, събирани от Държавната комисия по стоковите борси и тържищата</w:t>
      </w:r>
      <w:r w:rsidR="007C4C69" w:rsidRPr="00AD64CD">
        <w:rPr>
          <w:rFonts w:ascii="Verdana" w:hAnsi="Verdana" w:cs="Arial"/>
        </w:rPr>
        <w:t>,</w:t>
      </w:r>
      <w:r w:rsidR="00B045C2" w:rsidRPr="00AD64CD">
        <w:rPr>
          <w:rFonts w:ascii="Verdana" w:hAnsi="Verdana" w:cs="Arial"/>
        </w:rPr>
        <w:t xml:space="preserve"> урежда събираните от ДКСБТ държавни так</w:t>
      </w:r>
      <w:r w:rsidR="00A81985" w:rsidRPr="00AD64CD">
        <w:rPr>
          <w:rFonts w:ascii="Verdana" w:hAnsi="Verdana" w:cs="Arial"/>
        </w:rPr>
        <w:t>си в</w:t>
      </w:r>
      <w:r w:rsidR="00B045C2" w:rsidRPr="00AD64CD">
        <w:rPr>
          <w:rFonts w:ascii="Verdana" w:hAnsi="Verdana" w:cs="Arial"/>
        </w:rPr>
        <w:t xml:space="preserve"> </w:t>
      </w:r>
      <w:r w:rsidR="00A81985" w:rsidRPr="00AD64CD">
        <w:rPr>
          <w:rFonts w:ascii="Verdana" w:hAnsi="Verdana" w:cs="Arial"/>
        </w:rPr>
        <w:t>евро като парична единица на Република България</w:t>
      </w:r>
      <w:r w:rsidR="00994C97" w:rsidRPr="00AD64CD">
        <w:rPr>
          <w:rFonts w:ascii="Verdana" w:hAnsi="Verdana" w:cs="Arial"/>
        </w:rPr>
        <w:t>.</w:t>
      </w:r>
    </w:p>
    <w:p w14:paraId="0E8416F7" w14:textId="40A8271F" w:rsidR="00DD41F0" w:rsidRPr="00AD64CD" w:rsidRDefault="00570698" w:rsidP="00AD666E">
      <w:pPr>
        <w:spacing w:line="360" w:lineRule="auto"/>
        <w:ind w:firstLine="708"/>
        <w:jc w:val="both"/>
        <w:rPr>
          <w:rFonts w:ascii="Verdana" w:hAnsi="Verdana" w:cs="Arial"/>
        </w:rPr>
      </w:pPr>
      <w:r w:rsidRPr="00AD64CD">
        <w:rPr>
          <w:rFonts w:ascii="Verdana" w:hAnsi="Verdana" w:cs="Arial"/>
        </w:rPr>
        <w:t>При превалутирането</w:t>
      </w:r>
      <w:r w:rsidR="008C551D" w:rsidRPr="00AD64CD">
        <w:rPr>
          <w:rFonts w:ascii="Verdana" w:hAnsi="Verdana" w:cs="Arial"/>
        </w:rPr>
        <w:t xml:space="preserve"> на таксите от левове в евро</w:t>
      </w:r>
      <w:r w:rsidRPr="00AD64CD">
        <w:rPr>
          <w:rFonts w:ascii="Verdana" w:hAnsi="Verdana" w:cs="Arial"/>
        </w:rPr>
        <w:t xml:space="preserve"> са спазени разпоредбите на чл.</w:t>
      </w:r>
      <w:r w:rsidR="00402770" w:rsidRPr="00AD64CD">
        <w:rPr>
          <w:rFonts w:ascii="Verdana" w:hAnsi="Verdana" w:cs="Arial"/>
        </w:rPr>
        <w:t xml:space="preserve"> </w:t>
      </w:r>
      <w:r w:rsidRPr="00AD64CD">
        <w:rPr>
          <w:rFonts w:ascii="Verdana" w:hAnsi="Verdana" w:cs="Arial"/>
        </w:rPr>
        <w:t>12 и чл.</w:t>
      </w:r>
      <w:r w:rsidR="00402770" w:rsidRPr="00AD64CD">
        <w:rPr>
          <w:rFonts w:ascii="Verdana" w:hAnsi="Verdana" w:cs="Arial"/>
        </w:rPr>
        <w:t xml:space="preserve"> </w:t>
      </w:r>
      <w:r w:rsidRPr="00AD64CD">
        <w:rPr>
          <w:rFonts w:ascii="Verdana" w:hAnsi="Verdana" w:cs="Arial"/>
        </w:rPr>
        <w:t>13 от З</w:t>
      </w:r>
      <w:r w:rsidR="00872814" w:rsidRPr="00AD64CD">
        <w:rPr>
          <w:rFonts w:ascii="Verdana" w:hAnsi="Verdana" w:cs="Arial"/>
        </w:rPr>
        <w:t>акона за въвеждане на еврото в Република България</w:t>
      </w:r>
      <w:r w:rsidRPr="00AD64CD">
        <w:rPr>
          <w:rFonts w:ascii="Verdana" w:hAnsi="Verdana" w:cs="Arial"/>
        </w:rPr>
        <w:t>.</w:t>
      </w:r>
    </w:p>
    <w:p w14:paraId="799A647E" w14:textId="4A7D2DD0" w:rsidR="008A29D1" w:rsidRPr="00AD64CD" w:rsidRDefault="00762DC3" w:rsidP="008A29D1">
      <w:pPr>
        <w:spacing w:line="360" w:lineRule="auto"/>
        <w:ind w:firstLine="708"/>
        <w:jc w:val="both"/>
        <w:rPr>
          <w:rFonts w:ascii="Verdana" w:hAnsi="Verdana" w:cs="Arial"/>
        </w:rPr>
      </w:pPr>
      <w:r w:rsidRPr="00AD64CD">
        <w:rPr>
          <w:rFonts w:ascii="Verdana" w:hAnsi="Verdana" w:cs="Arial"/>
        </w:rPr>
        <w:t>С приемането на Постановление</w:t>
      </w:r>
      <w:r w:rsidR="007C4C69" w:rsidRPr="00AD64CD">
        <w:rPr>
          <w:rFonts w:ascii="Verdana" w:hAnsi="Verdana" w:cs="Arial"/>
        </w:rPr>
        <w:t>то</w:t>
      </w:r>
      <w:r w:rsidR="004C4662" w:rsidRPr="00AD64CD">
        <w:rPr>
          <w:rFonts w:ascii="Verdana" w:hAnsi="Verdana" w:cs="Arial"/>
        </w:rPr>
        <w:t xml:space="preserve"> на Министерския съвет за</w:t>
      </w:r>
      <w:r w:rsidRPr="00AD64CD">
        <w:rPr>
          <w:rFonts w:ascii="Verdana" w:hAnsi="Verdana" w:cs="Arial"/>
        </w:rPr>
        <w:t xml:space="preserve"> </w:t>
      </w:r>
      <w:r w:rsidR="00A81985" w:rsidRPr="00AD64CD">
        <w:rPr>
          <w:rFonts w:ascii="Verdana" w:hAnsi="Verdana" w:cs="Arial"/>
        </w:rPr>
        <w:t>изменение на Тарифа</w:t>
      </w:r>
      <w:r w:rsidR="007C4C69" w:rsidRPr="00AD64CD">
        <w:rPr>
          <w:rFonts w:ascii="Verdana" w:hAnsi="Verdana" w:cs="Arial"/>
        </w:rPr>
        <w:t>та</w:t>
      </w:r>
      <w:r w:rsidR="00A81985" w:rsidRPr="00AD64CD">
        <w:rPr>
          <w:rFonts w:ascii="Verdana" w:hAnsi="Verdana" w:cs="Arial"/>
        </w:rPr>
        <w:t xml:space="preserve"> за таксите, събирани от Държавната комисия</w:t>
      </w:r>
      <w:r w:rsidR="00DB07DE" w:rsidRPr="00AD64CD">
        <w:rPr>
          <w:rFonts w:ascii="Verdana" w:hAnsi="Verdana" w:cs="Arial"/>
        </w:rPr>
        <w:t xml:space="preserve"> по стоковите борси и тържищата</w:t>
      </w:r>
      <w:r w:rsidR="00A81985" w:rsidRPr="00AD64CD">
        <w:rPr>
          <w:rFonts w:ascii="Verdana" w:hAnsi="Verdana" w:cs="Arial"/>
        </w:rPr>
        <w:t xml:space="preserve">, ще </w:t>
      </w:r>
      <w:r w:rsidR="00DB07DE" w:rsidRPr="00AD64CD">
        <w:rPr>
          <w:rFonts w:ascii="Verdana" w:hAnsi="Verdana" w:cs="Arial"/>
        </w:rPr>
        <w:t xml:space="preserve">бъде изпълнена </w:t>
      </w:r>
      <w:r w:rsidR="007C4C69" w:rsidRPr="00AD64CD">
        <w:rPr>
          <w:rFonts w:ascii="Verdana" w:hAnsi="Verdana" w:cs="Arial"/>
        </w:rPr>
        <w:t xml:space="preserve">разпоредбата на </w:t>
      </w:r>
      <w:r w:rsidR="00A81985" w:rsidRPr="00AD64CD">
        <w:rPr>
          <w:rFonts w:ascii="Verdana" w:hAnsi="Verdana" w:cs="Arial"/>
        </w:rPr>
        <w:t xml:space="preserve">§ 6 от </w:t>
      </w:r>
      <w:r w:rsidR="000639D1" w:rsidRPr="00AD64CD">
        <w:rPr>
          <w:rFonts w:ascii="Verdana" w:hAnsi="Verdana" w:cs="Arial"/>
        </w:rPr>
        <w:t>преходните и заключителни</w:t>
      </w:r>
      <w:r w:rsidR="00A81985" w:rsidRPr="00AD64CD">
        <w:rPr>
          <w:rFonts w:ascii="Verdana" w:hAnsi="Verdana" w:cs="Arial"/>
        </w:rPr>
        <w:t xml:space="preserve"> разпоредби на Закона за въвеждане</w:t>
      </w:r>
      <w:r w:rsidR="004C4662" w:rsidRPr="00AD64CD">
        <w:rPr>
          <w:rFonts w:ascii="Verdana" w:hAnsi="Verdana" w:cs="Arial"/>
        </w:rPr>
        <w:t xml:space="preserve"> на еврото в Република България</w:t>
      </w:r>
      <w:r w:rsidR="00DB07DE" w:rsidRPr="00AD64CD">
        <w:rPr>
          <w:rFonts w:ascii="Verdana" w:hAnsi="Verdana" w:cs="Arial"/>
        </w:rPr>
        <w:t xml:space="preserve"> </w:t>
      </w:r>
      <w:r w:rsidR="00B86145">
        <w:rPr>
          <w:rFonts w:ascii="Verdana" w:hAnsi="Verdana" w:cs="Arial"/>
        </w:rPr>
        <w:t xml:space="preserve">по отношение на </w:t>
      </w:r>
      <w:r w:rsidR="00A81985" w:rsidRPr="00AD64CD">
        <w:rPr>
          <w:rFonts w:ascii="Verdana" w:hAnsi="Verdana" w:cs="Arial"/>
        </w:rPr>
        <w:t>посочения подзаконов нормативен акт.</w:t>
      </w:r>
    </w:p>
    <w:p w14:paraId="6E01C921" w14:textId="69A3688A" w:rsidR="00DD41F0" w:rsidRDefault="00994C97" w:rsidP="00AD666E">
      <w:pPr>
        <w:spacing w:line="360" w:lineRule="auto"/>
        <w:ind w:firstLine="708"/>
        <w:jc w:val="both"/>
        <w:rPr>
          <w:rFonts w:ascii="Verdana" w:hAnsi="Verdana" w:cs="Arial"/>
        </w:rPr>
      </w:pPr>
      <w:r w:rsidRPr="00AD64CD">
        <w:rPr>
          <w:rFonts w:ascii="Verdana" w:hAnsi="Verdana" w:cs="Arial"/>
        </w:rPr>
        <w:t xml:space="preserve">Предложеният проект на нормативен акт ще осигури </w:t>
      </w:r>
      <w:r w:rsidR="0099794D" w:rsidRPr="00AD64CD">
        <w:rPr>
          <w:rFonts w:ascii="Verdana" w:hAnsi="Verdana" w:cs="Arial"/>
        </w:rPr>
        <w:t xml:space="preserve">и </w:t>
      </w:r>
      <w:r w:rsidRPr="00AD64CD">
        <w:rPr>
          <w:rFonts w:ascii="Verdana" w:hAnsi="Verdana" w:cs="Arial"/>
        </w:rPr>
        <w:t xml:space="preserve">законова възможност за осъществяване на контролните правомощия на </w:t>
      </w:r>
      <w:r w:rsidR="006E62AD" w:rsidRPr="00AD64CD">
        <w:rPr>
          <w:rFonts w:ascii="Verdana" w:hAnsi="Verdana" w:cs="Arial"/>
        </w:rPr>
        <w:t>Държавната комисия по стоковите борси и тържищата</w:t>
      </w:r>
      <w:r w:rsidRPr="00AD64CD">
        <w:rPr>
          <w:rFonts w:ascii="Verdana" w:hAnsi="Verdana" w:cs="Arial"/>
        </w:rPr>
        <w:t xml:space="preserve">, съгласно Закона за стоковите борси и тържищата, в частта уреждаща </w:t>
      </w:r>
      <w:r w:rsidR="00341B92" w:rsidRPr="00AD64CD">
        <w:rPr>
          <w:rFonts w:ascii="Verdana" w:hAnsi="Verdana" w:cs="Arial"/>
        </w:rPr>
        <w:t>събирането на държавни такси</w:t>
      </w:r>
      <w:r w:rsidR="00C62E24" w:rsidRPr="00AD64CD">
        <w:rPr>
          <w:rFonts w:ascii="Verdana" w:hAnsi="Verdana" w:cs="Arial"/>
        </w:rPr>
        <w:t xml:space="preserve"> </w:t>
      </w:r>
      <w:r w:rsidR="00DE1063" w:rsidRPr="00AD64CD">
        <w:rPr>
          <w:rFonts w:ascii="Verdana" w:hAnsi="Verdana" w:cs="Arial"/>
        </w:rPr>
        <w:t xml:space="preserve">от Държавната комисия по стоковите борси и тържищата </w:t>
      </w:r>
      <w:r w:rsidR="00C62E24" w:rsidRPr="00AD64CD">
        <w:rPr>
          <w:rFonts w:ascii="Verdana" w:hAnsi="Verdana" w:cs="Arial"/>
        </w:rPr>
        <w:t>в</w:t>
      </w:r>
      <w:r w:rsidR="00341B92" w:rsidRPr="00AD64CD">
        <w:rPr>
          <w:rFonts w:ascii="Verdana" w:hAnsi="Verdana" w:cs="Arial"/>
        </w:rPr>
        <w:t xml:space="preserve"> евро, след като същото стане официална парична единица на Република България.</w:t>
      </w:r>
    </w:p>
    <w:p w14:paraId="3CEE7181" w14:textId="77777777" w:rsidR="008A29D1" w:rsidRPr="00AD64CD" w:rsidRDefault="008A29D1" w:rsidP="00AD666E">
      <w:pPr>
        <w:spacing w:line="360" w:lineRule="auto"/>
        <w:ind w:firstLine="708"/>
        <w:jc w:val="both"/>
        <w:rPr>
          <w:rFonts w:ascii="Verdana" w:hAnsi="Verdana" w:cs="Arial"/>
        </w:rPr>
      </w:pPr>
    </w:p>
    <w:p w14:paraId="7520995F" w14:textId="016EACFE" w:rsidR="00AD666E" w:rsidRPr="00AD64CD" w:rsidRDefault="00994C97" w:rsidP="00AD666E">
      <w:pPr>
        <w:spacing w:line="360" w:lineRule="auto"/>
        <w:ind w:firstLine="708"/>
        <w:jc w:val="both"/>
        <w:rPr>
          <w:rFonts w:ascii="Verdana" w:hAnsi="Verdana" w:cs="Arial"/>
        </w:rPr>
      </w:pPr>
      <w:r w:rsidRPr="00AD64CD">
        <w:rPr>
          <w:rFonts w:ascii="Verdana" w:hAnsi="Verdana" w:cs="Arial"/>
        </w:rPr>
        <w:t>За приемането на проекта на акт не са необходими допълнителни разходи/трансфери/други плаща</w:t>
      </w:r>
      <w:r w:rsidR="008258A8" w:rsidRPr="00AD64CD">
        <w:rPr>
          <w:rFonts w:ascii="Verdana" w:hAnsi="Verdana" w:cs="Arial"/>
        </w:rPr>
        <w:t>ния по бюджета на Министерство</w:t>
      </w:r>
      <w:r w:rsidR="007C4C69" w:rsidRPr="00AD64CD">
        <w:rPr>
          <w:rFonts w:ascii="Verdana" w:hAnsi="Verdana" w:cs="Arial"/>
        </w:rPr>
        <w:t>то</w:t>
      </w:r>
      <w:r w:rsidRPr="00AD64CD">
        <w:rPr>
          <w:rFonts w:ascii="Verdana" w:hAnsi="Verdana" w:cs="Arial"/>
        </w:rPr>
        <w:t xml:space="preserve"> на икономиката</w:t>
      </w:r>
      <w:r w:rsidR="007C4C69" w:rsidRPr="00AD64CD">
        <w:rPr>
          <w:rFonts w:ascii="Verdana" w:hAnsi="Verdana" w:cs="Arial"/>
        </w:rPr>
        <w:t xml:space="preserve"> и  индустрията</w:t>
      </w:r>
      <w:r w:rsidRPr="00AD64CD">
        <w:rPr>
          <w:rFonts w:ascii="Verdana" w:hAnsi="Verdana" w:cs="Arial"/>
        </w:rPr>
        <w:t>, респ</w:t>
      </w:r>
      <w:r w:rsidR="008258A8" w:rsidRPr="00AD64CD">
        <w:rPr>
          <w:rFonts w:ascii="Verdana" w:hAnsi="Verdana" w:cs="Arial"/>
        </w:rPr>
        <w:t>ективно по бюджета на Държавна</w:t>
      </w:r>
      <w:r w:rsidR="007C4C69" w:rsidRPr="00AD64CD">
        <w:rPr>
          <w:rFonts w:ascii="Verdana" w:hAnsi="Verdana" w:cs="Arial"/>
        </w:rPr>
        <w:t>та</w:t>
      </w:r>
      <w:r w:rsidRPr="00AD64CD">
        <w:rPr>
          <w:rFonts w:ascii="Verdana" w:hAnsi="Verdana" w:cs="Arial"/>
        </w:rPr>
        <w:t xml:space="preserve"> комисия по стоковите борси и тържищата. </w:t>
      </w:r>
      <w:r w:rsidR="00420EE7" w:rsidRPr="00AD64CD">
        <w:rPr>
          <w:rFonts w:ascii="Verdana" w:hAnsi="Verdana" w:cs="Arial"/>
        </w:rPr>
        <w:t xml:space="preserve">Предложеният проект на Постановление на Министерския съвет няма да окаже въздействие върху държавния бюджет, поради което </w:t>
      </w:r>
      <w:r w:rsidR="00CB2BD6" w:rsidRPr="00AD64CD">
        <w:rPr>
          <w:rFonts w:ascii="Verdana" w:hAnsi="Verdana" w:cs="Arial"/>
        </w:rPr>
        <w:t xml:space="preserve">е приложена финансова обосновка за актове, които не оказват въздействие върху държавния бюджет, съгласно </w:t>
      </w:r>
      <w:r w:rsidR="001A453E" w:rsidRPr="00AD64CD">
        <w:rPr>
          <w:rFonts w:ascii="Verdana" w:hAnsi="Verdana" w:cs="Arial"/>
        </w:rPr>
        <w:t>чл. 35, ал. 1, т. 4, буква „б“</w:t>
      </w:r>
      <w:r w:rsidR="00CB2BD6" w:rsidRPr="00AD64CD">
        <w:rPr>
          <w:rFonts w:ascii="Verdana" w:hAnsi="Verdana" w:cs="Arial"/>
        </w:rPr>
        <w:t xml:space="preserve"> от Устройствения правилник на Министерския съвет и на неговата администрация.</w:t>
      </w:r>
    </w:p>
    <w:p w14:paraId="364D42D9" w14:textId="32DED97D" w:rsidR="00DB07DE" w:rsidRPr="00AD64CD" w:rsidRDefault="00994C97" w:rsidP="00AD666E">
      <w:pPr>
        <w:spacing w:line="360" w:lineRule="auto"/>
        <w:ind w:firstLine="708"/>
        <w:jc w:val="both"/>
        <w:rPr>
          <w:rFonts w:ascii="Verdana" w:hAnsi="Verdana" w:cs="Arial"/>
        </w:rPr>
      </w:pPr>
      <w:r w:rsidRPr="00AD64CD">
        <w:rPr>
          <w:rFonts w:ascii="Verdana" w:hAnsi="Verdana" w:cs="Arial"/>
        </w:rPr>
        <w:t>Предложеният проект на Постановление на Министерски</w:t>
      </w:r>
      <w:r w:rsidR="00B86145">
        <w:rPr>
          <w:rFonts w:ascii="Verdana" w:hAnsi="Verdana" w:cs="Arial"/>
        </w:rPr>
        <w:t>я</w:t>
      </w:r>
      <w:r w:rsidRPr="00AD64CD">
        <w:rPr>
          <w:rFonts w:ascii="Verdana" w:hAnsi="Verdana" w:cs="Arial"/>
        </w:rPr>
        <w:t xml:space="preserve"> съвет </w:t>
      </w:r>
      <w:r w:rsidR="00341B92" w:rsidRPr="00AD64CD">
        <w:rPr>
          <w:rFonts w:ascii="Verdana" w:hAnsi="Verdana" w:cs="Arial"/>
        </w:rPr>
        <w:t>за изменение на Тарифа</w:t>
      </w:r>
      <w:r w:rsidR="007C4C69" w:rsidRPr="00AD64CD">
        <w:rPr>
          <w:rFonts w:ascii="Verdana" w:hAnsi="Verdana" w:cs="Arial"/>
        </w:rPr>
        <w:t>та</w:t>
      </w:r>
      <w:r w:rsidR="00341B92" w:rsidRPr="00AD64CD">
        <w:rPr>
          <w:rFonts w:ascii="Verdana" w:hAnsi="Verdana" w:cs="Arial"/>
        </w:rPr>
        <w:t xml:space="preserve"> за таксите, събирани от Държавната комисия по стоковите борси и тържищата</w:t>
      </w:r>
      <w:r w:rsidR="00FD1B0E" w:rsidRPr="00AD64CD">
        <w:rPr>
          <w:rFonts w:ascii="Verdana" w:hAnsi="Verdana" w:cs="Arial"/>
        </w:rPr>
        <w:t>,</w:t>
      </w:r>
      <w:r w:rsidR="00341B92" w:rsidRPr="00AD64CD">
        <w:rPr>
          <w:rFonts w:ascii="Verdana" w:hAnsi="Verdana" w:cs="Arial"/>
        </w:rPr>
        <w:t xml:space="preserve">  </w:t>
      </w:r>
      <w:r w:rsidRPr="00AD64CD">
        <w:rPr>
          <w:rFonts w:ascii="Verdana" w:hAnsi="Verdana" w:cs="Arial"/>
        </w:rPr>
        <w:t xml:space="preserve">не съдържа разпоредби, </w:t>
      </w:r>
      <w:r w:rsidR="00420EE7" w:rsidRPr="00AD64CD">
        <w:rPr>
          <w:rFonts w:ascii="Verdana" w:hAnsi="Verdana" w:cs="Arial"/>
        </w:rPr>
        <w:t xml:space="preserve">въвеждащи </w:t>
      </w:r>
      <w:r w:rsidRPr="00AD64CD">
        <w:rPr>
          <w:rFonts w:ascii="Verdana" w:hAnsi="Verdana" w:cs="Arial"/>
        </w:rPr>
        <w:t xml:space="preserve">актове на Европейския съюз, поради което не е приложена </w:t>
      </w:r>
      <w:r w:rsidR="00747907" w:rsidRPr="00AD64CD">
        <w:rPr>
          <w:rFonts w:ascii="Verdana" w:hAnsi="Verdana" w:cs="Arial"/>
        </w:rPr>
        <w:t>таблица на съответствието с правото на Европейския съюз</w:t>
      </w:r>
      <w:r w:rsidRPr="00AD64CD">
        <w:rPr>
          <w:rFonts w:ascii="Verdana" w:hAnsi="Verdana" w:cs="Arial"/>
        </w:rPr>
        <w:t>.</w:t>
      </w:r>
    </w:p>
    <w:p w14:paraId="4AC9F019" w14:textId="6BA4C265" w:rsidR="009D324D" w:rsidRPr="00AD64CD" w:rsidRDefault="007C4C69" w:rsidP="00402770">
      <w:pPr>
        <w:spacing w:line="360" w:lineRule="auto"/>
        <w:ind w:firstLine="708"/>
        <w:jc w:val="both"/>
        <w:rPr>
          <w:rFonts w:ascii="Verdana" w:hAnsi="Verdana" w:cs="Arial"/>
        </w:rPr>
      </w:pPr>
      <w:r w:rsidRPr="00AD64CD">
        <w:rPr>
          <w:rFonts w:ascii="Verdana" w:hAnsi="Verdana" w:cs="Arial"/>
        </w:rPr>
        <w:t>П</w:t>
      </w:r>
      <w:r w:rsidR="00341B92" w:rsidRPr="00AD64CD">
        <w:rPr>
          <w:rFonts w:ascii="Verdana" w:hAnsi="Verdana" w:cs="Arial"/>
        </w:rPr>
        <w:t>роект</w:t>
      </w:r>
      <w:r w:rsidRPr="00AD64CD">
        <w:rPr>
          <w:rFonts w:ascii="Verdana" w:hAnsi="Verdana" w:cs="Arial"/>
        </w:rPr>
        <w:t>ът</w:t>
      </w:r>
      <w:r w:rsidR="00341B92" w:rsidRPr="00AD64CD">
        <w:rPr>
          <w:rFonts w:ascii="Verdana" w:hAnsi="Verdana" w:cs="Arial"/>
        </w:rPr>
        <w:t xml:space="preserve"> </w:t>
      </w:r>
      <w:r w:rsidR="00AD51D2" w:rsidRPr="00AD64CD">
        <w:rPr>
          <w:rFonts w:ascii="Verdana" w:hAnsi="Verdana" w:cs="Arial"/>
        </w:rPr>
        <w:t xml:space="preserve">на Постановление на Министерския съвет </w:t>
      </w:r>
      <w:r w:rsidR="00DA4AD9" w:rsidRPr="00AD64CD">
        <w:rPr>
          <w:rFonts w:ascii="Verdana" w:hAnsi="Verdana" w:cs="Arial"/>
        </w:rPr>
        <w:t>е съгласуван по реда на чл. 32 от Устройствения правилник на Министерския съвет и на неговата администрация. Направените целесъобразни бележки и предложения са отразени.</w:t>
      </w:r>
    </w:p>
    <w:p w14:paraId="1E7C5888" w14:textId="3C3F1823" w:rsidR="00AD51D2" w:rsidRPr="00AD64CD" w:rsidRDefault="00AD51D2" w:rsidP="004C3AE1">
      <w:pPr>
        <w:spacing w:line="360" w:lineRule="auto"/>
        <w:ind w:firstLine="708"/>
        <w:jc w:val="both"/>
        <w:rPr>
          <w:rFonts w:ascii="Verdana" w:hAnsi="Verdana" w:cs="Arial"/>
        </w:rPr>
      </w:pPr>
      <w:r w:rsidRPr="00AD64CD">
        <w:rPr>
          <w:rFonts w:ascii="Verdana" w:hAnsi="Verdana" w:cs="Arial"/>
        </w:rPr>
        <w:t>Съгласно чл. 26, ал. 2 от</w:t>
      </w:r>
      <w:r w:rsidR="00DB07DE" w:rsidRPr="00AD64CD">
        <w:rPr>
          <w:rFonts w:ascii="Verdana" w:hAnsi="Verdana" w:cs="Arial"/>
        </w:rPr>
        <w:t xml:space="preserve"> Закона за нормативните актове </w:t>
      </w:r>
      <w:r w:rsidRPr="00AD64CD">
        <w:rPr>
          <w:rFonts w:ascii="Verdana" w:hAnsi="Verdana" w:cs="Arial"/>
        </w:rPr>
        <w:t xml:space="preserve">проектът </w:t>
      </w:r>
      <w:r w:rsidR="00FD1B0E" w:rsidRPr="00AD64CD">
        <w:rPr>
          <w:rFonts w:ascii="Verdana" w:hAnsi="Verdana" w:cs="Arial"/>
        </w:rPr>
        <w:t xml:space="preserve">на Постановление на Министерския съвет </w:t>
      </w:r>
      <w:r w:rsidR="00341B92" w:rsidRPr="00AD64CD">
        <w:rPr>
          <w:rFonts w:ascii="Verdana" w:hAnsi="Verdana" w:cs="Arial"/>
        </w:rPr>
        <w:t>за изменение на Тарифа</w:t>
      </w:r>
      <w:r w:rsidR="007C4C69" w:rsidRPr="00AD64CD">
        <w:rPr>
          <w:rFonts w:ascii="Verdana" w:hAnsi="Verdana" w:cs="Arial"/>
        </w:rPr>
        <w:t xml:space="preserve">та </w:t>
      </w:r>
      <w:r w:rsidR="00341B92" w:rsidRPr="00AD64CD">
        <w:rPr>
          <w:rFonts w:ascii="Verdana" w:hAnsi="Verdana" w:cs="Arial"/>
        </w:rPr>
        <w:t>за таксите, събирани от Държавната комисия</w:t>
      </w:r>
      <w:r w:rsidR="00DB07DE" w:rsidRPr="00AD64CD">
        <w:rPr>
          <w:rFonts w:ascii="Verdana" w:hAnsi="Verdana" w:cs="Arial"/>
        </w:rPr>
        <w:t xml:space="preserve"> по стоковите борси и тържищата</w:t>
      </w:r>
      <w:r w:rsidRPr="00AD64CD">
        <w:rPr>
          <w:rFonts w:ascii="Verdana" w:hAnsi="Verdana" w:cs="Arial"/>
        </w:rPr>
        <w:t xml:space="preserve">, </w:t>
      </w:r>
      <w:r w:rsidR="007C4C69" w:rsidRPr="00AD64CD">
        <w:rPr>
          <w:rFonts w:ascii="Verdana" w:hAnsi="Verdana" w:cs="Arial"/>
        </w:rPr>
        <w:t xml:space="preserve">проектът на </w:t>
      </w:r>
      <w:r w:rsidRPr="00AD64CD">
        <w:rPr>
          <w:rFonts w:ascii="Verdana" w:hAnsi="Verdana" w:cs="Arial"/>
        </w:rPr>
        <w:t>доклад към него</w:t>
      </w:r>
      <w:r w:rsidR="00384FCE" w:rsidRPr="00AD64CD">
        <w:rPr>
          <w:rFonts w:ascii="Verdana" w:hAnsi="Verdana" w:cs="Arial"/>
        </w:rPr>
        <w:t>,</w:t>
      </w:r>
      <w:r w:rsidRPr="00AD64CD">
        <w:rPr>
          <w:rFonts w:ascii="Verdana" w:hAnsi="Verdana" w:cs="Arial"/>
        </w:rPr>
        <w:t xml:space="preserve"> частичната предварителна оценка на въздействието </w:t>
      </w:r>
      <w:r w:rsidR="000050AD" w:rsidRPr="00AD64CD">
        <w:rPr>
          <w:rFonts w:ascii="Verdana" w:hAnsi="Verdana" w:cs="Arial"/>
        </w:rPr>
        <w:t>и становището на дирекция “Модернизация на администрацията”, Администрация на Министерския съвет</w:t>
      </w:r>
      <w:r w:rsidR="00C7635D" w:rsidRPr="00AD64CD">
        <w:rPr>
          <w:rFonts w:ascii="Verdana" w:hAnsi="Verdana" w:cs="Arial"/>
        </w:rPr>
        <w:t>,</w:t>
      </w:r>
      <w:r w:rsidR="000050AD" w:rsidRPr="00AD64CD">
        <w:rPr>
          <w:rFonts w:ascii="Verdana" w:hAnsi="Verdana" w:cs="Arial"/>
        </w:rPr>
        <w:t xml:space="preserve"> </w:t>
      </w:r>
      <w:r w:rsidRPr="00AD64CD">
        <w:rPr>
          <w:rFonts w:ascii="Verdana" w:hAnsi="Verdana" w:cs="Arial"/>
        </w:rPr>
        <w:t>бяха публикувани на интер</w:t>
      </w:r>
      <w:r w:rsidR="008258A8" w:rsidRPr="00AD64CD">
        <w:rPr>
          <w:rFonts w:ascii="Verdana" w:hAnsi="Verdana" w:cs="Arial"/>
        </w:rPr>
        <w:t>нет страницата на Министерство</w:t>
      </w:r>
      <w:r w:rsidR="007C4C69" w:rsidRPr="00AD64CD">
        <w:rPr>
          <w:rFonts w:ascii="Verdana" w:hAnsi="Verdana" w:cs="Arial"/>
        </w:rPr>
        <w:t>то</w:t>
      </w:r>
      <w:r w:rsidRPr="00AD64CD">
        <w:rPr>
          <w:rFonts w:ascii="Verdana" w:hAnsi="Verdana" w:cs="Arial"/>
        </w:rPr>
        <w:t xml:space="preserve"> на икономиката </w:t>
      </w:r>
      <w:r w:rsidR="007C4C69" w:rsidRPr="00AD64CD">
        <w:rPr>
          <w:rFonts w:ascii="Verdana" w:hAnsi="Verdana" w:cs="Arial"/>
        </w:rPr>
        <w:t xml:space="preserve">и индустрията </w:t>
      </w:r>
      <w:r w:rsidRPr="00AD64CD">
        <w:rPr>
          <w:rFonts w:ascii="Verdana" w:hAnsi="Verdana" w:cs="Arial"/>
        </w:rPr>
        <w:t>и на Портала за обществени консултации на Министерски</w:t>
      </w:r>
      <w:r w:rsidR="007C4C69" w:rsidRPr="00AD64CD">
        <w:rPr>
          <w:rFonts w:ascii="Verdana" w:hAnsi="Verdana" w:cs="Arial"/>
        </w:rPr>
        <w:t>я</w:t>
      </w:r>
      <w:r w:rsidRPr="00AD64CD">
        <w:rPr>
          <w:rFonts w:ascii="Verdana" w:hAnsi="Verdana" w:cs="Arial"/>
        </w:rPr>
        <w:t xml:space="preserve"> съвет.</w:t>
      </w:r>
      <w:r w:rsidR="008D22E6" w:rsidRPr="00AD64CD">
        <w:rPr>
          <w:rFonts w:ascii="Verdana" w:hAnsi="Verdana" w:cs="Arial"/>
        </w:rPr>
        <w:t xml:space="preserve"> В съответствие с чл. 26, ал. 5 от Закона за нормативните актове справката от проведената обществена консултация е публикувана на интернет страницата на </w:t>
      </w:r>
      <w:r w:rsidR="008D22E6" w:rsidRPr="00AD64CD">
        <w:rPr>
          <w:rFonts w:ascii="Verdana" w:hAnsi="Verdana" w:cs="Arial"/>
        </w:rPr>
        <w:lastRenderedPageBreak/>
        <w:t>Министерството на икономиката</w:t>
      </w:r>
      <w:r w:rsidR="007C4C69" w:rsidRPr="00AD64CD">
        <w:rPr>
          <w:rFonts w:ascii="Verdana" w:hAnsi="Verdana" w:cs="Arial"/>
        </w:rPr>
        <w:t xml:space="preserve"> и индустрията</w:t>
      </w:r>
      <w:r w:rsidR="008D22E6" w:rsidRPr="00AD64CD">
        <w:rPr>
          <w:rFonts w:ascii="Verdana" w:hAnsi="Verdana" w:cs="Arial"/>
        </w:rPr>
        <w:t>, както и на Портала за обществени консултации.</w:t>
      </w:r>
    </w:p>
    <w:p w14:paraId="5072F99C" w14:textId="77777777" w:rsidR="009D324D" w:rsidRPr="00AD64CD" w:rsidRDefault="009D324D" w:rsidP="009D324D">
      <w:pPr>
        <w:spacing w:after="120" w:line="360" w:lineRule="auto"/>
        <w:jc w:val="both"/>
        <w:rPr>
          <w:rFonts w:ascii="Verdana" w:hAnsi="Verdana" w:cs="Arial"/>
        </w:rPr>
      </w:pPr>
    </w:p>
    <w:p w14:paraId="48B4D2DF" w14:textId="7075EDF7" w:rsidR="00DB55D7" w:rsidRPr="00AD64CD" w:rsidRDefault="00DB55D7" w:rsidP="00B86145">
      <w:pPr>
        <w:spacing w:after="120" w:line="276" w:lineRule="auto"/>
        <w:ind w:firstLine="708"/>
        <w:jc w:val="both"/>
        <w:rPr>
          <w:rFonts w:ascii="Verdana" w:hAnsi="Verdana" w:cs="Arial"/>
          <w:b/>
        </w:rPr>
      </w:pPr>
      <w:r w:rsidRPr="00AD64CD">
        <w:rPr>
          <w:rFonts w:ascii="Verdana" w:hAnsi="Verdana" w:cs="Arial"/>
          <w:b/>
        </w:rPr>
        <w:t>УВАЖАЕМИ ГОСПОДИН МИНИСТЪР-ПРЕДСЕДАТЕЛ,</w:t>
      </w:r>
    </w:p>
    <w:p w14:paraId="773715E3" w14:textId="30971D7A" w:rsidR="00A367B1" w:rsidRPr="00AD64CD" w:rsidRDefault="00A367B1" w:rsidP="00B86145">
      <w:pPr>
        <w:spacing w:after="120" w:line="276" w:lineRule="auto"/>
        <w:ind w:firstLine="708"/>
        <w:jc w:val="both"/>
        <w:rPr>
          <w:rFonts w:ascii="Verdana" w:hAnsi="Verdana" w:cs="Arial"/>
          <w:b/>
          <w:lang w:eastAsia="en-US"/>
        </w:rPr>
      </w:pPr>
      <w:r w:rsidRPr="00AD64CD">
        <w:rPr>
          <w:rFonts w:ascii="Verdana" w:hAnsi="Verdana" w:cs="Arial"/>
          <w:b/>
        </w:rPr>
        <w:t>УВАЖАЕМА ГОСПОЖО ЗАМЕСТНИК МИНИСТЪР-ПРЕДСЕДАТЕЛ,</w:t>
      </w:r>
    </w:p>
    <w:p w14:paraId="2C64763A" w14:textId="7C9D8377" w:rsidR="009D324D" w:rsidRDefault="00DB55D7" w:rsidP="00B86145">
      <w:pPr>
        <w:spacing w:after="120" w:line="276" w:lineRule="auto"/>
        <w:ind w:firstLine="708"/>
        <w:jc w:val="both"/>
        <w:rPr>
          <w:rFonts w:ascii="Verdana" w:hAnsi="Verdana" w:cs="Arial"/>
          <w:b/>
        </w:rPr>
      </w:pPr>
      <w:r w:rsidRPr="00AD64CD">
        <w:rPr>
          <w:rFonts w:ascii="Verdana" w:hAnsi="Verdana" w:cs="Arial"/>
          <w:b/>
        </w:rPr>
        <w:t>УВАЖАЕМИ ГОСПОЖИ И ГОСПОДА МИНИСТРИ,</w:t>
      </w:r>
    </w:p>
    <w:p w14:paraId="41C9585A" w14:textId="77777777" w:rsidR="00B86145" w:rsidRPr="00B86145" w:rsidRDefault="00B86145" w:rsidP="00B86145">
      <w:pPr>
        <w:spacing w:after="120" w:line="276" w:lineRule="auto"/>
        <w:ind w:firstLine="708"/>
        <w:jc w:val="both"/>
        <w:rPr>
          <w:rFonts w:ascii="Verdana" w:hAnsi="Verdana" w:cs="Arial"/>
          <w:b/>
        </w:rPr>
      </w:pPr>
    </w:p>
    <w:p w14:paraId="1A7EE53C" w14:textId="16DD865A" w:rsidR="00DB55D7" w:rsidRPr="00AD64CD" w:rsidRDefault="0072304B" w:rsidP="004C3AE1">
      <w:pPr>
        <w:spacing w:after="120" w:line="360" w:lineRule="auto"/>
        <w:ind w:firstLine="708"/>
        <w:jc w:val="both"/>
        <w:rPr>
          <w:rFonts w:ascii="Verdana" w:hAnsi="Verdana" w:cs="Arial"/>
        </w:rPr>
      </w:pPr>
      <w:r w:rsidRPr="00AD64CD">
        <w:rPr>
          <w:rFonts w:ascii="Verdana" w:hAnsi="Verdana" w:cs="Arial"/>
        </w:rPr>
        <w:t xml:space="preserve">С оглед изложеното и на основание </w:t>
      </w:r>
      <w:r w:rsidR="00A367B1" w:rsidRPr="00AD64CD">
        <w:rPr>
          <w:rFonts w:ascii="Verdana" w:hAnsi="Verdana" w:cs="Arial"/>
        </w:rPr>
        <w:t xml:space="preserve">§ 6, ал. 1, т. 2 от Закона за въвеждането на еврото в Република България и </w:t>
      </w:r>
      <w:r w:rsidRPr="00AD64CD">
        <w:rPr>
          <w:rFonts w:ascii="Verdana" w:hAnsi="Verdana" w:cs="Arial"/>
        </w:rPr>
        <w:t xml:space="preserve">чл. 8, ал. 2 от Устройствения правилник на Министерския съвет и на неговата администрация, предлагам </w:t>
      </w:r>
      <w:r w:rsidR="004713B5" w:rsidRPr="00AD64CD">
        <w:rPr>
          <w:rFonts w:ascii="Verdana" w:hAnsi="Verdana" w:cs="Arial"/>
        </w:rPr>
        <w:t xml:space="preserve">Министерският съвет да разгледа и приеме </w:t>
      </w:r>
      <w:r w:rsidRPr="00AD64CD">
        <w:rPr>
          <w:rFonts w:ascii="Verdana" w:hAnsi="Verdana" w:cs="Arial"/>
        </w:rPr>
        <w:t>проект</w:t>
      </w:r>
      <w:r w:rsidR="00E8371C" w:rsidRPr="00AD64CD">
        <w:rPr>
          <w:rFonts w:ascii="Verdana" w:hAnsi="Verdana" w:cs="Arial"/>
        </w:rPr>
        <w:t>а</w:t>
      </w:r>
      <w:r w:rsidRPr="00AD64CD">
        <w:rPr>
          <w:rFonts w:ascii="Verdana" w:hAnsi="Verdana" w:cs="Arial"/>
        </w:rPr>
        <w:t xml:space="preserve"> на Постановление на Министерския съвет за </w:t>
      </w:r>
      <w:r w:rsidR="007C4C69" w:rsidRPr="00AD64CD">
        <w:rPr>
          <w:rFonts w:ascii="Verdana" w:hAnsi="Verdana" w:cs="Arial"/>
        </w:rPr>
        <w:t xml:space="preserve"> изменение</w:t>
      </w:r>
      <w:r w:rsidRPr="00AD64CD">
        <w:rPr>
          <w:rFonts w:ascii="Verdana" w:hAnsi="Verdana" w:cs="Arial"/>
        </w:rPr>
        <w:t xml:space="preserve"> на</w:t>
      </w:r>
      <w:r w:rsidR="00C62E24" w:rsidRPr="00AD64CD">
        <w:rPr>
          <w:rFonts w:ascii="Verdana" w:hAnsi="Verdana" w:cs="Arial"/>
        </w:rPr>
        <w:t xml:space="preserve"> Тарифа</w:t>
      </w:r>
      <w:r w:rsidR="007C4C69" w:rsidRPr="00AD64CD">
        <w:rPr>
          <w:rFonts w:ascii="Verdana" w:hAnsi="Verdana" w:cs="Arial"/>
        </w:rPr>
        <w:t>та</w:t>
      </w:r>
      <w:r w:rsidR="00C62E24" w:rsidRPr="00AD64CD">
        <w:rPr>
          <w:rFonts w:ascii="Verdana" w:hAnsi="Verdana" w:cs="Arial"/>
        </w:rPr>
        <w:t xml:space="preserve"> за таксите, събирани от Държавната комисия по стоковите борси и тържищата </w:t>
      </w:r>
      <w:r w:rsidRPr="00AD64CD">
        <w:rPr>
          <w:rFonts w:ascii="Verdana" w:hAnsi="Verdana" w:cs="Arial"/>
        </w:rPr>
        <w:t>.</w:t>
      </w:r>
    </w:p>
    <w:p w14:paraId="112CEB91" w14:textId="77777777" w:rsidR="0072304B" w:rsidRPr="00AD64CD" w:rsidRDefault="0072304B" w:rsidP="009D324D">
      <w:pPr>
        <w:spacing w:line="360" w:lineRule="auto"/>
        <w:jc w:val="both"/>
        <w:rPr>
          <w:rFonts w:ascii="Verdana" w:hAnsi="Verdana" w:cs="Arial"/>
        </w:rPr>
      </w:pPr>
    </w:p>
    <w:p w14:paraId="0355D912" w14:textId="77777777" w:rsidR="0072304B" w:rsidRPr="00AD64CD" w:rsidRDefault="00DB55D7" w:rsidP="009D324D">
      <w:pPr>
        <w:spacing w:line="360" w:lineRule="auto"/>
        <w:ind w:firstLine="851"/>
        <w:jc w:val="both"/>
        <w:rPr>
          <w:rFonts w:ascii="Verdana" w:hAnsi="Verdana" w:cs="Arial"/>
          <w:b/>
        </w:rPr>
      </w:pPr>
      <w:r w:rsidRPr="00AD64CD">
        <w:rPr>
          <w:rFonts w:ascii="Verdana" w:hAnsi="Verdana" w:cs="Arial"/>
          <w:b/>
        </w:rPr>
        <w:t>ПРИЛОЖЕНИЯ:</w:t>
      </w:r>
    </w:p>
    <w:p w14:paraId="549BAAF9" w14:textId="77777777" w:rsidR="00DB07DE" w:rsidRPr="00AD64CD" w:rsidRDefault="0072304B" w:rsidP="00447468">
      <w:pPr>
        <w:pStyle w:val="ListParagraph"/>
        <w:numPr>
          <w:ilvl w:val="0"/>
          <w:numId w:val="4"/>
        </w:numPr>
        <w:tabs>
          <w:tab w:val="left" w:pos="1134"/>
        </w:tabs>
        <w:spacing w:line="360" w:lineRule="auto"/>
        <w:ind w:left="0" w:firstLine="851"/>
        <w:jc w:val="both"/>
        <w:rPr>
          <w:rFonts w:ascii="Verdana" w:hAnsi="Verdana" w:cs="Arial"/>
          <w:sz w:val="20"/>
          <w:szCs w:val="20"/>
        </w:rPr>
      </w:pPr>
      <w:r w:rsidRPr="00AD64CD">
        <w:rPr>
          <w:rFonts w:ascii="Verdana" w:hAnsi="Verdana" w:cs="Arial"/>
          <w:sz w:val="20"/>
          <w:szCs w:val="20"/>
        </w:rPr>
        <w:t xml:space="preserve">Проект </w:t>
      </w:r>
      <w:r w:rsidR="003D1134" w:rsidRPr="00AD64CD">
        <w:rPr>
          <w:rFonts w:ascii="Verdana" w:hAnsi="Verdana" w:cs="Arial"/>
          <w:sz w:val="20"/>
          <w:szCs w:val="20"/>
        </w:rPr>
        <w:t xml:space="preserve">на </w:t>
      </w:r>
      <w:r w:rsidR="00341B92" w:rsidRPr="00AD64CD">
        <w:rPr>
          <w:rFonts w:ascii="Verdana" w:hAnsi="Verdana" w:cs="Arial"/>
          <w:sz w:val="20"/>
          <w:szCs w:val="20"/>
        </w:rPr>
        <w:t>Постановление на Министерски съвет за изменение на Тарифа</w:t>
      </w:r>
      <w:r w:rsidR="007C4C69" w:rsidRPr="00AD64CD">
        <w:rPr>
          <w:rFonts w:ascii="Verdana" w:hAnsi="Verdana" w:cs="Arial"/>
          <w:sz w:val="20"/>
          <w:szCs w:val="20"/>
        </w:rPr>
        <w:t>та</w:t>
      </w:r>
      <w:r w:rsidR="00341B92" w:rsidRPr="00AD64CD">
        <w:rPr>
          <w:rFonts w:ascii="Verdana" w:hAnsi="Verdana" w:cs="Arial"/>
          <w:sz w:val="20"/>
          <w:szCs w:val="20"/>
        </w:rPr>
        <w:t xml:space="preserve"> за таксите, събирани от Държавната комисия по стоковите борси и тържищата </w:t>
      </w:r>
      <w:r w:rsidR="00E8371C" w:rsidRPr="00AD64CD">
        <w:rPr>
          <w:rFonts w:ascii="Verdana" w:hAnsi="Verdana" w:cs="Arial"/>
          <w:sz w:val="20"/>
          <w:szCs w:val="20"/>
        </w:rPr>
        <w:t>;</w:t>
      </w:r>
    </w:p>
    <w:p w14:paraId="4CE2ED67" w14:textId="77777777" w:rsidR="00DB07DE" w:rsidRPr="00AD64CD" w:rsidRDefault="00500E5F" w:rsidP="00447468">
      <w:pPr>
        <w:pStyle w:val="ListParagraph"/>
        <w:numPr>
          <w:ilvl w:val="0"/>
          <w:numId w:val="4"/>
        </w:numPr>
        <w:tabs>
          <w:tab w:val="left" w:pos="1134"/>
        </w:tabs>
        <w:spacing w:line="360" w:lineRule="auto"/>
        <w:ind w:firstLine="131"/>
        <w:jc w:val="both"/>
        <w:rPr>
          <w:rFonts w:ascii="Verdana" w:hAnsi="Verdana" w:cs="Arial"/>
          <w:sz w:val="20"/>
          <w:szCs w:val="20"/>
        </w:rPr>
      </w:pPr>
      <w:r w:rsidRPr="00AD64CD">
        <w:rPr>
          <w:rFonts w:ascii="Verdana" w:hAnsi="Verdana" w:cs="Arial"/>
          <w:iCs/>
          <w:sz w:val="20"/>
          <w:szCs w:val="20"/>
        </w:rPr>
        <w:t>Финансова обосновка</w:t>
      </w:r>
      <w:r w:rsidR="00D45556" w:rsidRPr="00AD64CD">
        <w:rPr>
          <w:rFonts w:ascii="Verdana" w:hAnsi="Verdana" w:cs="Arial"/>
          <w:iCs/>
          <w:sz w:val="20"/>
          <w:szCs w:val="20"/>
        </w:rPr>
        <w:t xml:space="preserve"> в 2 екз., само за Министер</w:t>
      </w:r>
      <w:r w:rsidR="0039541A" w:rsidRPr="00AD64CD">
        <w:rPr>
          <w:rFonts w:ascii="Verdana" w:hAnsi="Verdana" w:cs="Arial"/>
          <w:iCs/>
          <w:sz w:val="20"/>
          <w:szCs w:val="20"/>
        </w:rPr>
        <w:t>ството на финансите</w:t>
      </w:r>
      <w:r w:rsidR="00E8371C" w:rsidRPr="00AD64CD">
        <w:rPr>
          <w:rFonts w:ascii="Verdana" w:hAnsi="Verdana" w:cs="Arial"/>
          <w:iCs/>
          <w:sz w:val="20"/>
          <w:szCs w:val="20"/>
        </w:rPr>
        <w:t>;</w:t>
      </w:r>
    </w:p>
    <w:p w14:paraId="4579143C" w14:textId="149F547A" w:rsidR="00500E5F" w:rsidRPr="00AD64CD" w:rsidRDefault="00500E5F" w:rsidP="00447468">
      <w:pPr>
        <w:pStyle w:val="ListParagraph"/>
        <w:numPr>
          <w:ilvl w:val="0"/>
          <w:numId w:val="4"/>
        </w:numPr>
        <w:tabs>
          <w:tab w:val="left" w:pos="1134"/>
        </w:tabs>
        <w:spacing w:line="360" w:lineRule="auto"/>
        <w:ind w:firstLine="131"/>
        <w:jc w:val="both"/>
        <w:rPr>
          <w:rFonts w:ascii="Verdana" w:hAnsi="Verdana" w:cs="Arial"/>
          <w:sz w:val="20"/>
          <w:szCs w:val="20"/>
        </w:rPr>
      </w:pPr>
      <w:r w:rsidRPr="00AD64CD">
        <w:rPr>
          <w:rFonts w:ascii="Verdana" w:hAnsi="Verdana" w:cs="Arial"/>
          <w:iCs/>
          <w:sz w:val="20"/>
          <w:szCs w:val="20"/>
        </w:rPr>
        <w:t>Частична предварителна оценка на въздействието</w:t>
      </w:r>
      <w:r w:rsidR="00E8371C" w:rsidRPr="00AD64CD">
        <w:rPr>
          <w:rFonts w:ascii="Verdana" w:hAnsi="Verdana" w:cs="Arial"/>
          <w:iCs/>
          <w:sz w:val="20"/>
          <w:szCs w:val="20"/>
        </w:rPr>
        <w:t>;</w:t>
      </w:r>
    </w:p>
    <w:p w14:paraId="3F788052" w14:textId="71A687C3" w:rsidR="000050AD" w:rsidRPr="00AD64CD" w:rsidRDefault="000050AD" w:rsidP="00447468">
      <w:pPr>
        <w:pStyle w:val="ListParagraph"/>
        <w:numPr>
          <w:ilvl w:val="0"/>
          <w:numId w:val="4"/>
        </w:numPr>
        <w:tabs>
          <w:tab w:val="left" w:pos="1134"/>
        </w:tabs>
        <w:spacing w:line="360" w:lineRule="auto"/>
        <w:ind w:left="0" w:firstLine="851"/>
        <w:jc w:val="both"/>
        <w:rPr>
          <w:rFonts w:ascii="Verdana" w:hAnsi="Verdana" w:cs="Arial"/>
          <w:sz w:val="20"/>
          <w:szCs w:val="20"/>
        </w:rPr>
      </w:pPr>
      <w:r w:rsidRPr="00AD64CD">
        <w:rPr>
          <w:rFonts w:ascii="Verdana" w:hAnsi="Verdana" w:cs="Arial"/>
          <w:iCs/>
          <w:sz w:val="20"/>
          <w:szCs w:val="20"/>
        </w:rPr>
        <w:t>Становище на дирекция „Модернизация на администрацията“</w:t>
      </w:r>
      <w:r w:rsidRPr="00AD64CD">
        <w:rPr>
          <w:rFonts w:ascii="Verdana" w:hAnsi="Verdana"/>
          <w:sz w:val="20"/>
          <w:szCs w:val="20"/>
        </w:rPr>
        <w:t xml:space="preserve">, </w:t>
      </w:r>
      <w:r w:rsidRPr="00AD64CD">
        <w:rPr>
          <w:rFonts w:ascii="Verdana" w:hAnsi="Verdana" w:cs="Arial"/>
          <w:iCs/>
          <w:sz w:val="20"/>
          <w:szCs w:val="20"/>
        </w:rPr>
        <w:t>Администрация на Министерския съвет;</w:t>
      </w:r>
    </w:p>
    <w:p w14:paraId="1C032046" w14:textId="62315CBE" w:rsidR="000050AD" w:rsidRPr="00AD64CD" w:rsidRDefault="000050AD" w:rsidP="00447468">
      <w:pPr>
        <w:pStyle w:val="ListParagraph"/>
        <w:numPr>
          <w:ilvl w:val="0"/>
          <w:numId w:val="4"/>
        </w:numPr>
        <w:tabs>
          <w:tab w:val="left" w:pos="1134"/>
        </w:tabs>
        <w:spacing w:line="360" w:lineRule="auto"/>
        <w:ind w:firstLine="131"/>
        <w:rPr>
          <w:rFonts w:ascii="Verdana" w:hAnsi="Verdana"/>
          <w:sz w:val="20"/>
          <w:szCs w:val="20"/>
        </w:rPr>
      </w:pPr>
      <w:r w:rsidRPr="00AD64CD">
        <w:rPr>
          <w:rFonts w:ascii="Verdana" w:hAnsi="Verdana"/>
          <w:sz w:val="20"/>
          <w:szCs w:val="20"/>
        </w:rPr>
        <w:t>Съгласувателни писма;</w:t>
      </w:r>
    </w:p>
    <w:p w14:paraId="3EF9D1BB" w14:textId="3B55E2FC" w:rsidR="000050AD" w:rsidRPr="00AD64CD" w:rsidRDefault="000050AD" w:rsidP="00447468">
      <w:pPr>
        <w:pStyle w:val="ListParagraph"/>
        <w:numPr>
          <w:ilvl w:val="0"/>
          <w:numId w:val="4"/>
        </w:numPr>
        <w:tabs>
          <w:tab w:val="left" w:pos="1134"/>
        </w:tabs>
        <w:spacing w:line="360" w:lineRule="auto"/>
        <w:ind w:firstLine="131"/>
        <w:rPr>
          <w:rFonts w:ascii="Verdana" w:hAnsi="Verdana"/>
          <w:sz w:val="20"/>
          <w:szCs w:val="20"/>
        </w:rPr>
      </w:pPr>
      <w:r w:rsidRPr="00AD64CD">
        <w:rPr>
          <w:rFonts w:ascii="Verdana" w:hAnsi="Verdana"/>
          <w:sz w:val="20"/>
          <w:szCs w:val="20"/>
        </w:rPr>
        <w:t xml:space="preserve"> Справка за отразените съгласувателни становища;</w:t>
      </w:r>
    </w:p>
    <w:p w14:paraId="4C9E25BE" w14:textId="0086D0B8" w:rsidR="000050AD" w:rsidRPr="00AD64CD" w:rsidRDefault="000050AD" w:rsidP="00447468">
      <w:pPr>
        <w:pStyle w:val="ListParagraph"/>
        <w:numPr>
          <w:ilvl w:val="0"/>
          <w:numId w:val="4"/>
        </w:numPr>
        <w:tabs>
          <w:tab w:val="left" w:pos="1134"/>
        </w:tabs>
        <w:spacing w:line="360" w:lineRule="auto"/>
        <w:ind w:firstLine="131"/>
        <w:jc w:val="both"/>
        <w:rPr>
          <w:rFonts w:ascii="Verdana" w:hAnsi="Verdana" w:cs="Arial"/>
          <w:sz w:val="20"/>
          <w:szCs w:val="20"/>
        </w:rPr>
      </w:pPr>
      <w:r w:rsidRPr="00AD64CD">
        <w:rPr>
          <w:rFonts w:ascii="Verdana" w:hAnsi="Verdana" w:cs="Arial"/>
          <w:iCs/>
          <w:sz w:val="20"/>
          <w:szCs w:val="20"/>
        </w:rPr>
        <w:t>Проект на Съобщение за ср</w:t>
      </w:r>
      <w:r w:rsidR="00A4478E">
        <w:rPr>
          <w:rFonts w:ascii="Verdana" w:hAnsi="Verdana" w:cs="Arial"/>
          <w:iCs/>
          <w:sz w:val="20"/>
          <w:szCs w:val="20"/>
        </w:rPr>
        <w:t>едствата за масово осведомяване.</w:t>
      </w:r>
    </w:p>
    <w:p w14:paraId="1CB341CC" w14:textId="77777777" w:rsidR="000050AD" w:rsidRPr="00AD64CD" w:rsidRDefault="000050AD" w:rsidP="00DD41F0">
      <w:pPr>
        <w:spacing w:line="360" w:lineRule="auto"/>
        <w:jc w:val="both"/>
        <w:rPr>
          <w:rFonts w:ascii="Verdana" w:hAnsi="Verdana" w:cs="Arial"/>
        </w:rPr>
      </w:pPr>
    </w:p>
    <w:p w14:paraId="50E4AF9C" w14:textId="5B23078D" w:rsidR="00FA1A00" w:rsidRDefault="00FA1A00" w:rsidP="009D324D">
      <w:pPr>
        <w:spacing w:line="360" w:lineRule="auto"/>
        <w:jc w:val="both"/>
        <w:rPr>
          <w:rFonts w:ascii="Verdana" w:hAnsi="Verdana" w:cs="Arial"/>
        </w:rPr>
      </w:pPr>
    </w:p>
    <w:p w14:paraId="69E580F7" w14:textId="4E9FC0DE" w:rsidR="00307A99" w:rsidRDefault="00447468" w:rsidP="00447468">
      <w:pPr>
        <w:spacing w:line="360" w:lineRule="auto"/>
        <w:ind w:left="36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  </w:t>
      </w:r>
    </w:p>
    <w:p w14:paraId="61B6E468" w14:textId="77777777" w:rsidR="00447468" w:rsidRDefault="00447468" w:rsidP="00447468">
      <w:pPr>
        <w:spacing w:line="360" w:lineRule="auto"/>
        <w:ind w:left="360"/>
        <w:jc w:val="both"/>
        <w:rPr>
          <w:rFonts w:ascii="Verdana" w:hAnsi="Verdana" w:cs="Arial"/>
        </w:rPr>
      </w:pPr>
    </w:p>
    <w:p w14:paraId="650BE6FD" w14:textId="77777777" w:rsidR="00307A99" w:rsidRPr="00447468" w:rsidRDefault="00307A99" w:rsidP="009D324D">
      <w:pPr>
        <w:spacing w:line="360" w:lineRule="auto"/>
        <w:jc w:val="both"/>
        <w:rPr>
          <w:rFonts w:ascii="Verdana" w:hAnsi="Verdana" w:cs="Arial"/>
          <w:lang w:val="en-US"/>
        </w:rPr>
      </w:pPr>
    </w:p>
    <w:p w14:paraId="604306C4" w14:textId="31041AE3" w:rsidR="00341B92" w:rsidRPr="00AD64CD" w:rsidRDefault="00447468" w:rsidP="00447468">
      <w:pPr>
        <w:spacing w:line="360" w:lineRule="auto"/>
        <w:ind w:firstLine="360"/>
        <w:jc w:val="both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     </w:t>
      </w:r>
      <w:r w:rsidR="00341B92" w:rsidRPr="00AD64CD">
        <w:rPr>
          <w:rFonts w:ascii="Verdana" w:hAnsi="Verdana" w:cs="Arial"/>
          <w:b/>
        </w:rPr>
        <w:t xml:space="preserve">Д-Р ПЕТКО НИКОЛОВ </w:t>
      </w:r>
    </w:p>
    <w:p w14:paraId="7D61F686" w14:textId="200A250A" w:rsidR="00E416C7" w:rsidRPr="00AD64CD" w:rsidRDefault="00447468" w:rsidP="009D324D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  <w:i/>
        </w:rPr>
        <w:t xml:space="preserve">         </w:t>
      </w:r>
      <w:r w:rsidR="00DB55D7" w:rsidRPr="00AD64CD">
        <w:rPr>
          <w:rFonts w:ascii="Verdana" w:hAnsi="Verdana" w:cs="Arial"/>
          <w:i/>
        </w:rPr>
        <w:t>Министър на икономиката</w:t>
      </w:r>
      <w:r w:rsidR="00A51BED" w:rsidRPr="00AD64CD">
        <w:rPr>
          <w:rFonts w:ascii="Verdana" w:hAnsi="Verdana" w:cs="Arial"/>
          <w:i/>
        </w:rPr>
        <w:t xml:space="preserve"> и индустрията</w:t>
      </w:r>
    </w:p>
    <w:p w14:paraId="0D9D24CB" w14:textId="0C64F604" w:rsidR="00E5237F" w:rsidRDefault="00E5237F" w:rsidP="009D324D">
      <w:pPr>
        <w:spacing w:line="360" w:lineRule="auto"/>
        <w:rPr>
          <w:rFonts w:ascii="Arial" w:hAnsi="Arial" w:cs="Arial"/>
          <w:sz w:val="24"/>
          <w:szCs w:val="24"/>
        </w:rPr>
      </w:pPr>
    </w:p>
    <w:p w14:paraId="5CC7C56E" w14:textId="77777777" w:rsidR="00447468" w:rsidRDefault="00447468" w:rsidP="00E5237F">
      <w:pPr>
        <w:widowControl w:val="0"/>
        <w:autoSpaceDE/>
        <w:autoSpaceDN/>
        <w:jc w:val="both"/>
        <w:rPr>
          <w:rFonts w:ascii="Verdana" w:eastAsia="Times New Roman" w:hAnsi="Verdana" w:cs="Times New Roman"/>
          <w:sz w:val="16"/>
          <w:szCs w:val="16"/>
          <w:lang w:eastAsia="en-US"/>
        </w:rPr>
      </w:pPr>
    </w:p>
    <w:p w14:paraId="43E84647" w14:textId="77777777" w:rsidR="00447468" w:rsidRDefault="00447468" w:rsidP="00E5237F">
      <w:pPr>
        <w:widowControl w:val="0"/>
        <w:autoSpaceDE/>
        <w:autoSpaceDN/>
        <w:jc w:val="both"/>
        <w:rPr>
          <w:rFonts w:ascii="Verdana" w:eastAsia="Times New Roman" w:hAnsi="Verdana" w:cs="Times New Roman"/>
          <w:sz w:val="16"/>
          <w:szCs w:val="16"/>
          <w:lang w:eastAsia="en-US"/>
        </w:rPr>
      </w:pPr>
    </w:p>
    <w:p w14:paraId="270B3990" w14:textId="77777777" w:rsidR="00447468" w:rsidRDefault="00447468" w:rsidP="00E5237F">
      <w:pPr>
        <w:widowControl w:val="0"/>
        <w:autoSpaceDE/>
        <w:autoSpaceDN/>
        <w:jc w:val="both"/>
        <w:rPr>
          <w:rFonts w:ascii="Verdana" w:eastAsia="Times New Roman" w:hAnsi="Verdana" w:cs="Times New Roman"/>
          <w:sz w:val="16"/>
          <w:szCs w:val="16"/>
          <w:lang w:eastAsia="en-US"/>
        </w:rPr>
      </w:pPr>
    </w:p>
    <w:p w14:paraId="273E816C" w14:textId="77777777" w:rsidR="00447468" w:rsidRDefault="00447468" w:rsidP="00E5237F">
      <w:pPr>
        <w:widowControl w:val="0"/>
        <w:autoSpaceDE/>
        <w:autoSpaceDN/>
        <w:jc w:val="both"/>
        <w:rPr>
          <w:rFonts w:ascii="Verdana" w:eastAsia="Times New Roman" w:hAnsi="Verdana" w:cs="Times New Roman"/>
          <w:sz w:val="16"/>
          <w:szCs w:val="16"/>
          <w:lang w:eastAsia="en-US"/>
        </w:rPr>
      </w:pPr>
    </w:p>
    <w:p w14:paraId="10638270" w14:textId="77777777" w:rsidR="00447468" w:rsidRDefault="00447468" w:rsidP="00E5237F">
      <w:pPr>
        <w:widowControl w:val="0"/>
        <w:autoSpaceDE/>
        <w:autoSpaceDN/>
        <w:jc w:val="both"/>
        <w:rPr>
          <w:rFonts w:ascii="Verdana" w:eastAsia="Times New Roman" w:hAnsi="Verdana" w:cs="Times New Roman"/>
          <w:sz w:val="16"/>
          <w:szCs w:val="16"/>
          <w:lang w:eastAsia="en-US"/>
        </w:rPr>
      </w:pPr>
    </w:p>
    <w:p w14:paraId="35EBEB34" w14:textId="77777777" w:rsidR="00447468" w:rsidRDefault="00447468" w:rsidP="00E5237F">
      <w:pPr>
        <w:widowControl w:val="0"/>
        <w:autoSpaceDE/>
        <w:autoSpaceDN/>
        <w:jc w:val="both"/>
        <w:rPr>
          <w:rFonts w:ascii="Verdana" w:eastAsia="Times New Roman" w:hAnsi="Verdana" w:cs="Times New Roman"/>
          <w:sz w:val="16"/>
          <w:szCs w:val="16"/>
          <w:lang w:eastAsia="en-US"/>
        </w:rPr>
      </w:pPr>
    </w:p>
    <w:p w14:paraId="6A72A318" w14:textId="77777777" w:rsidR="00447468" w:rsidRDefault="00447468" w:rsidP="00E5237F">
      <w:pPr>
        <w:widowControl w:val="0"/>
        <w:autoSpaceDE/>
        <w:autoSpaceDN/>
        <w:jc w:val="both"/>
        <w:rPr>
          <w:rFonts w:ascii="Verdana" w:eastAsia="Times New Roman" w:hAnsi="Verdana" w:cs="Times New Roman"/>
          <w:sz w:val="16"/>
          <w:szCs w:val="16"/>
          <w:lang w:eastAsia="en-US"/>
        </w:rPr>
      </w:pPr>
    </w:p>
    <w:p w14:paraId="1F4BF9C1" w14:textId="77777777" w:rsidR="00447468" w:rsidRDefault="00447468" w:rsidP="00E5237F">
      <w:pPr>
        <w:widowControl w:val="0"/>
        <w:autoSpaceDE/>
        <w:autoSpaceDN/>
        <w:jc w:val="both"/>
        <w:rPr>
          <w:rFonts w:ascii="Verdana" w:eastAsia="Times New Roman" w:hAnsi="Verdana" w:cs="Times New Roman"/>
          <w:sz w:val="16"/>
          <w:szCs w:val="16"/>
          <w:lang w:eastAsia="en-US"/>
        </w:rPr>
      </w:pPr>
    </w:p>
    <w:p w14:paraId="2BEEE2D5" w14:textId="77777777" w:rsidR="00447468" w:rsidRDefault="00447468" w:rsidP="00E5237F">
      <w:pPr>
        <w:widowControl w:val="0"/>
        <w:autoSpaceDE/>
        <w:autoSpaceDN/>
        <w:jc w:val="both"/>
        <w:rPr>
          <w:rFonts w:ascii="Verdana" w:eastAsia="Times New Roman" w:hAnsi="Verdana" w:cs="Times New Roman"/>
          <w:sz w:val="16"/>
          <w:szCs w:val="16"/>
          <w:lang w:eastAsia="en-US"/>
        </w:rPr>
      </w:pPr>
      <w:bookmarkStart w:id="0" w:name="_GoBack"/>
      <w:bookmarkEnd w:id="0"/>
    </w:p>
    <w:sectPr w:rsidR="00447468" w:rsidSect="00CC6B17">
      <w:footerReference w:type="default" r:id="rId8"/>
      <w:pgSz w:w="12240" w:h="15840" w:code="1"/>
      <w:pgMar w:top="1021" w:right="1021" w:bottom="1021" w:left="1304" w:header="709" w:footer="709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E8F6A" w14:textId="77777777" w:rsidR="006B5B31" w:rsidRDefault="006B5B31">
      <w:r>
        <w:separator/>
      </w:r>
    </w:p>
  </w:endnote>
  <w:endnote w:type="continuationSeparator" w:id="0">
    <w:p w14:paraId="42F35BC7" w14:textId="77777777" w:rsidR="006B5B31" w:rsidRDefault="006B5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4U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DD488" w14:textId="01386D9B" w:rsidR="00A65EC6" w:rsidRPr="003F7A64" w:rsidRDefault="00DB55D7" w:rsidP="00A41E44">
    <w:pPr>
      <w:pStyle w:val="Footer"/>
      <w:framePr w:wrap="auto" w:vAnchor="text" w:hAnchor="margin" w:xAlign="center" w:y="1"/>
      <w:rPr>
        <w:rStyle w:val="PageNumber"/>
        <w:rFonts w:ascii="Verdana" w:hAnsi="Verdana"/>
        <w:sz w:val="18"/>
        <w:szCs w:val="18"/>
      </w:rPr>
    </w:pPr>
    <w:r w:rsidRPr="003F7A64">
      <w:rPr>
        <w:rStyle w:val="PageNumber"/>
        <w:rFonts w:ascii="Verdana" w:hAnsi="Verdana"/>
        <w:sz w:val="18"/>
        <w:szCs w:val="18"/>
      </w:rPr>
      <w:fldChar w:fldCharType="begin"/>
    </w:r>
    <w:r w:rsidRPr="003F7A64">
      <w:rPr>
        <w:rStyle w:val="PageNumber"/>
        <w:rFonts w:ascii="Verdana" w:hAnsi="Verdana"/>
        <w:sz w:val="18"/>
        <w:szCs w:val="18"/>
      </w:rPr>
      <w:instrText xml:space="preserve">PAGE  </w:instrText>
    </w:r>
    <w:r w:rsidRPr="003F7A64">
      <w:rPr>
        <w:rStyle w:val="PageNumber"/>
        <w:rFonts w:ascii="Verdana" w:hAnsi="Verdana"/>
        <w:sz w:val="18"/>
        <w:szCs w:val="18"/>
      </w:rPr>
      <w:fldChar w:fldCharType="separate"/>
    </w:r>
    <w:r w:rsidR="00662DF3">
      <w:rPr>
        <w:rStyle w:val="PageNumber"/>
        <w:rFonts w:ascii="Verdana" w:hAnsi="Verdana"/>
        <w:noProof/>
        <w:sz w:val="18"/>
        <w:szCs w:val="18"/>
      </w:rPr>
      <w:t>3</w:t>
    </w:r>
    <w:r w:rsidRPr="003F7A64">
      <w:rPr>
        <w:rStyle w:val="PageNumber"/>
        <w:rFonts w:ascii="Verdana" w:hAnsi="Verdana"/>
        <w:sz w:val="18"/>
        <w:szCs w:val="18"/>
      </w:rPr>
      <w:fldChar w:fldCharType="end"/>
    </w:r>
  </w:p>
  <w:p w14:paraId="7EDF1DF9" w14:textId="77777777" w:rsidR="00A65EC6" w:rsidRDefault="00A65E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1F6525" w14:textId="77777777" w:rsidR="006B5B31" w:rsidRDefault="006B5B31">
      <w:r>
        <w:separator/>
      </w:r>
    </w:p>
  </w:footnote>
  <w:footnote w:type="continuationSeparator" w:id="0">
    <w:p w14:paraId="0E9195A3" w14:textId="77777777" w:rsidR="006B5B31" w:rsidRDefault="006B5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F59CE"/>
    <w:multiLevelType w:val="hybridMultilevel"/>
    <w:tmpl w:val="72884DFE"/>
    <w:lvl w:ilvl="0" w:tplc="BBF408A2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33087BC8"/>
    <w:multiLevelType w:val="hybridMultilevel"/>
    <w:tmpl w:val="D302AC3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3746A6"/>
    <w:multiLevelType w:val="hybridMultilevel"/>
    <w:tmpl w:val="FF1EE9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833"/>
    <w:rsid w:val="000050AD"/>
    <w:rsid w:val="00014AA9"/>
    <w:rsid w:val="00016D8F"/>
    <w:rsid w:val="000639D1"/>
    <w:rsid w:val="0008623D"/>
    <w:rsid w:val="00087527"/>
    <w:rsid w:val="000C1708"/>
    <w:rsid w:val="000E2A07"/>
    <w:rsid w:val="00146D3A"/>
    <w:rsid w:val="0015305B"/>
    <w:rsid w:val="00155581"/>
    <w:rsid w:val="00155FD1"/>
    <w:rsid w:val="00162D06"/>
    <w:rsid w:val="00163FF9"/>
    <w:rsid w:val="00170C0C"/>
    <w:rsid w:val="001A453E"/>
    <w:rsid w:val="001B0B68"/>
    <w:rsid w:val="001C2532"/>
    <w:rsid w:val="001D3859"/>
    <w:rsid w:val="001E2104"/>
    <w:rsid w:val="00217D8B"/>
    <w:rsid w:val="0022235B"/>
    <w:rsid w:val="00244488"/>
    <w:rsid w:val="00256C3C"/>
    <w:rsid w:val="002652A6"/>
    <w:rsid w:val="00273313"/>
    <w:rsid w:val="00295D7C"/>
    <w:rsid w:val="002A7267"/>
    <w:rsid w:val="002B4068"/>
    <w:rsid w:val="002B5127"/>
    <w:rsid w:val="002E14F2"/>
    <w:rsid w:val="00307A99"/>
    <w:rsid w:val="00322613"/>
    <w:rsid w:val="00331A07"/>
    <w:rsid w:val="00341B92"/>
    <w:rsid w:val="00342A0A"/>
    <w:rsid w:val="003431AC"/>
    <w:rsid w:val="00384FCE"/>
    <w:rsid w:val="0039541A"/>
    <w:rsid w:val="003B227D"/>
    <w:rsid w:val="003C2EA4"/>
    <w:rsid w:val="003D1134"/>
    <w:rsid w:val="003E094F"/>
    <w:rsid w:val="003F7A64"/>
    <w:rsid w:val="00402770"/>
    <w:rsid w:val="00420EE7"/>
    <w:rsid w:val="00444598"/>
    <w:rsid w:val="00445E41"/>
    <w:rsid w:val="00447468"/>
    <w:rsid w:val="00452B05"/>
    <w:rsid w:val="00457160"/>
    <w:rsid w:val="004713B5"/>
    <w:rsid w:val="004B0E2F"/>
    <w:rsid w:val="004B4414"/>
    <w:rsid w:val="004C3AE1"/>
    <w:rsid w:val="004C4662"/>
    <w:rsid w:val="004D7214"/>
    <w:rsid w:val="004F4099"/>
    <w:rsid w:val="00500E5F"/>
    <w:rsid w:val="00525D38"/>
    <w:rsid w:val="00526470"/>
    <w:rsid w:val="00540B77"/>
    <w:rsid w:val="00555833"/>
    <w:rsid w:val="00564964"/>
    <w:rsid w:val="00570698"/>
    <w:rsid w:val="005950E2"/>
    <w:rsid w:val="00595FD1"/>
    <w:rsid w:val="005A4F2A"/>
    <w:rsid w:val="005C263F"/>
    <w:rsid w:val="005D6D12"/>
    <w:rsid w:val="00606091"/>
    <w:rsid w:val="00607A6F"/>
    <w:rsid w:val="00621081"/>
    <w:rsid w:val="00662DF3"/>
    <w:rsid w:val="0068539E"/>
    <w:rsid w:val="006B5B31"/>
    <w:rsid w:val="006E62AD"/>
    <w:rsid w:val="006E6908"/>
    <w:rsid w:val="007025A4"/>
    <w:rsid w:val="00703ED3"/>
    <w:rsid w:val="00722934"/>
    <w:rsid w:val="00722A61"/>
    <w:rsid w:val="0072304B"/>
    <w:rsid w:val="007243E4"/>
    <w:rsid w:val="00733581"/>
    <w:rsid w:val="00747907"/>
    <w:rsid w:val="00762DC3"/>
    <w:rsid w:val="0076623A"/>
    <w:rsid w:val="007A6559"/>
    <w:rsid w:val="007A6B2C"/>
    <w:rsid w:val="007B4C36"/>
    <w:rsid w:val="007C4C69"/>
    <w:rsid w:val="007D0631"/>
    <w:rsid w:val="007D1159"/>
    <w:rsid w:val="007D4547"/>
    <w:rsid w:val="007D4E04"/>
    <w:rsid w:val="007D5DD3"/>
    <w:rsid w:val="008258A8"/>
    <w:rsid w:val="00872814"/>
    <w:rsid w:val="00886DE6"/>
    <w:rsid w:val="00895B05"/>
    <w:rsid w:val="008A29D1"/>
    <w:rsid w:val="008C551D"/>
    <w:rsid w:val="008D0F73"/>
    <w:rsid w:val="008D22E6"/>
    <w:rsid w:val="008D74CD"/>
    <w:rsid w:val="008E45D0"/>
    <w:rsid w:val="00954FEF"/>
    <w:rsid w:val="00982827"/>
    <w:rsid w:val="00994C61"/>
    <w:rsid w:val="00994C97"/>
    <w:rsid w:val="009963AF"/>
    <w:rsid w:val="0099794D"/>
    <w:rsid w:val="009B32C9"/>
    <w:rsid w:val="009D2EB8"/>
    <w:rsid w:val="009D324D"/>
    <w:rsid w:val="00A034C0"/>
    <w:rsid w:val="00A367B1"/>
    <w:rsid w:val="00A41E44"/>
    <w:rsid w:val="00A4478E"/>
    <w:rsid w:val="00A51BED"/>
    <w:rsid w:val="00A52CD7"/>
    <w:rsid w:val="00A60A1A"/>
    <w:rsid w:val="00A65EC6"/>
    <w:rsid w:val="00A663B0"/>
    <w:rsid w:val="00A705BF"/>
    <w:rsid w:val="00A70F4A"/>
    <w:rsid w:val="00A81985"/>
    <w:rsid w:val="00A92DAA"/>
    <w:rsid w:val="00A94CE9"/>
    <w:rsid w:val="00AA2BF1"/>
    <w:rsid w:val="00AC7F10"/>
    <w:rsid w:val="00AD51D2"/>
    <w:rsid w:val="00AD64CD"/>
    <w:rsid w:val="00AD666E"/>
    <w:rsid w:val="00AD7CE5"/>
    <w:rsid w:val="00AE0B2C"/>
    <w:rsid w:val="00AE4E3C"/>
    <w:rsid w:val="00B045C2"/>
    <w:rsid w:val="00B16833"/>
    <w:rsid w:val="00B3089E"/>
    <w:rsid w:val="00B466EE"/>
    <w:rsid w:val="00B80B9B"/>
    <w:rsid w:val="00B86145"/>
    <w:rsid w:val="00BB1925"/>
    <w:rsid w:val="00BC1982"/>
    <w:rsid w:val="00BC1E22"/>
    <w:rsid w:val="00BC6AF1"/>
    <w:rsid w:val="00BD3C8E"/>
    <w:rsid w:val="00C140BB"/>
    <w:rsid w:val="00C56EFE"/>
    <w:rsid w:val="00C62E24"/>
    <w:rsid w:val="00C743AA"/>
    <w:rsid w:val="00C7635D"/>
    <w:rsid w:val="00C81C22"/>
    <w:rsid w:val="00C96F04"/>
    <w:rsid w:val="00CA2D02"/>
    <w:rsid w:val="00CB2BD6"/>
    <w:rsid w:val="00CC6B17"/>
    <w:rsid w:val="00CE6E16"/>
    <w:rsid w:val="00CF08C5"/>
    <w:rsid w:val="00CF3FC9"/>
    <w:rsid w:val="00D0024C"/>
    <w:rsid w:val="00D302C6"/>
    <w:rsid w:val="00D406C2"/>
    <w:rsid w:val="00D45556"/>
    <w:rsid w:val="00D909EC"/>
    <w:rsid w:val="00D96147"/>
    <w:rsid w:val="00DA00C2"/>
    <w:rsid w:val="00DA4AD9"/>
    <w:rsid w:val="00DB07DE"/>
    <w:rsid w:val="00DB55D7"/>
    <w:rsid w:val="00DD1E2E"/>
    <w:rsid w:val="00DD41F0"/>
    <w:rsid w:val="00DE1063"/>
    <w:rsid w:val="00DE296B"/>
    <w:rsid w:val="00DF0AA5"/>
    <w:rsid w:val="00E25623"/>
    <w:rsid w:val="00E416C7"/>
    <w:rsid w:val="00E428D2"/>
    <w:rsid w:val="00E5237F"/>
    <w:rsid w:val="00E76414"/>
    <w:rsid w:val="00E8371C"/>
    <w:rsid w:val="00E9447E"/>
    <w:rsid w:val="00EB1790"/>
    <w:rsid w:val="00ED7D41"/>
    <w:rsid w:val="00F0587B"/>
    <w:rsid w:val="00F344B0"/>
    <w:rsid w:val="00F3759E"/>
    <w:rsid w:val="00F57A93"/>
    <w:rsid w:val="00F95CA8"/>
    <w:rsid w:val="00FA1A00"/>
    <w:rsid w:val="00FC29AC"/>
    <w:rsid w:val="00FD1B0E"/>
    <w:rsid w:val="00FD499E"/>
    <w:rsid w:val="00FE3F0D"/>
    <w:rsid w:val="00FE7DCC"/>
    <w:rsid w:val="00FF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2B28A0"/>
  <w15:chartTrackingRefBased/>
  <w15:docId w15:val="{A907E5D1-9E5E-4B2C-A7A6-79851875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6C2"/>
    <w:pPr>
      <w:autoSpaceDE w:val="0"/>
      <w:autoSpaceDN w:val="0"/>
      <w:spacing w:after="0" w:line="240" w:lineRule="auto"/>
    </w:pPr>
    <w:rPr>
      <w:rFonts w:ascii="A4U" w:eastAsiaTheme="minorEastAsia" w:hAnsi="A4U" w:cs="A4U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B55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55D7"/>
    <w:rPr>
      <w:rFonts w:ascii="A4U" w:eastAsiaTheme="minorEastAsia" w:hAnsi="A4U" w:cs="A4U"/>
      <w:sz w:val="20"/>
      <w:szCs w:val="20"/>
      <w:lang w:eastAsia="bg-BG"/>
    </w:rPr>
  </w:style>
  <w:style w:type="character" w:styleId="PageNumber">
    <w:name w:val="page number"/>
    <w:basedOn w:val="DefaultParagraphFont"/>
    <w:uiPriority w:val="99"/>
    <w:rsid w:val="00DB55D7"/>
    <w:rPr>
      <w:rFonts w:ascii="Times New Roman" w:hAnsi="Times New Roman" w:cs="Times New Roman"/>
    </w:rPr>
  </w:style>
  <w:style w:type="paragraph" w:styleId="Title">
    <w:name w:val="Title"/>
    <w:basedOn w:val="Normal"/>
    <w:link w:val="TitleChar"/>
    <w:uiPriority w:val="10"/>
    <w:qFormat/>
    <w:rsid w:val="00DB55D7"/>
    <w:pPr>
      <w:autoSpaceDE/>
      <w:autoSpaceDN/>
      <w:jc w:val="center"/>
    </w:pPr>
    <w:rPr>
      <w:b/>
      <w:bCs/>
      <w:sz w:val="24"/>
      <w:szCs w:val="24"/>
      <w:lang w:val="be-BY" w:eastAsia="en-US"/>
    </w:rPr>
  </w:style>
  <w:style w:type="character" w:customStyle="1" w:styleId="TitleChar">
    <w:name w:val="Title Char"/>
    <w:basedOn w:val="DefaultParagraphFont"/>
    <w:link w:val="Title"/>
    <w:uiPriority w:val="10"/>
    <w:rsid w:val="00DB55D7"/>
    <w:rPr>
      <w:rFonts w:ascii="A4U" w:eastAsiaTheme="minorEastAsia" w:hAnsi="A4U" w:cs="A4U"/>
      <w:b/>
      <w:bCs/>
      <w:sz w:val="24"/>
      <w:szCs w:val="24"/>
      <w:lang w:val="be-BY"/>
    </w:rPr>
  </w:style>
  <w:style w:type="paragraph" w:styleId="BodyTextIndent2">
    <w:name w:val="Body Text Indent 2"/>
    <w:basedOn w:val="Normal"/>
    <w:link w:val="BodyTextIndent2Char"/>
    <w:uiPriority w:val="99"/>
    <w:rsid w:val="00DB55D7"/>
    <w:pPr>
      <w:autoSpaceDE/>
      <w:autoSpaceDN/>
      <w:ind w:firstLine="720"/>
      <w:jc w:val="both"/>
    </w:pPr>
    <w:rPr>
      <w:sz w:val="28"/>
      <w:szCs w:val="28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B55D7"/>
    <w:rPr>
      <w:rFonts w:ascii="A4U" w:eastAsiaTheme="minorEastAsia" w:hAnsi="A4U" w:cs="A4U"/>
      <w:sz w:val="28"/>
      <w:szCs w:val="28"/>
    </w:rPr>
  </w:style>
  <w:style w:type="paragraph" w:styleId="ListParagraph">
    <w:name w:val="List Paragraph"/>
    <w:basedOn w:val="Normal"/>
    <w:uiPriority w:val="34"/>
    <w:qFormat/>
    <w:rsid w:val="00E76414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56C3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C3C"/>
    <w:rPr>
      <w:rFonts w:ascii="A4U" w:eastAsiaTheme="minorEastAsia" w:hAnsi="A4U" w:cs="A4U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6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63F"/>
    <w:rPr>
      <w:rFonts w:ascii="Segoe UI" w:eastAsiaTheme="minorEastAsia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281B1-EEC1-4D7F-9303-90E515B28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DKSBT</Company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B. Atanasova</dc:creator>
  <cp:keywords/>
  <dc:description/>
  <cp:lastModifiedBy>ИЛИАНА ВЕЛЕВА</cp:lastModifiedBy>
  <cp:revision>2</cp:revision>
  <cp:lastPrinted>2024-11-20T12:26:00Z</cp:lastPrinted>
  <dcterms:created xsi:type="dcterms:W3CDTF">2024-11-28T13:25:00Z</dcterms:created>
  <dcterms:modified xsi:type="dcterms:W3CDTF">2024-11-28T13:25:00Z</dcterms:modified>
</cp:coreProperties>
</file>