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22513" w14:textId="77777777" w:rsidR="00303F51" w:rsidRPr="00303F51" w:rsidRDefault="00303F51" w:rsidP="00303F51">
      <w:pPr>
        <w:jc w:val="center"/>
        <w:rPr>
          <w:rFonts w:asciiTheme="minorHAnsi" w:hAnsiTheme="minorHAnsi"/>
          <w:bCs/>
          <w:spacing w:val="30"/>
          <w:sz w:val="28"/>
          <w:szCs w:val="28"/>
          <w:shd w:val="clear" w:color="auto" w:fill="FEFEFE"/>
        </w:rPr>
      </w:pPr>
    </w:p>
    <w:p w14:paraId="68C3E49B" w14:textId="66D96485" w:rsidR="006D00D2" w:rsidRPr="00715B68" w:rsidRDefault="006D00D2" w:rsidP="005A7C85">
      <w:pPr>
        <w:spacing w:line="360" w:lineRule="auto"/>
        <w:jc w:val="center"/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</w:pPr>
      <w:r w:rsidRPr="00715B68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>МИНИСТЕРСТВО НА ЗЕМЕДЕЛИЕТО</w:t>
      </w:r>
      <w:r w:rsidR="00163474" w:rsidRPr="00715B68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 xml:space="preserve"> И ХРАНИТЕ</w:t>
      </w:r>
    </w:p>
    <w:p w14:paraId="791744AE" w14:textId="154E0D0E" w:rsidR="00AD17C2" w:rsidRDefault="00373BFE" w:rsidP="005A7C85">
      <w:pPr>
        <w:spacing w:line="360" w:lineRule="auto"/>
        <w:jc w:val="right"/>
        <w:rPr>
          <w:bCs/>
          <w:sz w:val="24"/>
          <w:szCs w:val="24"/>
          <w:shd w:val="clear" w:color="auto" w:fill="FEFEFE"/>
        </w:rPr>
      </w:pPr>
      <w:r w:rsidRPr="00715B68">
        <w:rPr>
          <w:bCs/>
          <w:sz w:val="24"/>
          <w:szCs w:val="24"/>
          <w:shd w:val="clear" w:color="auto" w:fill="FEFEFE"/>
        </w:rPr>
        <w:t>Проект</w:t>
      </w:r>
    </w:p>
    <w:p w14:paraId="6568B164" w14:textId="32EC5484" w:rsidR="00373BFE" w:rsidRPr="00715B68" w:rsidRDefault="00373BFE" w:rsidP="005A7C85">
      <w:pPr>
        <w:spacing w:line="360" w:lineRule="auto"/>
        <w:rPr>
          <w:bCs/>
          <w:sz w:val="24"/>
          <w:szCs w:val="24"/>
          <w:shd w:val="clear" w:color="auto" w:fill="FEFEFE"/>
        </w:rPr>
      </w:pPr>
    </w:p>
    <w:p w14:paraId="6CE52B88" w14:textId="50D52727" w:rsidR="005A7C85" w:rsidRDefault="005A7C85" w:rsidP="005A7C85">
      <w:pPr>
        <w:spacing w:line="360" w:lineRule="auto"/>
        <w:jc w:val="center"/>
        <w:rPr>
          <w:b/>
          <w:bCs/>
          <w:sz w:val="24"/>
          <w:szCs w:val="24"/>
          <w:shd w:val="clear" w:color="auto" w:fill="FEFEFE"/>
        </w:rPr>
      </w:pPr>
    </w:p>
    <w:p w14:paraId="1C4BD943" w14:textId="77777777" w:rsidR="00391447" w:rsidRDefault="00391447" w:rsidP="005A7C85">
      <w:pPr>
        <w:spacing w:line="360" w:lineRule="auto"/>
        <w:jc w:val="center"/>
        <w:rPr>
          <w:b/>
          <w:bCs/>
          <w:sz w:val="24"/>
          <w:szCs w:val="24"/>
          <w:shd w:val="clear" w:color="auto" w:fill="FEFEFE"/>
        </w:rPr>
      </w:pPr>
    </w:p>
    <w:p w14:paraId="0E11A554" w14:textId="679F7F57" w:rsidR="001965B9" w:rsidRPr="00715B68" w:rsidRDefault="001965B9" w:rsidP="005A7C85">
      <w:pPr>
        <w:spacing w:line="360" w:lineRule="auto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715B68">
        <w:rPr>
          <w:b/>
          <w:bCs/>
          <w:sz w:val="24"/>
          <w:szCs w:val="24"/>
          <w:shd w:val="clear" w:color="auto" w:fill="FEFEFE"/>
        </w:rPr>
        <w:t xml:space="preserve">Наредба за изменение и допълнение на </w:t>
      </w:r>
      <w:r w:rsidRPr="00715B68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</w:t>
      </w:r>
      <w:r w:rsidRPr="00715B68">
        <w:rPr>
          <w:rFonts w:eastAsia="Times New Roman"/>
          <w:bCs/>
          <w:sz w:val="24"/>
          <w:szCs w:val="24"/>
          <w:shd w:val="clear" w:color="auto" w:fill="FEFEFE"/>
        </w:rPr>
        <w:t>(</w:t>
      </w:r>
      <w:proofErr w:type="spellStart"/>
      <w:r w:rsidRPr="00715B68">
        <w:rPr>
          <w:rFonts w:eastAsia="Times New Roman"/>
          <w:bCs/>
          <w:sz w:val="24"/>
          <w:szCs w:val="24"/>
          <w:shd w:val="clear" w:color="auto" w:fill="FEFEFE"/>
        </w:rPr>
        <w:t>oбн</w:t>
      </w:r>
      <w:proofErr w:type="spellEnd"/>
      <w:r w:rsidRPr="00715B68">
        <w:rPr>
          <w:rFonts w:eastAsia="Times New Roman"/>
          <w:bCs/>
          <w:sz w:val="24"/>
          <w:szCs w:val="24"/>
          <w:shd w:val="clear" w:color="auto" w:fill="FEFEFE"/>
        </w:rPr>
        <w:t>., ДВ, бр. 23 от 2023 г.</w:t>
      </w:r>
      <w:r w:rsidR="00001A6A" w:rsidRPr="00715B68">
        <w:rPr>
          <w:rFonts w:eastAsia="Times New Roman"/>
          <w:bCs/>
          <w:sz w:val="24"/>
          <w:szCs w:val="24"/>
          <w:shd w:val="clear" w:color="auto" w:fill="FEFEFE"/>
        </w:rPr>
        <w:t>;</w:t>
      </w:r>
      <w:r w:rsidR="00E31CD0" w:rsidRPr="00715B68">
        <w:rPr>
          <w:rFonts w:eastAsia="Times New Roman"/>
          <w:bCs/>
          <w:sz w:val="24"/>
          <w:szCs w:val="24"/>
          <w:shd w:val="clear" w:color="auto" w:fill="FEFEFE"/>
        </w:rPr>
        <w:t xml:space="preserve"> изм. и доп., </w:t>
      </w:r>
      <w:r w:rsidR="003F460F" w:rsidRPr="00715B68">
        <w:rPr>
          <w:rFonts w:eastAsia="Times New Roman"/>
          <w:bCs/>
          <w:sz w:val="24"/>
          <w:szCs w:val="24"/>
          <w:shd w:val="clear" w:color="auto" w:fill="FEFEFE"/>
        </w:rPr>
        <w:br/>
      </w:r>
      <w:r w:rsidR="00E31CD0" w:rsidRPr="00715B68">
        <w:rPr>
          <w:rFonts w:eastAsia="Times New Roman"/>
          <w:bCs/>
          <w:sz w:val="24"/>
          <w:szCs w:val="24"/>
          <w:shd w:val="clear" w:color="auto" w:fill="FEFEFE"/>
        </w:rPr>
        <w:t xml:space="preserve">бр. 48, </w:t>
      </w:r>
      <w:r w:rsidRPr="00715B68">
        <w:rPr>
          <w:rFonts w:eastAsia="Times New Roman"/>
          <w:bCs/>
          <w:sz w:val="24"/>
          <w:szCs w:val="24"/>
          <w:shd w:val="clear" w:color="auto" w:fill="FEFEFE"/>
        </w:rPr>
        <w:t>56</w:t>
      </w:r>
      <w:r w:rsidR="00E31CD0" w:rsidRPr="00715B68">
        <w:rPr>
          <w:rFonts w:eastAsia="Times New Roman"/>
          <w:bCs/>
          <w:sz w:val="24"/>
          <w:szCs w:val="24"/>
          <w:shd w:val="clear" w:color="auto" w:fill="FEFEFE"/>
        </w:rPr>
        <w:t>, 80</w:t>
      </w:r>
      <w:r w:rsidR="006F7EA0" w:rsidRPr="00715B68">
        <w:rPr>
          <w:rFonts w:eastAsia="Times New Roman"/>
          <w:bCs/>
          <w:sz w:val="24"/>
          <w:szCs w:val="24"/>
          <w:shd w:val="clear" w:color="auto" w:fill="FEFEFE"/>
        </w:rPr>
        <w:t>, 92,</w:t>
      </w:r>
      <w:r w:rsidR="00823AD4" w:rsidRPr="00715B68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E31CD0" w:rsidRPr="00715B68">
        <w:rPr>
          <w:rFonts w:eastAsia="Times New Roman"/>
          <w:bCs/>
          <w:sz w:val="24"/>
          <w:szCs w:val="24"/>
          <w:shd w:val="clear" w:color="auto" w:fill="FEFEFE"/>
        </w:rPr>
        <w:t>93</w:t>
      </w:r>
      <w:r w:rsidRPr="00715B68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6F7EA0" w:rsidRPr="00715B68">
        <w:rPr>
          <w:rFonts w:eastAsia="Times New Roman"/>
          <w:bCs/>
          <w:sz w:val="24"/>
          <w:szCs w:val="24"/>
          <w:shd w:val="clear" w:color="auto" w:fill="FEFEFE"/>
        </w:rPr>
        <w:t xml:space="preserve">и 96 </w:t>
      </w:r>
      <w:r w:rsidRPr="00715B68">
        <w:rPr>
          <w:rFonts w:eastAsia="Times New Roman"/>
          <w:bCs/>
          <w:sz w:val="24"/>
          <w:szCs w:val="24"/>
          <w:shd w:val="clear" w:color="auto" w:fill="FEFEFE"/>
        </w:rPr>
        <w:t>от 2023 г.</w:t>
      </w:r>
      <w:r w:rsidR="00715B68" w:rsidRPr="00715B68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715B68" w:rsidRPr="007C3B6E">
        <w:rPr>
          <w:rFonts w:eastAsia="Times New Roman"/>
          <w:bCs/>
          <w:sz w:val="24"/>
          <w:szCs w:val="24"/>
          <w:shd w:val="clear" w:color="auto" w:fill="FEFEFE"/>
        </w:rPr>
        <w:t>и</w:t>
      </w:r>
      <w:r w:rsidR="00307EAC" w:rsidRPr="00715B68">
        <w:rPr>
          <w:rFonts w:eastAsia="Times New Roman"/>
          <w:bCs/>
          <w:sz w:val="24"/>
          <w:szCs w:val="24"/>
          <w:shd w:val="clear" w:color="auto" w:fill="FEFEFE"/>
        </w:rPr>
        <w:t xml:space="preserve"> бр. 47</w:t>
      </w:r>
      <w:r w:rsidR="00E93066" w:rsidRPr="00E93066">
        <w:rPr>
          <w:rFonts w:eastAsia="Times New Roman"/>
          <w:bCs/>
          <w:color w:val="FF0000"/>
          <w:sz w:val="24"/>
          <w:szCs w:val="24"/>
          <w:shd w:val="clear" w:color="auto" w:fill="FEFEFE"/>
        </w:rPr>
        <w:t xml:space="preserve"> </w:t>
      </w:r>
      <w:r w:rsidR="00307EAC" w:rsidRPr="00715B68">
        <w:rPr>
          <w:rFonts w:eastAsia="Times New Roman"/>
          <w:bCs/>
          <w:sz w:val="24"/>
          <w:szCs w:val="24"/>
          <w:shd w:val="clear" w:color="auto" w:fill="FEFEFE"/>
        </w:rPr>
        <w:t>от 2024 г.</w:t>
      </w:r>
      <w:r w:rsidRPr="00715B68">
        <w:rPr>
          <w:rFonts w:eastAsia="Times New Roman"/>
          <w:bCs/>
          <w:sz w:val="24"/>
          <w:szCs w:val="24"/>
          <w:shd w:val="clear" w:color="auto" w:fill="FEFEFE"/>
        </w:rPr>
        <w:t>)</w:t>
      </w:r>
    </w:p>
    <w:p w14:paraId="0838256E" w14:textId="51F72C08" w:rsidR="00373BFE" w:rsidRDefault="00373BFE" w:rsidP="005A7C85">
      <w:pPr>
        <w:spacing w:line="360" w:lineRule="auto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1261211A" w14:textId="77777777" w:rsidR="00303F51" w:rsidRPr="00715B68" w:rsidRDefault="00303F51" w:rsidP="005A7C85">
      <w:pPr>
        <w:spacing w:line="360" w:lineRule="auto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2C6CF03F" w14:textId="063D5E85" w:rsidR="0007127B" w:rsidRPr="00715B68" w:rsidRDefault="00CD04EC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15B68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715B68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715B68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07127B" w:rsidRPr="00715B68">
        <w:rPr>
          <w:rFonts w:eastAsia="Times New Roman"/>
          <w:sz w:val="24"/>
          <w:szCs w:val="24"/>
          <w:shd w:val="clear" w:color="auto" w:fill="FEFEFE"/>
        </w:rPr>
        <w:t>. В чл. 4, ал. 1 думите „</w:t>
      </w:r>
      <w:r w:rsidR="00266431" w:rsidRPr="00715B68">
        <w:rPr>
          <w:rFonts w:eastAsia="Times New Roman"/>
          <w:sz w:val="24"/>
          <w:szCs w:val="24"/>
          <w:shd w:val="clear" w:color="auto" w:fill="FEFEFE"/>
        </w:rPr>
        <w:t xml:space="preserve">на </w:t>
      </w:r>
      <w:r w:rsidR="0007127B" w:rsidRPr="00715B68">
        <w:rPr>
          <w:rFonts w:eastAsia="Times New Roman"/>
          <w:sz w:val="24"/>
          <w:szCs w:val="24"/>
          <w:shd w:val="clear" w:color="auto" w:fill="FEFEFE"/>
        </w:rPr>
        <w:t xml:space="preserve">левовата равностойност на“ се </w:t>
      </w:r>
      <w:r w:rsidR="00266431" w:rsidRPr="00715B68">
        <w:rPr>
          <w:rFonts w:eastAsia="Times New Roman"/>
          <w:sz w:val="24"/>
          <w:szCs w:val="24"/>
          <w:shd w:val="clear" w:color="auto" w:fill="FEFEFE"/>
        </w:rPr>
        <w:t>заменят с</w:t>
      </w:r>
      <w:r w:rsidR="0007127B" w:rsidRPr="00715B68">
        <w:rPr>
          <w:rFonts w:eastAsia="Times New Roman"/>
          <w:sz w:val="24"/>
          <w:szCs w:val="24"/>
          <w:shd w:val="clear" w:color="auto" w:fill="FEFEFE"/>
        </w:rPr>
        <w:t xml:space="preserve"> „до“</w:t>
      </w:r>
      <w:r w:rsidR="00CD353E">
        <w:rPr>
          <w:rFonts w:eastAsia="Times New Roman"/>
          <w:sz w:val="24"/>
          <w:szCs w:val="24"/>
          <w:shd w:val="clear" w:color="auto" w:fill="FEFEFE"/>
        </w:rPr>
        <w:t>, а след думата „евро“ се добавя „включително“</w:t>
      </w:r>
      <w:r w:rsidR="0007127B" w:rsidRPr="00715B68">
        <w:rPr>
          <w:rFonts w:eastAsia="Times New Roman"/>
          <w:sz w:val="24"/>
          <w:szCs w:val="24"/>
          <w:shd w:val="clear" w:color="auto" w:fill="FEFEFE"/>
        </w:rPr>
        <w:t>.</w:t>
      </w:r>
    </w:p>
    <w:p w14:paraId="39C97551" w14:textId="133940F1" w:rsidR="00833FED" w:rsidRDefault="00833FED" w:rsidP="001C77DA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591D5D5" w14:textId="4F57CD28" w:rsidR="00510859" w:rsidRPr="00715B68" w:rsidRDefault="00833FED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15B68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1C77DA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Pr="00715B68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715B68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D856CC" w:rsidRPr="00715B68">
        <w:rPr>
          <w:rFonts w:eastAsia="Times New Roman"/>
          <w:sz w:val="24"/>
          <w:szCs w:val="24"/>
          <w:shd w:val="clear" w:color="auto" w:fill="FEFEFE"/>
        </w:rPr>
        <w:t xml:space="preserve">В чл. </w:t>
      </w:r>
      <w:r w:rsidR="00510859" w:rsidRPr="00715B68">
        <w:rPr>
          <w:rFonts w:eastAsia="Times New Roman"/>
          <w:sz w:val="24"/>
          <w:szCs w:val="24"/>
          <w:shd w:val="clear" w:color="auto" w:fill="FEFEFE"/>
        </w:rPr>
        <w:t>36, ал. 2 думите „т. 13 – 16“ се заменят с „т. 13</w:t>
      </w:r>
      <w:r w:rsidR="00715B68" w:rsidRPr="00715B68">
        <w:rPr>
          <w:rFonts w:eastAsia="Times New Roman"/>
          <w:sz w:val="24"/>
          <w:szCs w:val="24"/>
          <w:shd w:val="clear" w:color="auto" w:fill="FEFEFE"/>
        </w:rPr>
        <w:t xml:space="preserve"> – </w:t>
      </w:r>
      <w:r w:rsidR="00510859" w:rsidRPr="00715B68">
        <w:rPr>
          <w:rFonts w:eastAsia="Times New Roman"/>
          <w:sz w:val="24"/>
          <w:szCs w:val="24"/>
          <w:shd w:val="clear" w:color="auto" w:fill="FEFEFE"/>
        </w:rPr>
        <w:t>15 и т. 16“.</w:t>
      </w:r>
    </w:p>
    <w:p w14:paraId="1A9B9EFA" w14:textId="2349E18F" w:rsidR="00D856CC" w:rsidRPr="00715B68" w:rsidRDefault="00D856CC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229084C" w14:textId="76042F2A" w:rsidR="00510859" w:rsidRPr="00715B68" w:rsidRDefault="00833FED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15B68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1C77DA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Pr="00715B68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715B68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510859" w:rsidRPr="00715B68">
        <w:rPr>
          <w:rFonts w:eastAsia="Times New Roman"/>
          <w:sz w:val="24"/>
          <w:szCs w:val="24"/>
          <w:shd w:val="clear" w:color="auto" w:fill="FEFEFE"/>
        </w:rPr>
        <w:t>В чл. 55, ал. 1, т. 8 се изменя така:</w:t>
      </w:r>
    </w:p>
    <w:p w14:paraId="3E31E7A1" w14:textId="6E77F064" w:rsidR="00510859" w:rsidRPr="00715B68" w:rsidRDefault="009F15D1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„8. д</w:t>
      </w:r>
      <w:r w:rsidR="00510859" w:rsidRPr="00715B68">
        <w:rPr>
          <w:rFonts w:eastAsia="Times New Roman"/>
          <w:sz w:val="24"/>
          <w:szCs w:val="24"/>
          <w:shd w:val="clear" w:color="auto" w:fill="FEFEFE"/>
        </w:rPr>
        <w:t>руги неземеделски площи, извън посочените в т. 1</w:t>
      </w:r>
      <w:r w:rsidR="00CA2AEA" w:rsidRPr="00715B68">
        <w:rPr>
          <w:rFonts w:eastAsia="Times New Roman"/>
          <w:sz w:val="24"/>
          <w:szCs w:val="24"/>
          <w:shd w:val="clear" w:color="auto" w:fill="FEFEFE"/>
        </w:rPr>
        <w:t xml:space="preserve"> – </w:t>
      </w:r>
      <w:r w:rsidR="00510859" w:rsidRPr="00715B68">
        <w:rPr>
          <w:rFonts w:eastAsia="Times New Roman"/>
          <w:sz w:val="24"/>
          <w:szCs w:val="24"/>
          <w:shd w:val="clear" w:color="auto" w:fill="FEFEFE"/>
        </w:rPr>
        <w:t>7.</w:t>
      </w:r>
      <w:r w:rsidR="00502CC6" w:rsidRPr="00715B68">
        <w:rPr>
          <w:rFonts w:eastAsia="Times New Roman"/>
          <w:sz w:val="24"/>
          <w:szCs w:val="24"/>
          <w:shd w:val="clear" w:color="auto" w:fill="FEFEFE"/>
        </w:rPr>
        <w:t>“</w:t>
      </w:r>
    </w:p>
    <w:p w14:paraId="169C1F63" w14:textId="249DB179" w:rsidR="005C193C" w:rsidRPr="00715B68" w:rsidRDefault="005C193C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4340762" w14:textId="02C9EF66" w:rsidR="005C193C" w:rsidRPr="0085360B" w:rsidRDefault="00833FED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360B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1C77DA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Pr="0085360B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85360B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5C193C" w:rsidRPr="0085360B">
        <w:rPr>
          <w:rFonts w:eastAsia="Times New Roman"/>
          <w:sz w:val="24"/>
          <w:szCs w:val="24"/>
          <w:shd w:val="clear" w:color="auto" w:fill="FEFEFE"/>
        </w:rPr>
        <w:t>В</w:t>
      </w:r>
      <w:r w:rsidR="00502CC6" w:rsidRPr="0085360B">
        <w:rPr>
          <w:rFonts w:eastAsia="Times New Roman"/>
          <w:sz w:val="24"/>
          <w:szCs w:val="24"/>
          <w:shd w:val="clear" w:color="auto" w:fill="FEFEFE"/>
        </w:rPr>
        <w:t xml:space="preserve"> чл. 61</w:t>
      </w:r>
      <w:r w:rsidR="0085360B" w:rsidRPr="0085360B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396F4603" w14:textId="1132DC8F" w:rsidR="0085360B" w:rsidRPr="00303F51" w:rsidRDefault="00303F51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03F51">
        <w:rPr>
          <w:rFonts w:eastAsia="Times New Roman"/>
          <w:sz w:val="24"/>
          <w:szCs w:val="24"/>
          <w:shd w:val="clear" w:color="auto" w:fill="FEFEFE"/>
          <w:lang w:val="en-US"/>
        </w:rPr>
        <w:t>1</w:t>
      </w:r>
      <w:r w:rsidRPr="00303F51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85360B" w:rsidRPr="00303F51">
        <w:rPr>
          <w:rFonts w:eastAsia="Times New Roman"/>
          <w:sz w:val="24"/>
          <w:szCs w:val="24"/>
          <w:shd w:val="clear" w:color="auto" w:fill="FEFEFE"/>
        </w:rPr>
        <w:t>Създава се нова ал. 5:</w:t>
      </w:r>
    </w:p>
    <w:p w14:paraId="7CDDC6D7" w14:textId="4833A7FC" w:rsidR="0085360B" w:rsidRPr="0085360B" w:rsidRDefault="0085360B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„(5) </w:t>
      </w:r>
      <w:r w:rsidR="003A0704">
        <w:rPr>
          <w:rFonts w:eastAsia="Times New Roman"/>
          <w:sz w:val="24"/>
          <w:szCs w:val="24"/>
          <w:shd w:val="clear" w:color="auto" w:fill="FEFEFE"/>
        </w:rPr>
        <w:t xml:space="preserve">Площите </w:t>
      </w:r>
      <w:r w:rsidRPr="0085360B">
        <w:rPr>
          <w:rFonts w:eastAsia="Times New Roman"/>
          <w:sz w:val="24"/>
          <w:szCs w:val="24"/>
          <w:shd w:val="clear" w:color="auto" w:fill="FEFEFE"/>
        </w:rPr>
        <w:t xml:space="preserve">по ал. 4 подлежат на допълнителни </w:t>
      </w:r>
      <w:r>
        <w:rPr>
          <w:rFonts w:eastAsia="Times New Roman"/>
          <w:sz w:val="24"/>
          <w:szCs w:val="24"/>
          <w:shd w:val="clear" w:color="auto" w:fill="FEFEFE"/>
        </w:rPr>
        <w:t xml:space="preserve">проверки </w:t>
      </w:r>
      <w:r w:rsidRPr="0085360B">
        <w:rPr>
          <w:rFonts w:eastAsia="Times New Roman"/>
          <w:sz w:val="24"/>
          <w:szCs w:val="24"/>
          <w:shd w:val="clear" w:color="auto" w:fill="FEFEFE"/>
        </w:rPr>
        <w:t>в случаите</w:t>
      </w:r>
      <w:r>
        <w:rPr>
          <w:rFonts w:eastAsia="Times New Roman"/>
          <w:sz w:val="24"/>
          <w:szCs w:val="24"/>
          <w:shd w:val="clear" w:color="auto" w:fill="FEFEFE"/>
        </w:rPr>
        <w:t>, когато</w:t>
      </w:r>
      <w:r w:rsidRPr="0085360B">
        <w:rPr>
          <w:rFonts w:eastAsia="Times New Roman"/>
          <w:sz w:val="24"/>
          <w:szCs w:val="24"/>
          <w:shd w:val="clear" w:color="auto" w:fill="FEFEFE"/>
        </w:rPr>
        <w:t xml:space="preserve"> системата за мониторинг на площ е установила частично </w:t>
      </w:r>
      <w:r w:rsidR="003A0704">
        <w:rPr>
          <w:rFonts w:eastAsia="Times New Roman"/>
          <w:sz w:val="24"/>
          <w:szCs w:val="24"/>
          <w:shd w:val="clear" w:color="auto" w:fill="FEFEFE"/>
        </w:rPr>
        <w:t>несъответствие</w:t>
      </w:r>
      <w:r w:rsidRPr="0085360B">
        <w:rPr>
          <w:rFonts w:eastAsia="Times New Roman"/>
          <w:sz w:val="24"/>
          <w:szCs w:val="24"/>
          <w:shd w:val="clear" w:color="auto" w:fill="FEFEFE"/>
        </w:rPr>
        <w:t>, с цел установяв</w:t>
      </w:r>
      <w:r>
        <w:rPr>
          <w:rFonts w:eastAsia="Times New Roman"/>
          <w:sz w:val="24"/>
          <w:szCs w:val="24"/>
          <w:shd w:val="clear" w:color="auto" w:fill="FEFEFE"/>
        </w:rPr>
        <w:t xml:space="preserve">ане на размера на </w:t>
      </w:r>
      <w:r w:rsidR="003A0704" w:rsidRPr="003A0704">
        <w:rPr>
          <w:rFonts w:eastAsia="Times New Roman"/>
          <w:sz w:val="24"/>
          <w:szCs w:val="24"/>
          <w:shd w:val="clear" w:color="auto" w:fill="FEFEFE"/>
        </w:rPr>
        <w:t>несъответствието</w:t>
      </w:r>
      <w:r>
        <w:rPr>
          <w:rFonts w:eastAsia="Times New Roman"/>
          <w:sz w:val="24"/>
          <w:szCs w:val="24"/>
          <w:shd w:val="clear" w:color="auto" w:fill="FEFEFE"/>
        </w:rPr>
        <w:t>.</w:t>
      </w:r>
      <w:r w:rsidRPr="0085360B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232CA734" w14:textId="0FADB425" w:rsidR="0085360B" w:rsidRPr="00303F51" w:rsidRDefault="00303F51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85360B" w:rsidRPr="00303F51">
        <w:rPr>
          <w:rFonts w:eastAsia="Times New Roman"/>
          <w:sz w:val="24"/>
          <w:szCs w:val="24"/>
          <w:shd w:val="clear" w:color="auto" w:fill="FEFEFE"/>
        </w:rPr>
        <w:t>Досегашните ал. 5 и 6 стават</w:t>
      </w:r>
      <w:r w:rsidR="009F15D1">
        <w:rPr>
          <w:rFonts w:eastAsia="Times New Roman"/>
          <w:sz w:val="24"/>
          <w:szCs w:val="24"/>
          <w:shd w:val="clear" w:color="auto" w:fill="FEFEFE"/>
        </w:rPr>
        <w:t xml:space="preserve"> съответно</w:t>
      </w:r>
      <w:r w:rsidR="0085360B" w:rsidRPr="00303F51">
        <w:rPr>
          <w:rFonts w:eastAsia="Times New Roman"/>
          <w:sz w:val="24"/>
          <w:szCs w:val="24"/>
          <w:shd w:val="clear" w:color="auto" w:fill="FEFEFE"/>
        </w:rPr>
        <w:t xml:space="preserve"> ал. </w:t>
      </w:r>
      <w:r w:rsidR="00720D93" w:rsidRPr="00303F51">
        <w:rPr>
          <w:rFonts w:eastAsia="Times New Roman"/>
          <w:sz w:val="24"/>
          <w:szCs w:val="24"/>
          <w:shd w:val="clear" w:color="auto" w:fill="FEFEFE"/>
        </w:rPr>
        <w:t>6</w:t>
      </w:r>
      <w:r w:rsidR="0085360B" w:rsidRPr="00303F51">
        <w:rPr>
          <w:rFonts w:eastAsia="Times New Roman"/>
          <w:sz w:val="24"/>
          <w:szCs w:val="24"/>
          <w:shd w:val="clear" w:color="auto" w:fill="FEFEFE"/>
        </w:rPr>
        <w:t xml:space="preserve"> и </w:t>
      </w:r>
      <w:r w:rsidR="00720D93" w:rsidRPr="00303F51">
        <w:rPr>
          <w:rFonts w:eastAsia="Times New Roman"/>
          <w:sz w:val="24"/>
          <w:szCs w:val="24"/>
          <w:shd w:val="clear" w:color="auto" w:fill="FEFEFE"/>
        </w:rPr>
        <w:t>7</w:t>
      </w:r>
      <w:r w:rsidR="0085360B" w:rsidRPr="00303F51">
        <w:rPr>
          <w:rFonts w:eastAsia="Times New Roman"/>
          <w:sz w:val="24"/>
          <w:szCs w:val="24"/>
          <w:shd w:val="clear" w:color="auto" w:fill="FEFEFE"/>
        </w:rPr>
        <w:t>.</w:t>
      </w:r>
    </w:p>
    <w:p w14:paraId="6F503270" w14:textId="77777777" w:rsidR="00F26F37" w:rsidRPr="00B331A9" w:rsidRDefault="00F26F37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</w:p>
    <w:p w14:paraId="73B1BBDD" w14:textId="7A277D97" w:rsidR="005C0A1A" w:rsidRPr="0085360B" w:rsidRDefault="00833FED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360B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1C77DA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Pr="0085360B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85360B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30E40" w:rsidRPr="0085360B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303F51">
        <w:rPr>
          <w:rFonts w:eastAsia="Times New Roman"/>
          <w:sz w:val="24"/>
          <w:szCs w:val="24"/>
          <w:shd w:val="clear" w:color="auto" w:fill="FEFEFE"/>
        </w:rPr>
        <w:t>чл. 87 се създава т. 7:</w:t>
      </w:r>
    </w:p>
    <w:p w14:paraId="1FD4896D" w14:textId="7A0BA152" w:rsidR="005C0A1A" w:rsidRDefault="005C0A1A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5360B">
        <w:rPr>
          <w:rFonts w:eastAsia="Times New Roman"/>
          <w:sz w:val="24"/>
          <w:szCs w:val="24"/>
          <w:shd w:val="clear" w:color="auto" w:fill="FEFEFE"/>
        </w:rPr>
        <w:t xml:space="preserve">„7. </w:t>
      </w:r>
      <w:r w:rsidR="00F4179A" w:rsidRPr="0085360B">
        <w:rPr>
          <w:rFonts w:eastAsia="Times New Roman"/>
          <w:sz w:val="24"/>
          <w:szCs w:val="24"/>
          <w:shd w:val="clear" w:color="auto" w:fill="FEFEFE"/>
        </w:rPr>
        <w:t>по интервенциите по чл. 3</w:t>
      </w:r>
      <w:r w:rsidR="00BA6C2D" w:rsidRPr="0085360B">
        <w:rPr>
          <w:rFonts w:eastAsia="Times New Roman"/>
          <w:sz w:val="24"/>
          <w:szCs w:val="24"/>
          <w:shd w:val="clear" w:color="auto" w:fill="FEFEFE"/>
        </w:rPr>
        <w:t>8</w:t>
      </w:r>
      <w:r w:rsidR="00715B68" w:rsidRPr="0085360B">
        <w:rPr>
          <w:rFonts w:eastAsia="Times New Roman"/>
          <w:sz w:val="24"/>
          <w:szCs w:val="24"/>
          <w:shd w:val="clear" w:color="auto" w:fill="FEFEFE"/>
        </w:rPr>
        <w:t xml:space="preserve"> – </w:t>
      </w:r>
      <w:r w:rsidR="00F4179A" w:rsidRPr="0085360B">
        <w:rPr>
          <w:rFonts w:eastAsia="Times New Roman"/>
          <w:sz w:val="24"/>
          <w:szCs w:val="24"/>
          <w:shd w:val="clear" w:color="auto" w:fill="FEFEFE"/>
        </w:rPr>
        <w:t xml:space="preserve">45 </w:t>
      </w:r>
      <w:r w:rsidRPr="0085360B">
        <w:rPr>
          <w:rFonts w:eastAsia="Times New Roman"/>
          <w:sz w:val="24"/>
          <w:szCs w:val="24"/>
          <w:shd w:val="clear" w:color="auto" w:fill="FEFEFE"/>
        </w:rPr>
        <w:t>не са спазени съответните базови задължения по чл. 55 от ЗПЗП.“</w:t>
      </w:r>
    </w:p>
    <w:p w14:paraId="2B38B60F" w14:textId="17C582B6" w:rsidR="00513B61" w:rsidRDefault="00513B61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C8141D2" w14:textId="05758635" w:rsidR="00513B61" w:rsidRPr="007F7A78" w:rsidRDefault="00513B61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7A78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1C77DA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Pr="007F7A78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7F7A78">
        <w:rPr>
          <w:rFonts w:eastAsia="Times New Roman"/>
          <w:sz w:val="24"/>
          <w:szCs w:val="24"/>
          <w:shd w:val="clear" w:color="auto" w:fill="FEFEFE"/>
        </w:rPr>
        <w:t xml:space="preserve"> В Приложение №</w:t>
      </w:r>
      <w:r w:rsidR="0024520B" w:rsidRPr="007F7A78">
        <w:rPr>
          <w:rFonts w:eastAsia="Times New Roman"/>
          <w:sz w:val="24"/>
          <w:szCs w:val="24"/>
          <w:shd w:val="clear" w:color="auto" w:fill="FEFEFE"/>
        </w:rPr>
        <w:t xml:space="preserve"> 9 към чл. 25, ал. 2 се създава</w:t>
      </w:r>
      <w:r w:rsidRPr="007F7A78">
        <w:rPr>
          <w:rFonts w:eastAsia="Times New Roman"/>
          <w:sz w:val="24"/>
          <w:szCs w:val="24"/>
          <w:shd w:val="clear" w:color="auto" w:fill="FEFEFE"/>
        </w:rPr>
        <w:t xml:space="preserve"> т. 42:</w:t>
      </w:r>
    </w:p>
    <w:p w14:paraId="0F3447AD" w14:textId="77434902" w:rsidR="00513B61" w:rsidRPr="00715B68" w:rsidRDefault="00513B61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7A78">
        <w:rPr>
          <w:rFonts w:eastAsia="Times New Roman"/>
          <w:sz w:val="24"/>
          <w:szCs w:val="24"/>
          <w:shd w:val="clear" w:color="auto" w:fill="FEFEFE"/>
        </w:rPr>
        <w:t xml:space="preserve">„42. </w:t>
      </w:r>
      <w:proofErr w:type="spellStart"/>
      <w:r w:rsidRPr="00303F51">
        <w:rPr>
          <w:rFonts w:eastAsia="Times New Roman"/>
          <w:sz w:val="24"/>
          <w:szCs w:val="24"/>
          <w:shd w:val="clear" w:color="auto" w:fill="FEFEFE"/>
          <w:lang w:val="en-GB"/>
        </w:rPr>
        <w:t>Afrodita</w:t>
      </w:r>
      <w:proofErr w:type="spellEnd"/>
      <w:r w:rsidRPr="007F7A78">
        <w:rPr>
          <w:rFonts w:eastAsia="Times New Roman"/>
          <w:sz w:val="24"/>
          <w:szCs w:val="24"/>
          <w:shd w:val="clear" w:color="auto" w:fill="FEFEFE"/>
        </w:rPr>
        <w:t>/Афродита</w:t>
      </w:r>
      <w:proofErr w:type="gramStart"/>
      <w:r w:rsidRPr="007F7A78">
        <w:rPr>
          <w:rFonts w:eastAsia="Times New Roman"/>
          <w:sz w:val="24"/>
          <w:szCs w:val="24"/>
          <w:shd w:val="clear" w:color="auto" w:fill="FEFEFE"/>
        </w:rPr>
        <w:t>.“</w:t>
      </w:r>
      <w:proofErr w:type="gramEnd"/>
    </w:p>
    <w:p w14:paraId="6D044F8E" w14:textId="649F41B7" w:rsidR="007F17A1" w:rsidRDefault="007F17A1" w:rsidP="005A7C85">
      <w:pPr>
        <w:spacing w:line="360" w:lineRule="auto"/>
        <w:jc w:val="center"/>
        <w:rPr>
          <w:rFonts w:eastAsia="Times New Roman"/>
          <w:b/>
          <w:sz w:val="24"/>
          <w:szCs w:val="24"/>
          <w:shd w:val="clear" w:color="auto" w:fill="FEFEFE"/>
        </w:rPr>
      </w:pPr>
    </w:p>
    <w:p w14:paraId="3DF630EC" w14:textId="5E30BAFD" w:rsidR="00391447" w:rsidRDefault="00391447" w:rsidP="005A7C85">
      <w:pPr>
        <w:spacing w:line="360" w:lineRule="auto"/>
        <w:jc w:val="center"/>
        <w:rPr>
          <w:rFonts w:eastAsia="Times New Roman"/>
          <w:b/>
          <w:sz w:val="24"/>
          <w:szCs w:val="24"/>
          <w:shd w:val="clear" w:color="auto" w:fill="FEFEFE"/>
        </w:rPr>
      </w:pPr>
    </w:p>
    <w:p w14:paraId="6BD03B31" w14:textId="033256B4" w:rsidR="004C2D9D" w:rsidRPr="00715B68" w:rsidRDefault="004C2D9D" w:rsidP="007F17A1">
      <w:pPr>
        <w:spacing w:line="360" w:lineRule="auto"/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 w:rsidRPr="00715B68">
        <w:rPr>
          <w:rFonts w:eastAsia="Times New Roman"/>
          <w:b/>
          <w:sz w:val="24"/>
          <w:szCs w:val="24"/>
          <w:shd w:val="clear" w:color="auto" w:fill="FEFEFE"/>
        </w:rPr>
        <w:lastRenderedPageBreak/>
        <w:t>Преходни и заключителни разпоредби</w:t>
      </w:r>
    </w:p>
    <w:p w14:paraId="5873532C" w14:textId="77777777" w:rsidR="00FD7DD5" w:rsidRPr="00715B68" w:rsidRDefault="00FD7DD5" w:rsidP="007F17A1">
      <w:pPr>
        <w:spacing w:line="360" w:lineRule="auto"/>
        <w:ind w:firstLine="709"/>
        <w:rPr>
          <w:rFonts w:eastAsia="Times New Roman"/>
          <w:sz w:val="24"/>
          <w:szCs w:val="24"/>
          <w:highlight w:val="yellow"/>
          <w:shd w:val="clear" w:color="auto" w:fill="FEFEFE"/>
        </w:rPr>
      </w:pPr>
    </w:p>
    <w:p w14:paraId="671E0311" w14:textId="30F2BAF1" w:rsidR="00DA407A" w:rsidRPr="00715B68" w:rsidRDefault="00833FED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1C77DA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Pr="00B4289D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B934FA" w:rsidRPr="00715B68">
        <w:rPr>
          <w:rFonts w:eastAsia="Times New Roman"/>
          <w:sz w:val="24"/>
          <w:szCs w:val="24"/>
          <w:shd w:val="clear" w:color="auto" w:fill="FEFEFE"/>
        </w:rPr>
        <w:t>В Наредба № 4 от 2023 г. за условията и реда за подаване на заявления за подпомагане по интервенции за подпомагане на площ и за животни (</w:t>
      </w:r>
      <w:proofErr w:type="spellStart"/>
      <w:r w:rsidR="00B934FA" w:rsidRPr="00715B68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B934FA" w:rsidRPr="00715B68">
        <w:rPr>
          <w:rFonts w:eastAsia="Times New Roman"/>
          <w:sz w:val="24"/>
          <w:szCs w:val="24"/>
          <w:shd w:val="clear" w:color="auto" w:fill="FEFEFE"/>
        </w:rPr>
        <w:t xml:space="preserve">., ДВ, бр. 30 от 2023 г.; изм. и доп., бр. 48, 56, 80 и 92 от 2023 г., бр. 47, 55 и 63 от 2024 г.) </w:t>
      </w:r>
      <w:r w:rsidR="00DA407A" w:rsidRPr="00715B68">
        <w:rPr>
          <w:rFonts w:eastAsia="Times New Roman"/>
          <w:sz w:val="24"/>
          <w:szCs w:val="24"/>
          <w:shd w:val="clear" w:color="auto" w:fill="FEFEFE"/>
        </w:rPr>
        <w:t>се правят следните изменения и допълнения:</w:t>
      </w:r>
    </w:p>
    <w:p w14:paraId="2CB26587" w14:textId="49D94683" w:rsidR="00DA407A" w:rsidRPr="00715B68" w:rsidRDefault="00DA407A" w:rsidP="005A7C85">
      <w:pPr>
        <w:pStyle w:val="ListParagraph"/>
        <w:numPr>
          <w:ilvl w:val="0"/>
          <w:numId w:val="47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15B68">
        <w:rPr>
          <w:rFonts w:eastAsia="Times New Roman"/>
          <w:sz w:val="24"/>
          <w:szCs w:val="24"/>
          <w:shd w:val="clear" w:color="auto" w:fill="FEFEFE"/>
        </w:rPr>
        <w:t xml:space="preserve">В чл. 19 </w:t>
      </w:r>
      <w:r w:rsidR="0007127B" w:rsidRPr="00715B68">
        <w:rPr>
          <w:rFonts w:eastAsia="Times New Roman"/>
          <w:sz w:val="24"/>
          <w:szCs w:val="24"/>
          <w:shd w:val="clear" w:color="auto" w:fill="FEFEFE"/>
        </w:rPr>
        <w:t xml:space="preserve">думите „или събитие по чл. 55, ал. 3, т. 2, буква </w:t>
      </w:r>
      <w:r w:rsidR="00373BFE" w:rsidRPr="00715B68">
        <w:rPr>
          <w:rFonts w:eastAsia="Times New Roman"/>
          <w:sz w:val="24"/>
          <w:szCs w:val="24"/>
          <w:shd w:val="clear" w:color="auto" w:fill="FEFEFE"/>
        </w:rPr>
        <w:t>„</w:t>
      </w:r>
      <w:r w:rsidR="0007127B" w:rsidRPr="00715B68">
        <w:rPr>
          <w:rFonts w:eastAsia="Times New Roman"/>
          <w:sz w:val="24"/>
          <w:szCs w:val="24"/>
          <w:shd w:val="clear" w:color="auto" w:fill="FEFEFE"/>
        </w:rPr>
        <w:t>б</w:t>
      </w:r>
      <w:r w:rsidR="00373BFE" w:rsidRPr="00715B68">
        <w:rPr>
          <w:rFonts w:eastAsia="Times New Roman"/>
          <w:sz w:val="24"/>
          <w:szCs w:val="24"/>
          <w:shd w:val="clear" w:color="auto" w:fill="FEFEFE"/>
        </w:rPr>
        <w:t>“</w:t>
      </w:r>
      <w:r w:rsidR="0007127B" w:rsidRPr="00715B68">
        <w:rPr>
          <w:rFonts w:eastAsia="Times New Roman"/>
          <w:sz w:val="24"/>
          <w:szCs w:val="24"/>
          <w:shd w:val="clear" w:color="auto" w:fill="FEFEFE"/>
        </w:rPr>
        <w:t xml:space="preserve"> от Наредба № 3 от 2023 г.</w:t>
      </w:r>
      <w:r w:rsidR="00373BFE" w:rsidRPr="00715B68">
        <w:rPr>
          <w:rFonts w:eastAsia="Times New Roman"/>
          <w:sz w:val="24"/>
          <w:szCs w:val="24"/>
          <w:shd w:val="clear" w:color="auto" w:fill="FEFEFE"/>
        </w:rPr>
        <w:t>“</w:t>
      </w:r>
      <w:r w:rsidR="0007127B" w:rsidRPr="00715B68">
        <w:rPr>
          <w:rFonts w:eastAsia="Times New Roman"/>
          <w:sz w:val="24"/>
          <w:szCs w:val="24"/>
          <w:shd w:val="clear" w:color="auto" w:fill="FEFEFE"/>
        </w:rPr>
        <w:t xml:space="preserve"> се заличават.</w:t>
      </w:r>
    </w:p>
    <w:p w14:paraId="077E6C05" w14:textId="56C70908" w:rsidR="00DA407A" w:rsidRPr="00715B68" w:rsidRDefault="00DA407A" w:rsidP="005A7C85">
      <w:pPr>
        <w:pStyle w:val="ListParagraph"/>
        <w:numPr>
          <w:ilvl w:val="0"/>
          <w:numId w:val="47"/>
        </w:numPr>
        <w:spacing w:line="360" w:lineRule="auto"/>
        <w:ind w:left="0"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15B68">
        <w:rPr>
          <w:rFonts w:eastAsia="Times New Roman"/>
          <w:sz w:val="24"/>
          <w:szCs w:val="24"/>
          <w:shd w:val="clear" w:color="auto" w:fill="FEFEFE"/>
        </w:rPr>
        <w:t>Създава се чл. 19а:</w:t>
      </w:r>
    </w:p>
    <w:p w14:paraId="6C254E99" w14:textId="21309B8B" w:rsidR="00DA407A" w:rsidRPr="007F17A1" w:rsidRDefault="00373BFE" w:rsidP="005A7C85">
      <w:pPr>
        <w:spacing w:line="360" w:lineRule="auto"/>
        <w:ind w:firstLine="709"/>
        <w:jc w:val="both"/>
        <w:rPr>
          <w:rFonts w:eastAsia="Times New Roman"/>
          <w:spacing w:val="-2"/>
          <w:sz w:val="24"/>
          <w:szCs w:val="24"/>
          <w:shd w:val="clear" w:color="auto" w:fill="FEFEFE"/>
        </w:rPr>
      </w:pPr>
      <w:r w:rsidRPr="007F17A1">
        <w:rPr>
          <w:rFonts w:eastAsia="Times New Roman"/>
          <w:spacing w:val="-2"/>
          <w:sz w:val="24"/>
          <w:szCs w:val="24"/>
          <w:shd w:val="clear" w:color="auto" w:fill="FEFEFE"/>
        </w:rPr>
        <w:t>„</w:t>
      </w:r>
      <w:r w:rsidR="00DA407A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Чл. 19а. При настъпване на събитие по чл. 55, ал. 3, т. 2, буква </w:t>
      </w:r>
      <w:r w:rsidRPr="007F17A1">
        <w:rPr>
          <w:rFonts w:eastAsia="Times New Roman"/>
          <w:spacing w:val="-2"/>
          <w:sz w:val="24"/>
          <w:szCs w:val="24"/>
          <w:shd w:val="clear" w:color="auto" w:fill="FEFEFE"/>
        </w:rPr>
        <w:t>„</w:t>
      </w:r>
      <w:r w:rsidR="00DA407A" w:rsidRPr="007F17A1">
        <w:rPr>
          <w:rFonts w:eastAsia="Times New Roman"/>
          <w:spacing w:val="-2"/>
          <w:sz w:val="24"/>
          <w:szCs w:val="24"/>
          <w:shd w:val="clear" w:color="auto" w:fill="FEFEFE"/>
        </w:rPr>
        <w:t>б</w:t>
      </w:r>
      <w:r w:rsidRPr="007F17A1">
        <w:rPr>
          <w:rFonts w:eastAsia="Times New Roman"/>
          <w:spacing w:val="-2"/>
          <w:sz w:val="24"/>
          <w:szCs w:val="24"/>
          <w:shd w:val="clear" w:color="auto" w:fill="FEFEFE"/>
        </w:rPr>
        <w:t>“</w:t>
      </w:r>
      <w:r w:rsidR="00DA407A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 от Наредба № 3 от 2023 г. кандидатът за подпомагане или упълномощено от него лице уведомява ДФЗ за наличието му в срок до 15 работни дни от датата на прекратяване на фактическото събитие. Кандидатът</w:t>
      </w:r>
      <w:r w:rsidR="00F4179A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 </w:t>
      </w:r>
      <w:r w:rsidR="00DA407A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и/или упълномощено от кандидата лице попълва чрез СЕУ или в ОПСМП на ДФЗ формуляр </w:t>
      </w:r>
      <w:r w:rsidR="0007127B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за настъпило събитие по чл. 55, ал. 3, т. 2, буква </w:t>
      </w:r>
      <w:r w:rsidRPr="007F17A1">
        <w:rPr>
          <w:rFonts w:eastAsia="Times New Roman"/>
          <w:spacing w:val="-2"/>
          <w:sz w:val="24"/>
          <w:szCs w:val="24"/>
          <w:shd w:val="clear" w:color="auto" w:fill="FEFEFE"/>
        </w:rPr>
        <w:t>„</w:t>
      </w:r>
      <w:r w:rsidR="0007127B" w:rsidRPr="007F17A1">
        <w:rPr>
          <w:rFonts w:eastAsia="Times New Roman"/>
          <w:spacing w:val="-2"/>
          <w:sz w:val="24"/>
          <w:szCs w:val="24"/>
          <w:shd w:val="clear" w:color="auto" w:fill="FEFEFE"/>
        </w:rPr>
        <w:t>б</w:t>
      </w:r>
      <w:r w:rsidRPr="007F17A1">
        <w:rPr>
          <w:rFonts w:eastAsia="Times New Roman"/>
          <w:spacing w:val="-2"/>
          <w:sz w:val="24"/>
          <w:szCs w:val="24"/>
          <w:shd w:val="clear" w:color="auto" w:fill="FEFEFE"/>
        </w:rPr>
        <w:t>“</w:t>
      </w:r>
      <w:r w:rsidR="0007127B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 от Наредба № 3 от 2023 г.</w:t>
      </w:r>
      <w:r w:rsidR="00DA407A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, </w:t>
      </w:r>
      <w:r w:rsidR="0007127B" w:rsidRPr="007F17A1">
        <w:rPr>
          <w:rFonts w:eastAsia="Times New Roman"/>
          <w:spacing w:val="-2"/>
          <w:sz w:val="24"/>
          <w:szCs w:val="24"/>
          <w:shd w:val="clear" w:color="auto" w:fill="FEFEFE"/>
        </w:rPr>
        <w:t>заедно с декларация,</w:t>
      </w:r>
      <w:r w:rsidR="0007127B" w:rsidRPr="007F17A1">
        <w:rPr>
          <w:spacing w:val="-2"/>
          <w:sz w:val="24"/>
          <w:szCs w:val="24"/>
        </w:rPr>
        <w:t xml:space="preserve"> </w:t>
      </w:r>
      <w:r w:rsidR="00DA407A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с която се задължава да представи </w:t>
      </w:r>
      <w:r w:rsidR="0007127B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в тримесечен срок </w:t>
      </w:r>
      <w:r w:rsidR="00DA407A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документ, доказващ </w:t>
      </w:r>
      <w:r w:rsidR="00B834DC" w:rsidRPr="007F17A1">
        <w:rPr>
          <w:rFonts w:eastAsia="Times New Roman"/>
          <w:spacing w:val="-2"/>
          <w:sz w:val="24"/>
          <w:szCs w:val="24"/>
          <w:shd w:val="clear" w:color="auto" w:fill="FEFEFE"/>
        </w:rPr>
        <w:t>събитието</w:t>
      </w:r>
      <w:r w:rsidR="00DA407A" w:rsidRPr="007F17A1">
        <w:rPr>
          <w:rFonts w:eastAsia="Times New Roman"/>
          <w:spacing w:val="-2"/>
          <w:sz w:val="24"/>
          <w:szCs w:val="24"/>
          <w:shd w:val="clear" w:color="auto" w:fill="FEFEFE"/>
        </w:rPr>
        <w:t xml:space="preserve"> и за началната и крайната му дата, издаден от </w:t>
      </w:r>
      <w:r w:rsidR="0007127B" w:rsidRPr="007F17A1">
        <w:rPr>
          <w:rFonts w:eastAsia="Times New Roman"/>
          <w:spacing w:val="-2"/>
          <w:sz w:val="24"/>
          <w:szCs w:val="24"/>
          <w:shd w:val="clear" w:color="auto" w:fill="FEFEFE"/>
        </w:rPr>
        <w:t>орган на пожарната и аварийна безопасност</w:t>
      </w:r>
      <w:r w:rsidR="00DA407A" w:rsidRPr="007F17A1">
        <w:rPr>
          <w:rFonts w:eastAsia="Times New Roman"/>
          <w:spacing w:val="-2"/>
          <w:sz w:val="24"/>
          <w:szCs w:val="24"/>
          <w:shd w:val="clear" w:color="auto" w:fill="FEFEFE"/>
        </w:rPr>
        <w:t>.</w:t>
      </w:r>
      <w:r w:rsidRPr="007F17A1">
        <w:rPr>
          <w:rFonts w:eastAsia="Times New Roman"/>
          <w:spacing w:val="-2"/>
          <w:sz w:val="24"/>
          <w:szCs w:val="24"/>
          <w:shd w:val="clear" w:color="auto" w:fill="FEFEFE"/>
        </w:rPr>
        <w:t>“</w:t>
      </w:r>
    </w:p>
    <w:p w14:paraId="336E4729" w14:textId="77777777" w:rsidR="007C3B6E" w:rsidRPr="00B4289D" w:rsidRDefault="007C3B6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CB9DFF5" w14:textId="274DA4DF" w:rsidR="007F43EE" w:rsidRPr="005A7C85" w:rsidRDefault="001D1D6D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A7C85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1C77DA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5A7C85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5A7C8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F43EE" w:rsidRPr="005A7C85">
        <w:rPr>
          <w:rFonts w:eastAsia="Times New Roman"/>
          <w:sz w:val="24"/>
          <w:szCs w:val="24"/>
          <w:shd w:val="clear" w:color="auto" w:fill="FEFEFE"/>
        </w:rPr>
        <w:t xml:space="preserve">В Наредба № 105 от 2006 г. за условията и реда за създаване, поддържане, достъп и ползване на Интегрираната система за администриране и контрол </w:t>
      </w:r>
      <w:r w:rsidR="005A7C85">
        <w:rPr>
          <w:rFonts w:eastAsia="Times New Roman"/>
          <w:sz w:val="24"/>
          <w:szCs w:val="24"/>
          <w:shd w:val="clear" w:color="auto" w:fill="FEFEFE"/>
        </w:rPr>
        <w:br/>
      </w:r>
      <w:r w:rsidR="007F43EE" w:rsidRPr="005A7C85">
        <w:rPr>
          <w:rFonts w:eastAsia="Times New Roman"/>
          <w:spacing w:val="-2"/>
          <w:sz w:val="24"/>
          <w:szCs w:val="24"/>
          <w:shd w:val="clear" w:color="auto" w:fill="FEFEFE"/>
        </w:rPr>
        <w:t>(</w:t>
      </w:r>
      <w:proofErr w:type="spellStart"/>
      <w:r w:rsidR="005A7C85" w:rsidRPr="001C77DA">
        <w:rPr>
          <w:rFonts w:eastAsia="Times New Roman"/>
          <w:spacing w:val="-2"/>
          <w:sz w:val="24"/>
          <w:szCs w:val="24"/>
          <w:shd w:val="clear" w:color="auto" w:fill="FEFEFE"/>
        </w:rPr>
        <w:t>обн</w:t>
      </w:r>
      <w:proofErr w:type="spellEnd"/>
      <w:r w:rsidR="005A7C85" w:rsidRPr="001C77DA">
        <w:rPr>
          <w:rFonts w:eastAsia="Times New Roman"/>
          <w:spacing w:val="-2"/>
          <w:sz w:val="24"/>
          <w:szCs w:val="24"/>
          <w:shd w:val="clear" w:color="auto" w:fill="FEFEFE"/>
        </w:rPr>
        <w:t>., ДВ, бр. 82 от 2006 г.; изм. и доп., бр. 37 от 2008 г., бр. 18 от 2011 г., бр. 21 и 101 от 2012 г., бр. 22 и 43 от 2014 г., бр. 16 от 2015 г.; изм. с Решение № 1155 на ВАС от 2015 г. – бр. 50 от 2015 г.; изм. и доп., бр. 90 от 2015 г., бр. 8 от 2017 г., бр. 24 от 2018 г., бр. 18 от 2020 г., бр. 11 и 33 от 2021 г. и бр. 62 от 2023 г.</w:t>
      </w:r>
      <w:r w:rsidR="007F43EE" w:rsidRPr="005A7C85">
        <w:rPr>
          <w:rFonts w:eastAsia="Times New Roman"/>
          <w:spacing w:val="-2"/>
          <w:sz w:val="24"/>
          <w:szCs w:val="24"/>
          <w:shd w:val="clear" w:color="auto" w:fill="FEFEFE"/>
        </w:rPr>
        <w:t>)</w:t>
      </w:r>
      <w:r w:rsidR="007F43EE" w:rsidRPr="005A7C85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изменения:</w:t>
      </w:r>
    </w:p>
    <w:p w14:paraId="01D1AD2C" w14:textId="77777777" w:rsidR="007F43EE" w:rsidRPr="007F43EE" w:rsidRDefault="007F43E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43EE">
        <w:rPr>
          <w:rFonts w:eastAsia="Times New Roman"/>
          <w:sz w:val="24"/>
          <w:szCs w:val="24"/>
          <w:shd w:val="clear" w:color="auto" w:fill="FEFEFE"/>
        </w:rPr>
        <w:t>1. В чл. 13, ал. 6 думите „т. 1 и 4“ се заличават.</w:t>
      </w:r>
    </w:p>
    <w:p w14:paraId="63ED2B80" w14:textId="1163C001" w:rsidR="007F43EE" w:rsidRPr="007F43EE" w:rsidRDefault="007F43E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43EE">
        <w:rPr>
          <w:rFonts w:eastAsia="Times New Roman"/>
          <w:sz w:val="24"/>
          <w:szCs w:val="24"/>
          <w:shd w:val="clear" w:color="auto" w:fill="FEFEFE"/>
        </w:rPr>
        <w:t>2. Член 37 се изменя така:</w:t>
      </w:r>
    </w:p>
    <w:p w14:paraId="1CAAC863" w14:textId="3715490C" w:rsidR="007F43EE" w:rsidRPr="007F43EE" w:rsidRDefault="007F43E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43EE">
        <w:rPr>
          <w:rFonts w:eastAsia="Times New Roman"/>
          <w:sz w:val="24"/>
          <w:szCs w:val="24"/>
          <w:shd w:val="clear" w:color="auto" w:fill="FEFEFE"/>
        </w:rPr>
        <w:t xml:space="preserve">„Чл. 37. (1) Съобщаването на </w:t>
      </w:r>
      <w:r>
        <w:rPr>
          <w:rFonts w:eastAsia="Times New Roman"/>
          <w:sz w:val="24"/>
          <w:szCs w:val="24"/>
          <w:shd w:val="clear" w:color="auto" w:fill="FEFEFE"/>
        </w:rPr>
        <w:t>и</w:t>
      </w:r>
      <w:r w:rsidRPr="007F43EE">
        <w:rPr>
          <w:rFonts w:eastAsia="Times New Roman"/>
          <w:sz w:val="24"/>
          <w:szCs w:val="24"/>
          <w:shd w:val="clear" w:color="auto" w:fill="FEFEFE"/>
        </w:rPr>
        <w:t>ндивидуален административен акт, електронен документ, електронно изявление и/или комуникация, съгласно чл.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7F43EE">
        <w:rPr>
          <w:rFonts w:eastAsia="Times New Roman"/>
          <w:sz w:val="24"/>
          <w:szCs w:val="24"/>
          <w:shd w:val="clear" w:color="auto" w:fill="FEFEFE"/>
        </w:rPr>
        <w:t>28 от ЗПЗП се извършва чрез съобщение в системата за електронни услуги (СЕУ).</w:t>
      </w:r>
    </w:p>
    <w:p w14:paraId="5ED6443F" w14:textId="55707D89" w:rsidR="007F43EE" w:rsidRPr="007F43EE" w:rsidRDefault="007F43E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43EE">
        <w:rPr>
          <w:rFonts w:eastAsia="Times New Roman"/>
          <w:sz w:val="24"/>
          <w:szCs w:val="24"/>
          <w:shd w:val="clear" w:color="auto" w:fill="FEFEFE"/>
        </w:rPr>
        <w:t>(2) Когато индивидуалният административен акт, с който се отказва изцяло или частично изплащането на безвъзмездна финансова помощ по интервенциите по чл. 52, ал. 1, т. 1 и 2 от ЗПЗП, не бъде изтеглен в срок до 6 месеца от публикуването му в СЕУ, актът се счита за връчен.</w:t>
      </w:r>
    </w:p>
    <w:p w14:paraId="5D050D43" w14:textId="29E14D33" w:rsidR="007F43EE" w:rsidRPr="007F43EE" w:rsidRDefault="007F43E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43EE">
        <w:rPr>
          <w:rFonts w:eastAsia="Times New Roman"/>
          <w:sz w:val="24"/>
          <w:szCs w:val="24"/>
          <w:shd w:val="clear" w:color="auto" w:fill="FEFEFE"/>
        </w:rPr>
        <w:t>(3) Когато индивидуален административен акт по чл.73 от ЗПЗП, с който се възстановява недължимо платена финансова помощ не бъде изтеглен в срок до един месец от публикуването му в СЕУ, актът се счита за връчен.</w:t>
      </w:r>
    </w:p>
    <w:p w14:paraId="25DA9E28" w14:textId="31D3E3E5" w:rsidR="007F43EE" w:rsidRPr="007F43EE" w:rsidRDefault="007F43E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43EE">
        <w:rPr>
          <w:rFonts w:eastAsia="Times New Roman"/>
          <w:sz w:val="24"/>
          <w:szCs w:val="24"/>
          <w:shd w:val="clear" w:color="auto" w:fill="FEFEFE"/>
        </w:rPr>
        <w:lastRenderedPageBreak/>
        <w:t>(4) Индивидуални административни актове, извън посочените в ал.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7F43EE">
        <w:rPr>
          <w:rFonts w:eastAsia="Times New Roman"/>
          <w:sz w:val="24"/>
          <w:szCs w:val="24"/>
          <w:shd w:val="clear" w:color="auto" w:fill="FEFEFE"/>
        </w:rPr>
        <w:t>2 и 3, както и електронни документи, изявления и комуникация до кандидатите и бенефициентите за производствата пред Държавен фонд "Земеделие" или от Управляващия орган на Стратегическия план се считат за връчени със съобщ</w:t>
      </w:r>
      <w:r>
        <w:rPr>
          <w:rFonts w:eastAsia="Times New Roman"/>
          <w:sz w:val="24"/>
          <w:szCs w:val="24"/>
          <w:shd w:val="clear" w:color="auto" w:fill="FEFEFE"/>
        </w:rPr>
        <w:t xml:space="preserve">аването им в системата по ал. </w:t>
      </w:r>
      <w:r w:rsidRPr="007F43EE">
        <w:rPr>
          <w:rFonts w:eastAsia="Times New Roman"/>
          <w:sz w:val="24"/>
          <w:szCs w:val="24"/>
          <w:shd w:val="clear" w:color="auto" w:fill="FEFEFE"/>
        </w:rPr>
        <w:t>1</w:t>
      </w:r>
    </w:p>
    <w:p w14:paraId="4EF21DB3" w14:textId="36C0D10F" w:rsidR="007F43EE" w:rsidRPr="007F43EE" w:rsidRDefault="007F43E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(5) </w:t>
      </w:r>
      <w:r w:rsidRPr="007F43EE">
        <w:rPr>
          <w:rFonts w:eastAsia="Times New Roman"/>
          <w:sz w:val="24"/>
          <w:szCs w:val="24"/>
          <w:shd w:val="clear" w:color="auto" w:fill="FEFEFE"/>
        </w:rPr>
        <w:t>Кандидатите и бенефициентите получават всички индивидуални административни актове, електронни документи, изявления и комуникация от Държавен фонд "Земеделие" или от Управляващия орган на Стратегическия план, свързани с производствата по чл. 52, ал. 1 от ЗПЗП само чрез СЕУ в индивидуалния им профил.</w:t>
      </w:r>
    </w:p>
    <w:p w14:paraId="396A4C92" w14:textId="0431ACB2" w:rsidR="007F43EE" w:rsidRPr="005A7C85" w:rsidRDefault="007F43EE" w:rsidP="005A7C85">
      <w:pPr>
        <w:spacing w:line="360" w:lineRule="auto"/>
        <w:ind w:firstLine="709"/>
        <w:jc w:val="both"/>
        <w:rPr>
          <w:rFonts w:eastAsia="Times New Roman"/>
          <w:spacing w:val="-4"/>
          <w:sz w:val="24"/>
          <w:szCs w:val="24"/>
          <w:shd w:val="clear" w:color="auto" w:fill="FEFEFE"/>
        </w:rPr>
      </w:pPr>
      <w:r w:rsidRPr="005A7C85">
        <w:rPr>
          <w:rFonts w:eastAsia="Times New Roman"/>
          <w:spacing w:val="-4"/>
          <w:sz w:val="24"/>
          <w:szCs w:val="24"/>
          <w:shd w:val="clear" w:color="auto" w:fill="FEFEFE"/>
        </w:rPr>
        <w:t>(6) Кандидатите и  бенефициентите изпращат отговор, когато такъв се изисква, в срок до 15 дни. Сроковете за отговор започват да текат от деня, следващ връчването по ал. 4.</w:t>
      </w:r>
    </w:p>
    <w:p w14:paraId="3E085023" w14:textId="41B02185" w:rsidR="007F43EE" w:rsidRPr="007F43EE" w:rsidRDefault="007F43E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43EE">
        <w:rPr>
          <w:rFonts w:eastAsia="Times New Roman"/>
          <w:sz w:val="24"/>
          <w:szCs w:val="24"/>
          <w:shd w:val="clear" w:color="auto" w:fill="FEFEFE"/>
        </w:rPr>
        <w:t>(7) След изтичането на срока за отговор по ал. 6 кандидатите и бенефициентите нямат право да предоставят документи и информация. Предоставените документи и информация след изтичането на срока по ал. 6 или на такива, които не са изрично изискани, се считат за неполучени от органите по чл. 52, ал. 1 от ЗПЗП и не подлежат на разглеждане. Документи, които не са изпратени чрез СЕУ не се разглеждат.</w:t>
      </w:r>
    </w:p>
    <w:p w14:paraId="602EBB6B" w14:textId="48E21624" w:rsidR="00C8606D" w:rsidRDefault="007F43EE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7F43EE">
        <w:rPr>
          <w:rFonts w:eastAsia="Times New Roman"/>
          <w:sz w:val="24"/>
          <w:szCs w:val="24"/>
          <w:shd w:val="clear" w:color="auto" w:fill="FEFEFE"/>
        </w:rPr>
        <w:t>(8) Съгласието на кандидатите или бенефициентите за приемане на индивидуални административни актове, електронни документи, изявления и комуникация и за съобщаване се приема за дадено с подаването на заявление за подпомагане или на искане за плащане в СЕУ.</w:t>
      </w:r>
    </w:p>
    <w:p w14:paraId="6E1D5EAB" w14:textId="77777777" w:rsidR="007F43EE" w:rsidRDefault="007F43EE" w:rsidP="00256280">
      <w:pPr>
        <w:spacing w:line="348" w:lineRule="auto"/>
        <w:ind w:firstLine="709"/>
        <w:jc w:val="both"/>
        <w:rPr>
          <w:rFonts w:eastAsia="Times New Roman"/>
          <w:b/>
          <w:sz w:val="24"/>
          <w:szCs w:val="24"/>
          <w:shd w:val="clear" w:color="auto" w:fill="FEFEFE"/>
        </w:rPr>
      </w:pPr>
    </w:p>
    <w:p w14:paraId="0F2A4AC2" w14:textId="5F1B3749" w:rsidR="00256280" w:rsidRPr="00256280" w:rsidRDefault="00C8606D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5A7C85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1C77DA">
        <w:rPr>
          <w:rFonts w:eastAsia="Times New Roman"/>
          <w:b/>
          <w:sz w:val="24"/>
          <w:szCs w:val="24"/>
          <w:shd w:val="clear" w:color="auto" w:fill="FEFEFE"/>
        </w:rPr>
        <w:t>9</w:t>
      </w:r>
      <w:r w:rsidRPr="005A7C85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5A7C8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256280" w:rsidRPr="005A7C85">
        <w:rPr>
          <w:rFonts w:eastAsia="Times New Roman"/>
          <w:sz w:val="24"/>
          <w:szCs w:val="24"/>
          <w:shd w:val="clear" w:color="auto" w:fill="FEFEFE"/>
        </w:rPr>
        <w:t xml:space="preserve">За кампания 2024 г. системата за мониторинг на площ по чл. 42 от </w:t>
      </w:r>
      <w:r w:rsidR="005A7C85">
        <w:rPr>
          <w:rFonts w:eastAsia="Times New Roman"/>
          <w:sz w:val="24"/>
          <w:szCs w:val="24"/>
          <w:shd w:val="clear" w:color="auto" w:fill="FEFEFE"/>
        </w:rPr>
        <w:br/>
      </w:r>
      <w:r w:rsidR="00256280" w:rsidRPr="005A7C85">
        <w:rPr>
          <w:rFonts w:eastAsia="Times New Roman"/>
          <w:sz w:val="24"/>
          <w:szCs w:val="24"/>
          <w:shd w:val="clear" w:color="auto" w:fill="FEFEFE"/>
        </w:rPr>
        <w:t>Наредба № 105 от 2006 г. за условията и реда за създаване, поддържане, достъп и ползване на Интегрираната система за администриране и контрол (</w:t>
      </w:r>
      <w:proofErr w:type="spellStart"/>
      <w:r w:rsidR="00256280" w:rsidRPr="005A7C85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256280" w:rsidRPr="005A7C85">
        <w:rPr>
          <w:rFonts w:eastAsia="Times New Roman"/>
          <w:sz w:val="24"/>
          <w:szCs w:val="24"/>
          <w:shd w:val="clear" w:color="auto" w:fill="FEFEFE"/>
        </w:rPr>
        <w:t>., ДВ, бр. 82 от 2006 г.)</w:t>
      </w:r>
      <w:r w:rsidR="00256280" w:rsidRPr="00256280">
        <w:rPr>
          <w:rFonts w:eastAsia="Times New Roman"/>
          <w:sz w:val="24"/>
          <w:szCs w:val="24"/>
          <w:shd w:val="clear" w:color="auto" w:fill="FEFEFE"/>
        </w:rPr>
        <w:t xml:space="preserve"> се прилага съгласно чл. 10 от Регламент за изпълнение (ЕС) 2022/1173 за:</w:t>
      </w:r>
    </w:p>
    <w:p w14:paraId="6482B3F0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1. Обработваемите земи:</w:t>
      </w:r>
    </w:p>
    <w:p w14:paraId="053DF8A0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а) поддържане на обработваема земя чрез почвена обработка или косене;</w:t>
      </w:r>
    </w:p>
    <w:p w14:paraId="3577BDF6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б) извършване на селскостопанска дейност по отглеждане на култура.</w:t>
      </w:r>
    </w:p>
    <w:p w14:paraId="4DBF43CF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2. Трайните насаждения - поддържане на трайни насаждения.</w:t>
      </w:r>
    </w:p>
    <w:p w14:paraId="3D9933F1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3. Постоянно затревените площи:</w:t>
      </w:r>
    </w:p>
    <w:p w14:paraId="396A72ED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а) поддържане чрез косене;</w:t>
      </w:r>
    </w:p>
    <w:p w14:paraId="43C7C7C9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б) поддържане чрез паша;</w:t>
      </w:r>
    </w:p>
    <w:p w14:paraId="6248541E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в) спазване на срокове за забрана за косене в зони Натура 2000.</w:t>
      </w:r>
    </w:p>
    <w:p w14:paraId="0BCFE489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4. Наличие на неподходящи за подпомагане площи:</w:t>
      </w:r>
    </w:p>
    <w:p w14:paraId="417F02E2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а) наводнени площи;</w:t>
      </w:r>
    </w:p>
    <w:p w14:paraId="409E6AE6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б) храсти и горска растителност;</w:t>
      </w:r>
    </w:p>
    <w:p w14:paraId="1877C862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в) опожарени площи;</w:t>
      </w:r>
    </w:p>
    <w:p w14:paraId="464F0E60" w14:textId="77777777" w:rsidR="00256280" w:rsidRP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lastRenderedPageBreak/>
        <w:t>г) площи с постоянен характер.</w:t>
      </w:r>
    </w:p>
    <w:p w14:paraId="74DB55B1" w14:textId="61E74A3F" w:rsid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sz w:val="24"/>
          <w:szCs w:val="24"/>
          <w:shd w:val="clear" w:color="auto" w:fill="FEFEFE"/>
        </w:rPr>
        <w:t>5. Разораване на площи, декларирани като постоянно затревени.</w:t>
      </w:r>
    </w:p>
    <w:p w14:paraId="125F008C" w14:textId="77777777" w:rsidR="00256280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AB2EA08" w14:textId="5520DA19" w:rsidR="00016DC7" w:rsidRPr="00715B68" w:rsidRDefault="00256280" w:rsidP="005A7C85">
      <w:pPr>
        <w:spacing w:line="360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56280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C8606D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1C77DA">
        <w:rPr>
          <w:rFonts w:eastAsia="Times New Roman"/>
          <w:b/>
          <w:sz w:val="24"/>
          <w:szCs w:val="24"/>
          <w:shd w:val="clear" w:color="auto" w:fill="FEFEFE"/>
        </w:rPr>
        <w:t>0</w:t>
      </w:r>
      <w:r w:rsidRPr="00256280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256280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4388E" w:rsidRPr="00715B68">
        <w:rPr>
          <w:rFonts w:eastAsia="Times New Roman"/>
          <w:sz w:val="24"/>
          <w:szCs w:val="24"/>
          <w:shd w:val="clear" w:color="auto" w:fill="FEFEFE"/>
        </w:rPr>
        <w:t xml:space="preserve">Наредбата влиза в сила от деня на обнародването ѝ в </w:t>
      </w:r>
      <w:r w:rsidR="00373BFE" w:rsidRPr="00715B68">
        <w:rPr>
          <w:rFonts w:eastAsia="Times New Roman"/>
          <w:sz w:val="24"/>
          <w:szCs w:val="24"/>
          <w:shd w:val="clear" w:color="auto" w:fill="FEFEFE"/>
        </w:rPr>
        <w:t>„</w:t>
      </w:r>
      <w:r w:rsidR="0094388E" w:rsidRPr="00715B68">
        <w:rPr>
          <w:rFonts w:eastAsia="Times New Roman"/>
          <w:sz w:val="24"/>
          <w:szCs w:val="24"/>
          <w:shd w:val="clear" w:color="auto" w:fill="FEFEFE"/>
        </w:rPr>
        <w:t>Държавен вестник</w:t>
      </w:r>
      <w:r w:rsidR="00373BFE" w:rsidRPr="00715B68">
        <w:rPr>
          <w:rFonts w:eastAsia="Times New Roman"/>
          <w:sz w:val="24"/>
          <w:szCs w:val="24"/>
          <w:shd w:val="clear" w:color="auto" w:fill="FEFEFE"/>
        </w:rPr>
        <w:t>“</w:t>
      </w:r>
      <w:r w:rsidR="0094388E" w:rsidRPr="00715B68">
        <w:rPr>
          <w:rFonts w:eastAsia="Times New Roman"/>
          <w:sz w:val="24"/>
          <w:szCs w:val="24"/>
          <w:shd w:val="clear" w:color="auto" w:fill="FEFEFE"/>
        </w:rPr>
        <w:t>.</w:t>
      </w:r>
    </w:p>
    <w:p w14:paraId="341FF6E9" w14:textId="77777777" w:rsidR="0094388E" w:rsidRPr="00715B68" w:rsidRDefault="0094388E" w:rsidP="005A7C85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6C77AE3" w14:textId="1A020A87" w:rsidR="00FE0C7C" w:rsidRDefault="00FE0C7C" w:rsidP="005A7C85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B5A9743" w14:textId="77777777" w:rsidR="005A7C85" w:rsidRPr="008816BA" w:rsidRDefault="005A7C85" w:rsidP="005A7C85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EB3E0D7" w14:textId="77777777" w:rsidR="00FE0C7C" w:rsidRPr="008816BA" w:rsidRDefault="00FE0C7C" w:rsidP="005A7C85">
      <w:pPr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7E9BC38" w14:textId="5C687741" w:rsidR="003B10E0" w:rsidRPr="00715B68" w:rsidRDefault="003B10E0" w:rsidP="008816BA">
      <w:pPr>
        <w:tabs>
          <w:tab w:val="center" w:pos="4320"/>
          <w:tab w:val="right" w:pos="8640"/>
        </w:tabs>
        <w:overflowPunct w:val="0"/>
        <w:spacing w:line="348" w:lineRule="auto"/>
        <w:jc w:val="both"/>
        <w:textAlignment w:val="baseline"/>
        <w:rPr>
          <w:rFonts w:eastAsia="Times New Roman"/>
          <w:b/>
          <w:bCs/>
          <w:caps/>
          <w:sz w:val="24"/>
          <w:szCs w:val="24"/>
        </w:rPr>
      </w:pPr>
      <w:r w:rsidRPr="00715B68">
        <w:rPr>
          <w:rFonts w:eastAsia="Times New Roman"/>
          <w:b/>
          <w:bCs/>
          <w:caps/>
          <w:sz w:val="24"/>
          <w:szCs w:val="24"/>
        </w:rPr>
        <w:t>д-р георги тахов</w:t>
      </w:r>
    </w:p>
    <w:p w14:paraId="6042FDCB" w14:textId="1856D470" w:rsidR="003B10E0" w:rsidRPr="00F87B5B" w:rsidRDefault="003B10E0" w:rsidP="00F87B5B">
      <w:pPr>
        <w:tabs>
          <w:tab w:val="center" w:pos="4320"/>
          <w:tab w:val="right" w:pos="8640"/>
        </w:tabs>
        <w:overflowPunct w:val="0"/>
        <w:spacing w:line="348" w:lineRule="auto"/>
        <w:jc w:val="both"/>
        <w:textAlignment w:val="baseline"/>
        <w:rPr>
          <w:rFonts w:eastAsia="Times New Roman"/>
          <w:bCs/>
          <w:i/>
          <w:sz w:val="24"/>
          <w:szCs w:val="24"/>
        </w:rPr>
      </w:pPr>
      <w:r w:rsidRPr="00715B68">
        <w:rPr>
          <w:rFonts w:eastAsia="Times New Roman"/>
          <w:bCs/>
          <w:i/>
          <w:sz w:val="24"/>
          <w:szCs w:val="24"/>
        </w:rPr>
        <w:t>Ми</w:t>
      </w:r>
      <w:r w:rsidR="00FB7CA2">
        <w:rPr>
          <w:rFonts w:eastAsia="Times New Roman"/>
          <w:bCs/>
          <w:i/>
          <w:sz w:val="24"/>
          <w:szCs w:val="24"/>
        </w:rPr>
        <w:t>нистър на земеделието и храните</w:t>
      </w:r>
      <w:bookmarkStart w:id="0" w:name="_GoBack"/>
      <w:bookmarkEnd w:id="0"/>
    </w:p>
    <w:sectPr w:rsidR="003B10E0" w:rsidRPr="00F87B5B" w:rsidSect="00373BFE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FDC25" w14:textId="77777777" w:rsidR="00A14978" w:rsidRDefault="00A14978">
      <w:r>
        <w:separator/>
      </w:r>
    </w:p>
  </w:endnote>
  <w:endnote w:type="continuationSeparator" w:id="0">
    <w:p w14:paraId="6EBC04E0" w14:textId="77777777" w:rsidR="00A14978" w:rsidRDefault="00A14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922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F754A6" w14:textId="35637786" w:rsidR="00510859" w:rsidRDefault="00510859" w:rsidP="00970C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7B5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54011" w14:textId="77777777" w:rsidR="00A14978" w:rsidRDefault="00A14978">
      <w:r>
        <w:separator/>
      </w:r>
    </w:p>
  </w:footnote>
  <w:footnote w:type="continuationSeparator" w:id="0">
    <w:p w14:paraId="14216324" w14:textId="77777777" w:rsidR="00A14978" w:rsidRDefault="00A14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30B94" w14:textId="77777777" w:rsidR="00510859" w:rsidRPr="0062302B" w:rsidRDefault="00510859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>Класификация на информацията:</w:t>
    </w:r>
  </w:p>
  <w:p w14:paraId="36FFF107" w14:textId="77777777" w:rsidR="00510859" w:rsidRDefault="00510859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 xml:space="preserve">Ниво </w:t>
    </w:r>
    <w:r>
      <w:t>0</w:t>
    </w:r>
    <w:r w:rsidRPr="0062302B">
      <w:t>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1ABC"/>
    <w:multiLevelType w:val="hybridMultilevel"/>
    <w:tmpl w:val="D9BCBDDE"/>
    <w:lvl w:ilvl="0" w:tplc="E43EDF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EF6259"/>
    <w:multiLevelType w:val="hybridMultilevel"/>
    <w:tmpl w:val="67326F5A"/>
    <w:lvl w:ilvl="0" w:tplc="2E8E728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941E94"/>
    <w:multiLevelType w:val="hybridMultilevel"/>
    <w:tmpl w:val="B2E6ADF4"/>
    <w:lvl w:ilvl="0" w:tplc="BA7E17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EF4EDC"/>
    <w:multiLevelType w:val="multilevel"/>
    <w:tmpl w:val="A29CE506"/>
    <w:lvl w:ilvl="0">
      <w:start w:val="1"/>
      <w:numFmt w:val="decimal"/>
      <w:suff w:val="space"/>
      <w:lvlText w:val="%1."/>
      <w:lvlJc w:val="left"/>
      <w:pPr>
        <w:ind w:left="1080" w:hanging="37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4" w15:restartNumberingAfterBreak="0">
    <w:nsid w:val="06051531"/>
    <w:multiLevelType w:val="hybridMultilevel"/>
    <w:tmpl w:val="8FDE9D48"/>
    <w:lvl w:ilvl="0" w:tplc="46523C2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90F3A60"/>
    <w:multiLevelType w:val="hybridMultilevel"/>
    <w:tmpl w:val="8A681FCE"/>
    <w:lvl w:ilvl="0" w:tplc="2E3AD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BF19B7"/>
    <w:multiLevelType w:val="hybridMultilevel"/>
    <w:tmpl w:val="BA6AF238"/>
    <w:lvl w:ilvl="0" w:tplc="D98E9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AAC1D92"/>
    <w:multiLevelType w:val="multilevel"/>
    <w:tmpl w:val="5D0E4C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0C4559E8"/>
    <w:multiLevelType w:val="hybridMultilevel"/>
    <w:tmpl w:val="7C9E4A9E"/>
    <w:lvl w:ilvl="0" w:tplc="1A6637B4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AE786A"/>
    <w:multiLevelType w:val="hybridMultilevel"/>
    <w:tmpl w:val="62BC3136"/>
    <w:lvl w:ilvl="0" w:tplc="EE5E15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4A24364"/>
    <w:multiLevelType w:val="hybridMultilevel"/>
    <w:tmpl w:val="5A1C4E66"/>
    <w:lvl w:ilvl="0" w:tplc="1F8CA54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63F2A4B"/>
    <w:multiLevelType w:val="multilevel"/>
    <w:tmpl w:val="A1AA91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2" w15:restartNumberingAfterBreak="0">
    <w:nsid w:val="26AB14CB"/>
    <w:multiLevelType w:val="hybridMultilevel"/>
    <w:tmpl w:val="2E10AC68"/>
    <w:lvl w:ilvl="0" w:tplc="CF50E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72334C8"/>
    <w:multiLevelType w:val="multilevel"/>
    <w:tmpl w:val="C85048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4" w15:restartNumberingAfterBreak="0">
    <w:nsid w:val="2729130D"/>
    <w:multiLevelType w:val="multilevel"/>
    <w:tmpl w:val="0F50D3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27AA4CB4"/>
    <w:multiLevelType w:val="multilevel"/>
    <w:tmpl w:val="AFA84F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6" w15:restartNumberingAfterBreak="0">
    <w:nsid w:val="2C2F3AE1"/>
    <w:multiLevelType w:val="hybridMultilevel"/>
    <w:tmpl w:val="1B8E59BA"/>
    <w:lvl w:ilvl="0" w:tplc="D3C49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2483E5F"/>
    <w:multiLevelType w:val="hybridMultilevel"/>
    <w:tmpl w:val="A10CBA00"/>
    <w:lvl w:ilvl="0" w:tplc="98C0A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B25F40"/>
    <w:multiLevelType w:val="multilevel"/>
    <w:tmpl w:val="8E0028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9" w15:restartNumberingAfterBreak="0">
    <w:nsid w:val="3D9A0A91"/>
    <w:multiLevelType w:val="hybridMultilevel"/>
    <w:tmpl w:val="62561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1671C"/>
    <w:multiLevelType w:val="hybridMultilevel"/>
    <w:tmpl w:val="D59C3A1A"/>
    <w:lvl w:ilvl="0" w:tplc="3C4A62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6612BA2"/>
    <w:multiLevelType w:val="hybridMultilevel"/>
    <w:tmpl w:val="F98C0B40"/>
    <w:lvl w:ilvl="0" w:tplc="646636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8105E8E"/>
    <w:multiLevelType w:val="hybridMultilevel"/>
    <w:tmpl w:val="22F21484"/>
    <w:lvl w:ilvl="0" w:tplc="6A1E686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D442CC"/>
    <w:multiLevelType w:val="hybridMultilevel"/>
    <w:tmpl w:val="C070FB40"/>
    <w:lvl w:ilvl="0" w:tplc="FB2C57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D17218E"/>
    <w:multiLevelType w:val="multilevel"/>
    <w:tmpl w:val="6BF4EDD4"/>
    <w:lvl w:ilvl="0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89" w:hanging="1800"/>
      </w:pPr>
      <w:rPr>
        <w:rFonts w:hint="default"/>
      </w:rPr>
    </w:lvl>
  </w:abstractNum>
  <w:abstractNum w:abstractNumId="25" w15:restartNumberingAfterBreak="0">
    <w:nsid w:val="516133E0"/>
    <w:multiLevelType w:val="hybridMultilevel"/>
    <w:tmpl w:val="F202EF60"/>
    <w:lvl w:ilvl="0" w:tplc="AE6A8B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3604E4F"/>
    <w:multiLevelType w:val="hybridMultilevel"/>
    <w:tmpl w:val="B44A135E"/>
    <w:lvl w:ilvl="0" w:tplc="B128F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3843F4F"/>
    <w:multiLevelType w:val="hybridMultilevel"/>
    <w:tmpl w:val="7AA81D9C"/>
    <w:lvl w:ilvl="0" w:tplc="87A07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8901BF"/>
    <w:multiLevelType w:val="hybridMultilevel"/>
    <w:tmpl w:val="65AE5356"/>
    <w:lvl w:ilvl="0" w:tplc="370E7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835AB1"/>
    <w:multiLevelType w:val="multilevel"/>
    <w:tmpl w:val="A29CE506"/>
    <w:lvl w:ilvl="0">
      <w:start w:val="1"/>
      <w:numFmt w:val="decimal"/>
      <w:suff w:val="space"/>
      <w:lvlText w:val="%1."/>
      <w:lvlJc w:val="left"/>
      <w:pPr>
        <w:ind w:left="1361" w:hanging="37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0" w15:restartNumberingAfterBreak="0">
    <w:nsid w:val="5A42513F"/>
    <w:multiLevelType w:val="hybridMultilevel"/>
    <w:tmpl w:val="798EA7E2"/>
    <w:lvl w:ilvl="0" w:tplc="218A2BB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AE01BFF"/>
    <w:multiLevelType w:val="multilevel"/>
    <w:tmpl w:val="9D8457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9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2" w15:restartNumberingAfterBreak="0">
    <w:nsid w:val="5B4A7AAE"/>
    <w:multiLevelType w:val="hybridMultilevel"/>
    <w:tmpl w:val="1E74BA7E"/>
    <w:lvl w:ilvl="0" w:tplc="210C1D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C7E119A"/>
    <w:multiLevelType w:val="hybridMultilevel"/>
    <w:tmpl w:val="ED9E658A"/>
    <w:lvl w:ilvl="0" w:tplc="2E0E4E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FB44552"/>
    <w:multiLevelType w:val="hybridMultilevel"/>
    <w:tmpl w:val="FC66A33C"/>
    <w:lvl w:ilvl="0" w:tplc="4C20C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06848C2"/>
    <w:multiLevelType w:val="hybridMultilevel"/>
    <w:tmpl w:val="158881A6"/>
    <w:lvl w:ilvl="0" w:tplc="D73A5C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11C4407"/>
    <w:multiLevelType w:val="hybridMultilevel"/>
    <w:tmpl w:val="4934C9C2"/>
    <w:lvl w:ilvl="0" w:tplc="4E4E7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1754FC"/>
    <w:multiLevelType w:val="hybridMultilevel"/>
    <w:tmpl w:val="9C88A9C2"/>
    <w:lvl w:ilvl="0" w:tplc="524ECC20">
      <w:start w:val="4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6FE68FB"/>
    <w:multiLevelType w:val="hybridMultilevel"/>
    <w:tmpl w:val="4A74A26C"/>
    <w:lvl w:ilvl="0" w:tplc="B4F22F6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86F25F4"/>
    <w:multiLevelType w:val="hybridMultilevel"/>
    <w:tmpl w:val="1C149170"/>
    <w:lvl w:ilvl="0" w:tplc="1908AC8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8A836DA"/>
    <w:multiLevelType w:val="hybridMultilevel"/>
    <w:tmpl w:val="0E80B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865FEE"/>
    <w:multiLevelType w:val="hybridMultilevel"/>
    <w:tmpl w:val="93163AB8"/>
    <w:lvl w:ilvl="0" w:tplc="D73A5C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C26317D"/>
    <w:multiLevelType w:val="hybridMultilevel"/>
    <w:tmpl w:val="13786AFC"/>
    <w:lvl w:ilvl="0" w:tplc="4E9636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C596B85"/>
    <w:multiLevelType w:val="multilevel"/>
    <w:tmpl w:val="A29CE506"/>
    <w:lvl w:ilvl="0">
      <w:start w:val="1"/>
      <w:numFmt w:val="decimal"/>
      <w:suff w:val="space"/>
      <w:lvlText w:val="%1."/>
      <w:lvlJc w:val="left"/>
      <w:pPr>
        <w:ind w:left="1080" w:hanging="37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44" w15:restartNumberingAfterBreak="0">
    <w:nsid w:val="70664CE1"/>
    <w:multiLevelType w:val="hybridMultilevel"/>
    <w:tmpl w:val="C396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DA46F9"/>
    <w:multiLevelType w:val="multilevel"/>
    <w:tmpl w:val="8064E4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6" w15:restartNumberingAfterBreak="0">
    <w:nsid w:val="742A3C50"/>
    <w:multiLevelType w:val="hybridMultilevel"/>
    <w:tmpl w:val="3B8E0888"/>
    <w:lvl w:ilvl="0" w:tplc="25FA49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93B230F"/>
    <w:multiLevelType w:val="hybridMultilevel"/>
    <w:tmpl w:val="AF02751A"/>
    <w:lvl w:ilvl="0" w:tplc="73C6E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D5157D7"/>
    <w:multiLevelType w:val="hybridMultilevel"/>
    <w:tmpl w:val="750CC228"/>
    <w:lvl w:ilvl="0" w:tplc="9AD8B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7FF1185B"/>
    <w:multiLevelType w:val="multilevel"/>
    <w:tmpl w:val="BDC845C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1800"/>
      </w:pPr>
      <w:rPr>
        <w:rFonts w:hint="default"/>
      </w:rPr>
    </w:lvl>
  </w:abstractNum>
  <w:num w:numId="1">
    <w:abstractNumId w:val="33"/>
  </w:num>
  <w:num w:numId="2">
    <w:abstractNumId w:val="32"/>
  </w:num>
  <w:num w:numId="3">
    <w:abstractNumId w:val="1"/>
  </w:num>
  <w:num w:numId="4">
    <w:abstractNumId w:val="0"/>
  </w:num>
  <w:num w:numId="5">
    <w:abstractNumId w:val="31"/>
  </w:num>
  <w:num w:numId="6">
    <w:abstractNumId w:val="9"/>
  </w:num>
  <w:num w:numId="7">
    <w:abstractNumId w:val="49"/>
  </w:num>
  <w:num w:numId="8">
    <w:abstractNumId w:val="48"/>
  </w:num>
  <w:num w:numId="9">
    <w:abstractNumId w:val="6"/>
  </w:num>
  <w:num w:numId="10">
    <w:abstractNumId w:val="18"/>
  </w:num>
  <w:num w:numId="11">
    <w:abstractNumId w:val="21"/>
  </w:num>
  <w:num w:numId="12">
    <w:abstractNumId w:val="41"/>
  </w:num>
  <w:num w:numId="13">
    <w:abstractNumId w:val="15"/>
  </w:num>
  <w:num w:numId="14">
    <w:abstractNumId w:val="10"/>
  </w:num>
  <w:num w:numId="15">
    <w:abstractNumId w:val="13"/>
  </w:num>
  <w:num w:numId="16">
    <w:abstractNumId w:val="23"/>
  </w:num>
  <w:num w:numId="17">
    <w:abstractNumId w:val="39"/>
  </w:num>
  <w:num w:numId="18">
    <w:abstractNumId w:val="11"/>
  </w:num>
  <w:num w:numId="19">
    <w:abstractNumId w:val="19"/>
  </w:num>
  <w:num w:numId="20">
    <w:abstractNumId w:val="44"/>
  </w:num>
  <w:num w:numId="21">
    <w:abstractNumId w:val="12"/>
  </w:num>
  <w:num w:numId="22">
    <w:abstractNumId w:val="46"/>
  </w:num>
  <w:num w:numId="23">
    <w:abstractNumId w:val="27"/>
  </w:num>
  <w:num w:numId="24">
    <w:abstractNumId w:val="45"/>
  </w:num>
  <w:num w:numId="25">
    <w:abstractNumId w:val="42"/>
  </w:num>
  <w:num w:numId="26">
    <w:abstractNumId w:val="30"/>
  </w:num>
  <w:num w:numId="27">
    <w:abstractNumId w:val="38"/>
  </w:num>
  <w:num w:numId="28">
    <w:abstractNumId w:val="24"/>
  </w:num>
  <w:num w:numId="29">
    <w:abstractNumId w:val="25"/>
  </w:num>
  <w:num w:numId="30">
    <w:abstractNumId w:val="2"/>
  </w:num>
  <w:num w:numId="31">
    <w:abstractNumId w:val="40"/>
  </w:num>
  <w:num w:numId="32">
    <w:abstractNumId w:val="4"/>
  </w:num>
  <w:num w:numId="33">
    <w:abstractNumId w:val="7"/>
  </w:num>
  <w:num w:numId="34">
    <w:abstractNumId w:val="20"/>
  </w:num>
  <w:num w:numId="35">
    <w:abstractNumId w:val="26"/>
  </w:num>
  <w:num w:numId="36">
    <w:abstractNumId w:val="35"/>
  </w:num>
  <w:num w:numId="37">
    <w:abstractNumId w:val="14"/>
  </w:num>
  <w:num w:numId="38">
    <w:abstractNumId w:val="37"/>
  </w:num>
  <w:num w:numId="39">
    <w:abstractNumId w:val="34"/>
  </w:num>
  <w:num w:numId="40">
    <w:abstractNumId w:val="47"/>
  </w:num>
  <w:num w:numId="41">
    <w:abstractNumId w:val="17"/>
  </w:num>
  <w:num w:numId="42">
    <w:abstractNumId w:val="22"/>
  </w:num>
  <w:num w:numId="43">
    <w:abstractNumId w:val="8"/>
  </w:num>
  <w:num w:numId="44">
    <w:abstractNumId w:val="28"/>
  </w:num>
  <w:num w:numId="45">
    <w:abstractNumId w:val="36"/>
  </w:num>
  <w:num w:numId="46">
    <w:abstractNumId w:val="5"/>
  </w:num>
  <w:num w:numId="47">
    <w:abstractNumId w:val="29"/>
  </w:num>
  <w:num w:numId="48">
    <w:abstractNumId w:val="43"/>
  </w:num>
  <w:num w:numId="49">
    <w:abstractNumId w:val="3"/>
  </w:num>
  <w:num w:numId="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72"/>
    <w:rsid w:val="000000CA"/>
    <w:rsid w:val="00000A2F"/>
    <w:rsid w:val="00001A6A"/>
    <w:rsid w:val="00001C4F"/>
    <w:rsid w:val="00002781"/>
    <w:rsid w:val="00002AA4"/>
    <w:rsid w:val="00004423"/>
    <w:rsid w:val="0000743D"/>
    <w:rsid w:val="00007F08"/>
    <w:rsid w:val="000116A5"/>
    <w:rsid w:val="00016DC7"/>
    <w:rsid w:val="000177E0"/>
    <w:rsid w:val="00020C06"/>
    <w:rsid w:val="00020DF4"/>
    <w:rsid w:val="00022B62"/>
    <w:rsid w:val="0002653F"/>
    <w:rsid w:val="000369C4"/>
    <w:rsid w:val="00040615"/>
    <w:rsid w:val="00046FB3"/>
    <w:rsid w:val="000513A3"/>
    <w:rsid w:val="00055059"/>
    <w:rsid w:val="000571E1"/>
    <w:rsid w:val="00061409"/>
    <w:rsid w:val="0006205F"/>
    <w:rsid w:val="0006311C"/>
    <w:rsid w:val="00064A53"/>
    <w:rsid w:val="00067443"/>
    <w:rsid w:val="00070C9B"/>
    <w:rsid w:val="0007127B"/>
    <w:rsid w:val="00071938"/>
    <w:rsid w:val="00071FF1"/>
    <w:rsid w:val="00075BD8"/>
    <w:rsid w:val="0008137E"/>
    <w:rsid w:val="00084A6F"/>
    <w:rsid w:val="0008754E"/>
    <w:rsid w:val="00087996"/>
    <w:rsid w:val="0009145B"/>
    <w:rsid w:val="00091C13"/>
    <w:rsid w:val="00094A78"/>
    <w:rsid w:val="00096D0D"/>
    <w:rsid w:val="000A60EF"/>
    <w:rsid w:val="000A772E"/>
    <w:rsid w:val="000B1CB5"/>
    <w:rsid w:val="000B255B"/>
    <w:rsid w:val="000B3CF7"/>
    <w:rsid w:val="000B633A"/>
    <w:rsid w:val="000C008E"/>
    <w:rsid w:val="000C0BB0"/>
    <w:rsid w:val="000C1544"/>
    <w:rsid w:val="000C51CE"/>
    <w:rsid w:val="000C58F7"/>
    <w:rsid w:val="000C7A22"/>
    <w:rsid w:val="000D3728"/>
    <w:rsid w:val="000D3F41"/>
    <w:rsid w:val="000D6D2E"/>
    <w:rsid w:val="000E08EB"/>
    <w:rsid w:val="000E1E15"/>
    <w:rsid w:val="000F28DB"/>
    <w:rsid w:val="000F74EB"/>
    <w:rsid w:val="00102EAC"/>
    <w:rsid w:val="001119A2"/>
    <w:rsid w:val="00114819"/>
    <w:rsid w:val="00115102"/>
    <w:rsid w:val="001211CF"/>
    <w:rsid w:val="00125B3F"/>
    <w:rsid w:val="00134FE8"/>
    <w:rsid w:val="00137E8C"/>
    <w:rsid w:val="00140BE3"/>
    <w:rsid w:val="00142BDB"/>
    <w:rsid w:val="0014652C"/>
    <w:rsid w:val="00147EA9"/>
    <w:rsid w:val="001546F0"/>
    <w:rsid w:val="00156332"/>
    <w:rsid w:val="00163474"/>
    <w:rsid w:val="00164513"/>
    <w:rsid w:val="00170903"/>
    <w:rsid w:val="001715D4"/>
    <w:rsid w:val="00172B89"/>
    <w:rsid w:val="0018033F"/>
    <w:rsid w:val="00182074"/>
    <w:rsid w:val="00185B19"/>
    <w:rsid w:val="0019599A"/>
    <w:rsid w:val="001965B9"/>
    <w:rsid w:val="001967F3"/>
    <w:rsid w:val="001A0002"/>
    <w:rsid w:val="001A6A7E"/>
    <w:rsid w:val="001A79F4"/>
    <w:rsid w:val="001B137C"/>
    <w:rsid w:val="001B1A66"/>
    <w:rsid w:val="001B2611"/>
    <w:rsid w:val="001B28EA"/>
    <w:rsid w:val="001B31EC"/>
    <w:rsid w:val="001B4422"/>
    <w:rsid w:val="001B5BAF"/>
    <w:rsid w:val="001B65DC"/>
    <w:rsid w:val="001C085B"/>
    <w:rsid w:val="001C1C59"/>
    <w:rsid w:val="001C26B2"/>
    <w:rsid w:val="001C6388"/>
    <w:rsid w:val="001C68EF"/>
    <w:rsid w:val="001C76CD"/>
    <w:rsid w:val="001C77DA"/>
    <w:rsid w:val="001D0AD5"/>
    <w:rsid w:val="001D1D6D"/>
    <w:rsid w:val="001D200A"/>
    <w:rsid w:val="001E0B3A"/>
    <w:rsid w:val="001E2C78"/>
    <w:rsid w:val="001E59E8"/>
    <w:rsid w:val="001F0C44"/>
    <w:rsid w:val="001F4C24"/>
    <w:rsid w:val="001F6F78"/>
    <w:rsid w:val="001F72AD"/>
    <w:rsid w:val="002038E9"/>
    <w:rsid w:val="00203EC1"/>
    <w:rsid w:val="00204223"/>
    <w:rsid w:val="002064BD"/>
    <w:rsid w:val="002116E5"/>
    <w:rsid w:val="00211AA4"/>
    <w:rsid w:val="002166A5"/>
    <w:rsid w:val="002207E6"/>
    <w:rsid w:val="00220EC0"/>
    <w:rsid w:val="00231C30"/>
    <w:rsid w:val="00240529"/>
    <w:rsid w:val="002415FC"/>
    <w:rsid w:val="00243F90"/>
    <w:rsid w:val="0024520B"/>
    <w:rsid w:val="0024539E"/>
    <w:rsid w:val="002453B9"/>
    <w:rsid w:val="00246A17"/>
    <w:rsid w:val="002473F5"/>
    <w:rsid w:val="00250ED5"/>
    <w:rsid w:val="002518C9"/>
    <w:rsid w:val="00253E7A"/>
    <w:rsid w:val="00256280"/>
    <w:rsid w:val="002622A5"/>
    <w:rsid w:val="002634DE"/>
    <w:rsid w:val="00263CC6"/>
    <w:rsid w:val="00266431"/>
    <w:rsid w:val="002674ED"/>
    <w:rsid w:val="00271E38"/>
    <w:rsid w:val="00272EA7"/>
    <w:rsid w:val="002738AB"/>
    <w:rsid w:val="00273CC2"/>
    <w:rsid w:val="00275F19"/>
    <w:rsid w:val="002832A3"/>
    <w:rsid w:val="00290A84"/>
    <w:rsid w:val="00291513"/>
    <w:rsid w:val="00292CD0"/>
    <w:rsid w:val="00294EEB"/>
    <w:rsid w:val="002961D0"/>
    <w:rsid w:val="002963E3"/>
    <w:rsid w:val="00296FD9"/>
    <w:rsid w:val="002A1F28"/>
    <w:rsid w:val="002A549F"/>
    <w:rsid w:val="002A7541"/>
    <w:rsid w:val="002B61A0"/>
    <w:rsid w:val="002C00A8"/>
    <w:rsid w:val="002C0900"/>
    <w:rsid w:val="002D21BF"/>
    <w:rsid w:val="002D77C9"/>
    <w:rsid w:val="002E3126"/>
    <w:rsid w:val="002E33D7"/>
    <w:rsid w:val="002E6B34"/>
    <w:rsid w:val="002F180F"/>
    <w:rsid w:val="002F1EB0"/>
    <w:rsid w:val="002F2FF0"/>
    <w:rsid w:val="002F5E55"/>
    <w:rsid w:val="002F65CF"/>
    <w:rsid w:val="00303F51"/>
    <w:rsid w:val="00304FF0"/>
    <w:rsid w:val="00307EAC"/>
    <w:rsid w:val="00310247"/>
    <w:rsid w:val="00310D99"/>
    <w:rsid w:val="00312161"/>
    <w:rsid w:val="00313AA0"/>
    <w:rsid w:val="00315FF8"/>
    <w:rsid w:val="0031635B"/>
    <w:rsid w:val="003170D4"/>
    <w:rsid w:val="00322B26"/>
    <w:rsid w:val="00330A0E"/>
    <w:rsid w:val="0033516E"/>
    <w:rsid w:val="00335F04"/>
    <w:rsid w:val="003400D8"/>
    <w:rsid w:val="0034258F"/>
    <w:rsid w:val="00343947"/>
    <w:rsid w:val="00344C47"/>
    <w:rsid w:val="003460F2"/>
    <w:rsid w:val="00350248"/>
    <w:rsid w:val="00350821"/>
    <w:rsid w:val="0036089E"/>
    <w:rsid w:val="003648C4"/>
    <w:rsid w:val="00372970"/>
    <w:rsid w:val="00373265"/>
    <w:rsid w:val="00373BFE"/>
    <w:rsid w:val="0037479A"/>
    <w:rsid w:val="00380368"/>
    <w:rsid w:val="00380C24"/>
    <w:rsid w:val="00382DE5"/>
    <w:rsid w:val="0038703E"/>
    <w:rsid w:val="00391447"/>
    <w:rsid w:val="0039441C"/>
    <w:rsid w:val="00397ADF"/>
    <w:rsid w:val="003A0704"/>
    <w:rsid w:val="003A12A9"/>
    <w:rsid w:val="003A6444"/>
    <w:rsid w:val="003B10E0"/>
    <w:rsid w:val="003B39DD"/>
    <w:rsid w:val="003B41E2"/>
    <w:rsid w:val="003B48AA"/>
    <w:rsid w:val="003B64DC"/>
    <w:rsid w:val="003C0718"/>
    <w:rsid w:val="003C282A"/>
    <w:rsid w:val="003D2725"/>
    <w:rsid w:val="003D3A4A"/>
    <w:rsid w:val="003D64EA"/>
    <w:rsid w:val="003E041C"/>
    <w:rsid w:val="003E1547"/>
    <w:rsid w:val="003F27B2"/>
    <w:rsid w:val="003F2F7D"/>
    <w:rsid w:val="003F320D"/>
    <w:rsid w:val="003F38CC"/>
    <w:rsid w:val="003F460F"/>
    <w:rsid w:val="003F60C0"/>
    <w:rsid w:val="003F6769"/>
    <w:rsid w:val="00407437"/>
    <w:rsid w:val="0041104B"/>
    <w:rsid w:val="00413BE0"/>
    <w:rsid w:val="0041481C"/>
    <w:rsid w:val="0041770B"/>
    <w:rsid w:val="00417CBB"/>
    <w:rsid w:val="004218F7"/>
    <w:rsid w:val="00422272"/>
    <w:rsid w:val="004231DD"/>
    <w:rsid w:val="004246B1"/>
    <w:rsid w:val="004256C4"/>
    <w:rsid w:val="0043409D"/>
    <w:rsid w:val="00434FBE"/>
    <w:rsid w:val="00436807"/>
    <w:rsid w:val="00437588"/>
    <w:rsid w:val="00445A6F"/>
    <w:rsid w:val="00445E1B"/>
    <w:rsid w:val="00453E3D"/>
    <w:rsid w:val="00454650"/>
    <w:rsid w:val="004626DC"/>
    <w:rsid w:val="004675E8"/>
    <w:rsid w:val="00467A43"/>
    <w:rsid w:val="00471FF9"/>
    <w:rsid w:val="004734A8"/>
    <w:rsid w:val="00473507"/>
    <w:rsid w:val="004755DB"/>
    <w:rsid w:val="00476104"/>
    <w:rsid w:val="00477457"/>
    <w:rsid w:val="0047745A"/>
    <w:rsid w:val="00480C4A"/>
    <w:rsid w:val="00481455"/>
    <w:rsid w:val="0048243C"/>
    <w:rsid w:val="004860AA"/>
    <w:rsid w:val="004873B6"/>
    <w:rsid w:val="00487C46"/>
    <w:rsid w:val="00490840"/>
    <w:rsid w:val="004925A5"/>
    <w:rsid w:val="00492CAB"/>
    <w:rsid w:val="00493202"/>
    <w:rsid w:val="004953F4"/>
    <w:rsid w:val="00495869"/>
    <w:rsid w:val="004979C4"/>
    <w:rsid w:val="00497B26"/>
    <w:rsid w:val="004A08A1"/>
    <w:rsid w:val="004A1E36"/>
    <w:rsid w:val="004A6013"/>
    <w:rsid w:val="004A690E"/>
    <w:rsid w:val="004A6CDE"/>
    <w:rsid w:val="004B1178"/>
    <w:rsid w:val="004B18D6"/>
    <w:rsid w:val="004B2A9E"/>
    <w:rsid w:val="004B3C80"/>
    <w:rsid w:val="004B5447"/>
    <w:rsid w:val="004B7302"/>
    <w:rsid w:val="004C2D9D"/>
    <w:rsid w:val="004C4556"/>
    <w:rsid w:val="004C7FEC"/>
    <w:rsid w:val="004D01EC"/>
    <w:rsid w:val="004D21E2"/>
    <w:rsid w:val="004D299C"/>
    <w:rsid w:val="004E3EE4"/>
    <w:rsid w:val="004E447F"/>
    <w:rsid w:val="004F010D"/>
    <w:rsid w:val="004F05E2"/>
    <w:rsid w:val="004F1AAA"/>
    <w:rsid w:val="004F1F3A"/>
    <w:rsid w:val="004F392F"/>
    <w:rsid w:val="00500837"/>
    <w:rsid w:val="00502CC6"/>
    <w:rsid w:val="0050464C"/>
    <w:rsid w:val="005051B8"/>
    <w:rsid w:val="00505994"/>
    <w:rsid w:val="00506A7C"/>
    <w:rsid w:val="00506D3A"/>
    <w:rsid w:val="00507073"/>
    <w:rsid w:val="00510859"/>
    <w:rsid w:val="00511D41"/>
    <w:rsid w:val="00513B61"/>
    <w:rsid w:val="00516EEF"/>
    <w:rsid w:val="00523654"/>
    <w:rsid w:val="00525E9F"/>
    <w:rsid w:val="00527602"/>
    <w:rsid w:val="00533586"/>
    <w:rsid w:val="00534C87"/>
    <w:rsid w:val="00535EB7"/>
    <w:rsid w:val="00537306"/>
    <w:rsid w:val="0054081D"/>
    <w:rsid w:val="005526BC"/>
    <w:rsid w:val="00555542"/>
    <w:rsid w:val="005574A7"/>
    <w:rsid w:val="0056183B"/>
    <w:rsid w:val="0056186A"/>
    <w:rsid w:val="00563394"/>
    <w:rsid w:val="00572897"/>
    <w:rsid w:val="00575605"/>
    <w:rsid w:val="00577478"/>
    <w:rsid w:val="0057762E"/>
    <w:rsid w:val="00580B4E"/>
    <w:rsid w:val="00581515"/>
    <w:rsid w:val="00584472"/>
    <w:rsid w:val="005859A1"/>
    <w:rsid w:val="00591333"/>
    <w:rsid w:val="005970C2"/>
    <w:rsid w:val="005A7C85"/>
    <w:rsid w:val="005B1A9C"/>
    <w:rsid w:val="005B3E5A"/>
    <w:rsid w:val="005B5A04"/>
    <w:rsid w:val="005B71B4"/>
    <w:rsid w:val="005C0A1A"/>
    <w:rsid w:val="005C15B2"/>
    <w:rsid w:val="005C193C"/>
    <w:rsid w:val="005C3E56"/>
    <w:rsid w:val="005D7FEE"/>
    <w:rsid w:val="005E12AC"/>
    <w:rsid w:val="005E7954"/>
    <w:rsid w:val="005F3164"/>
    <w:rsid w:val="005F7031"/>
    <w:rsid w:val="00600C17"/>
    <w:rsid w:val="00604130"/>
    <w:rsid w:val="00604FDA"/>
    <w:rsid w:val="00607C45"/>
    <w:rsid w:val="006107F8"/>
    <w:rsid w:val="006110F3"/>
    <w:rsid w:val="0061485C"/>
    <w:rsid w:val="00614E23"/>
    <w:rsid w:val="00614F0D"/>
    <w:rsid w:val="00627049"/>
    <w:rsid w:val="00630F2E"/>
    <w:rsid w:val="00646ACA"/>
    <w:rsid w:val="00646DAA"/>
    <w:rsid w:val="00651881"/>
    <w:rsid w:val="00651D5D"/>
    <w:rsid w:val="00652DD9"/>
    <w:rsid w:val="00664EB1"/>
    <w:rsid w:val="00664F04"/>
    <w:rsid w:val="00666EBF"/>
    <w:rsid w:val="006679C6"/>
    <w:rsid w:val="00671D29"/>
    <w:rsid w:val="00674513"/>
    <w:rsid w:val="006766F1"/>
    <w:rsid w:val="00677839"/>
    <w:rsid w:val="00680D35"/>
    <w:rsid w:val="00684767"/>
    <w:rsid w:val="0068660F"/>
    <w:rsid w:val="00690E46"/>
    <w:rsid w:val="00695B3B"/>
    <w:rsid w:val="006A0D30"/>
    <w:rsid w:val="006A2CD6"/>
    <w:rsid w:val="006B13CE"/>
    <w:rsid w:val="006B143B"/>
    <w:rsid w:val="006B4C17"/>
    <w:rsid w:val="006B5262"/>
    <w:rsid w:val="006B536B"/>
    <w:rsid w:val="006B76F8"/>
    <w:rsid w:val="006B7D51"/>
    <w:rsid w:val="006C3314"/>
    <w:rsid w:val="006C3594"/>
    <w:rsid w:val="006C787C"/>
    <w:rsid w:val="006C7D7A"/>
    <w:rsid w:val="006D00D2"/>
    <w:rsid w:val="006D1CF6"/>
    <w:rsid w:val="006D513C"/>
    <w:rsid w:val="006D588D"/>
    <w:rsid w:val="006D6EEE"/>
    <w:rsid w:val="006E5775"/>
    <w:rsid w:val="006F1A79"/>
    <w:rsid w:val="006F2965"/>
    <w:rsid w:val="006F4DF4"/>
    <w:rsid w:val="006F591A"/>
    <w:rsid w:val="006F7EA0"/>
    <w:rsid w:val="00702B2B"/>
    <w:rsid w:val="007031CD"/>
    <w:rsid w:val="00712437"/>
    <w:rsid w:val="00714503"/>
    <w:rsid w:val="00715B68"/>
    <w:rsid w:val="00720D93"/>
    <w:rsid w:val="007317E4"/>
    <w:rsid w:val="00734A45"/>
    <w:rsid w:val="00737529"/>
    <w:rsid w:val="00742A6F"/>
    <w:rsid w:val="00751FAC"/>
    <w:rsid w:val="00753138"/>
    <w:rsid w:val="00756CCC"/>
    <w:rsid w:val="00760BFB"/>
    <w:rsid w:val="00760DC6"/>
    <w:rsid w:val="00766069"/>
    <w:rsid w:val="0077196F"/>
    <w:rsid w:val="00771E80"/>
    <w:rsid w:val="0077554F"/>
    <w:rsid w:val="0078169A"/>
    <w:rsid w:val="007824A6"/>
    <w:rsid w:val="007858B8"/>
    <w:rsid w:val="007935DF"/>
    <w:rsid w:val="007A43A5"/>
    <w:rsid w:val="007A43AE"/>
    <w:rsid w:val="007A5466"/>
    <w:rsid w:val="007A6824"/>
    <w:rsid w:val="007A76AC"/>
    <w:rsid w:val="007A7B9F"/>
    <w:rsid w:val="007B23F4"/>
    <w:rsid w:val="007B4162"/>
    <w:rsid w:val="007B46B6"/>
    <w:rsid w:val="007B6505"/>
    <w:rsid w:val="007B667A"/>
    <w:rsid w:val="007C3B6E"/>
    <w:rsid w:val="007C5127"/>
    <w:rsid w:val="007D508C"/>
    <w:rsid w:val="007D54B5"/>
    <w:rsid w:val="007D55DD"/>
    <w:rsid w:val="007E1F87"/>
    <w:rsid w:val="007F17A1"/>
    <w:rsid w:val="007F3358"/>
    <w:rsid w:val="007F43EE"/>
    <w:rsid w:val="007F446F"/>
    <w:rsid w:val="007F7464"/>
    <w:rsid w:val="007F7A78"/>
    <w:rsid w:val="008008AE"/>
    <w:rsid w:val="00800E97"/>
    <w:rsid w:val="008035F3"/>
    <w:rsid w:val="008179C2"/>
    <w:rsid w:val="00823AD4"/>
    <w:rsid w:val="00830CCF"/>
    <w:rsid w:val="0083283B"/>
    <w:rsid w:val="0083302C"/>
    <w:rsid w:val="00833FED"/>
    <w:rsid w:val="008356A7"/>
    <w:rsid w:val="0085172A"/>
    <w:rsid w:val="0085360B"/>
    <w:rsid w:val="00855253"/>
    <w:rsid w:val="00855FF8"/>
    <w:rsid w:val="008610EC"/>
    <w:rsid w:val="008631C3"/>
    <w:rsid w:val="0086694A"/>
    <w:rsid w:val="008672A3"/>
    <w:rsid w:val="00876A55"/>
    <w:rsid w:val="0087794A"/>
    <w:rsid w:val="008816BA"/>
    <w:rsid w:val="00881F74"/>
    <w:rsid w:val="00885103"/>
    <w:rsid w:val="008902A1"/>
    <w:rsid w:val="0089576E"/>
    <w:rsid w:val="008975A2"/>
    <w:rsid w:val="008A52AA"/>
    <w:rsid w:val="008B4519"/>
    <w:rsid w:val="008C0228"/>
    <w:rsid w:val="008C06ED"/>
    <w:rsid w:val="008C605E"/>
    <w:rsid w:val="008C60C2"/>
    <w:rsid w:val="008C6D62"/>
    <w:rsid w:val="008C7319"/>
    <w:rsid w:val="008D02A8"/>
    <w:rsid w:val="008D2EA8"/>
    <w:rsid w:val="008E5D18"/>
    <w:rsid w:val="008E75EC"/>
    <w:rsid w:val="008E77AF"/>
    <w:rsid w:val="008F33D8"/>
    <w:rsid w:val="008F3B9C"/>
    <w:rsid w:val="00900D19"/>
    <w:rsid w:val="00904E62"/>
    <w:rsid w:val="009078BD"/>
    <w:rsid w:val="0091093F"/>
    <w:rsid w:val="009147FF"/>
    <w:rsid w:val="00915F54"/>
    <w:rsid w:val="00916DE0"/>
    <w:rsid w:val="0092092A"/>
    <w:rsid w:val="0092264B"/>
    <w:rsid w:val="00922FA4"/>
    <w:rsid w:val="00930E40"/>
    <w:rsid w:val="00932786"/>
    <w:rsid w:val="0094388E"/>
    <w:rsid w:val="00950EAF"/>
    <w:rsid w:val="00952E6E"/>
    <w:rsid w:val="00961501"/>
    <w:rsid w:val="00963F6D"/>
    <w:rsid w:val="00965929"/>
    <w:rsid w:val="00970C07"/>
    <w:rsid w:val="009711FF"/>
    <w:rsid w:val="00980626"/>
    <w:rsid w:val="009841E3"/>
    <w:rsid w:val="00990623"/>
    <w:rsid w:val="0099199D"/>
    <w:rsid w:val="00993867"/>
    <w:rsid w:val="009A0E23"/>
    <w:rsid w:val="009A2266"/>
    <w:rsid w:val="009A36B4"/>
    <w:rsid w:val="009A4335"/>
    <w:rsid w:val="009B2A7B"/>
    <w:rsid w:val="009B359C"/>
    <w:rsid w:val="009B44E3"/>
    <w:rsid w:val="009B6950"/>
    <w:rsid w:val="009C1B2B"/>
    <w:rsid w:val="009C1E2D"/>
    <w:rsid w:val="009C2EDD"/>
    <w:rsid w:val="009C7548"/>
    <w:rsid w:val="009D154A"/>
    <w:rsid w:val="009D1967"/>
    <w:rsid w:val="009D7878"/>
    <w:rsid w:val="009E2C58"/>
    <w:rsid w:val="009E348C"/>
    <w:rsid w:val="009E5185"/>
    <w:rsid w:val="009F15D1"/>
    <w:rsid w:val="009F5C77"/>
    <w:rsid w:val="00A01134"/>
    <w:rsid w:val="00A1094C"/>
    <w:rsid w:val="00A12B06"/>
    <w:rsid w:val="00A145C6"/>
    <w:rsid w:val="00A14978"/>
    <w:rsid w:val="00A1782B"/>
    <w:rsid w:val="00A23E8C"/>
    <w:rsid w:val="00A249FB"/>
    <w:rsid w:val="00A2678D"/>
    <w:rsid w:val="00A275C3"/>
    <w:rsid w:val="00A30507"/>
    <w:rsid w:val="00A30C2D"/>
    <w:rsid w:val="00A33CE2"/>
    <w:rsid w:val="00A3441F"/>
    <w:rsid w:val="00A37F4C"/>
    <w:rsid w:val="00A42BC6"/>
    <w:rsid w:val="00A45EE8"/>
    <w:rsid w:val="00A46B64"/>
    <w:rsid w:val="00A50167"/>
    <w:rsid w:val="00A52F91"/>
    <w:rsid w:val="00A56101"/>
    <w:rsid w:val="00A63174"/>
    <w:rsid w:val="00A6499C"/>
    <w:rsid w:val="00A64CFC"/>
    <w:rsid w:val="00A8229F"/>
    <w:rsid w:val="00A90834"/>
    <w:rsid w:val="00A9285A"/>
    <w:rsid w:val="00A95BB5"/>
    <w:rsid w:val="00A97420"/>
    <w:rsid w:val="00AA08BE"/>
    <w:rsid w:val="00AA194E"/>
    <w:rsid w:val="00AA1F8D"/>
    <w:rsid w:val="00AB0004"/>
    <w:rsid w:val="00AB2FA1"/>
    <w:rsid w:val="00AB72AB"/>
    <w:rsid w:val="00AC1377"/>
    <w:rsid w:val="00AC14C0"/>
    <w:rsid w:val="00AC1E83"/>
    <w:rsid w:val="00AC3189"/>
    <w:rsid w:val="00AC35D1"/>
    <w:rsid w:val="00AC3CEB"/>
    <w:rsid w:val="00AC6D44"/>
    <w:rsid w:val="00AD083C"/>
    <w:rsid w:val="00AD17C2"/>
    <w:rsid w:val="00AD3B26"/>
    <w:rsid w:val="00AD47EB"/>
    <w:rsid w:val="00AD5A10"/>
    <w:rsid w:val="00AD6269"/>
    <w:rsid w:val="00AE63C9"/>
    <w:rsid w:val="00AE66BC"/>
    <w:rsid w:val="00B00D79"/>
    <w:rsid w:val="00B07FB6"/>
    <w:rsid w:val="00B10A6D"/>
    <w:rsid w:val="00B12C70"/>
    <w:rsid w:val="00B2158A"/>
    <w:rsid w:val="00B25940"/>
    <w:rsid w:val="00B26C6D"/>
    <w:rsid w:val="00B31575"/>
    <w:rsid w:val="00B31B27"/>
    <w:rsid w:val="00B32F17"/>
    <w:rsid w:val="00B331A9"/>
    <w:rsid w:val="00B35126"/>
    <w:rsid w:val="00B4289D"/>
    <w:rsid w:val="00B434CD"/>
    <w:rsid w:val="00B4394B"/>
    <w:rsid w:val="00B47476"/>
    <w:rsid w:val="00B53459"/>
    <w:rsid w:val="00B557F7"/>
    <w:rsid w:val="00B5586B"/>
    <w:rsid w:val="00B56DF8"/>
    <w:rsid w:val="00B64AE4"/>
    <w:rsid w:val="00B73EF9"/>
    <w:rsid w:val="00B75579"/>
    <w:rsid w:val="00B8062A"/>
    <w:rsid w:val="00B834DC"/>
    <w:rsid w:val="00B8374B"/>
    <w:rsid w:val="00B85B91"/>
    <w:rsid w:val="00B87B4E"/>
    <w:rsid w:val="00B87BC8"/>
    <w:rsid w:val="00B904DB"/>
    <w:rsid w:val="00B925FA"/>
    <w:rsid w:val="00B9345E"/>
    <w:rsid w:val="00B934FA"/>
    <w:rsid w:val="00BA0CDA"/>
    <w:rsid w:val="00BA4075"/>
    <w:rsid w:val="00BA6C2D"/>
    <w:rsid w:val="00BB062A"/>
    <w:rsid w:val="00BB0645"/>
    <w:rsid w:val="00BB79F2"/>
    <w:rsid w:val="00BB7DEB"/>
    <w:rsid w:val="00BC3DC7"/>
    <w:rsid w:val="00BC5E6B"/>
    <w:rsid w:val="00BD0FA8"/>
    <w:rsid w:val="00BD584B"/>
    <w:rsid w:val="00BE29CF"/>
    <w:rsid w:val="00BE7F31"/>
    <w:rsid w:val="00BF2C2E"/>
    <w:rsid w:val="00BF43C3"/>
    <w:rsid w:val="00BF6152"/>
    <w:rsid w:val="00BF657D"/>
    <w:rsid w:val="00C001A7"/>
    <w:rsid w:val="00C04AEF"/>
    <w:rsid w:val="00C04DB2"/>
    <w:rsid w:val="00C05D12"/>
    <w:rsid w:val="00C12B6B"/>
    <w:rsid w:val="00C138F3"/>
    <w:rsid w:val="00C145BC"/>
    <w:rsid w:val="00C2054F"/>
    <w:rsid w:val="00C229C6"/>
    <w:rsid w:val="00C258A1"/>
    <w:rsid w:val="00C32F3F"/>
    <w:rsid w:val="00C34707"/>
    <w:rsid w:val="00C36AEF"/>
    <w:rsid w:val="00C4222B"/>
    <w:rsid w:val="00C452E6"/>
    <w:rsid w:val="00C559E6"/>
    <w:rsid w:val="00C55ECB"/>
    <w:rsid w:val="00C56F26"/>
    <w:rsid w:val="00C61D19"/>
    <w:rsid w:val="00C64F69"/>
    <w:rsid w:val="00C66F95"/>
    <w:rsid w:val="00C679DF"/>
    <w:rsid w:val="00C718B2"/>
    <w:rsid w:val="00C75043"/>
    <w:rsid w:val="00C76FA2"/>
    <w:rsid w:val="00C770B5"/>
    <w:rsid w:val="00C77615"/>
    <w:rsid w:val="00C80FCA"/>
    <w:rsid w:val="00C8191F"/>
    <w:rsid w:val="00C81E98"/>
    <w:rsid w:val="00C8606D"/>
    <w:rsid w:val="00C87E83"/>
    <w:rsid w:val="00C913F9"/>
    <w:rsid w:val="00CA2AEA"/>
    <w:rsid w:val="00CA2B86"/>
    <w:rsid w:val="00CC17F7"/>
    <w:rsid w:val="00CC2BF7"/>
    <w:rsid w:val="00CD04A1"/>
    <w:rsid w:val="00CD04EC"/>
    <w:rsid w:val="00CD15A1"/>
    <w:rsid w:val="00CD353E"/>
    <w:rsid w:val="00CD42B1"/>
    <w:rsid w:val="00CE1708"/>
    <w:rsid w:val="00CE1C14"/>
    <w:rsid w:val="00CE34A9"/>
    <w:rsid w:val="00CE3723"/>
    <w:rsid w:val="00CE5F2B"/>
    <w:rsid w:val="00CE6588"/>
    <w:rsid w:val="00CF172C"/>
    <w:rsid w:val="00CF265F"/>
    <w:rsid w:val="00CF387C"/>
    <w:rsid w:val="00CF3D39"/>
    <w:rsid w:val="00CF6A57"/>
    <w:rsid w:val="00CF7C2E"/>
    <w:rsid w:val="00D1457D"/>
    <w:rsid w:val="00D23750"/>
    <w:rsid w:val="00D23EEB"/>
    <w:rsid w:val="00D258D9"/>
    <w:rsid w:val="00D26AC4"/>
    <w:rsid w:val="00D3791F"/>
    <w:rsid w:val="00D4176E"/>
    <w:rsid w:val="00D418AD"/>
    <w:rsid w:val="00D422E2"/>
    <w:rsid w:val="00D43EE9"/>
    <w:rsid w:val="00D44FCD"/>
    <w:rsid w:val="00D50C9F"/>
    <w:rsid w:val="00D5190E"/>
    <w:rsid w:val="00D52DC6"/>
    <w:rsid w:val="00D545EE"/>
    <w:rsid w:val="00D67D66"/>
    <w:rsid w:val="00D70746"/>
    <w:rsid w:val="00D726EB"/>
    <w:rsid w:val="00D746CF"/>
    <w:rsid w:val="00D801D7"/>
    <w:rsid w:val="00D803AF"/>
    <w:rsid w:val="00D81EDC"/>
    <w:rsid w:val="00D856CC"/>
    <w:rsid w:val="00D87910"/>
    <w:rsid w:val="00D879E9"/>
    <w:rsid w:val="00D91AF2"/>
    <w:rsid w:val="00D93555"/>
    <w:rsid w:val="00D93EE3"/>
    <w:rsid w:val="00DA2282"/>
    <w:rsid w:val="00DA407A"/>
    <w:rsid w:val="00DA44F4"/>
    <w:rsid w:val="00DA4CE9"/>
    <w:rsid w:val="00DA6467"/>
    <w:rsid w:val="00DA6676"/>
    <w:rsid w:val="00DB0019"/>
    <w:rsid w:val="00DB19D4"/>
    <w:rsid w:val="00DB2F60"/>
    <w:rsid w:val="00DC42C9"/>
    <w:rsid w:val="00DC46D3"/>
    <w:rsid w:val="00DD1E6B"/>
    <w:rsid w:val="00DD4A63"/>
    <w:rsid w:val="00DD76A7"/>
    <w:rsid w:val="00DD7FE6"/>
    <w:rsid w:val="00DE1CED"/>
    <w:rsid w:val="00DE3983"/>
    <w:rsid w:val="00DE6C14"/>
    <w:rsid w:val="00DF6C6C"/>
    <w:rsid w:val="00DF7CD5"/>
    <w:rsid w:val="00DF7DE7"/>
    <w:rsid w:val="00E01C12"/>
    <w:rsid w:val="00E06B33"/>
    <w:rsid w:val="00E13205"/>
    <w:rsid w:val="00E151E7"/>
    <w:rsid w:val="00E155DB"/>
    <w:rsid w:val="00E16A3A"/>
    <w:rsid w:val="00E22B29"/>
    <w:rsid w:val="00E2429A"/>
    <w:rsid w:val="00E314D5"/>
    <w:rsid w:val="00E31A2A"/>
    <w:rsid w:val="00E31CD0"/>
    <w:rsid w:val="00E37855"/>
    <w:rsid w:val="00E40485"/>
    <w:rsid w:val="00E42CD7"/>
    <w:rsid w:val="00E450D3"/>
    <w:rsid w:val="00E46133"/>
    <w:rsid w:val="00E46722"/>
    <w:rsid w:val="00E54F28"/>
    <w:rsid w:val="00E553BC"/>
    <w:rsid w:val="00E63F91"/>
    <w:rsid w:val="00E76ED6"/>
    <w:rsid w:val="00E80185"/>
    <w:rsid w:val="00E815E6"/>
    <w:rsid w:val="00E818EA"/>
    <w:rsid w:val="00E92C6D"/>
    <w:rsid w:val="00E93066"/>
    <w:rsid w:val="00E965A2"/>
    <w:rsid w:val="00EA085D"/>
    <w:rsid w:val="00EA0E45"/>
    <w:rsid w:val="00EA1B21"/>
    <w:rsid w:val="00EA1BDB"/>
    <w:rsid w:val="00EA2390"/>
    <w:rsid w:val="00EA6152"/>
    <w:rsid w:val="00EB428B"/>
    <w:rsid w:val="00EC0EE9"/>
    <w:rsid w:val="00EE03C8"/>
    <w:rsid w:val="00EE3D16"/>
    <w:rsid w:val="00EE4C12"/>
    <w:rsid w:val="00EE4FBA"/>
    <w:rsid w:val="00EE5BFA"/>
    <w:rsid w:val="00EF1A8A"/>
    <w:rsid w:val="00EF4712"/>
    <w:rsid w:val="00EF7162"/>
    <w:rsid w:val="00F0009E"/>
    <w:rsid w:val="00F018B0"/>
    <w:rsid w:val="00F02629"/>
    <w:rsid w:val="00F029E9"/>
    <w:rsid w:val="00F02A9F"/>
    <w:rsid w:val="00F126FB"/>
    <w:rsid w:val="00F12A11"/>
    <w:rsid w:val="00F12B12"/>
    <w:rsid w:val="00F15140"/>
    <w:rsid w:val="00F15868"/>
    <w:rsid w:val="00F21CFB"/>
    <w:rsid w:val="00F22DE3"/>
    <w:rsid w:val="00F239EB"/>
    <w:rsid w:val="00F25B58"/>
    <w:rsid w:val="00F26F37"/>
    <w:rsid w:val="00F317E3"/>
    <w:rsid w:val="00F340DC"/>
    <w:rsid w:val="00F36BE5"/>
    <w:rsid w:val="00F36CBA"/>
    <w:rsid w:val="00F4179A"/>
    <w:rsid w:val="00F52209"/>
    <w:rsid w:val="00F5238C"/>
    <w:rsid w:val="00F54A1B"/>
    <w:rsid w:val="00F5719B"/>
    <w:rsid w:val="00F57A86"/>
    <w:rsid w:val="00F65288"/>
    <w:rsid w:val="00F65849"/>
    <w:rsid w:val="00F66F9F"/>
    <w:rsid w:val="00F70389"/>
    <w:rsid w:val="00F83E57"/>
    <w:rsid w:val="00F87B5B"/>
    <w:rsid w:val="00F9091F"/>
    <w:rsid w:val="00F91FAB"/>
    <w:rsid w:val="00F9299F"/>
    <w:rsid w:val="00F92F41"/>
    <w:rsid w:val="00F958EC"/>
    <w:rsid w:val="00F95E9D"/>
    <w:rsid w:val="00FA34BC"/>
    <w:rsid w:val="00FA3792"/>
    <w:rsid w:val="00FA41F6"/>
    <w:rsid w:val="00FA49CD"/>
    <w:rsid w:val="00FB2BF3"/>
    <w:rsid w:val="00FB4D58"/>
    <w:rsid w:val="00FB7CA2"/>
    <w:rsid w:val="00FD4CB0"/>
    <w:rsid w:val="00FD7483"/>
    <w:rsid w:val="00FD7485"/>
    <w:rsid w:val="00FD7DD5"/>
    <w:rsid w:val="00FE0C7C"/>
    <w:rsid w:val="00FE1D86"/>
    <w:rsid w:val="00FE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C5F8"/>
  <w15:docId w15:val="{86F29A70-8FD4-40D2-B036-D9FABBF4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E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627049"/>
    <w:pPr>
      <w:ind w:left="720"/>
      <w:contextualSpacing/>
    </w:pPr>
  </w:style>
  <w:style w:type="character" w:customStyle="1" w:styleId="historyitemselected1">
    <w:name w:val="historyitemselected1"/>
    <w:basedOn w:val="DefaultParagraphFont"/>
    <w:rsid w:val="00671D29"/>
    <w:rPr>
      <w:b/>
      <w:bCs/>
      <w:color w:val="0086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FB6"/>
    <w:rPr>
      <w:rFonts w:ascii="Segoe UI" w:eastAsiaTheme="minorEastAsia" w:hAnsi="Segoe UI" w:cs="Segoe UI"/>
      <w:sz w:val="18"/>
      <w:szCs w:val="18"/>
      <w:lang w:val="bg-BG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5A04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5A04"/>
    <w:rPr>
      <w:rFonts w:ascii="Calibri" w:hAnsi="Calibri"/>
      <w:szCs w:val="21"/>
    </w:rPr>
  </w:style>
  <w:style w:type="table" w:styleId="TableGrid">
    <w:name w:val="Table Grid"/>
    <w:basedOn w:val="TableNormal"/>
    <w:uiPriority w:val="59"/>
    <w:rsid w:val="00646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7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48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19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819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table" w:customStyle="1" w:styleId="TableGrid2">
    <w:name w:val="Table Grid2"/>
    <w:basedOn w:val="TableNormal"/>
    <w:next w:val="TableGrid"/>
    <w:rsid w:val="007C51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93F1A-A5E3-4CB5-93FC-10FD6638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 Kralev</dc:creator>
  <cp:lastModifiedBy>Evstatiy Evstatiev</cp:lastModifiedBy>
  <cp:revision>11</cp:revision>
  <cp:lastPrinted>2024-10-01T14:11:00Z</cp:lastPrinted>
  <dcterms:created xsi:type="dcterms:W3CDTF">2024-10-02T14:00:00Z</dcterms:created>
  <dcterms:modified xsi:type="dcterms:W3CDTF">2024-10-03T11:31:00Z</dcterms:modified>
</cp:coreProperties>
</file>