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843C9" w14:textId="2FAA4891" w:rsidR="00857D53" w:rsidRP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 xml:space="preserve">Наредба за изменение на Наредба № 36 за определяне размера на местните  данъци на територията на община Никопол, приета с Решение № 115/26.08.2020 г., изменена и допълнена с Решение № 37/28.12.2023 г. и Решение № 177/20.12.2024 г. на Общински съвет – Никопол </w:t>
      </w:r>
    </w:p>
    <w:p w14:paraId="72AD5494" w14:textId="77777777" w:rsidR="00857D53" w:rsidRPr="00857D53" w:rsidRDefault="00857D53" w:rsidP="00857D53">
      <w:pPr>
        <w:spacing w:after="18" w:line="360" w:lineRule="auto"/>
        <w:ind w:left="-5" w:firstLine="0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 xml:space="preserve"> </w:t>
      </w:r>
    </w:p>
    <w:p w14:paraId="7E929471" w14:textId="77777777" w:rsidR="00857D53" w:rsidRPr="00857D53" w:rsidRDefault="00857D53" w:rsidP="00857D53">
      <w:pPr>
        <w:spacing w:line="360" w:lineRule="auto"/>
        <w:ind w:left="-5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 xml:space="preserve">§.1. В Раздел IV “Данък върху превозните средства”, чл. 40, т. 2, в частта  на „Коригиращ коефициент според екологичната категория на автомобила (екологичен коефициент)“, се правят следните изменения: </w:t>
      </w:r>
    </w:p>
    <w:p w14:paraId="049DC94B" w14:textId="77777777" w:rsidR="008D3B5D" w:rsidRPr="00857D53" w:rsidRDefault="008D3B5D" w:rsidP="00857D53">
      <w:pPr>
        <w:spacing w:line="360" w:lineRule="auto"/>
        <w:ind w:left="-5"/>
        <w:rPr>
          <w:rFonts w:ascii="Arial" w:hAnsi="Arial" w:cs="Arial"/>
          <w:sz w:val="24"/>
          <w:szCs w:val="24"/>
        </w:rPr>
      </w:pPr>
    </w:p>
    <w:p w14:paraId="2FAF46E3" w14:textId="13378AD7" w:rsidR="00857D53" w:rsidRPr="00857D53" w:rsidRDefault="00857D53" w:rsidP="00857D53">
      <w:pPr>
        <w:spacing w:line="360" w:lineRule="auto"/>
        <w:ind w:left="-5"/>
        <w:rPr>
          <w:rFonts w:ascii="Arial" w:hAnsi="Arial" w:cs="Arial"/>
          <w:sz w:val="24"/>
          <w:szCs w:val="24"/>
          <w:u w:val="single"/>
        </w:rPr>
      </w:pPr>
      <w:r w:rsidRPr="00857D53">
        <w:rPr>
          <w:rFonts w:ascii="Arial" w:hAnsi="Arial" w:cs="Arial"/>
          <w:sz w:val="24"/>
          <w:szCs w:val="24"/>
          <w:u w:val="single"/>
        </w:rPr>
        <w:t>Досегашен текст:</w:t>
      </w:r>
    </w:p>
    <w:p w14:paraId="473036AF" w14:textId="77777777" w:rsid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</w:p>
    <w:p w14:paraId="6812714C" w14:textId="6C425127" w:rsidR="00857D53" w:rsidRP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857D53">
        <w:rPr>
          <w:rFonts w:ascii="Arial" w:hAnsi="Arial" w:cs="Arial"/>
          <w:sz w:val="24"/>
          <w:szCs w:val="24"/>
        </w:rPr>
        <w:t>Коригиращ коефициент според екологичната категория на автомобила (екологичен коефициент):</w:t>
      </w:r>
    </w:p>
    <w:p w14:paraId="5EDB47B2" w14:textId="77777777" w:rsidR="00857D53" w:rsidRPr="00857D53" w:rsidRDefault="00857D53" w:rsidP="00857D53">
      <w:pPr>
        <w:spacing w:after="0" w:line="360" w:lineRule="auto"/>
        <w:ind w:left="-5"/>
        <w:rPr>
          <w:rFonts w:ascii="Arial" w:eastAsia="PMingLiU" w:hAnsi="Arial" w:cs="Arial"/>
          <w:sz w:val="24"/>
          <w:szCs w:val="24"/>
          <w:lang w:eastAsia="zh-TW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2"/>
        <w:gridCol w:w="2597"/>
      </w:tblGrid>
      <w:tr w:rsidR="00857D53" w:rsidRPr="00857D53" w14:paraId="27E53730" w14:textId="77777777" w:rsidTr="00857D53">
        <w:tc>
          <w:tcPr>
            <w:tcW w:w="6804" w:type="dxa"/>
          </w:tcPr>
          <w:p w14:paraId="26916C05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Екологична категория</w:t>
            </w:r>
          </w:p>
        </w:tc>
        <w:tc>
          <w:tcPr>
            <w:tcW w:w="2597" w:type="dxa"/>
          </w:tcPr>
          <w:p w14:paraId="33E9B583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Коефициент</w:t>
            </w:r>
          </w:p>
        </w:tc>
      </w:tr>
      <w:tr w:rsidR="00857D53" w:rsidRPr="00857D53" w14:paraId="329002D3" w14:textId="77777777" w:rsidTr="00857D53">
        <w:tc>
          <w:tcPr>
            <w:tcW w:w="6804" w:type="dxa"/>
          </w:tcPr>
          <w:p w14:paraId="1F82E2B0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 xml:space="preserve">Без екологична категория, с екологични категории „Евро 1“ и „Евро 2“ </w:t>
            </w:r>
          </w:p>
        </w:tc>
        <w:tc>
          <w:tcPr>
            <w:tcW w:w="2597" w:type="dxa"/>
          </w:tcPr>
          <w:p w14:paraId="7B3F40E4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</w:p>
          <w:p w14:paraId="44A96B8E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1.10</w:t>
            </w:r>
          </w:p>
        </w:tc>
      </w:tr>
      <w:tr w:rsidR="00857D53" w:rsidRPr="00857D53" w14:paraId="32B36C38" w14:textId="77777777" w:rsidTr="00857D53">
        <w:tc>
          <w:tcPr>
            <w:tcW w:w="6804" w:type="dxa"/>
          </w:tcPr>
          <w:p w14:paraId="59C92321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 xml:space="preserve">„Евро 3“ </w:t>
            </w:r>
          </w:p>
        </w:tc>
        <w:tc>
          <w:tcPr>
            <w:tcW w:w="2597" w:type="dxa"/>
          </w:tcPr>
          <w:p w14:paraId="145597F6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1.00</w:t>
            </w:r>
          </w:p>
        </w:tc>
      </w:tr>
      <w:tr w:rsidR="00857D53" w:rsidRPr="00857D53" w14:paraId="1374A7D6" w14:textId="77777777" w:rsidTr="00857D53">
        <w:tc>
          <w:tcPr>
            <w:tcW w:w="6804" w:type="dxa"/>
          </w:tcPr>
          <w:p w14:paraId="284B6E7F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 xml:space="preserve">„Евро 4“ </w:t>
            </w:r>
          </w:p>
        </w:tc>
        <w:tc>
          <w:tcPr>
            <w:tcW w:w="2597" w:type="dxa"/>
          </w:tcPr>
          <w:p w14:paraId="70DAC2EB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0.80</w:t>
            </w:r>
          </w:p>
        </w:tc>
      </w:tr>
      <w:tr w:rsidR="00857D53" w:rsidRPr="00857D53" w14:paraId="63DE3B00" w14:textId="77777777" w:rsidTr="00857D53">
        <w:tc>
          <w:tcPr>
            <w:tcW w:w="6804" w:type="dxa"/>
          </w:tcPr>
          <w:p w14:paraId="7D5776F5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 xml:space="preserve">„Евро 5“ </w:t>
            </w:r>
          </w:p>
        </w:tc>
        <w:tc>
          <w:tcPr>
            <w:tcW w:w="2597" w:type="dxa"/>
          </w:tcPr>
          <w:p w14:paraId="1F7B9A61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0.60</w:t>
            </w:r>
          </w:p>
        </w:tc>
      </w:tr>
      <w:tr w:rsidR="00857D53" w:rsidRPr="00857D53" w14:paraId="0FBB7E6E" w14:textId="77777777" w:rsidTr="00857D53">
        <w:tc>
          <w:tcPr>
            <w:tcW w:w="6804" w:type="dxa"/>
          </w:tcPr>
          <w:p w14:paraId="5F8A5EF1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„Евро 6“ и „ЕЕ</w:t>
            </w:r>
            <w:r w:rsidRPr="00857D53">
              <w:rPr>
                <w:rFonts w:ascii="Arial" w:eastAsia="PMingLiU" w:hAnsi="Arial" w:cs="Arial"/>
                <w:sz w:val="24"/>
                <w:szCs w:val="24"/>
                <w:lang w:val="en-US" w:eastAsia="zh-TW"/>
              </w:rPr>
              <w:t>V</w:t>
            </w: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“</w:t>
            </w:r>
          </w:p>
        </w:tc>
        <w:tc>
          <w:tcPr>
            <w:tcW w:w="2597" w:type="dxa"/>
          </w:tcPr>
          <w:p w14:paraId="5A692BA0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0.40</w:t>
            </w:r>
          </w:p>
        </w:tc>
      </w:tr>
    </w:tbl>
    <w:p w14:paraId="11D95D0C" w14:textId="77777777" w:rsidR="00857D53" w:rsidRPr="00857D53" w:rsidRDefault="00857D53" w:rsidP="00857D53">
      <w:pPr>
        <w:spacing w:line="360" w:lineRule="auto"/>
        <w:ind w:left="-5"/>
        <w:rPr>
          <w:rFonts w:ascii="Arial" w:hAnsi="Arial" w:cs="Arial"/>
          <w:sz w:val="24"/>
          <w:szCs w:val="24"/>
        </w:rPr>
      </w:pPr>
    </w:p>
    <w:p w14:paraId="190B0B20" w14:textId="4B22E682" w:rsidR="00857D53" w:rsidRPr="00857D53" w:rsidRDefault="00857D53" w:rsidP="00857D53">
      <w:pPr>
        <w:spacing w:line="360" w:lineRule="auto"/>
        <w:ind w:left="-5"/>
        <w:rPr>
          <w:rFonts w:ascii="Arial" w:hAnsi="Arial" w:cs="Arial"/>
          <w:sz w:val="24"/>
          <w:szCs w:val="24"/>
          <w:u w:val="single"/>
        </w:rPr>
      </w:pPr>
      <w:r w:rsidRPr="00857D53">
        <w:rPr>
          <w:rFonts w:ascii="Arial" w:hAnsi="Arial" w:cs="Arial"/>
          <w:sz w:val="24"/>
          <w:szCs w:val="24"/>
          <w:u w:val="single"/>
        </w:rPr>
        <w:t xml:space="preserve">Придобива следното съдържание: </w:t>
      </w:r>
    </w:p>
    <w:p w14:paraId="6AF24B5E" w14:textId="77777777" w:rsid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</w:p>
    <w:p w14:paraId="24499A7F" w14:textId="6B7B0EC3" w:rsidR="00857D53" w:rsidRP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857D53">
        <w:rPr>
          <w:rFonts w:ascii="Arial" w:hAnsi="Arial" w:cs="Arial"/>
          <w:sz w:val="24"/>
          <w:szCs w:val="24"/>
        </w:rPr>
        <w:t>Коригиращ коефициент според екологичната категория на автомобила (екологичен коефициент):</w:t>
      </w:r>
    </w:p>
    <w:p w14:paraId="36B8C18B" w14:textId="77777777" w:rsidR="00857D53" w:rsidRPr="00857D53" w:rsidRDefault="00857D53" w:rsidP="00857D53">
      <w:pPr>
        <w:spacing w:after="0" w:line="360" w:lineRule="auto"/>
        <w:ind w:left="-5"/>
        <w:rPr>
          <w:rFonts w:ascii="Arial" w:eastAsia="PMingLiU" w:hAnsi="Arial" w:cs="Arial"/>
          <w:sz w:val="24"/>
          <w:szCs w:val="24"/>
          <w:lang w:eastAsia="zh-TW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2"/>
        <w:gridCol w:w="2597"/>
      </w:tblGrid>
      <w:tr w:rsidR="00857D53" w:rsidRPr="00857D53" w14:paraId="111D9D9B" w14:textId="77777777" w:rsidTr="006F5C00">
        <w:tc>
          <w:tcPr>
            <w:tcW w:w="6804" w:type="dxa"/>
          </w:tcPr>
          <w:p w14:paraId="68E5CF4E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Екологична категория</w:t>
            </w:r>
          </w:p>
        </w:tc>
        <w:tc>
          <w:tcPr>
            <w:tcW w:w="2597" w:type="dxa"/>
          </w:tcPr>
          <w:p w14:paraId="534ECD0F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Коефициент</w:t>
            </w:r>
          </w:p>
        </w:tc>
      </w:tr>
      <w:tr w:rsidR="00857D53" w:rsidRPr="00857D53" w14:paraId="46738BD5" w14:textId="77777777" w:rsidTr="006F5C00">
        <w:tc>
          <w:tcPr>
            <w:tcW w:w="6804" w:type="dxa"/>
          </w:tcPr>
          <w:p w14:paraId="3833FF07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 xml:space="preserve">Без екологична категория, с екологични категории „Евро 1“ и „Евро 2“ </w:t>
            </w:r>
          </w:p>
        </w:tc>
        <w:tc>
          <w:tcPr>
            <w:tcW w:w="2597" w:type="dxa"/>
          </w:tcPr>
          <w:p w14:paraId="430C35AA" w14:textId="65D02B3B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hAnsi="Arial" w:cs="Arial"/>
                <w:sz w:val="24"/>
                <w:szCs w:val="24"/>
              </w:rPr>
              <w:t>1.30</w:t>
            </w:r>
          </w:p>
        </w:tc>
      </w:tr>
      <w:tr w:rsidR="00857D53" w:rsidRPr="00857D53" w14:paraId="26C102DE" w14:textId="77777777" w:rsidTr="006F5C00">
        <w:tc>
          <w:tcPr>
            <w:tcW w:w="6804" w:type="dxa"/>
          </w:tcPr>
          <w:p w14:paraId="59C83262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lastRenderedPageBreak/>
              <w:t xml:space="preserve">„Евро 3“ </w:t>
            </w:r>
          </w:p>
        </w:tc>
        <w:tc>
          <w:tcPr>
            <w:tcW w:w="2597" w:type="dxa"/>
          </w:tcPr>
          <w:p w14:paraId="7041C8CB" w14:textId="62B99935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hAnsi="Arial" w:cs="Arial"/>
                <w:sz w:val="24"/>
                <w:szCs w:val="24"/>
              </w:rPr>
              <w:t>1.05</w:t>
            </w:r>
          </w:p>
        </w:tc>
      </w:tr>
      <w:tr w:rsidR="00857D53" w:rsidRPr="00857D53" w14:paraId="43207302" w14:textId="77777777" w:rsidTr="006F5C00">
        <w:tc>
          <w:tcPr>
            <w:tcW w:w="6804" w:type="dxa"/>
          </w:tcPr>
          <w:p w14:paraId="5597C082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 xml:space="preserve">„Евро 4“ </w:t>
            </w:r>
          </w:p>
        </w:tc>
        <w:tc>
          <w:tcPr>
            <w:tcW w:w="2597" w:type="dxa"/>
          </w:tcPr>
          <w:p w14:paraId="39C12E78" w14:textId="3B652840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hAnsi="Arial" w:cs="Arial"/>
                <w:sz w:val="24"/>
                <w:szCs w:val="24"/>
              </w:rPr>
              <w:t>0.85</w:t>
            </w:r>
          </w:p>
        </w:tc>
      </w:tr>
      <w:tr w:rsidR="00857D53" w:rsidRPr="00857D53" w14:paraId="000D8AAC" w14:textId="77777777" w:rsidTr="006F5C00">
        <w:tc>
          <w:tcPr>
            <w:tcW w:w="6804" w:type="dxa"/>
          </w:tcPr>
          <w:p w14:paraId="4EE8DD28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 xml:space="preserve">„Евро 5“ </w:t>
            </w:r>
          </w:p>
        </w:tc>
        <w:tc>
          <w:tcPr>
            <w:tcW w:w="2597" w:type="dxa"/>
          </w:tcPr>
          <w:p w14:paraId="567921AB" w14:textId="6DCF9199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hAnsi="Arial" w:cs="Arial"/>
                <w:sz w:val="24"/>
                <w:szCs w:val="24"/>
              </w:rPr>
              <w:t>0.65</w:t>
            </w:r>
          </w:p>
        </w:tc>
      </w:tr>
      <w:tr w:rsidR="00857D53" w:rsidRPr="00857D53" w14:paraId="5389315E" w14:textId="77777777" w:rsidTr="006F5C00">
        <w:tc>
          <w:tcPr>
            <w:tcW w:w="6804" w:type="dxa"/>
          </w:tcPr>
          <w:p w14:paraId="228D8B07" w14:textId="77777777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„Евро 6“ и „ЕЕ</w:t>
            </w:r>
            <w:r w:rsidRPr="00857D53">
              <w:rPr>
                <w:rFonts w:ascii="Arial" w:eastAsia="PMingLiU" w:hAnsi="Arial" w:cs="Arial"/>
                <w:sz w:val="24"/>
                <w:szCs w:val="24"/>
                <w:lang w:val="en-US" w:eastAsia="zh-TW"/>
              </w:rPr>
              <w:t>V</w:t>
            </w:r>
            <w:r w:rsidRPr="00857D53">
              <w:rPr>
                <w:rFonts w:ascii="Arial" w:eastAsia="PMingLiU" w:hAnsi="Arial" w:cs="Arial"/>
                <w:sz w:val="24"/>
                <w:szCs w:val="24"/>
                <w:lang w:eastAsia="zh-TW"/>
              </w:rPr>
              <w:t>“</w:t>
            </w:r>
          </w:p>
        </w:tc>
        <w:tc>
          <w:tcPr>
            <w:tcW w:w="2597" w:type="dxa"/>
          </w:tcPr>
          <w:p w14:paraId="2B1B5B45" w14:textId="6DF68A99" w:rsidR="00857D53" w:rsidRPr="00857D53" w:rsidRDefault="00857D53" w:rsidP="00857D53">
            <w:pPr>
              <w:spacing w:line="360" w:lineRule="auto"/>
              <w:ind w:left="-5"/>
              <w:rPr>
                <w:rFonts w:ascii="Arial" w:eastAsia="PMingLiU" w:hAnsi="Arial" w:cs="Arial"/>
                <w:sz w:val="24"/>
                <w:szCs w:val="24"/>
                <w:lang w:eastAsia="zh-TW"/>
              </w:rPr>
            </w:pPr>
            <w:r w:rsidRPr="00857D53">
              <w:rPr>
                <w:rFonts w:ascii="Arial" w:hAnsi="Arial" w:cs="Arial"/>
                <w:sz w:val="24"/>
                <w:szCs w:val="24"/>
              </w:rPr>
              <w:t>0.45</w:t>
            </w:r>
          </w:p>
        </w:tc>
      </w:tr>
    </w:tbl>
    <w:p w14:paraId="43AB78E4" w14:textId="273D8883" w:rsidR="00857D53" w:rsidRPr="00857D53" w:rsidRDefault="00857D53" w:rsidP="00857D53">
      <w:pPr>
        <w:spacing w:line="360" w:lineRule="auto"/>
        <w:ind w:left="-5"/>
        <w:rPr>
          <w:rFonts w:ascii="Arial" w:hAnsi="Arial" w:cs="Arial"/>
          <w:sz w:val="24"/>
          <w:szCs w:val="24"/>
        </w:rPr>
      </w:pPr>
    </w:p>
    <w:p w14:paraId="5C90E768" w14:textId="2711D2FA" w:rsidR="00857D53" w:rsidRDefault="00857D53" w:rsidP="00857D53">
      <w:pPr>
        <w:spacing w:line="360" w:lineRule="auto"/>
        <w:ind w:left="-5"/>
        <w:jc w:val="center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>Преходни и Заключителни разпоредби</w:t>
      </w:r>
    </w:p>
    <w:p w14:paraId="7BA1D31D" w14:textId="77777777" w:rsidR="00857D53" w:rsidRPr="00857D53" w:rsidRDefault="00857D53" w:rsidP="00857D53">
      <w:pPr>
        <w:spacing w:line="360" w:lineRule="auto"/>
        <w:ind w:left="-5"/>
        <w:jc w:val="center"/>
        <w:rPr>
          <w:rFonts w:ascii="Arial" w:hAnsi="Arial" w:cs="Arial"/>
          <w:sz w:val="24"/>
          <w:szCs w:val="24"/>
        </w:rPr>
      </w:pPr>
    </w:p>
    <w:p w14:paraId="598D9A66" w14:textId="1474351E" w:rsid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>§.</w:t>
      </w:r>
      <w:r w:rsidRPr="00857D53">
        <w:rPr>
          <w:rFonts w:ascii="Arial" w:hAnsi="Arial" w:cs="Arial"/>
          <w:sz w:val="24"/>
          <w:szCs w:val="24"/>
        </w:rPr>
        <w:t>2</w:t>
      </w:r>
      <w:r w:rsidRPr="00857D53">
        <w:rPr>
          <w:rFonts w:ascii="Arial" w:hAnsi="Arial" w:cs="Arial"/>
          <w:sz w:val="24"/>
          <w:szCs w:val="24"/>
        </w:rPr>
        <w:t xml:space="preserve">. </w:t>
      </w:r>
      <w:r w:rsidRPr="00857D53">
        <w:rPr>
          <w:rFonts w:ascii="Arial" w:hAnsi="Arial" w:cs="Arial"/>
          <w:sz w:val="24"/>
          <w:szCs w:val="24"/>
        </w:rPr>
        <w:t xml:space="preserve">Настоящата </w:t>
      </w:r>
      <w:r w:rsidRPr="00857D53">
        <w:rPr>
          <w:rFonts w:ascii="Arial" w:hAnsi="Arial" w:cs="Arial"/>
          <w:sz w:val="24"/>
          <w:szCs w:val="24"/>
        </w:rPr>
        <w:t>Наредба за изменение на Наредба № 36 за определяне размера на местните  данъци на територията на община Никопол, приета с Решение № 115/26.08.2020 г., изменена и допълнена с Решение № 37/28.12.2023 г. и Решение № 177/20.12.2024 г. на Общински съвет – Никопол</w:t>
      </w:r>
      <w:r w:rsidRPr="00857D5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857D53">
        <w:rPr>
          <w:rFonts w:ascii="Arial" w:hAnsi="Arial" w:cs="Arial"/>
          <w:sz w:val="24"/>
          <w:szCs w:val="24"/>
        </w:rPr>
        <w:t xml:space="preserve"> влиза в сила, считано от 01.01.2026 г.</w:t>
      </w:r>
      <w:r>
        <w:rPr>
          <w:rFonts w:ascii="Arial" w:hAnsi="Arial" w:cs="Arial"/>
          <w:sz w:val="24"/>
          <w:szCs w:val="24"/>
        </w:rPr>
        <w:t>, к</w:t>
      </w:r>
      <w:r w:rsidRPr="00857D53">
        <w:rPr>
          <w:rFonts w:ascii="Arial" w:hAnsi="Arial" w:cs="Arial"/>
          <w:sz w:val="24"/>
          <w:szCs w:val="24"/>
        </w:rPr>
        <w:t>ато се отменят всички разпоредби от Наредба № 36, които ѝ противоречат.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A1E9F75" w14:textId="77777777" w:rsidR="00857D53" w:rsidRP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</w:p>
    <w:p w14:paraId="081A3BC1" w14:textId="1A0A1141" w:rsidR="00857D53" w:rsidRP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>ВНОСИТЕЛ:</w:t>
      </w:r>
    </w:p>
    <w:p w14:paraId="7BE2B0E8" w14:textId="77777777" w:rsidR="00857D53" w:rsidRP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</w:p>
    <w:p w14:paraId="03CE472D" w14:textId="0B7347F6" w:rsidR="00857D53" w:rsidRP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>ЕМИЛ ЦЕКОВ</w:t>
      </w:r>
    </w:p>
    <w:p w14:paraId="6CD7B878" w14:textId="69205FDA" w:rsidR="00857D53" w:rsidRPr="00857D53" w:rsidRDefault="00857D53" w:rsidP="00857D53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 xml:space="preserve">Кмет на ОБЩИНА НИКОПОЛ </w:t>
      </w:r>
    </w:p>
    <w:p w14:paraId="28692920" w14:textId="77777777" w:rsidR="00857D53" w:rsidRPr="00857D53" w:rsidRDefault="00857D53" w:rsidP="00857D53">
      <w:pPr>
        <w:spacing w:after="18" w:line="276" w:lineRule="auto"/>
        <w:ind w:left="-5" w:firstLine="0"/>
        <w:rPr>
          <w:rFonts w:ascii="Arial" w:hAnsi="Arial" w:cs="Arial"/>
          <w:sz w:val="24"/>
          <w:szCs w:val="24"/>
        </w:rPr>
      </w:pPr>
      <w:r w:rsidRPr="00857D53">
        <w:rPr>
          <w:rFonts w:ascii="Arial" w:hAnsi="Arial" w:cs="Arial"/>
          <w:sz w:val="24"/>
          <w:szCs w:val="24"/>
        </w:rPr>
        <w:t xml:space="preserve"> </w:t>
      </w:r>
    </w:p>
    <w:p w14:paraId="73C02052" w14:textId="77777777" w:rsidR="00857D53" w:rsidRDefault="00857D53" w:rsidP="00857D53"/>
    <w:sectPr w:rsidR="00857D53" w:rsidSect="00857D53">
      <w:headerReference w:type="default" r:id="rId7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BB0A5" w14:textId="77777777" w:rsidR="00857D53" w:rsidRDefault="00857D53" w:rsidP="00857D53">
      <w:pPr>
        <w:spacing w:after="0" w:line="240" w:lineRule="auto"/>
      </w:pPr>
      <w:r>
        <w:separator/>
      </w:r>
    </w:p>
  </w:endnote>
  <w:endnote w:type="continuationSeparator" w:id="0">
    <w:p w14:paraId="706FCC09" w14:textId="77777777" w:rsidR="00857D53" w:rsidRDefault="00857D53" w:rsidP="00857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D0FCB" w14:textId="77777777" w:rsidR="00857D53" w:rsidRDefault="00857D53" w:rsidP="00857D53">
      <w:pPr>
        <w:spacing w:after="0" w:line="240" w:lineRule="auto"/>
      </w:pPr>
      <w:r>
        <w:separator/>
      </w:r>
    </w:p>
  </w:footnote>
  <w:footnote w:type="continuationSeparator" w:id="0">
    <w:p w14:paraId="3394DE17" w14:textId="77777777" w:rsidR="00857D53" w:rsidRDefault="00857D53" w:rsidP="00857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CC26" w14:textId="77777777" w:rsidR="00857D53" w:rsidRPr="00857D53" w:rsidRDefault="00857D53" w:rsidP="00857D53">
    <w:pPr>
      <w:spacing w:after="484" w:line="360" w:lineRule="auto"/>
      <w:ind w:left="0" w:firstLine="0"/>
      <w:jc w:val="right"/>
      <w:rPr>
        <w:rFonts w:ascii="Arial" w:hAnsi="Arial" w:cs="Arial"/>
        <w:sz w:val="24"/>
        <w:szCs w:val="24"/>
      </w:rPr>
    </w:pPr>
    <w:r w:rsidRPr="00857D53">
      <w:rPr>
        <w:rFonts w:ascii="Arial" w:hAnsi="Arial" w:cs="Arial"/>
        <w:sz w:val="24"/>
        <w:szCs w:val="24"/>
      </w:rPr>
      <w:t xml:space="preserve">ПРИЛОЖЕНИЕ № 1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82745"/>
    <w:multiLevelType w:val="hybridMultilevel"/>
    <w:tmpl w:val="8DCE9330"/>
    <w:lvl w:ilvl="0" w:tplc="FC3661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045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53"/>
    <w:rsid w:val="00857D53"/>
    <w:rsid w:val="008D3B5D"/>
    <w:rsid w:val="00A2590A"/>
    <w:rsid w:val="00B23D80"/>
    <w:rsid w:val="00D7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A206"/>
  <w15:chartTrackingRefBased/>
  <w15:docId w15:val="{D650DAC2-CF0B-4B28-AA6A-A79BA92D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D53"/>
    <w:pPr>
      <w:spacing w:after="9" w:line="266" w:lineRule="auto"/>
      <w:ind w:left="10" w:hanging="10"/>
      <w:jc w:val="both"/>
    </w:pPr>
    <w:rPr>
      <w:rFonts w:ascii="Garamond" w:eastAsia="Garamond" w:hAnsi="Garamond" w:cs="Garamond"/>
      <w:b/>
      <w:color w:val="000000"/>
      <w:sz w:val="28"/>
      <w:szCs w:val="22"/>
      <w:lang w:val="bg-BG" w:eastAsia="bg-BG"/>
    </w:rPr>
  </w:style>
  <w:style w:type="paragraph" w:styleId="1">
    <w:name w:val="heading 1"/>
    <w:basedOn w:val="a"/>
    <w:next w:val="a"/>
    <w:link w:val="10"/>
    <w:uiPriority w:val="9"/>
    <w:qFormat/>
    <w:rsid w:val="00857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7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7D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7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7D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7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7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7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7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57D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57D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57D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57D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57D5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57D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57D5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57D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57D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7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57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7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57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7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57D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7D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7D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7D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57D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7D5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57D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857D53"/>
    <w:rPr>
      <w:rFonts w:ascii="Garamond" w:eastAsia="Garamond" w:hAnsi="Garamond" w:cs="Garamond"/>
      <w:b/>
      <w:color w:val="000000"/>
      <w:sz w:val="28"/>
      <w:szCs w:val="22"/>
      <w:lang w:val="bg-BG" w:eastAsia="bg-BG"/>
    </w:rPr>
  </w:style>
  <w:style w:type="paragraph" w:styleId="af0">
    <w:name w:val="footer"/>
    <w:basedOn w:val="a"/>
    <w:link w:val="af1"/>
    <w:uiPriority w:val="99"/>
    <w:unhideWhenUsed/>
    <w:rsid w:val="00857D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857D53"/>
    <w:rPr>
      <w:rFonts w:ascii="Garamond" w:eastAsia="Garamond" w:hAnsi="Garamond" w:cs="Garamond"/>
      <w:b/>
      <w:color w:val="000000"/>
      <w:sz w:val="28"/>
      <w:szCs w:val="2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Gyulyanliev</dc:creator>
  <cp:keywords/>
  <dc:description/>
  <cp:lastModifiedBy>Ismail Gyulyanliev</cp:lastModifiedBy>
  <cp:revision>1</cp:revision>
  <dcterms:created xsi:type="dcterms:W3CDTF">2025-11-23T18:32:00Z</dcterms:created>
  <dcterms:modified xsi:type="dcterms:W3CDTF">2025-11-23T18:47:00Z</dcterms:modified>
</cp:coreProperties>
</file>