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E4B91" w14:textId="77777777" w:rsidR="006C017F" w:rsidRPr="00276FDB" w:rsidRDefault="006C017F" w:rsidP="006C017F">
      <w:pPr>
        <w:spacing w:before="120" w:after="120"/>
        <w:jc w:val="center"/>
        <w:rPr>
          <w:b/>
          <w:sz w:val="32"/>
          <w:szCs w:val="32"/>
          <w14:shadow w14:blurRad="63500" w14:dist="0" w14:dir="0" w14:sx="102000" w14:sy="102000" w14:kx="0" w14:ky="0" w14:algn="ctr">
            <w14:srgbClr w14:val="000000">
              <w14:alpha w14:val="60000"/>
            </w14:srgbClr>
          </w14:shadow>
        </w:rPr>
      </w:pPr>
      <w:r w:rsidRPr="00276FDB">
        <w:rPr>
          <w:b/>
          <w:sz w:val="32"/>
          <w:szCs w:val="32"/>
          <w14:shadow w14:blurRad="63500" w14:dist="0" w14:dir="0" w14:sx="102000" w14:sy="102000" w14:kx="0" w14:ky="0" w14:algn="ctr">
            <w14:srgbClr w14:val="000000">
              <w14:alpha w14:val="60000"/>
            </w14:srgbClr>
          </w14:shadow>
        </w:rPr>
        <w:t>КОНСУЛТАЦИОНЕН ДОКУМЕНТ</w:t>
      </w:r>
    </w:p>
    <w:p w14:paraId="0C0A27BE" w14:textId="4E1F20A0" w:rsidR="00047E52" w:rsidRDefault="006C017F" w:rsidP="006C017F">
      <w:pPr>
        <w:pStyle w:val="BodyText"/>
        <w:jc w:val="center"/>
      </w:pPr>
      <w:r w:rsidRPr="00276FDB">
        <w:rPr>
          <w:b/>
          <w:sz w:val="28"/>
          <w:szCs w:val="28"/>
          <w14:shadow w14:blurRad="63500" w14:dist="0" w14:dir="0" w14:sx="102000" w14:sy="102000" w14:kx="0" w14:ky="0" w14:algn="ctr">
            <w14:srgbClr w14:val="000000">
              <w14:alpha w14:val="60000"/>
            </w14:srgbClr>
          </w14:shadow>
        </w:rPr>
        <w:t>за изготвяне на законодателство за изпълнение на мерките, произтичащи от Регламент</w:t>
      </w:r>
      <w:r>
        <w:rPr>
          <w:b/>
          <w:sz w:val="28"/>
          <w:szCs w:val="28"/>
          <w14:shadow w14:blurRad="63500" w14:dist="0" w14:dir="0" w14:sx="102000" w14:sy="102000" w14:kx="0" w14:ky="0" w14:algn="ctr">
            <w14:srgbClr w14:val="000000">
              <w14:alpha w14:val="60000"/>
            </w14:srgbClr>
          </w14:shadow>
        </w:rPr>
        <w:t xml:space="preserve"> </w:t>
      </w:r>
      <w:r w:rsidRPr="006C017F">
        <w:rPr>
          <w:b/>
          <w:sz w:val="28"/>
          <w:szCs w:val="28"/>
          <w14:shadow w14:blurRad="63500" w14:dist="0" w14:dir="0" w14:sx="102000" w14:sy="102000" w14:kx="0" w14:ky="0" w14:algn="ctr">
            <w14:srgbClr w14:val="000000">
              <w14:alpha w14:val="60000"/>
            </w14:srgbClr>
          </w14:shadow>
        </w:rPr>
        <w:t xml:space="preserve">№ 2023/2854 на Европейския парламент и на Съвета от 13 декември 2023 година относно хармонизирани правила за справедлив </w:t>
      </w:r>
      <w:r w:rsidR="00997740">
        <w:rPr>
          <w:b/>
          <w:sz w:val="28"/>
          <w:szCs w:val="28"/>
          <w14:shadow w14:blurRad="63500" w14:dist="0" w14:dir="0" w14:sx="102000" w14:sy="102000" w14:kx="0" w14:ky="0" w14:algn="ctr">
            <w14:srgbClr w14:val="000000">
              <w14:alpha w14:val="60000"/>
            </w14:srgbClr>
          </w14:shadow>
        </w:rPr>
        <w:t>достъп до данни и за тяхното из</w:t>
      </w:r>
      <w:r w:rsidRPr="006C017F">
        <w:rPr>
          <w:b/>
          <w:sz w:val="28"/>
          <w:szCs w:val="28"/>
          <w14:shadow w14:blurRad="63500" w14:dist="0" w14:dir="0" w14:sx="102000" w14:sy="102000" w14:kx="0" w14:ky="0" w14:algn="ctr">
            <w14:srgbClr w14:val="000000">
              <w14:alpha w14:val="60000"/>
            </w14:srgbClr>
          </w14:shadow>
        </w:rPr>
        <w:t>ползване и за изменение на Регламент 2017/2394 и Директива 2020/1828</w:t>
      </w:r>
      <w:r>
        <w:rPr>
          <w:b/>
          <w:sz w:val="28"/>
          <w:szCs w:val="28"/>
          <w14:shadow w14:blurRad="63500" w14:dist="0" w14:dir="0" w14:sx="102000" w14:sy="102000" w14:kx="0" w14:ky="0" w14:algn="ctr">
            <w14:srgbClr w14:val="000000">
              <w14:alpha w14:val="60000"/>
            </w14:srgbClr>
          </w14:shadow>
        </w:rPr>
        <w:t xml:space="preserve"> (Акт за данните)</w:t>
      </w:r>
    </w:p>
    <w:p w14:paraId="6A718154" w14:textId="087E3FAD" w:rsidR="006C017F" w:rsidRDefault="006C017F" w:rsidP="00874FD1">
      <w:pPr>
        <w:pStyle w:val="BodyText"/>
        <w:jc w:val="center"/>
      </w:pPr>
    </w:p>
    <w:p w14:paraId="6E5D79BB" w14:textId="07E04A03" w:rsidR="006C017F" w:rsidRDefault="006C017F" w:rsidP="00874FD1">
      <w:pPr>
        <w:pStyle w:val="BodyText"/>
        <w:jc w:val="center"/>
      </w:pPr>
    </w:p>
    <w:p w14:paraId="42840F29" w14:textId="77777777" w:rsidR="006C017F" w:rsidRPr="000B0B42" w:rsidRDefault="006C017F" w:rsidP="00874FD1">
      <w:pPr>
        <w:pStyle w:val="BodyText"/>
        <w:jc w:val="center"/>
      </w:pPr>
    </w:p>
    <w:tbl>
      <w:tblPr>
        <w:tblW w:w="10219"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655"/>
        <w:gridCol w:w="9564"/>
      </w:tblGrid>
      <w:tr w:rsidR="00556156" w:rsidRPr="00874FD1" w14:paraId="1EFA8785" w14:textId="77777777" w:rsidTr="00BE314A">
        <w:tc>
          <w:tcPr>
            <w:tcW w:w="10219" w:type="dxa"/>
            <w:gridSpan w:val="2"/>
          </w:tcPr>
          <w:p w14:paraId="37359DFB" w14:textId="0C2DAAEC" w:rsidR="00556156" w:rsidRPr="00874FD1" w:rsidRDefault="00556156" w:rsidP="00556156">
            <w:pPr>
              <w:pStyle w:val="TableParagraph"/>
              <w:jc w:val="center"/>
              <w:rPr>
                <w:b/>
                <w:bCs/>
              </w:rPr>
            </w:pPr>
            <w:r w:rsidRPr="00205D44">
              <w:rPr>
                <w:b/>
                <w:color w:val="C00000"/>
                <w:sz w:val="32"/>
                <w:szCs w:val="32"/>
                <w14:shadow w14:blurRad="63500" w14:dist="0" w14:dir="0" w14:sx="102000" w14:sy="102000" w14:kx="0" w14:ky="0" w14:algn="ctr">
                  <w14:srgbClr w14:val="000000">
                    <w14:alpha w14:val="60000"/>
                  </w14:srgbClr>
                </w14:shadow>
              </w:rPr>
              <w:t>КОНСУЛТАЦИОНЕН ДОКУМЕНТ</w:t>
            </w:r>
          </w:p>
        </w:tc>
      </w:tr>
      <w:tr w:rsidR="00947DAD" w:rsidRPr="00874FD1" w14:paraId="7A2CFEBB" w14:textId="77777777" w:rsidTr="00BE314A">
        <w:tc>
          <w:tcPr>
            <w:tcW w:w="10219" w:type="dxa"/>
            <w:gridSpan w:val="2"/>
          </w:tcPr>
          <w:p w14:paraId="405E3BE8" w14:textId="77777777" w:rsidR="00947DAD" w:rsidRPr="00874FD1" w:rsidRDefault="002C537F" w:rsidP="00874FD1">
            <w:pPr>
              <w:pStyle w:val="TableParagraph"/>
              <w:rPr>
                <w:b/>
                <w:bCs/>
              </w:rPr>
            </w:pPr>
            <w:r w:rsidRPr="00874FD1">
              <w:rPr>
                <w:b/>
                <w:bCs/>
              </w:rPr>
              <w:t>1. ОСНОВНА ИНФОРМАЦИЯ ЗА КОНСУЛТАЦИЯТА</w:t>
            </w:r>
          </w:p>
        </w:tc>
      </w:tr>
      <w:tr w:rsidR="00947DAD" w:rsidRPr="000B0B42" w14:paraId="102E3A55" w14:textId="77777777" w:rsidTr="005656B2">
        <w:tc>
          <w:tcPr>
            <w:tcW w:w="655" w:type="dxa"/>
          </w:tcPr>
          <w:p w14:paraId="50D65245" w14:textId="77777777" w:rsidR="00947DAD" w:rsidRPr="00874FD1" w:rsidRDefault="002C537F" w:rsidP="00874FD1">
            <w:pPr>
              <w:pStyle w:val="TableParagraph"/>
              <w:spacing w:before="120"/>
              <w:rPr>
                <w:b/>
                <w:bCs/>
              </w:rPr>
            </w:pPr>
            <w:r w:rsidRPr="00874FD1">
              <w:rPr>
                <w:b/>
                <w:bCs/>
              </w:rPr>
              <w:t>1.1.</w:t>
            </w:r>
          </w:p>
        </w:tc>
        <w:tc>
          <w:tcPr>
            <w:tcW w:w="9564" w:type="dxa"/>
          </w:tcPr>
          <w:p w14:paraId="491F12E2" w14:textId="77777777" w:rsidR="00947DAD" w:rsidRPr="003038D7" w:rsidRDefault="002C537F" w:rsidP="00874FD1">
            <w:pPr>
              <w:pStyle w:val="TableParagraph"/>
              <w:spacing w:before="120"/>
              <w:rPr>
                <w:b/>
                <w:bCs/>
                <w:sz w:val="24"/>
                <w:szCs w:val="24"/>
              </w:rPr>
            </w:pPr>
            <w:r w:rsidRPr="003038D7">
              <w:rPr>
                <w:b/>
                <w:bCs/>
                <w:sz w:val="24"/>
                <w:szCs w:val="24"/>
              </w:rPr>
              <w:t>Въведение:</w:t>
            </w:r>
          </w:p>
          <w:p w14:paraId="48243E92" w14:textId="2E084DD1" w:rsidR="00947DAD" w:rsidRPr="003038D7" w:rsidRDefault="002C537F" w:rsidP="00B85BAB">
            <w:pPr>
              <w:pStyle w:val="TableParagraph"/>
              <w:spacing w:before="120"/>
              <w:jc w:val="both"/>
              <w:rPr>
                <w:sz w:val="24"/>
                <w:szCs w:val="24"/>
              </w:rPr>
            </w:pPr>
            <w:r w:rsidRPr="003038D7">
              <w:rPr>
                <w:sz w:val="24"/>
                <w:szCs w:val="24"/>
              </w:rPr>
              <w:t xml:space="preserve">Министърът на електронното управление организира обществена консултация по реда на глава втора, раздел V от Наредбата за обхвата и методологията за извършване на оценка на въздействието </w:t>
            </w:r>
            <w:r w:rsidR="003E0689" w:rsidRPr="003038D7">
              <w:rPr>
                <w:sz w:val="24"/>
                <w:szCs w:val="24"/>
              </w:rPr>
              <w:t xml:space="preserve">на </w:t>
            </w:r>
            <w:r w:rsidR="003E0689" w:rsidRPr="00047E52">
              <w:rPr>
                <w:sz w:val="24"/>
                <w:szCs w:val="24"/>
              </w:rPr>
              <w:t>концепция</w:t>
            </w:r>
            <w:r w:rsidR="003E0689" w:rsidRPr="003038D7">
              <w:rPr>
                <w:sz w:val="24"/>
                <w:szCs w:val="24"/>
              </w:rPr>
              <w:t xml:space="preserve"> </w:t>
            </w:r>
            <w:r w:rsidR="00047E52" w:rsidRPr="00047E52">
              <w:rPr>
                <w:sz w:val="24"/>
                <w:szCs w:val="24"/>
              </w:rPr>
              <w:t xml:space="preserve">изготвяне на законодателство за изпълнение на мерките, произтичащи от </w:t>
            </w:r>
            <w:r w:rsidR="004966F4" w:rsidRPr="003038D7">
              <w:rPr>
                <w:sz w:val="24"/>
                <w:szCs w:val="24"/>
              </w:rPr>
              <w:t>Регламент</w:t>
            </w:r>
            <w:r w:rsidR="002A0134" w:rsidRPr="003038D7">
              <w:rPr>
                <w:sz w:val="24"/>
                <w:szCs w:val="24"/>
              </w:rPr>
              <w:t xml:space="preserve"> </w:t>
            </w:r>
            <w:r w:rsidR="003E0689" w:rsidRPr="003038D7">
              <w:rPr>
                <w:sz w:val="24"/>
                <w:szCs w:val="24"/>
              </w:rPr>
              <w:t xml:space="preserve">№ 2023/2854 на </w:t>
            </w:r>
            <w:r w:rsidR="004966F4" w:rsidRPr="003038D7">
              <w:rPr>
                <w:sz w:val="24"/>
                <w:szCs w:val="24"/>
              </w:rPr>
              <w:t xml:space="preserve">Европейския </w:t>
            </w:r>
            <w:r w:rsidR="003E0689" w:rsidRPr="003038D7">
              <w:rPr>
                <w:sz w:val="24"/>
                <w:szCs w:val="24"/>
              </w:rPr>
              <w:t xml:space="preserve">парламент и на </w:t>
            </w:r>
            <w:r w:rsidR="004966F4" w:rsidRPr="003038D7">
              <w:rPr>
                <w:sz w:val="24"/>
                <w:szCs w:val="24"/>
              </w:rPr>
              <w:t xml:space="preserve">Съвета </w:t>
            </w:r>
            <w:r w:rsidR="003E0689" w:rsidRPr="003038D7">
              <w:rPr>
                <w:sz w:val="24"/>
                <w:szCs w:val="24"/>
              </w:rPr>
              <w:t xml:space="preserve">от 13 декември 2023 година относно хармонизирани правила за справедлив достъп до данни и за тяхното използване и за изменение на </w:t>
            </w:r>
            <w:r w:rsidR="004966F4" w:rsidRPr="003038D7">
              <w:rPr>
                <w:sz w:val="24"/>
                <w:szCs w:val="24"/>
              </w:rPr>
              <w:t xml:space="preserve">Регламент </w:t>
            </w:r>
            <w:r w:rsidR="003E0689" w:rsidRPr="003038D7">
              <w:rPr>
                <w:sz w:val="24"/>
                <w:szCs w:val="24"/>
              </w:rPr>
              <w:t xml:space="preserve">2017/2394 и </w:t>
            </w:r>
            <w:r w:rsidR="004966F4" w:rsidRPr="003038D7">
              <w:rPr>
                <w:sz w:val="24"/>
                <w:szCs w:val="24"/>
              </w:rPr>
              <w:t xml:space="preserve">Директива </w:t>
            </w:r>
            <w:r w:rsidR="003E0689" w:rsidRPr="003038D7">
              <w:rPr>
                <w:sz w:val="24"/>
                <w:szCs w:val="24"/>
              </w:rPr>
              <w:t>2020/1828 (</w:t>
            </w:r>
            <w:r w:rsidR="00DF3DF2" w:rsidRPr="003038D7">
              <w:rPr>
                <w:sz w:val="24"/>
                <w:szCs w:val="24"/>
              </w:rPr>
              <w:t xml:space="preserve">Акт </w:t>
            </w:r>
            <w:r w:rsidR="003E0689" w:rsidRPr="003038D7">
              <w:rPr>
                <w:sz w:val="24"/>
                <w:szCs w:val="24"/>
              </w:rPr>
              <w:t>за данните)</w:t>
            </w:r>
            <w:r w:rsidR="00B4078A" w:rsidRPr="003038D7">
              <w:rPr>
                <w:rStyle w:val="FootnoteReference"/>
                <w:sz w:val="24"/>
                <w:szCs w:val="24"/>
              </w:rPr>
              <w:footnoteReference w:id="1"/>
            </w:r>
            <w:r w:rsidR="00DF3DF2" w:rsidRPr="003038D7">
              <w:rPr>
                <w:sz w:val="24"/>
                <w:szCs w:val="24"/>
              </w:rPr>
              <w:t>.</w:t>
            </w:r>
          </w:p>
          <w:p w14:paraId="325FDB69" w14:textId="6E35F456" w:rsidR="002F093E" w:rsidRPr="003038D7" w:rsidRDefault="002F093E" w:rsidP="00B85BAB">
            <w:pPr>
              <w:pStyle w:val="TableParagraph"/>
              <w:spacing w:before="120"/>
              <w:jc w:val="both"/>
              <w:rPr>
                <w:sz w:val="24"/>
                <w:szCs w:val="24"/>
              </w:rPr>
            </w:pPr>
            <w:r w:rsidRPr="003038D7">
              <w:rPr>
                <w:sz w:val="24"/>
                <w:szCs w:val="24"/>
              </w:rPr>
              <w:t>П</w:t>
            </w:r>
            <w:r w:rsidR="0036400F" w:rsidRPr="003038D7">
              <w:rPr>
                <w:sz w:val="24"/>
                <w:szCs w:val="24"/>
              </w:rPr>
              <w:t xml:space="preserve">рез последните години </w:t>
            </w:r>
            <w:r w:rsidR="00103807" w:rsidRPr="003038D7">
              <w:rPr>
                <w:sz w:val="24"/>
                <w:szCs w:val="24"/>
              </w:rPr>
              <w:t xml:space="preserve">цифровите технологии преобразуваха икономиката и обществото, като засегнаха всички действащи сектори, както и всекидневния живот на всички европейци. Те </w:t>
            </w:r>
            <w:r w:rsidR="0036400F" w:rsidRPr="003038D7">
              <w:rPr>
                <w:sz w:val="24"/>
                <w:szCs w:val="24"/>
              </w:rPr>
              <w:t xml:space="preserve">оказаха трансформиращо въздействие върху всички икономически сектори. </w:t>
            </w:r>
            <w:r w:rsidR="0029559B" w:rsidRPr="003038D7">
              <w:rPr>
                <w:sz w:val="24"/>
                <w:szCs w:val="24"/>
              </w:rPr>
              <w:t>Обемът на произведените в света данни нараства бързо от 33 зетабайта през 2018 г. на прогнозните 175 зетабайта през 2025 г.</w:t>
            </w:r>
            <w:r w:rsidR="0029559B" w:rsidRPr="003038D7">
              <w:rPr>
                <w:sz w:val="24"/>
                <w:szCs w:val="24"/>
                <w:vertAlign w:val="superscript"/>
              </w:rPr>
              <w:footnoteReference w:id="2"/>
            </w:r>
          </w:p>
          <w:p w14:paraId="0445AB51" w14:textId="005A1113" w:rsidR="0036400F" w:rsidRPr="003038D7" w:rsidRDefault="002E23A8" w:rsidP="00B11A7A">
            <w:pPr>
              <w:pStyle w:val="TableParagraph"/>
              <w:spacing w:before="120"/>
              <w:jc w:val="both"/>
              <w:rPr>
                <w:sz w:val="24"/>
                <w:szCs w:val="24"/>
              </w:rPr>
            </w:pPr>
            <w:r w:rsidRPr="003038D7">
              <w:rPr>
                <w:sz w:val="24"/>
                <w:szCs w:val="24"/>
              </w:rPr>
              <w:t xml:space="preserve">Разпространението </w:t>
            </w:r>
            <w:r w:rsidR="0036400F" w:rsidRPr="003038D7">
              <w:rPr>
                <w:sz w:val="24"/>
                <w:szCs w:val="24"/>
              </w:rPr>
              <w:t>на продукти, свързани с интернет, увеличи обема и потенциалната стойност на данните за потребителите, предприятията и обществото. Висококачествените и оперативно съвместими данни от различни области повишават конкурентоспособността и иновациите и гарантират устойчив икономически растеж. Едни и същи данни могат да се използват, включително многократно, за различни цели и в неограничена степен, без да се губи качеството или количеството им.</w:t>
            </w:r>
            <w:r w:rsidR="0029559B" w:rsidRPr="003038D7">
              <w:rPr>
                <w:sz w:val="24"/>
                <w:szCs w:val="24"/>
              </w:rPr>
              <w:t xml:space="preserve"> </w:t>
            </w:r>
          </w:p>
          <w:p w14:paraId="09750CC6" w14:textId="14C3BA91" w:rsidR="004705C9" w:rsidRPr="003038D7" w:rsidRDefault="0036400F" w:rsidP="00B11A7A">
            <w:pPr>
              <w:pStyle w:val="TableParagraph"/>
              <w:spacing w:before="120"/>
              <w:jc w:val="both"/>
              <w:rPr>
                <w:sz w:val="24"/>
                <w:szCs w:val="24"/>
              </w:rPr>
            </w:pPr>
            <w:r w:rsidRPr="003038D7">
              <w:rPr>
                <w:sz w:val="24"/>
                <w:szCs w:val="24"/>
              </w:rPr>
              <w:t>Пречките пред споделянето на данни възпрепятстват оптималното разпределение на данните в полза на обществото</w:t>
            </w:r>
            <w:r w:rsidR="00BE561D" w:rsidRPr="003038D7">
              <w:rPr>
                <w:sz w:val="24"/>
                <w:szCs w:val="24"/>
              </w:rPr>
              <w:t xml:space="preserve"> и </w:t>
            </w:r>
            <w:r w:rsidR="00C31D5B" w:rsidRPr="003038D7">
              <w:rPr>
                <w:sz w:val="24"/>
                <w:szCs w:val="24"/>
              </w:rPr>
              <w:t xml:space="preserve">тяхното отстраняване </w:t>
            </w:r>
            <w:r w:rsidR="00BE561D" w:rsidRPr="003038D7">
              <w:rPr>
                <w:sz w:val="24"/>
                <w:szCs w:val="24"/>
              </w:rPr>
              <w:t>е съществена крачка към създаване</w:t>
            </w:r>
            <w:r w:rsidR="00EB098A" w:rsidRPr="003038D7">
              <w:rPr>
                <w:sz w:val="24"/>
                <w:szCs w:val="24"/>
              </w:rPr>
              <w:t xml:space="preserve"> на единен европейски пазар на данни</w:t>
            </w:r>
            <w:r w:rsidRPr="003038D7">
              <w:rPr>
                <w:sz w:val="24"/>
                <w:szCs w:val="24"/>
              </w:rPr>
              <w:t xml:space="preserve">. Тези пречки включват несигурността относно правата и задълженията във връзка с данните, разходите за сключване на договори и прилагане на технически интерфейси, високото </w:t>
            </w:r>
            <w:r w:rsidR="00154D43" w:rsidRPr="003038D7">
              <w:rPr>
                <w:sz w:val="24"/>
                <w:szCs w:val="24"/>
              </w:rPr>
              <w:t>ниво</w:t>
            </w:r>
            <w:r w:rsidRPr="003038D7">
              <w:rPr>
                <w:sz w:val="24"/>
                <w:szCs w:val="24"/>
              </w:rPr>
              <w:t xml:space="preserve"> на разпокъсаност на </w:t>
            </w:r>
            <w:r w:rsidRPr="001A7A01">
              <w:rPr>
                <w:sz w:val="24"/>
                <w:szCs w:val="24"/>
              </w:rPr>
              <w:t>информацията в силозите за данни</w:t>
            </w:r>
            <w:r w:rsidRPr="003038D7">
              <w:rPr>
                <w:sz w:val="24"/>
                <w:szCs w:val="24"/>
              </w:rPr>
              <w:t xml:space="preserve">, лошото управление на метаданните, липсата на стандарти за семантична и техническа оперативна съвместимост, пречките пред достъпа до данни, липса на общи практики за споделяне на </w:t>
            </w:r>
            <w:r w:rsidRPr="003038D7">
              <w:rPr>
                <w:sz w:val="24"/>
                <w:szCs w:val="24"/>
              </w:rPr>
              <w:lastRenderedPageBreak/>
              <w:t>данни и злоупотребата с дисбаланси в договорите по отношение на достъпа и използването на данни.</w:t>
            </w:r>
            <w:r w:rsidR="0034321C">
              <w:rPr>
                <w:rStyle w:val="FootnoteReference"/>
                <w:sz w:val="24"/>
                <w:szCs w:val="24"/>
              </w:rPr>
              <w:footnoteReference w:id="3"/>
            </w:r>
            <w:r w:rsidR="007457C0" w:rsidRPr="003038D7">
              <w:rPr>
                <w:sz w:val="24"/>
                <w:szCs w:val="24"/>
              </w:rPr>
              <w:t xml:space="preserve"> </w:t>
            </w:r>
          </w:p>
          <w:p w14:paraId="0A64809A" w14:textId="0DC2E919" w:rsidR="0036400F" w:rsidRPr="003038D7" w:rsidRDefault="007457C0" w:rsidP="00B11A7A">
            <w:pPr>
              <w:pStyle w:val="TableParagraph"/>
              <w:spacing w:before="120"/>
              <w:jc w:val="both"/>
              <w:rPr>
                <w:sz w:val="24"/>
                <w:szCs w:val="24"/>
              </w:rPr>
            </w:pPr>
            <w:r w:rsidRPr="003038D7">
              <w:rPr>
                <w:sz w:val="24"/>
                <w:szCs w:val="24"/>
              </w:rPr>
              <w:t xml:space="preserve">Изготвеният от службите на Комисията </w:t>
            </w:r>
            <w:r w:rsidR="00AB48FB" w:rsidRPr="003038D7">
              <w:rPr>
                <w:sz w:val="24"/>
                <w:szCs w:val="24"/>
              </w:rPr>
              <w:t>Доклад за оценка на въздействието</w:t>
            </w:r>
            <w:r w:rsidR="00AB48FB" w:rsidRPr="003038D7">
              <w:rPr>
                <w:rStyle w:val="FootnoteReference"/>
                <w:sz w:val="24"/>
                <w:szCs w:val="24"/>
              </w:rPr>
              <w:footnoteReference w:id="4"/>
            </w:r>
            <w:r w:rsidR="00AB48FB" w:rsidRPr="003038D7">
              <w:rPr>
                <w:sz w:val="24"/>
                <w:szCs w:val="24"/>
              </w:rPr>
              <w:t xml:space="preserve"> </w:t>
            </w:r>
            <w:r w:rsidR="00D94FC1" w:rsidRPr="003038D7">
              <w:rPr>
                <w:sz w:val="24"/>
                <w:szCs w:val="24"/>
              </w:rPr>
              <w:t>към предложението за Регламент идентифицира следните проблемни области и съответно области на интервенция:</w:t>
            </w:r>
          </w:p>
          <w:p w14:paraId="3F8D6C5D" w14:textId="28950D12" w:rsidR="00D94FC1" w:rsidRPr="001A7A01" w:rsidRDefault="00AE50D3" w:rsidP="00B11A7A">
            <w:pPr>
              <w:pStyle w:val="TableParagraph"/>
              <w:numPr>
                <w:ilvl w:val="0"/>
                <w:numId w:val="17"/>
              </w:numPr>
              <w:spacing w:before="120"/>
              <w:jc w:val="both"/>
              <w:rPr>
                <w:sz w:val="24"/>
                <w:szCs w:val="24"/>
              </w:rPr>
            </w:pPr>
            <w:r w:rsidRPr="001A7A01">
              <w:rPr>
                <w:sz w:val="24"/>
                <w:szCs w:val="24"/>
              </w:rPr>
              <w:t>Използването на стойността на данните, създавани от продуктите и услуг</w:t>
            </w:r>
            <w:r w:rsidR="009C5FFF" w:rsidRPr="001A7A01">
              <w:rPr>
                <w:sz w:val="24"/>
                <w:szCs w:val="24"/>
              </w:rPr>
              <w:t>ите,</w:t>
            </w:r>
            <w:r w:rsidR="002A0134" w:rsidRPr="001A7A01">
              <w:rPr>
                <w:sz w:val="24"/>
                <w:szCs w:val="24"/>
              </w:rPr>
              <w:t xml:space="preserve"> </w:t>
            </w:r>
            <w:r w:rsidR="009C5FFF" w:rsidRPr="001A7A01">
              <w:rPr>
                <w:sz w:val="24"/>
                <w:szCs w:val="24"/>
              </w:rPr>
              <w:t>свързани с развитието на</w:t>
            </w:r>
            <w:r w:rsidR="002A0134" w:rsidRPr="001A7A01">
              <w:rPr>
                <w:sz w:val="24"/>
                <w:szCs w:val="24"/>
              </w:rPr>
              <w:t xml:space="preserve"> </w:t>
            </w:r>
            <w:r w:rsidR="009C5FFF" w:rsidRPr="001A7A01">
              <w:rPr>
                <w:sz w:val="24"/>
                <w:szCs w:val="24"/>
              </w:rPr>
              <w:t>Интернет на нещата/</w:t>
            </w:r>
            <w:r w:rsidR="009F0026" w:rsidRPr="001A7A01">
              <w:rPr>
                <w:sz w:val="24"/>
                <w:szCs w:val="24"/>
              </w:rPr>
              <w:t>предметите (</w:t>
            </w:r>
            <w:r w:rsidR="009F0026" w:rsidRPr="001A7A01">
              <w:rPr>
                <w:sz w:val="24"/>
                <w:szCs w:val="24"/>
                <w:lang w:val="en-GB"/>
              </w:rPr>
              <w:t>Internet</w:t>
            </w:r>
            <w:r w:rsidR="009F0026" w:rsidRPr="001A7A01">
              <w:rPr>
                <w:sz w:val="24"/>
                <w:szCs w:val="24"/>
              </w:rPr>
              <w:t xml:space="preserve"> </w:t>
            </w:r>
            <w:r w:rsidR="009F0026" w:rsidRPr="001A7A01">
              <w:rPr>
                <w:sz w:val="24"/>
                <w:szCs w:val="24"/>
                <w:lang w:val="en-GB"/>
              </w:rPr>
              <w:t>of</w:t>
            </w:r>
            <w:r w:rsidR="009F0026" w:rsidRPr="001A7A01">
              <w:rPr>
                <w:sz w:val="24"/>
                <w:szCs w:val="24"/>
              </w:rPr>
              <w:t xml:space="preserve"> </w:t>
            </w:r>
            <w:r w:rsidR="009F0026" w:rsidRPr="001A7A01">
              <w:rPr>
                <w:sz w:val="24"/>
                <w:szCs w:val="24"/>
                <w:lang w:val="en-GB"/>
              </w:rPr>
              <w:t>Things</w:t>
            </w:r>
            <w:r w:rsidR="009C5FFF" w:rsidRPr="001A7A01">
              <w:rPr>
                <w:sz w:val="24"/>
                <w:szCs w:val="24"/>
              </w:rPr>
              <w:t>)</w:t>
            </w:r>
            <w:r w:rsidR="001464D3" w:rsidRPr="001A7A01">
              <w:rPr>
                <w:sz w:val="24"/>
                <w:szCs w:val="24"/>
              </w:rPr>
              <w:t>;</w:t>
            </w:r>
          </w:p>
          <w:p w14:paraId="2187A9F8" w14:textId="1E028676" w:rsidR="001464D3" w:rsidRPr="001A7A01" w:rsidRDefault="009F01DB" w:rsidP="00AE50D3">
            <w:pPr>
              <w:pStyle w:val="TableParagraph"/>
              <w:numPr>
                <w:ilvl w:val="0"/>
                <w:numId w:val="17"/>
              </w:numPr>
              <w:spacing w:before="120"/>
              <w:rPr>
                <w:sz w:val="24"/>
                <w:szCs w:val="24"/>
              </w:rPr>
            </w:pPr>
            <w:r w:rsidRPr="001A7A01">
              <w:rPr>
                <w:sz w:val="24"/>
                <w:szCs w:val="24"/>
              </w:rPr>
              <w:t>Ограничения при споделяне на данни между предприятията и с това ограничаване на използването на данни;</w:t>
            </w:r>
          </w:p>
          <w:p w14:paraId="5F060CBA" w14:textId="72E2E7A9" w:rsidR="009F01DB" w:rsidRPr="001A7A01" w:rsidRDefault="00575C6B" w:rsidP="00B11A7A">
            <w:pPr>
              <w:pStyle w:val="TableParagraph"/>
              <w:numPr>
                <w:ilvl w:val="0"/>
                <w:numId w:val="17"/>
              </w:numPr>
              <w:spacing w:before="120"/>
              <w:jc w:val="both"/>
              <w:rPr>
                <w:sz w:val="24"/>
                <w:szCs w:val="24"/>
              </w:rPr>
            </w:pPr>
            <w:r w:rsidRPr="001A7A01">
              <w:rPr>
                <w:sz w:val="24"/>
                <w:szCs w:val="24"/>
              </w:rPr>
              <w:t xml:space="preserve">Ограничени възможности за достъп </w:t>
            </w:r>
            <w:r w:rsidR="00014749" w:rsidRPr="001A7A01">
              <w:rPr>
                <w:sz w:val="24"/>
                <w:szCs w:val="24"/>
              </w:rPr>
              <w:t xml:space="preserve">на публичните институции </w:t>
            </w:r>
            <w:r w:rsidRPr="001A7A01">
              <w:rPr>
                <w:sz w:val="24"/>
                <w:szCs w:val="24"/>
              </w:rPr>
              <w:t xml:space="preserve">до </w:t>
            </w:r>
            <w:r w:rsidR="00014749" w:rsidRPr="001A7A01">
              <w:rPr>
                <w:sz w:val="24"/>
                <w:szCs w:val="24"/>
              </w:rPr>
              <w:t>данни в частния сектор</w:t>
            </w:r>
            <w:r w:rsidR="004705C9" w:rsidRPr="001A7A01">
              <w:rPr>
                <w:sz w:val="24"/>
                <w:szCs w:val="24"/>
              </w:rPr>
              <w:t xml:space="preserve"> при извънредни обстоятелства</w:t>
            </w:r>
            <w:r w:rsidR="00014749" w:rsidRPr="001A7A01">
              <w:rPr>
                <w:sz w:val="24"/>
                <w:szCs w:val="24"/>
              </w:rPr>
              <w:t>;</w:t>
            </w:r>
          </w:p>
          <w:p w14:paraId="01A82A88" w14:textId="0CC7BD81" w:rsidR="00014749" w:rsidRPr="001A7A01" w:rsidRDefault="00014749" w:rsidP="00B11A7A">
            <w:pPr>
              <w:pStyle w:val="TableParagraph"/>
              <w:numPr>
                <w:ilvl w:val="0"/>
                <w:numId w:val="17"/>
              </w:numPr>
              <w:spacing w:before="120"/>
              <w:jc w:val="both"/>
              <w:rPr>
                <w:sz w:val="24"/>
                <w:szCs w:val="24"/>
              </w:rPr>
            </w:pPr>
            <w:r w:rsidRPr="001A7A01">
              <w:rPr>
                <w:sz w:val="24"/>
                <w:szCs w:val="24"/>
              </w:rPr>
              <w:t xml:space="preserve">Неравноправни </w:t>
            </w:r>
            <w:r w:rsidR="00306A82" w:rsidRPr="001A7A01">
              <w:rPr>
                <w:sz w:val="24"/>
                <w:szCs w:val="24"/>
              </w:rPr>
              <w:t>клаузи в договори между предприятия</w:t>
            </w:r>
            <w:r w:rsidRPr="001A7A01">
              <w:rPr>
                <w:sz w:val="24"/>
                <w:szCs w:val="24"/>
              </w:rPr>
              <w:t xml:space="preserve">, свързани </w:t>
            </w:r>
            <w:r w:rsidR="00306A82" w:rsidRPr="001A7A01">
              <w:rPr>
                <w:sz w:val="24"/>
                <w:szCs w:val="24"/>
              </w:rPr>
              <w:t xml:space="preserve">с достъпа до </w:t>
            </w:r>
            <w:r w:rsidRPr="001A7A01">
              <w:rPr>
                <w:sz w:val="24"/>
                <w:szCs w:val="24"/>
              </w:rPr>
              <w:t>данн</w:t>
            </w:r>
            <w:r w:rsidR="00306A82" w:rsidRPr="001A7A01">
              <w:rPr>
                <w:sz w:val="24"/>
                <w:szCs w:val="24"/>
              </w:rPr>
              <w:t>и и тяхното използване</w:t>
            </w:r>
            <w:r w:rsidR="002F45C3" w:rsidRPr="001A7A01">
              <w:rPr>
                <w:sz w:val="24"/>
                <w:szCs w:val="24"/>
              </w:rPr>
              <w:t>;</w:t>
            </w:r>
          </w:p>
          <w:p w14:paraId="11B9CABF" w14:textId="77777777" w:rsidR="00F343E8" w:rsidRPr="001A7A01" w:rsidRDefault="002F45C3" w:rsidP="00B11A7A">
            <w:pPr>
              <w:pStyle w:val="TableParagraph"/>
              <w:numPr>
                <w:ilvl w:val="0"/>
                <w:numId w:val="17"/>
              </w:numPr>
              <w:spacing w:before="120"/>
              <w:jc w:val="both"/>
              <w:rPr>
                <w:sz w:val="24"/>
                <w:szCs w:val="24"/>
              </w:rPr>
            </w:pPr>
            <w:r w:rsidRPr="001A7A01">
              <w:rPr>
                <w:sz w:val="24"/>
                <w:szCs w:val="24"/>
              </w:rPr>
              <w:t>Бариери при смяната да доставчика на услуги за обработка на данни</w:t>
            </w:r>
            <w:r w:rsidR="00F343E8" w:rsidRPr="001A7A01">
              <w:rPr>
                <w:sz w:val="24"/>
                <w:szCs w:val="24"/>
              </w:rPr>
              <w:t>;</w:t>
            </w:r>
          </w:p>
          <w:p w14:paraId="6A70EEF5" w14:textId="48FE576C" w:rsidR="005E57F6" w:rsidRPr="001A7A01" w:rsidRDefault="005E57F6" w:rsidP="00B11A7A">
            <w:pPr>
              <w:pStyle w:val="TableParagraph"/>
              <w:numPr>
                <w:ilvl w:val="0"/>
                <w:numId w:val="17"/>
              </w:numPr>
              <w:spacing w:before="120"/>
              <w:jc w:val="both"/>
              <w:rPr>
                <w:sz w:val="24"/>
                <w:szCs w:val="24"/>
              </w:rPr>
            </w:pPr>
            <w:r w:rsidRPr="001A7A01">
              <w:rPr>
                <w:sz w:val="24"/>
                <w:szCs w:val="24"/>
              </w:rPr>
              <w:t>Незаконен международен достъп на органи на публичната власт до нелични данни и незаконосъобразно прехвърляне на нелични данни на такива органи</w:t>
            </w:r>
          </w:p>
          <w:p w14:paraId="15CEA9A4" w14:textId="55273A14" w:rsidR="002F45C3" w:rsidRPr="001A7A01" w:rsidRDefault="00F343E8" w:rsidP="00B11A7A">
            <w:pPr>
              <w:pStyle w:val="TableParagraph"/>
              <w:numPr>
                <w:ilvl w:val="0"/>
                <w:numId w:val="17"/>
              </w:numPr>
              <w:spacing w:before="120"/>
              <w:jc w:val="both"/>
              <w:rPr>
                <w:sz w:val="24"/>
                <w:szCs w:val="24"/>
              </w:rPr>
            </w:pPr>
            <w:r w:rsidRPr="001A7A01">
              <w:rPr>
                <w:sz w:val="24"/>
                <w:szCs w:val="24"/>
              </w:rPr>
              <w:t>Оперативна съвместимост между данните по сектори и междусектори.</w:t>
            </w:r>
            <w:r w:rsidR="002A0134" w:rsidRPr="001A7A01">
              <w:rPr>
                <w:sz w:val="24"/>
                <w:szCs w:val="24"/>
              </w:rPr>
              <w:t xml:space="preserve"> </w:t>
            </w:r>
          </w:p>
          <w:p w14:paraId="08848AAF" w14:textId="5D6EF785" w:rsidR="00012B05" w:rsidRPr="003038D7" w:rsidRDefault="00012B05" w:rsidP="00B11A7A">
            <w:pPr>
              <w:pStyle w:val="TableParagraph"/>
              <w:spacing w:before="120"/>
              <w:jc w:val="both"/>
              <w:rPr>
                <w:sz w:val="24"/>
                <w:szCs w:val="24"/>
              </w:rPr>
            </w:pPr>
            <w:r w:rsidRPr="003038D7">
              <w:rPr>
                <w:sz w:val="24"/>
                <w:szCs w:val="24"/>
              </w:rPr>
              <w:t xml:space="preserve">Хармонизирането на правилата за </w:t>
            </w:r>
            <w:r w:rsidR="00742765" w:rsidRPr="003038D7">
              <w:rPr>
                <w:sz w:val="24"/>
                <w:szCs w:val="24"/>
              </w:rPr>
              <w:t xml:space="preserve">достъпа и споделянето на данни </w:t>
            </w:r>
            <w:r w:rsidR="00F343E8" w:rsidRPr="003038D7">
              <w:rPr>
                <w:sz w:val="24"/>
                <w:szCs w:val="24"/>
              </w:rPr>
              <w:t>се очаква да</w:t>
            </w:r>
            <w:r w:rsidR="00206373" w:rsidRPr="003038D7">
              <w:rPr>
                <w:sz w:val="24"/>
                <w:szCs w:val="24"/>
              </w:rPr>
              <w:t xml:space="preserve"> </w:t>
            </w:r>
            <w:r w:rsidR="00742765" w:rsidRPr="003038D7">
              <w:rPr>
                <w:sz w:val="24"/>
                <w:szCs w:val="24"/>
              </w:rPr>
              <w:t>осигур</w:t>
            </w:r>
            <w:r w:rsidR="00154D43" w:rsidRPr="003038D7">
              <w:rPr>
                <w:sz w:val="24"/>
                <w:szCs w:val="24"/>
              </w:rPr>
              <w:t>ят</w:t>
            </w:r>
            <w:r w:rsidR="00742765" w:rsidRPr="003038D7">
              <w:rPr>
                <w:sz w:val="24"/>
                <w:szCs w:val="24"/>
              </w:rPr>
              <w:t xml:space="preserve"> справедливост при разпределението на получената от данните стойност между участниците в основаната на данни икономика и да се укрепят справедливият достъп до данните и тяхното използване с цел да се допринесе за изграждането на истински вътрешен пазар за данни. </w:t>
            </w:r>
            <w:r w:rsidR="00206373" w:rsidRPr="003038D7">
              <w:rPr>
                <w:sz w:val="24"/>
                <w:szCs w:val="24"/>
              </w:rPr>
              <w:t>Регламент 2023/2854</w:t>
            </w:r>
            <w:r w:rsidR="00337A48">
              <w:rPr>
                <w:sz w:val="24"/>
                <w:szCs w:val="24"/>
              </w:rPr>
              <w:t xml:space="preserve"> </w:t>
            </w:r>
            <w:r w:rsidR="00337A48">
              <w:rPr>
                <w:sz w:val="24"/>
                <w:szCs w:val="24"/>
                <w:lang w:val="en-US"/>
              </w:rPr>
              <w:t>(</w:t>
            </w:r>
            <w:r w:rsidR="00337A48">
              <w:rPr>
                <w:sz w:val="24"/>
                <w:szCs w:val="24"/>
              </w:rPr>
              <w:t>АД</w:t>
            </w:r>
            <w:r w:rsidR="00337A48">
              <w:rPr>
                <w:sz w:val="24"/>
                <w:szCs w:val="24"/>
                <w:lang w:val="en-US"/>
              </w:rPr>
              <w:t>)</w:t>
            </w:r>
            <w:r w:rsidR="00206373" w:rsidRPr="003038D7">
              <w:rPr>
                <w:sz w:val="24"/>
                <w:szCs w:val="24"/>
              </w:rPr>
              <w:t xml:space="preserve">, приет на </w:t>
            </w:r>
            <w:r w:rsidR="00191843" w:rsidRPr="003038D7">
              <w:rPr>
                <w:sz w:val="24"/>
                <w:szCs w:val="24"/>
              </w:rPr>
              <w:t xml:space="preserve">13.12.2023 г. </w:t>
            </w:r>
            <w:r w:rsidR="00742765" w:rsidRPr="003038D7">
              <w:rPr>
                <w:sz w:val="24"/>
                <w:szCs w:val="24"/>
              </w:rPr>
              <w:t xml:space="preserve">е предназначен да подобри основаната на данни икономика на ЕС и да насърчи конкурентен пазар на данни, като </w:t>
            </w:r>
            <w:r w:rsidR="00154D43" w:rsidRPr="003038D7">
              <w:rPr>
                <w:sz w:val="24"/>
                <w:szCs w:val="24"/>
              </w:rPr>
              <w:t xml:space="preserve">ги </w:t>
            </w:r>
            <w:r w:rsidR="00742765" w:rsidRPr="003038D7">
              <w:rPr>
                <w:sz w:val="24"/>
                <w:szCs w:val="24"/>
              </w:rPr>
              <w:t>направи (по-специално промишлените данни) по-достъпни и използваеми, насърч</w:t>
            </w:r>
            <w:r w:rsidR="00154D43" w:rsidRPr="003038D7">
              <w:rPr>
                <w:sz w:val="24"/>
                <w:szCs w:val="24"/>
              </w:rPr>
              <w:t xml:space="preserve">и </w:t>
            </w:r>
            <w:r w:rsidR="00742765" w:rsidRPr="003038D7">
              <w:rPr>
                <w:sz w:val="24"/>
                <w:szCs w:val="24"/>
              </w:rPr>
              <w:t>основаните на данни иновации и увелич</w:t>
            </w:r>
            <w:r w:rsidR="00154D43" w:rsidRPr="003038D7">
              <w:rPr>
                <w:sz w:val="24"/>
                <w:szCs w:val="24"/>
              </w:rPr>
              <w:t>и</w:t>
            </w:r>
            <w:r w:rsidR="00742765" w:rsidRPr="003038D7">
              <w:rPr>
                <w:sz w:val="24"/>
                <w:szCs w:val="24"/>
              </w:rPr>
              <w:t xml:space="preserve"> наличността на данни</w:t>
            </w:r>
            <w:r w:rsidR="00C74F1C" w:rsidRPr="003038D7">
              <w:rPr>
                <w:sz w:val="24"/>
                <w:szCs w:val="24"/>
              </w:rPr>
              <w:t xml:space="preserve">. </w:t>
            </w:r>
          </w:p>
          <w:p w14:paraId="797747AF" w14:textId="48E5AA19" w:rsidR="00945BB7" w:rsidRPr="003038D7" w:rsidRDefault="00C74F1C" w:rsidP="00874FD1">
            <w:pPr>
              <w:pStyle w:val="TableParagraph"/>
              <w:spacing w:before="120"/>
              <w:rPr>
                <w:sz w:val="24"/>
                <w:szCs w:val="24"/>
              </w:rPr>
            </w:pPr>
            <w:r w:rsidRPr="003038D7">
              <w:rPr>
                <w:sz w:val="24"/>
                <w:szCs w:val="24"/>
              </w:rPr>
              <w:t>Базови постулати на регламента са:</w:t>
            </w:r>
          </w:p>
          <w:p w14:paraId="5B2917AE" w14:textId="111FD769" w:rsidR="004A6602" w:rsidRPr="003038D7" w:rsidRDefault="00337A48" w:rsidP="00874FD1">
            <w:pPr>
              <w:pStyle w:val="ListParagraph"/>
              <w:rPr>
                <w:sz w:val="24"/>
                <w:szCs w:val="24"/>
              </w:rPr>
            </w:pPr>
            <w:r>
              <w:rPr>
                <w:sz w:val="24"/>
                <w:szCs w:val="24"/>
              </w:rPr>
              <w:t>АД</w:t>
            </w:r>
            <w:r w:rsidR="00C74F1C" w:rsidRPr="003038D7">
              <w:rPr>
                <w:sz w:val="24"/>
                <w:szCs w:val="24"/>
              </w:rPr>
              <w:t xml:space="preserve"> допълва и не засяга правото на Съюза в областта на защитата на личните данни и неприкосновеността на личния живот. При всяко обработване на лични данни съгласно Регламента следва да се спазва правото на Съюза в областта на защитата на данните, включително изискването за валидно правно основание за обработване съгласно член 6 от Регламент (ЕС) 2016/679.</w:t>
            </w:r>
            <w:r w:rsidR="004A6602" w:rsidRPr="003038D7">
              <w:rPr>
                <w:sz w:val="24"/>
                <w:szCs w:val="24"/>
              </w:rPr>
              <w:t xml:space="preserve"> </w:t>
            </w:r>
          </w:p>
          <w:p w14:paraId="06C93C29" w14:textId="392B924D" w:rsidR="004A6602" w:rsidRPr="003038D7" w:rsidRDefault="00337A48" w:rsidP="00874FD1">
            <w:pPr>
              <w:pStyle w:val="ListParagraph"/>
              <w:rPr>
                <w:sz w:val="24"/>
                <w:szCs w:val="24"/>
              </w:rPr>
            </w:pPr>
            <w:r>
              <w:rPr>
                <w:sz w:val="24"/>
                <w:szCs w:val="24"/>
              </w:rPr>
              <w:t>АД</w:t>
            </w:r>
            <w:r w:rsidR="004A6602" w:rsidRPr="003038D7">
              <w:rPr>
                <w:sz w:val="24"/>
                <w:szCs w:val="24"/>
              </w:rPr>
              <w:t xml:space="preserve"> допълва и не засяга правото на Съюза, което има за цел да насърчава интересите на потребителите и да гарантира високо равнище на защита на потребителите и да защитава тяхното здраве, безопасност и икономически интереси, и по-специално директиви 93/13/ЕИО, 2005/29/ЕО и 2011/83/ЕС.</w:t>
            </w:r>
          </w:p>
          <w:p w14:paraId="7115A963" w14:textId="4D69A206" w:rsidR="004A6602" w:rsidRPr="003038D7" w:rsidRDefault="00337A48" w:rsidP="00874FD1">
            <w:pPr>
              <w:spacing w:before="120"/>
              <w:rPr>
                <w:sz w:val="24"/>
                <w:szCs w:val="24"/>
              </w:rPr>
            </w:pPr>
            <w:r>
              <w:rPr>
                <w:sz w:val="24"/>
                <w:szCs w:val="24"/>
              </w:rPr>
              <w:t>АД</w:t>
            </w:r>
            <w:r w:rsidR="004A6602" w:rsidRPr="003038D7">
              <w:rPr>
                <w:sz w:val="24"/>
                <w:szCs w:val="24"/>
              </w:rPr>
              <w:t xml:space="preserve"> установява хармонизирани правила за:</w:t>
            </w:r>
          </w:p>
          <w:p w14:paraId="67103984" w14:textId="30B386DC" w:rsidR="004A6602" w:rsidRPr="003038D7" w:rsidRDefault="004A6602" w:rsidP="00874FD1">
            <w:pPr>
              <w:pStyle w:val="ListParagraph"/>
              <w:rPr>
                <w:sz w:val="24"/>
                <w:szCs w:val="24"/>
              </w:rPr>
            </w:pPr>
            <w:r w:rsidRPr="003038D7">
              <w:rPr>
                <w:sz w:val="24"/>
                <w:szCs w:val="24"/>
              </w:rPr>
              <w:t xml:space="preserve">предоставянето на данни от </w:t>
            </w:r>
            <w:r w:rsidR="000F1FA5" w:rsidRPr="003038D7">
              <w:rPr>
                <w:sz w:val="24"/>
                <w:szCs w:val="24"/>
              </w:rPr>
              <w:t xml:space="preserve">свързан </w:t>
            </w:r>
            <w:r w:rsidRPr="003038D7">
              <w:rPr>
                <w:sz w:val="24"/>
                <w:szCs w:val="24"/>
              </w:rPr>
              <w:t>продукт и от свързана услуга на ползвателя на свързания продукт или свързана услуга;</w:t>
            </w:r>
          </w:p>
          <w:p w14:paraId="747B7536" w14:textId="77777777" w:rsidR="004A6602" w:rsidRPr="003038D7" w:rsidRDefault="004A6602" w:rsidP="00874FD1">
            <w:pPr>
              <w:pStyle w:val="ListParagraph"/>
              <w:rPr>
                <w:sz w:val="24"/>
                <w:szCs w:val="24"/>
              </w:rPr>
            </w:pPr>
            <w:r w:rsidRPr="003038D7">
              <w:rPr>
                <w:sz w:val="24"/>
                <w:szCs w:val="24"/>
              </w:rPr>
              <w:t>предоставянето на данни от държателите на данни на получателите на данни;</w:t>
            </w:r>
          </w:p>
          <w:p w14:paraId="3F4C86E9" w14:textId="77777777" w:rsidR="004A6602" w:rsidRPr="003038D7" w:rsidRDefault="004A6602" w:rsidP="00874FD1">
            <w:pPr>
              <w:pStyle w:val="ListParagraph"/>
              <w:rPr>
                <w:sz w:val="24"/>
                <w:szCs w:val="24"/>
              </w:rPr>
            </w:pPr>
            <w:r w:rsidRPr="003038D7">
              <w:rPr>
                <w:sz w:val="24"/>
                <w:szCs w:val="24"/>
              </w:rPr>
              <w:t xml:space="preserve">предоставянето на данни от държателите на данни на органите от публичния сектор, на Комисията, Европейската централна банка и органите на Съюза, </w:t>
            </w:r>
            <w:r w:rsidRPr="003038D7">
              <w:rPr>
                <w:sz w:val="24"/>
                <w:szCs w:val="24"/>
              </w:rPr>
              <w:lastRenderedPageBreak/>
              <w:t>когато е налице извънредна необходимост от тези данни, за изпълнението на конкретна задача от обществен интерес;</w:t>
            </w:r>
          </w:p>
          <w:p w14:paraId="75E080DE" w14:textId="77777777" w:rsidR="004A6602" w:rsidRPr="003038D7" w:rsidRDefault="004A6602" w:rsidP="00874FD1">
            <w:pPr>
              <w:pStyle w:val="ListParagraph"/>
              <w:rPr>
                <w:sz w:val="24"/>
                <w:szCs w:val="24"/>
              </w:rPr>
            </w:pPr>
            <w:r w:rsidRPr="003038D7">
              <w:rPr>
                <w:sz w:val="24"/>
                <w:szCs w:val="24"/>
              </w:rPr>
              <w:t>улесняването на смяната на услуги за обработка на данни;</w:t>
            </w:r>
          </w:p>
          <w:p w14:paraId="40BCB7E3" w14:textId="77777777" w:rsidR="004A6602" w:rsidRPr="003038D7" w:rsidRDefault="004A6602" w:rsidP="00874FD1">
            <w:pPr>
              <w:pStyle w:val="ListParagraph"/>
              <w:rPr>
                <w:sz w:val="24"/>
                <w:szCs w:val="24"/>
              </w:rPr>
            </w:pPr>
            <w:r w:rsidRPr="003038D7">
              <w:rPr>
                <w:sz w:val="24"/>
                <w:szCs w:val="24"/>
              </w:rPr>
              <w:t>въвеждането на предпазни мерки срещу незаконен достъп на трети страни до нелични данни; и</w:t>
            </w:r>
          </w:p>
          <w:p w14:paraId="22E76764" w14:textId="77777777" w:rsidR="004A6602" w:rsidRPr="003038D7" w:rsidRDefault="004A6602" w:rsidP="00874FD1">
            <w:pPr>
              <w:pStyle w:val="ListParagraph"/>
              <w:rPr>
                <w:sz w:val="24"/>
                <w:szCs w:val="24"/>
              </w:rPr>
            </w:pPr>
            <w:r w:rsidRPr="003038D7">
              <w:rPr>
                <w:sz w:val="24"/>
                <w:szCs w:val="24"/>
              </w:rPr>
              <w:t>разработването на стандарти за оперативна съвместимост на данните, до които ще бъде осъществяван достъп и които ще се прехвърлят и използват.</w:t>
            </w:r>
          </w:p>
          <w:p w14:paraId="22763EB2" w14:textId="77777777" w:rsidR="004A6602" w:rsidRPr="003038D7" w:rsidRDefault="004A6602" w:rsidP="00B11A7A">
            <w:pPr>
              <w:spacing w:before="120"/>
              <w:jc w:val="both"/>
              <w:rPr>
                <w:sz w:val="24"/>
                <w:szCs w:val="24"/>
              </w:rPr>
            </w:pPr>
            <w:r w:rsidRPr="003038D7">
              <w:rPr>
                <w:sz w:val="24"/>
                <w:szCs w:val="24"/>
              </w:rPr>
              <w:t>Регламентът обхваща лични и нелични данни, включително следните видове данни в следните случаи:</w:t>
            </w:r>
          </w:p>
          <w:p w14:paraId="2D500490" w14:textId="6957FA2E" w:rsidR="004A6602" w:rsidRPr="003038D7" w:rsidRDefault="004A6602" w:rsidP="00874FD1">
            <w:pPr>
              <w:pStyle w:val="ListParagraph"/>
              <w:rPr>
                <w:sz w:val="24"/>
                <w:szCs w:val="24"/>
              </w:rPr>
            </w:pPr>
            <w:r w:rsidRPr="003038D7">
              <w:rPr>
                <w:b/>
                <w:bCs/>
                <w:sz w:val="24"/>
                <w:szCs w:val="24"/>
              </w:rPr>
              <w:t>глава II</w:t>
            </w:r>
            <w:r w:rsidRPr="003038D7">
              <w:rPr>
                <w:sz w:val="24"/>
                <w:szCs w:val="24"/>
              </w:rPr>
              <w:t xml:space="preserve"> </w:t>
            </w:r>
            <w:bookmarkStart w:id="0" w:name="_Hlk184036562"/>
            <w:r w:rsidRPr="003038D7">
              <w:rPr>
                <w:sz w:val="24"/>
                <w:szCs w:val="24"/>
              </w:rPr>
              <w:t>се прилага за данни, отнасящи се до функционирането, използването и средата на свързани продукти и свързани услуги</w:t>
            </w:r>
            <w:bookmarkEnd w:id="0"/>
            <w:r w:rsidRPr="003038D7">
              <w:rPr>
                <w:sz w:val="24"/>
                <w:szCs w:val="24"/>
              </w:rPr>
              <w:t>;</w:t>
            </w:r>
          </w:p>
          <w:p w14:paraId="71CBD03E" w14:textId="77777777" w:rsidR="004A6602" w:rsidRPr="009C4AC5" w:rsidRDefault="004A6602" w:rsidP="00874FD1">
            <w:pPr>
              <w:pStyle w:val="ListParagraph"/>
              <w:rPr>
                <w:sz w:val="24"/>
                <w:szCs w:val="24"/>
              </w:rPr>
            </w:pPr>
            <w:r w:rsidRPr="003038D7">
              <w:rPr>
                <w:b/>
                <w:bCs/>
                <w:sz w:val="24"/>
                <w:szCs w:val="24"/>
              </w:rPr>
              <w:t>глава III</w:t>
            </w:r>
            <w:r w:rsidRPr="003038D7">
              <w:rPr>
                <w:sz w:val="24"/>
                <w:szCs w:val="24"/>
              </w:rPr>
              <w:t xml:space="preserve"> </w:t>
            </w:r>
            <w:r w:rsidRPr="009C4AC5">
              <w:rPr>
                <w:sz w:val="24"/>
                <w:szCs w:val="24"/>
              </w:rPr>
              <w:t>се прилага за всички данни от частния сектор, които са предмет на законово установени задължения за споделяне на данни;</w:t>
            </w:r>
          </w:p>
          <w:p w14:paraId="3300C2C0" w14:textId="77777777" w:rsidR="004A6602" w:rsidRPr="009C4AC5" w:rsidRDefault="004A6602" w:rsidP="00874FD1">
            <w:pPr>
              <w:pStyle w:val="ListParagraph"/>
              <w:rPr>
                <w:sz w:val="24"/>
                <w:szCs w:val="24"/>
              </w:rPr>
            </w:pPr>
            <w:r w:rsidRPr="009C4AC5">
              <w:rPr>
                <w:b/>
                <w:bCs/>
                <w:sz w:val="24"/>
                <w:szCs w:val="24"/>
              </w:rPr>
              <w:t>глава IV</w:t>
            </w:r>
            <w:r w:rsidRPr="009C4AC5">
              <w:rPr>
                <w:sz w:val="24"/>
                <w:szCs w:val="24"/>
              </w:rPr>
              <w:t xml:space="preserve"> се прилага за всички данни от частния сектор, до които е осъществен достъп и които се използват въз основа на договор между предприятия; </w:t>
            </w:r>
          </w:p>
          <w:p w14:paraId="3F3C0CB4" w14:textId="77777777" w:rsidR="004A6602" w:rsidRPr="009C4AC5" w:rsidRDefault="004A6602" w:rsidP="00874FD1">
            <w:pPr>
              <w:pStyle w:val="ListParagraph"/>
              <w:rPr>
                <w:sz w:val="24"/>
                <w:szCs w:val="24"/>
              </w:rPr>
            </w:pPr>
            <w:r w:rsidRPr="009C4AC5">
              <w:rPr>
                <w:b/>
                <w:bCs/>
                <w:sz w:val="24"/>
                <w:szCs w:val="24"/>
              </w:rPr>
              <w:t>глава V</w:t>
            </w:r>
            <w:r w:rsidRPr="009C4AC5">
              <w:rPr>
                <w:sz w:val="24"/>
                <w:szCs w:val="24"/>
              </w:rPr>
              <w:t xml:space="preserve"> се прилага за всички данни от частния сектор с акцент върху нелични данни; </w:t>
            </w:r>
          </w:p>
          <w:p w14:paraId="7DC01DC5" w14:textId="77777777" w:rsidR="004A6602" w:rsidRPr="009C4AC5" w:rsidRDefault="004A6602" w:rsidP="00874FD1">
            <w:pPr>
              <w:pStyle w:val="ListParagraph"/>
              <w:rPr>
                <w:sz w:val="24"/>
                <w:szCs w:val="24"/>
              </w:rPr>
            </w:pPr>
            <w:r w:rsidRPr="009C4AC5">
              <w:rPr>
                <w:b/>
                <w:bCs/>
                <w:sz w:val="24"/>
                <w:szCs w:val="24"/>
              </w:rPr>
              <w:t>глава VI</w:t>
            </w:r>
            <w:r w:rsidRPr="009C4AC5">
              <w:rPr>
                <w:sz w:val="24"/>
                <w:szCs w:val="24"/>
              </w:rPr>
              <w:t xml:space="preserve"> се </w:t>
            </w:r>
            <w:bookmarkStart w:id="1" w:name="_Hlk184215996"/>
            <w:r w:rsidRPr="009C4AC5">
              <w:rPr>
                <w:sz w:val="24"/>
                <w:szCs w:val="24"/>
              </w:rPr>
              <w:t>прилага за всички данни и услуги, обработвани от доставчици на услуги за обработка на данни</w:t>
            </w:r>
            <w:bookmarkEnd w:id="1"/>
            <w:r w:rsidRPr="009C4AC5">
              <w:rPr>
                <w:sz w:val="24"/>
                <w:szCs w:val="24"/>
              </w:rPr>
              <w:t xml:space="preserve">; </w:t>
            </w:r>
          </w:p>
          <w:p w14:paraId="1C85B7CA" w14:textId="2346F50C" w:rsidR="00C74F1C" w:rsidRPr="003038D7" w:rsidRDefault="004A6602" w:rsidP="00874FD1">
            <w:pPr>
              <w:pStyle w:val="ListParagraph"/>
              <w:rPr>
                <w:sz w:val="24"/>
                <w:szCs w:val="24"/>
              </w:rPr>
            </w:pPr>
            <w:r w:rsidRPr="009C4AC5">
              <w:rPr>
                <w:b/>
                <w:bCs/>
                <w:sz w:val="24"/>
                <w:szCs w:val="24"/>
              </w:rPr>
              <w:t>глава VII</w:t>
            </w:r>
            <w:r w:rsidRPr="009C4AC5">
              <w:rPr>
                <w:sz w:val="24"/>
                <w:szCs w:val="24"/>
              </w:rPr>
              <w:t xml:space="preserve"> се прилага за всички нелични</w:t>
            </w:r>
            <w:r w:rsidRPr="003038D7">
              <w:rPr>
                <w:sz w:val="24"/>
                <w:szCs w:val="24"/>
              </w:rPr>
              <w:t xml:space="preserve"> данни, съхранявани в Съюза</w:t>
            </w:r>
            <w:r w:rsidR="006810F4" w:rsidRPr="003038D7">
              <w:rPr>
                <w:sz w:val="24"/>
                <w:szCs w:val="24"/>
              </w:rPr>
              <w:t>.</w:t>
            </w:r>
          </w:p>
          <w:p w14:paraId="79A58399" w14:textId="347C25D2" w:rsidR="006810F4" w:rsidRPr="003038D7" w:rsidRDefault="006810F4" w:rsidP="00874FD1">
            <w:pPr>
              <w:spacing w:before="120"/>
              <w:rPr>
                <w:sz w:val="24"/>
                <w:szCs w:val="24"/>
              </w:rPr>
            </w:pPr>
            <w:r w:rsidRPr="003038D7">
              <w:rPr>
                <w:sz w:val="24"/>
                <w:szCs w:val="24"/>
              </w:rPr>
              <w:t>Регламентът борави с основни понятия</w:t>
            </w:r>
            <w:r w:rsidR="00946214" w:rsidRPr="003038D7">
              <w:rPr>
                <w:sz w:val="24"/>
                <w:szCs w:val="24"/>
              </w:rPr>
              <w:t>, дефинирани в чл.1, измежду тях</w:t>
            </w:r>
            <w:r w:rsidRPr="003038D7">
              <w:rPr>
                <w:sz w:val="24"/>
                <w:szCs w:val="24"/>
              </w:rPr>
              <w:t>:</w:t>
            </w:r>
          </w:p>
          <w:p w14:paraId="4EEFDC5E" w14:textId="518CE4F5" w:rsidR="00D476AB" w:rsidRPr="003038D7" w:rsidRDefault="001E624F" w:rsidP="00B11A7A">
            <w:pPr>
              <w:spacing w:before="120"/>
              <w:jc w:val="both"/>
              <w:rPr>
                <w:sz w:val="24"/>
                <w:szCs w:val="24"/>
              </w:rPr>
            </w:pPr>
            <w:r w:rsidRPr="003038D7">
              <w:rPr>
                <w:sz w:val="24"/>
                <w:szCs w:val="24"/>
              </w:rPr>
              <w:tab/>
            </w:r>
            <w:r w:rsidR="00D476AB" w:rsidRPr="003038D7">
              <w:rPr>
                <w:b/>
                <w:bCs/>
                <w:sz w:val="24"/>
                <w:szCs w:val="24"/>
              </w:rPr>
              <w:t>„свързан продукт“</w:t>
            </w:r>
            <w:r w:rsidR="00D476AB" w:rsidRPr="003038D7">
              <w:rPr>
                <w:sz w:val="24"/>
                <w:szCs w:val="24"/>
              </w:rPr>
              <w:t xml:space="preserve"> </w:t>
            </w:r>
            <w:r w:rsidRPr="003038D7">
              <w:rPr>
                <w:b/>
                <w:bCs/>
                <w:sz w:val="24"/>
                <w:szCs w:val="24"/>
              </w:rPr>
              <w:t>(</w:t>
            </w:r>
            <w:proofErr w:type="spellStart"/>
            <w:r w:rsidRPr="003038D7">
              <w:rPr>
                <w:b/>
                <w:bCs/>
                <w:sz w:val="24"/>
                <w:szCs w:val="24"/>
              </w:rPr>
              <w:t>connected</w:t>
            </w:r>
            <w:proofErr w:type="spellEnd"/>
            <w:r w:rsidRPr="003038D7">
              <w:rPr>
                <w:b/>
                <w:bCs/>
                <w:sz w:val="24"/>
                <w:szCs w:val="24"/>
              </w:rPr>
              <w:t xml:space="preserve"> </w:t>
            </w:r>
            <w:proofErr w:type="spellStart"/>
            <w:r w:rsidRPr="003038D7">
              <w:rPr>
                <w:b/>
                <w:bCs/>
                <w:sz w:val="24"/>
                <w:szCs w:val="24"/>
              </w:rPr>
              <w:t>product</w:t>
            </w:r>
            <w:proofErr w:type="spellEnd"/>
            <w:r w:rsidRPr="003038D7">
              <w:rPr>
                <w:b/>
                <w:bCs/>
                <w:sz w:val="24"/>
                <w:szCs w:val="24"/>
              </w:rPr>
              <w:t xml:space="preserve">) </w:t>
            </w:r>
            <w:r w:rsidR="00D476AB" w:rsidRPr="003038D7">
              <w:rPr>
                <w:sz w:val="24"/>
                <w:szCs w:val="24"/>
              </w:rPr>
              <w:t>означава вещ, която придобива, генерира или събира данни, отнасящи се до нейното използване или нейната среда, и която е в състояние да предава данни от продукта чрез електронна съобщителна услуга, физическа връзка или достъп от самото устройство, и чиято основна функция не е съхраняването, обработката или предаването на данни от името на друго лице, различно от ползвателя;</w:t>
            </w:r>
          </w:p>
          <w:p w14:paraId="5723082E" w14:textId="017B6D62" w:rsidR="00EE1405" w:rsidRPr="003038D7" w:rsidRDefault="00EE1405" w:rsidP="00B11A7A">
            <w:pPr>
              <w:spacing w:before="120"/>
              <w:jc w:val="both"/>
              <w:rPr>
                <w:sz w:val="24"/>
                <w:szCs w:val="24"/>
              </w:rPr>
            </w:pPr>
            <w:r w:rsidRPr="003038D7">
              <w:rPr>
                <w:sz w:val="24"/>
                <w:szCs w:val="24"/>
              </w:rPr>
              <w:tab/>
            </w:r>
            <w:r w:rsidRPr="003038D7">
              <w:rPr>
                <w:b/>
                <w:bCs/>
                <w:sz w:val="24"/>
                <w:szCs w:val="24"/>
              </w:rPr>
              <w:t>„свързана услуга“</w:t>
            </w:r>
            <w:r w:rsidRPr="003038D7">
              <w:rPr>
                <w:sz w:val="24"/>
                <w:szCs w:val="24"/>
              </w:rPr>
              <w:t xml:space="preserve"> </w:t>
            </w:r>
            <w:r w:rsidR="001E624F" w:rsidRPr="003038D7">
              <w:rPr>
                <w:b/>
                <w:bCs/>
                <w:sz w:val="24"/>
                <w:szCs w:val="24"/>
              </w:rPr>
              <w:t>(</w:t>
            </w:r>
            <w:proofErr w:type="spellStart"/>
            <w:r w:rsidR="001E624F" w:rsidRPr="003038D7">
              <w:rPr>
                <w:b/>
                <w:bCs/>
                <w:sz w:val="24"/>
                <w:szCs w:val="24"/>
              </w:rPr>
              <w:t>related</w:t>
            </w:r>
            <w:proofErr w:type="spellEnd"/>
            <w:r w:rsidR="001E624F" w:rsidRPr="003038D7">
              <w:rPr>
                <w:b/>
                <w:bCs/>
                <w:sz w:val="24"/>
                <w:szCs w:val="24"/>
              </w:rPr>
              <w:t xml:space="preserve"> </w:t>
            </w:r>
            <w:proofErr w:type="spellStart"/>
            <w:r w:rsidR="001E624F" w:rsidRPr="003038D7">
              <w:rPr>
                <w:b/>
                <w:bCs/>
                <w:sz w:val="24"/>
                <w:szCs w:val="24"/>
              </w:rPr>
              <w:t>service</w:t>
            </w:r>
            <w:proofErr w:type="spellEnd"/>
            <w:r w:rsidR="001E624F" w:rsidRPr="003038D7">
              <w:rPr>
                <w:b/>
                <w:bCs/>
                <w:sz w:val="24"/>
                <w:szCs w:val="24"/>
              </w:rPr>
              <w:t>)</w:t>
            </w:r>
            <w:r w:rsidR="001E624F" w:rsidRPr="003038D7">
              <w:rPr>
                <w:sz w:val="24"/>
                <w:szCs w:val="24"/>
              </w:rPr>
              <w:t xml:space="preserve"> </w:t>
            </w:r>
            <w:r w:rsidRPr="003038D7">
              <w:rPr>
                <w:sz w:val="24"/>
                <w:szCs w:val="24"/>
              </w:rPr>
              <w:t>означава цифрова услуга, различна от електронна съобщителна услуга, включително софтуер, която е свързана с продукта към момента на покупката, вземането под наем или закупуването на лизинг по такъв начин, че липсата ѝ би попречила на свързания продукт да изпълнява една или повече от своите функции, или която впоследствие е свързана с продукта от производителя или от трета страна с цел добавяне, актуализиране или адаптиране на функциите на свързания продукт;</w:t>
            </w:r>
          </w:p>
          <w:p w14:paraId="75FDA87F" w14:textId="6E86784C" w:rsidR="00EE1405" w:rsidRPr="003038D7" w:rsidRDefault="00154D43" w:rsidP="00B11A7A">
            <w:pPr>
              <w:spacing w:before="120"/>
              <w:jc w:val="both"/>
              <w:rPr>
                <w:sz w:val="24"/>
                <w:szCs w:val="24"/>
              </w:rPr>
            </w:pPr>
            <w:r w:rsidRPr="003038D7">
              <w:rPr>
                <w:sz w:val="24"/>
                <w:szCs w:val="24"/>
              </w:rPr>
              <w:tab/>
            </w:r>
            <w:r w:rsidR="00EE1405" w:rsidRPr="003038D7">
              <w:rPr>
                <w:b/>
                <w:bCs/>
                <w:sz w:val="24"/>
                <w:szCs w:val="24"/>
              </w:rPr>
              <w:t>„ползвател“</w:t>
            </w:r>
            <w:r w:rsidR="00D0359B" w:rsidRPr="003038D7">
              <w:rPr>
                <w:b/>
                <w:bCs/>
                <w:sz w:val="24"/>
                <w:szCs w:val="24"/>
              </w:rPr>
              <w:t xml:space="preserve"> (</w:t>
            </w:r>
            <w:proofErr w:type="spellStart"/>
            <w:r w:rsidR="00D0359B" w:rsidRPr="003038D7">
              <w:rPr>
                <w:b/>
                <w:bCs/>
                <w:sz w:val="24"/>
                <w:szCs w:val="24"/>
              </w:rPr>
              <w:t>user</w:t>
            </w:r>
            <w:proofErr w:type="spellEnd"/>
            <w:r w:rsidR="00D0359B" w:rsidRPr="003038D7">
              <w:rPr>
                <w:b/>
                <w:bCs/>
                <w:sz w:val="24"/>
                <w:szCs w:val="24"/>
              </w:rPr>
              <w:t>)</w:t>
            </w:r>
            <w:r w:rsidR="00EE1405" w:rsidRPr="003038D7">
              <w:rPr>
                <w:sz w:val="24"/>
                <w:szCs w:val="24"/>
              </w:rPr>
              <w:t xml:space="preserve"> означава физическо или юридическо лице, което притежава свързан продукт или на което по договор са прехвърлени временни права за използване на този свързан продукт, или което получава свързани услуги;</w:t>
            </w:r>
          </w:p>
          <w:p w14:paraId="1F35FD89" w14:textId="41214C82" w:rsidR="00EE1405" w:rsidRPr="003038D7" w:rsidRDefault="00154D43" w:rsidP="00B11A7A">
            <w:pPr>
              <w:spacing w:before="120"/>
              <w:jc w:val="both"/>
              <w:rPr>
                <w:sz w:val="24"/>
                <w:szCs w:val="24"/>
              </w:rPr>
            </w:pPr>
            <w:r w:rsidRPr="003038D7">
              <w:rPr>
                <w:sz w:val="24"/>
                <w:szCs w:val="24"/>
              </w:rPr>
              <w:tab/>
            </w:r>
            <w:r w:rsidR="00EE1405" w:rsidRPr="003038D7">
              <w:rPr>
                <w:sz w:val="24"/>
                <w:szCs w:val="24"/>
              </w:rPr>
              <w:t>„</w:t>
            </w:r>
            <w:r w:rsidR="00EE1405" w:rsidRPr="003038D7">
              <w:rPr>
                <w:b/>
                <w:bCs/>
                <w:sz w:val="24"/>
                <w:szCs w:val="24"/>
              </w:rPr>
              <w:t>държател на данни“</w:t>
            </w:r>
            <w:r w:rsidR="00D0359B" w:rsidRPr="003038D7">
              <w:rPr>
                <w:b/>
                <w:bCs/>
                <w:sz w:val="24"/>
                <w:szCs w:val="24"/>
              </w:rPr>
              <w:t xml:space="preserve"> (</w:t>
            </w:r>
            <w:proofErr w:type="spellStart"/>
            <w:r w:rsidR="00D0359B" w:rsidRPr="003038D7">
              <w:rPr>
                <w:b/>
                <w:bCs/>
                <w:sz w:val="24"/>
                <w:szCs w:val="24"/>
              </w:rPr>
              <w:t>data</w:t>
            </w:r>
            <w:proofErr w:type="spellEnd"/>
            <w:r w:rsidR="00D0359B" w:rsidRPr="003038D7">
              <w:rPr>
                <w:b/>
                <w:bCs/>
                <w:sz w:val="24"/>
                <w:szCs w:val="24"/>
              </w:rPr>
              <w:t xml:space="preserve"> </w:t>
            </w:r>
            <w:proofErr w:type="spellStart"/>
            <w:r w:rsidR="00D0359B" w:rsidRPr="003038D7">
              <w:rPr>
                <w:b/>
                <w:bCs/>
                <w:sz w:val="24"/>
                <w:szCs w:val="24"/>
              </w:rPr>
              <w:t>holder</w:t>
            </w:r>
            <w:proofErr w:type="spellEnd"/>
            <w:r w:rsidR="00D0359B" w:rsidRPr="003038D7">
              <w:rPr>
                <w:b/>
                <w:bCs/>
                <w:sz w:val="24"/>
                <w:szCs w:val="24"/>
              </w:rPr>
              <w:t>)</w:t>
            </w:r>
            <w:r w:rsidR="00EE1405" w:rsidRPr="003038D7">
              <w:rPr>
                <w:b/>
                <w:bCs/>
                <w:sz w:val="24"/>
                <w:szCs w:val="24"/>
              </w:rPr>
              <w:t xml:space="preserve"> </w:t>
            </w:r>
            <w:r w:rsidR="00EE1405" w:rsidRPr="003038D7">
              <w:rPr>
                <w:sz w:val="24"/>
                <w:szCs w:val="24"/>
              </w:rPr>
              <w:t xml:space="preserve">означава физическо или юридическо лице, което в съответствие с </w:t>
            </w:r>
            <w:r w:rsidR="00032054">
              <w:rPr>
                <w:sz w:val="24"/>
                <w:szCs w:val="24"/>
              </w:rPr>
              <w:t>АД</w:t>
            </w:r>
            <w:r w:rsidR="00EE1405" w:rsidRPr="003038D7">
              <w:rPr>
                <w:sz w:val="24"/>
                <w:szCs w:val="24"/>
              </w:rPr>
              <w:t>, приложимото право на Съюза или националното законодателство, прието съгласно правото на Съюза, има правото или задължението да използва и предоставя данни, включително, когато е постигнато договорно съгласие, данни от продукти или от свързани услуги, които лицето е извлякло или генерирало при предоставянето на свързана услуга;</w:t>
            </w:r>
          </w:p>
          <w:p w14:paraId="754C2BBC" w14:textId="658F921E" w:rsidR="00EE1405" w:rsidRPr="003038D7" w:rsidRDefault="00154D43" w:rsidP="00B11A7A">
            <w:pPr>
              <w:spacing w:before="120"/>
              <w:jc w:val="both"/>
              <w:rPr>
                <w:sz w:val="24"/>
                <w:szCs w:val="24"/>
              </w:rPr>
            </w:pPr>
            <w:r w:rsidRPr="003038D7">
              <w:rPr>
                <w:sz w:val="24"/>
                <w:szCs w:val="24"/>
              </w:rPr>
              <w:tab/>
            </w:r>
            <w:r w:rsidR="00EE1405" w:rsidRPr="003038D7">
              <w:rPr>
                <w:b/>
                <w:bCs/>
                <w:sz w:val="24"/>
                <w:szCs w:val="24"/>
              </w:rPr>
              <w:t xml:space="preserve">„получател на данни“ </w:t>
            </w:r>
            <w:r w:rsidR="00A45503" w:rsidRPr="003038D7">
              <w:rPr>
                <w:b/>
                <w:bCs/>
                <w:sz w:val="24"/>
                <w:szCs w:val="24"/>
              </w:rPr>
              <w:t>(</w:t>
            </w:r>
            <w:proofErr w:type="spellStart"/>
            <w:r w:rsidR="00A45503" w:rsidRPr="003038D7">
              <w:rPr>
                <w:b/>
                <w:bCs/>
                <w:sz w:val="24"/>
                <w:szCs w:val="24"/>
              </w:rPr>
              <w:t>data</w:t>
            </w:r>
            <w:proofErr w:type="spellEnd"/>
            <w:r w:rsidR="00A45503" w:rsidRPr="003038D7">
              <w:rPr>
                <w:b/>
                <w:bCs/>
                <w:sz w:val="24"/>
                <w:szCs w:val="24"/>
              </w:rPr>
              <w:t xml:space="preserve"> </w:t>
            </w:r>
            <w:proofErr w:type="spellStart"/>
            <w:r w:rsidR="00A45503" w:rsidRPr="003038D7">
              <w:rPr>
                <w:b/>
                <w:bCs/>
                <w:sz w:val="24"/>
                <w:szCs w:val="24"/>
              </w:rPr>
              <w:t>recipient</w:t>
            </w:r>
            <w:proofErr w:type="spellEnd"/>
            <w:r w:rsidR="00A45503" w:rsidRPr="003038D7">
              <w:rPr>
                <w:b/>
                <w:bCs/>
                <w:sz w:val="24"/>
                <w:szCs w:val="24"/>
              </w:rPr>
              <w:t>)</w:t>
            </w:r>
            <w:r w:rsidR="00A45503" w:rsidRPr="003038D7">
              <w:rPr>
                <w:sz w:val="24"/>
                <w:szCs w:val="24"/>
              </w:rPr>
              <w:t xml:space="preserve"> </w:t>
            </w:r>
            <w:r w:rsidR="00EE1405" w:rsidRPr="003038D7">
              <w:rPr>
                <w:sz w:val="24"/>
                <w:szCs w:val="24"/>
              </w:rPr>
              <w:t xml:space="preserve">означава физическо или юридическо лице, действащо за цели, свързани с неговата търговска или стопанска дейност, занаят или професия, различно от ползвателя на свързан продукт или свързана услуга, на което държателят на данни предоставя данни, включително трета страна </w:t>
            </w:r>
            <w:r w:rsidR="00EE1405" w:rsidRPr="003038D7">
              <w:rPr>
                <w:sz w:val="24"/>
                <w:szCs w:val="24"/>
              </w:rPr>
              <w:lastRenderedPageBreak/>
              <w:t>по искане от ползвателя до държателя на данни или в съответствие с правно задължение, произтичащо от правото на Съюза или от национално законодателство, прието в съответствие с правото на Съюза;</w:t>
            </w:r>
          </w:p>
          <w:p w14:paraId="37F4F140" w14:textId="5AAA2529" w:rsidR="00405F4F" w:rsidRPr="003038D7" w:rsidRDefault="00405F4F" w:rsidP="00874FD1">
            <w:pPr>
              <w:spacing w:before="120"/>
              <w:rPr>
                <w:b/>
                <w:bCs/>
                <w:i/>
                <w:iCs/>
                <w:sz w:val="24"/>
                <w:szCs w:val="24"/>
              </w:rPr>
            </w:pPr>
            <w:r w:rsidRPr="003038D7">
              <w:rPr>
                <w:b/>
                <w:bCs/>
                <w:i/>
                <w:iCs/>
                <w:sz w:val="24"/>
                <w:szCs w:val="24"/>
              </w:rPr>
              <w:t xml:space="preserve">Споделяне на данни </w:t>
            </w:r>
            <w:r w:rsidR="00555913" w:rsidRPr="003038D7">
              <w:rPr>
                <w:b/>
                <w:bCs/>
                <w:i/>
                <w:iCs/>
                <w:sz w:val="24"/>
                <w:szCs w:val="24"/>
              </w:rPr>
              <w:t>от свързан продукт и от свързана услуга</w:t>
            </w:r>
            <w:r w:rsidRPr="003038D7">
              <w:rPr>
                <w:b/>
                <w:bCs/>
                <w:i/>
                <w:iCs/>
                <w:sz w:val="24"/>
                <w:szCs w:val="24"/>
              </w:rPr>
              <w:t xml:space="preserve"> </w:t>
            </w:r>
          </w:p>
          <w:p w14:paraId="61A3A0F0" w14:textId="7BD23607" w:rsidR="00A45503" w:rsidRPr="003038D7" w:rsidRDefault="00302D6F" w:rsidP="00984C63">
            <w:pPr>
              <w:spacing w:before="120"/>
              <w:jc w:val="both"/>
              <w:rPr>
                <w:i/>
                <w:iCs/>
                <w:sz w:val="24"/>
                <w:szCs w:val="24"/>
              </w:rPr>
            </w:pPr>
            <w:r w:rsidRPr="003038D7">
              <w:rPr>
                <w:i/>
                <w:iCs/>
                <w:sz w:val="24"/>
                <w:szCs w:val="24"/>
              </w:rPr>
              <w:t>(прилага за данни, с изключение на съдържание, отнасящи се до функционирането, използването и средата на свързани продукти и свързани услуги)</w:t>
            </w:r>
          </w:p>
          <w:p w14:paraId="32DB0DC7" w14:textId="192C59A4" w:rsidR="00783008" w:rsidRPr="003038D7" w:rsidRDefault="001A75B6" w:rsidP="00B11A7A">
            <w:pPr>
              <w:spacing w:before="120"/>
              <w:jc w:val="both"/>
              <w:rPr>
                <w:sz w:val="24"/>
                <w:szCs w:val="24"/>
              </w:rPr>
            </w:pPr>
            <w:r w:rsidRPr="003038D7">
              <w:rPr>
                <w:sz w:val="24"/>
                <w:szCs w:val="24"/>
              </w:rPr>
              <w:t xml:space="preserve">Въведено е базово изискване свързаните продукти да се проектират и произвеждат, а свързаните услуги </w:t>
            </w:r>
            <w:r w:rsidR="00154D43" w:rsidRPr="003038D7">
              <w:rPr>
                <w:sz w:val="24"/>
                <w:szCs w:val="24"/>
              </w:rPr>
              <w:t xml:space="preserve">да </w:t>
            </w:r>
            <w:r w:rsidRPr="003038D7">
              <w:rPr>
                <w:sz w:val="24"/>
                <w:szCs w:val="24"/>
              </w:rPr>
              <w:t xml:space="preserve">се проектират и предоставят по такъв начин, че данните от продуктите и данните от свързаните услуги, включително съответните метаданни, необходими за тълкуването и използването на посочените данни, по подразбиране да са лесно, сигурно, безплатно, в изчерпателен, структуриран, широко използван и </w:t>
            </w:r>
            <w:proofErr w:type="spellStart"/>
            <w:r w:rsidRPr="003038D7">
              <w:rPr>
                <w:sz w:val="24"/>
                <w:szCs w:val="24"/>
              </w:rPr>
              <w:t>машинночетим</w:t>
            </w:r>
            <w:proofErr w:type="spellEnd"/>
            <w:r w:rsidRPr="003038D7">
              <w:rPr>
                <w:sz w:val="24"/>
                <w:szCs w:val="24"/>
              </w:rPr>
              <w:t xml:space="preserve"> формат, и пряко достъпни за ползвателя</w:t>
            </w:r>
            <w:r w:rsidR="00D41423" w:rsidRPr="003038D7">
              <w:rPr>
                <w:sz w:val="24"/>
                <w:szCs w:val="24"/>
              </w:rPr>
              <w:t xml:space="preserve">. </w:t>
            </w:r>
            <w:r w:rsidR="008A3215" w:rsidRPr="003038D7">
              <w:rPr>
                <w:sz w:val="24"/>
                <w:szCs w:val="24"/>
              </w:rPr>
              <w:t xml:space="preserve">Валидацията на изпълнението на това изискване </w:t>
            </w:r>
            <w:r w:rsidR="001A7A01">
              <w:rPr>
                <w:sz w:val="24"/>
                <w:szCs w:val="24"/>
              </w:rPr>
              <w:t xml:space="preserve">се постига </w:t>
            </w:r>
            <w:r w:rsidR="008A3215" w:rsidRPr="003038D7">
              <w:rPr>
                <w:sz w:val="24"/>
                <w:szCs w:val="24"/>
              </w:rPr>
              <w:t xml:space="preserve">чрез </w:t>
            </w:r>
            <w:r w:rsidR="00A7382D" w:rsidRPr="003038D7">
              <w:rPr>
                <w:sz w:val="24"/>
                <w:szCs w:val="24"/>
              </w:rPr>
              <w:t>въведените задължителни елементи</w:t>
            </w:r>
            <w:r w:rsidR="005D74AB" w:rsidRPr="003038D7">
              <w:rPr>
                <w:sz w:val="24"/>
                <w:szCs w:val="24"/>
              </w:rPr>
              <w:t>, свързани с данните</w:t>
            </w:r>
            <w:r w:rsidR="00A7382D" w:rsidRPr="003038D7">
              <w:rPr>
                <w:sz w:val="24"/>
                <w:szCs w:val="24"/>
              </w:rPr>
              <w:t xml:space="preserve"> на договор за покупка, наем или лизинг на свързан продукт, и</w:t>
            </w:r>
            <w:r w:rsidR="005D74AB" w:rsidRPr="003038D7">
              <w:rPr>
                <w:sz w:val="24"/>
                <w:szCs w:val="24"/>
              </w:rPr>
              <w:t xml:space="preserve"> договор за предоставяне на свързана услуга. </w:t>
            </w:r>
          </w:p>
          <w:p w14:paraId="0C5F9381" w14:textId="0F89D808" w:rsidR="00F12668" w:rsidRPr="003038D7" w:rsidRDefault="00F12668" w:rsidP="00F12668">
            <w:pPr>
              <w:spacing w:before="120"/>
              <w:rPr>
                <w:sz w:val="24"/>
                <w:szCs w:val="24"/>
              </w:rPr>
            </w:pPr>
            <w:r w:rsidRPr="003038D7">
              <w:rPr>
                <w:sz w:val="24"/>
                <w:szCs w:val="24"/>
              </w:rPr>
              <w:t>Определен е минималният обем информация, който се предоставя на ползвателя преди сключване на договор за покупка, наем или лизинг на свързан продукт.</w:t>
            </w:r>
          </w:p>
          <w:p w14:paraId="67DD741B" w14:textId="727413ED" w:rsidR="00E12105" w:rsidRPr="003038D7" w:rsidRDefault="00E12105" w:rsidP="00B11A7A">
            <w:pPr>
              <w:spacing w:before="120"/>
              <w:jc w:val="both"/>
              <w:rPr>
                <w:sz w:val="24"/>
                <w:szCs w:val="24"/>
              </w:rPr>
            </w:pPr>
            <w:r w:rsidRPr="003038D7">
              <w:rPr>
                <w:sz w:val="24"/>
                <w:szCs w:val="24"/>
              </w:rPr>
              <w:t>Хармонизирани са права и задължения на ползвателите и държателите на данни по отношение на достъпа, използването и предоставянето на данни от продукти и от свързани услуги, както и ограничаването или забраната чрез договор за достъпа, използването или по-нататъшното споделяне на данни, ако такава обработка би могла да подкопае изискванията за сигурност на свързания продукт съгласно предвиденото в правото на Съюза или в националното право, което да доведе до сериозно неблагоприятно въздействие върху здравето, безопасността или сигурността на физическите лица.</w:t>
            </w:r>
            <w:r w:rsidR="00D646FD" w:rsidRPr="003038D7">
              <w:rPr>
                <w:i/>
                <w:iCs/>
                <w:sz w:val="24"/>
                <w:szCs w:val="24"/>
              </w:rPr>
              <w:t xml:space="preserve"> Регламентът предвижда възможност на секторните органи(по безопасност на стоки и услуги</w:t>
            </w:r>
            <w:r w:rsidR="006E67ED">
              <w:rPr>
                <w:rStyle w:val="FootnoteReference"/>
                <w:i/>
                <w:iCs/>
                <w:sz w:val="24"/>
                <w:szCs w:val="24"/>
              </w:rPr>
              <w:footnoteReference w:id="5"/>
            </w:r>
            <w:r w:rsidR="00D646FD" w:rsidRPr="003038D7">
              <w:rPr>
                <w:i/>
                <w:iCs/>
                <w:sz w:val="24"/>
                <w:szCs w:val="24"/>
              </w:rPr>
              <w:t xml:space="preserve">) на национално ниво да могат да осигурят на ползвателите и държателите на данните </w:t>
            </w:r>
            <w:r w:rsidR="00D646FD" w:rsidRPr="003038D7">
              <w:rPr>
                <w:i/>
                <w:iCs/>
                <w:sz w:val="24"/>
                <w:szCs w:val="24"/>
                <w:u w:val="single"/>
              </w:rPr>
              <w:t>технически експертен опит в този контекст.</w:t>
            </w:r>
          </w:p>
          <w:p w14:paraId="416F118D" w14:textId="77777777" w:rsidR="00DC74DB" w:rsidRPr="003038D7" w:rsidRDefault="00C47ED6" w:rsidP="00B11A7A">
            <w:pPr>
              <w:spacing w:before="120"/>
              <w:jc w:val="both"/>
              <w:rPr>
                <w:sz w:val="24"/>
                <w:szCs w:val="24"/>
              </w:rPr>
            </w:pPr>
            <w:r w:rsidRPr="003038D7">
              <w:rPr>
                <w:sz w:val="24"/>
                <w:szCs w:val="24"/>
              </w:rPr>
              <w:t>Регламентирано е правото на ползвателя да споделя данни с трети страни, както и задълженията на третите страни, получаващи данни по искане на ползвателя. Определен е обхватът на задълженията за споделяне на данни между предприятия и потребители и между предприятия.</w:t>
            </w:r>
          </w:p>
          <w:p w14:paraId="0952767C" w14:textId="768E0552" w:rsidR="00DC74DB" w:rsidRPr="003038D7" w:rsidRDefault="00DC74DB" w:rsidP="00B11A7A">
            <w:pPr>
              <w:spacing w:before="120"/>
              <w:jc w:val="both"/>
              <w:rPr>
                <w:sz w:val="24"/>
                <w:szCs w:val="24"/>
              </w:rPr>
            </w:pPr>
            <w:r w:rsidRPr="003038D7">
              <w:rPr>
                <w:sz w:val="24"/>
                <w:szCs w:val="24"/>
              </w:rPr>
              <w:t>Търговски тайни се съхраняват и се разкриват на трети страни само доколкото такова разкриване е строго необходимо за постигане на целта, договорена между ползвателя и третата страна. Държателят на данните или когато става дума за различно лице, притежателят на търговска тайна идентифицира данните, които са защитени като търговски тайни, включително в съответните метаданни, и се споразумява с третата страна относно всички пропорционални технически и организационни мерки, необходими за запазване на поверителността на споделените данни, като образци на договорни клаузи, споразумения за поверителност, строги протоколи за достъп, технически стандарти и прилагане на кодекси за поведение.</w:t>
            </w:r>
          </w:p>
          <w:p w14:paraId="2E7F2B7F" w14:textId="7CA826CC" w:rsidR="00536904" w:rsidRPr="003038D7" w:rsidRDefault="00536904" w:rsidP="00B11A7A">
            <w:pPr>
              <w:spacing w:before="120"/>
              <w:jc w:val="both"/>
              <w:rPr>
                <w:sz w:val="24"/>
                <w:szCs w:val="24"/>
              </w:rPr>
            </w:pPr>
            <w:r w:rsidRPr="003038D7">
              <w:rPr>
                <w:sz w:val="24"/>
                <w:szCs w:val="24"/>
              </w:rPr>
              <w:t xml:space="preserve">Изключения от разпоредбите са предвидени </w:t>
            </w:r>
            <w:r w:rsidR="00B5091E" w:rsidRPr="003038D7">
              <w:rPr>
                <w:sz w:val="24"/>
                <w:szCs w:val="24"/>
              </w:rPr>
              <w:t xml:space="preserve">при определени обстоятелства </w:t>
            </w:r>
            <w:r w:rsidRPr="003038D7">
              <w:rPr>
                <w:sz w:val="24"/>
                <w:szCs w:val="24"/>
              </w:rPr>
              <w:t xml:space="preserve">за МСП. </w:t>
            </w:r>
          </w:p>
          <w:p w14:paraId="4E8C920E" w14:textId="5BD5563E" w:rsidR="000028A4" w:rsidRPr="003038D7" w:rsidRDefault="00DC74DB" w:rsidP="00874FD1">
            <w:pPr>
              <w:spacing w:before="120"/>
              <w:rPr>
                <w:sz w:val="24"/>
                <w:szCs w:val="24"/>
              </w:rPr>
            </w:pPr>
            <w:r w:rsidRPr="003038D7">
              <w:rPr>
                <w:sz w:val="24"/>
                <w:szCs w:val="24"/>
              </w:rPr>
              <w:t xml:space="preserve">Отношенията между държателя </w:t>
            </w:r>
            <w:r w:rsidR="000A225B" w:rsidRPr="003038D7">
              <w:rPr>
                <w:sz w:val="24"/>
                <w:szCs w:val="24"/>
              </w:rPr>
              <w:t xml:space="preserve">на данни, ползвателя на данни и трета страна се уреждат чрез </w:t>
            </w:r>
            <w:r w:rsidR="00092321" w:rsidRPr="003038D7">
              <w:rPr>
                <w:sz w:val="24"/>
                <w:szCs w:val="24"/>
              </w:rPr>
              <w:t xml:space="preserve">договори, като </w:t>
            </w:r>
            <w:r w:rsidR="006E67ED">
              <w:rPr>
                <w:sz w:val="24"/>
                <w:szCs w:val="24"/>
              </w:rPr>
              <w:t>АД</w:t>
            </w:r>
            <w:r w:rsidR="00092321" w:rsidRPr="003038D7">
              <w:rPr>
                <w:sz w:val="24"/>
                <w:szCs w:val="24"/>
              </w:rPr>
              <w:t xml:space="preserve"> предвижда </w:t>
            </w:r>
            <w:r w:rsidR="006E67ED">
              <w:rPr>
                <w:sz w:val="24"/>
                <w:szCs w:val="24"/>
              </w:rPr>
              <w:t>изискване</w:t>
            </w:r>
            <w:r w:rsidR="008427D2" w:rsidRPr="003038D7">
              <w:rPr>
                <w:sz w:val="24"/>
                <w:szCs w:val="24"/>
              </w:rPr>
              <w:t xml:space="preserve"> на </w:t>
            </w:r>
            <w:r w:rsidR="00092321" w:rsidRPr="003038D7">
              <w:rPr>
                <w:sz w:val="24"/>
                <w:szCs w:val="24"/>
              </w:rPr>
              <w:t>о</w:t>
            </w:r>
            <w:r w:rsidR="008427D2" w:rsidRPr="003038D7">
              <w:rPr>
                <w:sz w:val="24"/>
                <w:szCs w:val="24"/>
              </w:rPr>
              <w:t>п</w:t>
            </w:r>
            <w:r w:rsidR="00092321" w:rsidRPr="003038D7">
              <w:rPr>
                <w:sz w:val="24"/>
                <w:szCs w:val="24"/>
              </w:rPr>
              <w:t>ределен</w:t>
            </w:r>
            <w:r w:rsidR="008427D2" w:rsidRPr="003038D7">
              <w:rPr>
                <w:sz w:val="24"/>
                <w:szCs w:val="24"/>
              </w:rPr>
              <w:t xml:space="preserve">и клаузи в тях с оглед защита на страните и добрата търговска практика. </w:t>
            </w:r>
          </w:p>
          <w:p w14:paraId="121CCC6A" w14:textId="6A807C99" w:rsidR="00CD3F92" w:rsidRPr="003038D7" w:rsidRDefault="00E43901" w:rsidP="00B11A7A">
            <w:pPr>
              <w:spacing w:before="120"/>
              <w:jc w:val="both"/>
              <w:rPr>
                <w:sz w:val="24"/>
                <w:szCs w:val="24"/>
              </w:rPr>
            </w:pPr>
            <w:r w:rsidRPr="003038D7">
              <w:rPr>
                <w:sz w:val="24"/>
                <w:szCs w:val="24"/>
              </w:rPr>
              <w:t xml:space="preserve">Преди 12 септември 2025 г. Комисията трябва да е разработила незадължителни образци на договорни клаузи </w:t>
            </w:r>
            <w:r w:rsidR="00627921" w:rsidRPr="003038D7">
              <w:rPr>
                <w:sz w:val="24"/>
                <w:szCs w:val="24"/>
              </w:rPr>
              <w:t xml:space="preserve">с препоръчителен характер </w:t>
            </w:r>
            <w:r w:rsidRPr="003038D7">
              <w:rPr>
                <w:sz w:val="24"/>
                <w:szCs w:val="24"/>
              </w:rPr>
              <w:t xml:space="preserve">относно достъпа до данни </w:t>
            </w:r>
            <w:r w:rsidRPr="003038D7">
              <w:rPr>
                <w:sz w:val="24"/>
                <w:szCs w:val="24"/>
              </w:rPr>
              <w:lastRenderedPageBreak/>
              <w:t>и използването им, включително клаузи за разумна компенсация и защита на търговските тайни, и незадължителни стандартни договорни клаузи за договори за изчисления в облак, които да са в помощ на страните при изготвянето и договарянето на договори със справедливи, разумни и недискриминационни договорни права и задължения.</w:t>
            </w:r>
          </w:p>
          <w:p w14:paraId="0A28BC79" w14:textId="0923C128" w:rsidR="000028A4" w:rsidRPr="003038D7" w:rsidRDefault="000028A4" w:rsidP="00874FD1">
            <w:pPr>
              <w:spacing w:before="120"/>
              <w:rPr>
                <w:b/>
                <w:bCs/>
                <w:sz w:val="24"/>
                <w:szCs w:val="24"/>
              </w:rPr>
            </w:pPr>
            <w:r w:rsidRPr="003038D7">
              <w:rPr>
                <w:b/>
                <w:bCs/>
                <w:sz w:val="24"/>
                <w:szCs w:val="24"/>
              </w:rPr>
              <w:t>Споделяне на данни</w:t>
            </w:r>
            <w:r w:rsidR="00170633" w:rsidRPr="003038D7">
              <w:rPr>
                <w:b/>
                <w:bCs/>
                <w:sz w:val="24"/>
                <w:szCs w:val="24"/>
              </w:rPr>
              <w:t>, породено от правото на Съюза</w:t>
            </w:r>
          </w:p>
          <w:p w14:paraId="48B97290" w14:textId="59E55E10" w:rsidR="00170633" w:rsidRPr="003038D7" w:rsidRDefault="00A03370" w:rsidP="00874FD1">
            <w:pPr>
              <w:spacing w:before="120"/>
              <w:rPr>
                <w:sz w:val="24"/>
                <w:szCs w:val="24"/>
              </w:rPr>
            </w:pPr>
            <w:r w:rsidRPr="003038D7">
              <w:rPr>
                <w:sz w:val="24"/>
                <w:szCs w:val="24"/>
              </w:rPr>
              <w:t>(</w:t>
            </w:r>
            <w:r w:rsidR="00302D6F" w:rsidRPr="003038D7">
              <w:rPr>
                <w:i/>
                <w:iCs/>
                <w:sz w:val="24"/>
                <w:szCs w:val="24"/>
              </w:rPr>
              <w:t>прилага се</w:t>
            </w:r>
            <w:r w:rsidRPr="003038D7">
              <w:rPr>
                <w:i/>
                <w:iCs/>
                <w:sz w:val="24"/>
                <w:szCs w:val="24"/>
              </w:rPr>
              <w:t xml:space="preserve"> за всички данни в частния сектор</w:t>
            </w:r>
            <w:r w:rsidR="00C07A6E" w:rsidRPr="003038D7">
              <w:rPr>
                <w:i/>
                <w:iCs/>
                <w:sz w:val="24"/>
                <w:szCs w:val="24"/>
              </w:rPr>
              <w:t>, за които по силата на правото на ЕС възниква задължение за даване на достъп или споделяне на данни</w:t>
            </w:r>
            <w:r w:rsidRPr="003038D7">
              <w:rPr>
                <w:sz w:val="24"/>
                <w:szCs w:val="24"/>
              </w:rPr>
              <w:t>)</w:t>
            </w:r>
          </w:p>
          <w:p w14:paraId="47CB2C26" w14:textId="11FF6574" w:rsidR="005A6D23" w:rsidRPr="003038D7" w:rsidRDefault="005A3966" w:rsidP="00B11A7A">
            <w:pPr>
              <w:spacing w:before="120"/>
              <w:jc w:val="both"/>
              <w:rPr>
                <w:sz w:val="24"/>
                <w:szCs w:val="24"/>
              </w:rPr>
            </w:pPr>
            <w:r w:rsidRPr="003038D7">
              <w:rPr>
                <w:sz w:val="24"/>
                <w:szCs w:val="24"/>
              </w:rPr>
              <w:t>Когато в отношенията между предприятия</w:t>
            </w:r>
            <w:r w:rsidR="00BE7707" w:rsidRPr="003038D7">
              <w:rPr>
                <w:sz w:val="24"/>
                <w:szCs w:val="24"/>
              </w:rPr>
              <w:t>,</w:t>
            </w:r>
            <w:r w:rsidR="005A6D23" w:rsidRPr="003038D7">
              <w:rPr>
                <w:sz w:val="24"/>
                <w:szCs w:val="24"/>
              </w:rPr>
              <w:t xml:space="preserve"> държател на данни е задължен да предоставя данни на получател на данни</w:t>
            </w:r>
            <w:r w:rsidR="00BE7707" w:rsidRPr="003038D7">
              <w:rPr>
                <w:sz w:val="24"/>
                <w:szCs w:val="24"/>
              </w:rPr>
              <w:t>,</w:t>
            </w:r>
            <w:r w:rsidR="005A6D23" w:rsidRPr="003038D7">
              <w:rPr>
                <w:sz w:val="24"/>
                <w:szCs w:val="24"/>
              </w:rPr>
              <w:t xml:space="preserve"> съгласно член 5</w:t>
            </w:r>
            <w:r w:rsidR="002A0134" w:rsidRPr="003038D7">
              <w:rPr>
                <w:sz w:val="24"/>
                <w:szCs w:val="24"/>
              </w:rPr>
              <w:t xml:space="preserve"> </w:t>
            </w:r>
            <w:r w:rsidR="005A6D23" w:rsidRPr="003038D7">
              <w:rPr>
                <w:sz w:val="24"/>
                <w:szCs w:val="24"/>
              </w:rPr>
              <w:t xml:space="preserve">на Регламента или съгласно друго приложимо право на Съюза, или национални правни разпоредби, приети в съответствие с правото на Съюза, той договаря с получателя на данните условията за предоставяне на данните и прави това при </w:t>
            </w:r>
            <w:r w:rsidR="005A6D23" w:rsidRPr="003038D7">
              <w:rPr>
                <w:b/>
                <w:bCs/>
                <w:sz w:val="24"/>
                <w:szCs w:val="24"/>
              </w:rPr>
              <w:t xml:space="preserve">справедливи, разумни и недискриминационни ред и условия и по прозрачен начин </w:t>
            </w:r>
            <w:r w:rsidR="005A6D23" w:rsidRPr="003038D7">
              <w:rPr>
                <w:sz w:val="24"/>
                <w:szCs w:val="24"/>
              </w:rPr>
              <w:t xml:space="preserve">в съответствие с Регламента. Определени са условия, при които държателите на данни предоставят данни на получателите на данни в тази хипотеза. </w:t>
            </w:r>
          </w:p>
          <w:p w14:paraId="06451437" w14:textId="542D87DB" w:rsidR="00CA5A75" w:rsidRPr="003038D7" w:rsidRDefault="00CA5A75" w:rsidP="00874FD1">
            <w:pPr>
              <w:spacing w:before="120"/>
              <w:rPr>
                <w:sz w:val="24"/>
                <w:szCs w:val="24"/>
              </w:rPr>
            </w:pPr>
            <w:r w:rsidRPr="003038D7">
              <w:rPr>
                <w:sz w:val="24"/>
                <w:szCs w:val="24"/>
              </w:rPr>
              <w:t xml:space="preserve">Тези изисквания на Регламента се материализират чрез договорите между предприятията. </w:t>
            </w:r>
          </w:p>
          <w:p w14:paraId="7D1E8121" w14:textId="0804EC5E" w:rsidR="00A1748E" w:rsidRPr="003038D7" w:rsidRDefault="00A1748E" w:rsidP="00874FD1">
            <w:pPr>
              <w:spacing w:before="120"/>
              <w:rPr>
                <w:sz w:val="24"/>
                <w:szCs w:val="24"/>
              </w:rPr>
            </w:pPr>
            <w:r w:rsidRPr="003038D7">
              <w:rPr>
                <w:sz w:val="24"/>
                <w:szCs w:val="24"/>
              </w:rPr>
              <w:t xml:space="preserve">За този вид договорни отношения също се предвижда използване на изготвените от Комисията препоръчителни образци на договорни клаузи. </w:t>
            </w:r>
          </w:p>
          <w:p w14:paraId="1942EF8A" w14:textId="067B904B" w:rsidR="00DE7D02" w:rsidRPr="003038D7" w:rsidRDefault="00E42D62" w:rsidP="00B11A7A">
            <w:pPr>
              <w:spacing w:before="120"/>
              <w:jc w:val="both"/>
              <w:rPr>
                <w:b/>
                <w:bCs/>
                <w:sz w:val="24"/>
                <w:szCs w:val="24"/>
              </w:rPr>
            </w:pPr>
            <w:r w:rsidRPr="003038D7">
              <w:rPr>
                <w:b/>
                <w:bCs/>
                <w:sz w:val="24"/>
                <w:szCs w:val="24"/>
              </w:rPr>
              <w:t xml:space="preserve">Достъп до данни </w:t>
            </w:r>
            <w:r w:rsidR="006E67ED">
              <w:rPr>
                <w:b/>
                <w:bCs/>
                <w:sz w:val="24"/>
                <w:szCs w:val="24"/>
              </w:rPr>
              <w:t>от</w:t>
            </w:r>
            <w:r w:rsidRPr="003038D7">
              <w:rPr>
                <w:b/>
                <w:bCs/>
                <w:sz w:val="24"/>
                <w:szCs w:val="24"/>
              </w:rPr>
              <w:t xml:space="preserve"> частния сектор на органи на публичната власт и на органи на Съюза</w:t>
            </w:r>
          </w:p>
          <w:p w14:paraId="54813E9D" w14:textId="4E781A0C" w:rsidR="003A2EA5" w:rsidRPr="003038D7" w:rsidRDefault="003A2EA5" w:rsidP="00B11A7A">
            <w:pPr>
              <w:spacing w:before="120"/>
              <w:jc w:val="both"/>
              <w:rPr>
                <w:sz w:val="24"/>
                <w:szCs w:val="24"/>
              </w:rPr>
            </w:pPr>
            <w:r w:rsidRPr="003038D7">
              <w:rPr>
                <w:sz w:val="24"/>
                <w:szCs w:val="24"/>
              </w:rPr>
              <w:t xml:space="preserve">Регламентират се редът и условията при извънредна необходимост, при които държателите на данни ги предоставят при надлежно обосновано искане на орган от публичния сектор, Комисията, Европейската централна банка, или орган на Съюза, за да може да изпълняват законоустановените си задължения в обществен интерес. Определени са рамките на понятието </w:t>
            </w:r>
            <w:r w:rsidR="006E67ED">
              <w:rPr>
                <w:sz w:val="24"/>
                <w:szCs w:val="24"/>
              </w:rPr>
              <w:t>„</w:t>
            </w:r>
            <w:r w:rsidRPr="003038D7">
              <w:rPr>
                <w:sz w:val="24"/>
                <w:szCs w:val="24"/>
              </w:rPr>
              <w:t>извънредна необходимост от използване на данни</w:t>
            </w:r>
            <w:r w:rsidR="006E67ED">
              <w:rPr>
                <w:sz w:val="24"/>
                <w:szCs w:val="24"/>
              </w:rPr>
              <w:t>“</w:t>
            </w:r>
            <w:r w:rsidRPr="003038D7">
              <w:rPr>
                <w:sz w:val="24"/>
                <w:szCs w:val="24"/>
              </w:rPr>
              <w:t xml:space="preserve">, както и обхвата на исканията за предоставяне на данни и тяхното изпълнение. </w:t>
            </w:r>
          </w:p>
          <w:p w14:paraId="7C0FB1D0" w14:textId="314D35FC" w:rsidR="00DE7D02" w:rsidRPr="003038D7" w:rsidRDefault="003A2EA5" w:rsidP="00B11A7A">
            <w:pPr>
              <w:spacing w:before="120"/>
              <w:jc w:val="both"/>
              <w:rPr>
                <w:sz w:val="24"/>
                <w:szCs w:val="24"/>
              </w:rPr>
            </w:pPr>
            <w:r w:rsidRPr="003038D7">
              <w:rPr>
                <w:sz w:val="24"/>
                <w:szCs w:val="24"/>
              </w:rPr>
              <w:t>Защитен е интересът на държателите на данни и особено на микро и малки предприятия, чрез възможностите за компенсация и задълженията на публичните органи и органите на ЕС при използване данните</w:t>
            </w:r>
            <w:r w:rsidR="0043198C">
              <w:rPr>
                <w:sz w:val="24"/>
                <w:szCs w:val="24"/>
                <w:lang w:val="en-GB"/>
              </w:rPr>
              <w:t xml:space="preserve"> </w:t>
            </w:r>
            <w:r w:rsidR="0043198C">
              <w:rPr>
                <w:sz w:val="24"/>
                <w:szCs w:val="24"/>
              </w:rPr>
              <w:t>и тяхното споделяне.</w:t>
            </w:r>
            <w:r w:rsidRPr="003038D7">
              <w:rPr>
                <w:sz w:val="24"/>
                <w:szCs w:val="24"/>
              </w:rPr>
              <w:t xml:space="preserve"> </w:t>
            </w:r>
          </w:p>
          <w:p w14:paraId="5A3339BD" w14:textId="0FE53F54" w:rsidR="00342292" w:rsidRPr="003038D7" w:rsidRDefault="004F5224" w:rsidP="00874FD1">
            <w:pPr>
              <w:spacing w:before="120"/>
              <w:rPr>
                <w:b/>
                <w:bCs/>
                <w:sz w:val="24"/>
                <w:szCs w:val="24"/>
              </w:rPr>
            </w:pPr>
            <w:r w:rsidRPr="003038D7">
              <w:rPr>
                <w:b/>
                <w:bCs/>
                <w:sz w:val="24"/>
                <w:szCs w:val="24"/>
              </w:rPr>
              <w:t>Премахване на бариерите при смяната да доставчика на услуги за обработка на данни</w:t>
            </w:r>
          </w:p>
          <w:p w14:paraId="69F97F33" w14:textId="6C276B18" w:rsidR="00AB6939" w:rsidRPr="003038D7" w:rsidRDefault="00D1550E" w:rsidP="00874FD1">
            <w:pPr>
              <w:spacing w:before="120"/>
              <w:rPr>
                <w:b/>
                <w:bCs/>
                <w:sz w:val="24"/>
                <w:szCs w:val="24"/>
              </w:rPr>
            </w:pPr>
            <w:r w:rsidRPr="003038D7">
              <w:rPr>
                <w:sz w:val="24"/>
                <w:szCs w:val="24"/>
              </w:rPr>
              <w:t>(</w:t>
            </w:r>
            <w:r w:rsidRPr="003038D7">
              <w:rPr>
                <w:i/>
                <w:iCs/>
                <w:sz w:val="24"/>
                <w:szCs w:val="24"/>
              </w:rPr>
              <w:t>прилага за всички данни и услуги, обработвани от доставчици на услуги за обработка на данни</w:t>
            </w:r>
            <w:r w:rsidRPr="003038D7">
              <w:rPr>
                <w:sz w:val="24"/>
                <w:szCs w:val="24"/>
              </w:rPr>
              <w:t>)</w:t>
            </w:r>
          </w:p>
          <w:p w14:paraId="724FC6EE" w14:textId="36B6FD20" w:rsidR="009A3F39" w:rsidRPr="003038D7" w:rsidRDefault="009A3F39" w:rsidP="00B11A7A">
            <w:pPr>
              <w:spacing w:before="120"/>
              <w:jc w:val="both"/>
              <w:rPr>
                <w:sz w:val="24"/>
                <w:szCs w:val="24"/>
              </w:rPr>
            </w:pPr>
            <w:r w:rsidRPr="003038D7">
              <w:rPr>
                <w:sz w:val="24"/>
                <w:szCs w:val="24"/>
              </w:rPr>
              <w:t>За осигуряване функци</w:t>
            </w:r>
            <w:r w:rsidR="00751D13" w:rsidRPr="003038D7">
              <w:rPr>
                <w:sz w:val="24"/>
                <w:szCs w:val="24"/>
              </w:rPr>
              <w:t xml:space="preserve">онирането на вътрешния пазар на данни </w:t>
            </w:r>
            <w:r w:rsidR="000C36DD" w:rsidRPr="003038D7">
              <w:rPr>
                <w:sz w:val="24"/>
                <w:szCs w:val="24"/>
              </w:rPr>
              <w:t xml:space="preserve">Регламентът подробно урежда премахването на пречките пред ефективна смяна на услуга за обработка на данни. Уредени са обхватът на техническите задължения на доставчиците на услуги за обработка на данни, техническите аспекти при </w:t>
            </w:r>
            <w:r w:rsidR="006E67ED">
              <w:rPr>
                <w:sz w:val="24"/>
                <w:szCs w:val="24"/>
              </w:rPr>
              <w:t>промяната</w:t>
            </w:r>
            <w:r w:rsidR="000C36DD" w:rsidRPr="003038D7">
              <w:rPr>
                <w:sz w:val="24"/>
                <w:szCs w:val="24"/>
              </w:rPr>
              <w:t xml:space="preserve"> на данни, договорни клаузи относно смяната на доставчици и специален режим за някои услуги за обработка на данни, при следното съдържание на термините:</w:t>
            </w:r>
          </w:p>
          <w:p w14:paraId="3C05E473" w14:textId="626D6EC0" w:rsidR="000C36DD" w:rsidRPr="003038D7" w:rsidRDefault="000C36DD" w:rsidP="00874FD1">
            <w:pPr>
              <w:pStyle w:val="ListParagraph"/>
              <w:rPr>
                <w:sz w:val="24"/>
                <w:szCs w:val="24"/>
              </w:rPr>
            </w:pPr>
            <w:r w:rsidRPr="003038D7">
              <w:rPr>
                <w:sz w:val="24"/>
                <w:szCs w:val="24"/>
              </w:rPr>
              <w:t>„обработка“ означава всяка операция или съвкупност от операции, извършвани спрямо данни или набори от данни чрез автоматични или неавтоматични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r w:rsidR="00154D43" w:rsidRPr="003038D7">
              <w:rPr>
                <w:sz w:val="24"/>
                <w:szCs w:val="24"/>
              </w:rPr>
              <w:t xml:space="preserve"> </w:t>
            </w:r>
            <w:r w:rsidR="00154D43" w:rsidRPr="003038D7">
              <w:rPr>
                <w:sz w:val="24"/>
                <w:szCs w:val="24"/>
                <w:lang w:val="en-US"/>
              </w:rPr>
              <w:t>(</w:t>
            </w:r>
            <w:r w:rsidR="00154D43" w:rsidRPr="003038D7">
              <w:rPr>
                <w:sz w:val="24"/>
                <w:szCs w:val="24"/>
              </w:rPr>
              <w:t>чл.2., ал. 7</w:t>
            </w:r>
            <w:r w:rsidR="00154D43" w:rsidRPr="003038D7">
              <w:rPr>
                <w:sz w:val="24"/>
                <w:szCs w:val="24"/>
                <w:lang w:val="en-US"/>
              </w:rPr>
              <w:t>)</w:t>
            </w:r>
            <w:r w:rsidRPr="003038D7">
              <w:rPr>
                <w:sz w:val="24"/>
                <w:szCs w:val="24"/>
              </w:rPr>
              <w:t>;</w:t>
            </w:r>
          </w:p>
          <w:p w14:paraId="4919D802" w14:textId="0F5DEC24" w:rsidR="000C36DD" w:rsidRPr="003038D7" w:rsidRDefault="000C36DD" w:rsidP="00874FD1">
            <w:pPr>
              <w:pStyle w:val="ListParagraph"/>
              <w:rPr>
                <w:sz w:val="24"/>
                <w:szCs w:val="24"/>
              </w:rPr>
            </w:pPr>
            <w:r w:rsidRPr="003038D7">
              <w:rPr>
                <w:sz w:val="24"/>
                <w:szCs w:val="24"/>
              </w:rPr>
              <w:lastRenderedPageBreak/>
              <w:t>„услуга за обработка на данни“ означава цифрова услуга, предоставяна на клиент, даваща възможност за повсеместен мрежови достъп при поискване до споделен набор от подлежащи на конфигуриране, променливи по мащаб и еластични изчислителни ресурси с централизиран, разпределен или силно разпределен характер, които могат да се предоставят и използват по бърз начин с минимални управленски усилия или с минимално взаимодействие с доставчика на услуги</w:t>
            </w:r>
            <w:r w:rsidR="00154D43" w:rsidRPr="003038D7">
              <w:rPr>
                <w:sz w:val="24"/>
                <w:szCs w:val="24"/>
                <w:lang w:val="en-US"/>
              </w:rPr>
              <w:t xml:space="preserve"> (</w:t>
            </w:r>
            <w:r w:rsidR="00154D43" w:rsidRPr="003038D7">
              <w:rPr>
                <w:sz w:val="24"/>
                <w:szCs w:val="24"/>
              </w:rPr>
              <w:t>чл. 2, ал.8</w:t>
            </w:r>
            <w:r w:rsidR="00154D43" w:rsidRPr="003038D7">
              <w:rPr>
                <w:sz w:val="24"/>
                <w:szCs w:val="24"/>
                <w:lang w:val="en-US"/>
              </w:rPr>
              <w:t>)</w:t>
            </w:r>
            <w:r w:rsidRPr="003038D7">
              <w:rPr>
                <w:sz w:val="24"/>
                <w:szCs w:val="24"/>
              </w:rPr>
              <w:t>.</w:t>
            </w:r>
          </w:p>
          <w:p w14:paraId="7AC9F7EB" w14:textId="77777777" w:rsidR="00DC765E" w:rsidRPr="003038D7" w:rsidRDefault="00DC765E" w:rsidP="00B11A7A">
            <w:pPr>
              <w:spacing w:before="120"/>
              <w:jc w:val="both"/>
              <w:rPr>
                <w:sz w:val="24"/>
                <w:szCs w:val="24"/>
              </w:rPr>
            </w:pPr>
            <w:r w:rsidRPr="003038D7">
              <w:rPr>
                <w:sz w:val="24"/>
                <w:szCs w:val="24"/>
              </w:rPr>
              <w:t xml:space="preserve">Неразделна част от това са задълженията на доставчиците на услуги за обработка на данни за предоставяне на информация, за добросъвестност, както и договорни задължения за прозрачност по отношение на международния достъп и прехвърляне. Предвидена е преходна клауза за премахване на таксите за смяна на доставчика доставчиците на услуги за обработка на данни. </w:t>
            </w:r>
          </w:p>
          <w:p w14:paraId="4C757A3C" w14:textId="4C3B9D8D" w:rsidR="00715C46" w:rsidRPr="003038D7" w:rsidRDefault="00715C46" w:rsidP="00B11A7A">
            <w:pPr>
              <w:spacing w:before="120"/>
              <w:jc w:val="both"/>
              <w:rPr>
                <w:sz w:val="24"/>
                <w:szCs w:val="24"/>
              </w:rPr>
            </w:pPr>
            <w:r w:rsidRPr="003038D7">
              <w:rPr>
                <w:sz w:val="24"/>
                <w:szCs w:val="24"/>
              </w:rPr>
              <w:t xml:space="preserve">Предвидено е изискване към </w:t>
            </w:r>
            <w:r w:rsidR="0088757A" w:rsidRPr="003038D7">
              <w:rPr>
                <w:sz w:val="24"/>
                <w:szCs w:val="24"/>
              </w:rPr>
              <w:t xml:space="preserve">доставчиците на услуги за обработка на данни </w:t>
            </w:r>
            <w:r w:rsidR="006C55D7" w:rsidRPr="003038D7">
              <w:rPr>
                <w:sz w:val="24"/>
                <w:szCs w:val="24"/>
              </w:rPr>
              <w:t>да предостави на клиента:</w:t>
            </w:r>
          </w:p>
          <w:p w14:paraId="682E21F1" w14:textId="77777777" w:rsidR="006C55D7" w:rsidRPr="003038D7" w:rsidRDefault="006C55D7" w:rsidP="00556156">
            <w:pPr>
              <w:pStyle w:val="ListParagraph"/>
              <w:rPr>
                <w:sz w:val="24"/>
                <w:szCs w:val="24"/>
              </w:rPr>
            </w:pPr>
            <w:r w:rsidRPr="003038D7">
              <w:rPr>
                <w:sz w:val="24"/>
                <w:szCs w:val="24"/>
              </w:rPr>
              <w:t>информация относно наличните процедури за смяна на доставчика и пренасяне към услугата за обработка на данни, включително информация за наличните методи и формати за смяна на доставчика и пренасяне, както и за ограниченията и техническите лимити, които са известни на доставчика на услуги за обработка на данни;</w:t>
            </w:r>
          </w:p>
          <w:p w14:paraId="028329F0" w14:textId="4992A32A" w:rsidR="006C55D7" w:rsidRPr="003038D7" w:rsidRDefault="006C55D7" w:rsidP="00556156">
            <w:pPr>
              <w:pStyle w:val="ListParagraph"/>
              <w:rPr>
                <w:sz w:val="24"/>
                <w:szCs w:val="24"/>
              </w:rPr>
            </w:pPr>
            <w:r w:rsidRPr="003038D7">
              <w:rPr>
                <w:sz w:val="24"/>
                <w:szCs w:val="24"/>
              </w:rPr>
              <w:t xml:space="preserve">позоваване на актуален онлайн регистър, хостван от доставчика на услуги за обработка на данни, с подробна информация за всички структури и формати на данните, както и съответните стандарти и отворени спецификации за оперативна съвместимост, в който трябва да са налични </w:t>
            </w:r>
            <w:r w:rsidR="00375F7D" w:rsidRPr="003038D7">
              <w:rPr>
                <w:sz w:val="24"/>
                <w:szCs w:val="24"/>
              </w:rPr>
              <w:t>и</w:t>
            </w:r>
            <w:r w:rsidRPr="003038D7">
              <w:rPr>
                <w:sz w:val="24"/>
                <w:szCs w:val="24"/>
              </w:rPr>
              <w:t xml:space="preserve"> </w:t>
            </w:r>
            <w:r w:rsidR="00052611" w:rsidRPr="003038D7">
              <w:rPr>
                <w:sz w:val="24"/>
                <w:szCs w:val="24"/>
              </w:rPr>
              <w:t>изчерпателна спецификация на всички категории данни и цифрови активи, които могат да бъдат пренесени по време на процеса на смяна на доставчика, включително най-малко всички данни, които могат да бъдат експортирани.</w:t>
            </w:r>
          </w:p>
          <w:p w14:paraId="6AF0A8C7" w14:textId="77777777" w:rsidR="00052611" w:rsidRPr="003038D7" w:rsidRDefault="00052611" w:rsidP="00052611">
            <w:pPr>
              <w:ind w:left="360"/>
              <w:rPr>
                <w:sz w:val="24"/>
                <w:szCs w:val="24"/>
              </w:rPr>
            </w:pPr>
          </w:p>
          <w:p w14:paraId="491CB45F" w14:textId="419F241D" w:rsidR="000C36DD" w:rsidRPr="003038D7" w:rsidRDefault="00DC765E" w:rsidP="00874FD1">
            <w:pPr>
              <w:spacing w:before="120"/>
              <w:rPr>
                <w:sz w:val="24"/>
                <w:szCs w:val="24"/>
              </w:rPr>
            </w:pPr>
            <w:r w:rsidRPr="003038D7">
              <w:rPr>
                <w:sz w:val="24"/>
                <w:szCs w:val="24"/>
              </w:rPr>
              <w:t>Компетентният орган</w:t>
            </w:r>
            <w:r w:rsidR="00154D43" w:rsidRPr="003038D7">
              <w:rPr>
                <w:sz w:val="24"/>
                <w:szCs w:val="24"/>
              </w:rPr>
              <w:t>,</w:t>
            </w:r>
            <w:r w:rsidRPr="003038D7">
              <w:rPr>
                <w:sz w:val="24"/>
                <w:szCs w:val="24"/>
              </w:rPr>
              <w:t xml:space="preserve"> отговарящ за прилагането и осигуряването на спазването на разпоредбите, регламентиращи смяната на услуги за обработка на данни, трябва има </w:t>
            </w:r>
            <w:r w:rsidR="006E67ED">
              <w:rPr>
                <w:sz w:val="24"/>
                <w:szCs w:val="24"/>
              </w:rPr>
              <w:t>капацитет</w:t>
            </w:r>
            <w:r w:rsidRPr="003038D7">
              <w:rPr>
                <w:sz w:val="24"/>
                <w:szCs w:val="24"/>
              </w:rPr>
              <w:t xml:space="preserve"> в областта на данните и електронните съобщителни услуги</w:t>
            </w:r>
            <w:r w:rsidR="000B5800" w:rsidRPr="003038D7">
              <w:rPr>
                <w:sz w:val="24"/>
                <w:szCs w:val="24"/>
              </w:rPr>
              <w:t>.</w:t>
            </w:r>
          </w:p>
          <w:p w14:paraId="23BEB3C5" w14:textId="2CFD8FB6" w:rsidR="004160AD" w:rsidRPr="003038D7" w:rsidRDefault="004160AD" w:rsidP="00874FD1">
            <w:pPr>
              <w:spacing w:before="120"/>
              <w:rPr>
                <w:b/>
                <w:bCs/>
                <w:sz w:val="24"/>
                <w:szCs w:val="24"/>
              </w:rPr>
            </w:pPr>
            <w:r w:rsidRPr="003038D7">
              <w:rPr>
                <w:b/>
                <w:bCs/>
                <w:sz w:val="24"/>
                <w:szCs w:val="24"/>
              </w:rPr>
              <w:t>Незаконен международен достъп на органи на публичната власт до нелични данни и незаконосъобразно прехвърляне на нелични данни на такива органи</w:t>
            </w:r>
          </w:p>
          <w:p w14:paraId="35A1CFA1" w14:textId="77777777" w:rsidR="00A91849" w:rsidRPr="003038D7" w:rsidRDefault="00A91849" w:rsidP="00B11A7A">
            <w:pPr>
              <w:jc w:val="both"/>
              <w:rPr>
                <w:sz w:val="24"/>
                <w:szCs w:val="24"/>
              </w:rPr>
            </w:pPr>
            <w:r w:rsidRPr="003038D7">
              <w:rPr>
                <w:sz w:val="24"/>
                <w:szCs w:val="24"/>
              </w:rPr>
              <w:t xml:space="preserve">Трети държави могат да приемат закони, подзаконови актове и други правни актове, с които се цели пряко прехвърляне или предоставяне на достъп на органи на публичната власт до нелични данни, намиращи се извън техните граници, включително в Съюза. Решенията на съдилища или трибунали или решенията на други съдебни или административни органи, включително правоприлагащи органи в трети държави, с които се изисква такова прехвърляне или достъп до нелични данни, следва да подлежат на изпълнение, когато се основават </w:t>
            </w:r>
            <w:r w:rsidRPr="003038D7">
              <w:rPr>
                <w:b/>
                <w:bCs/>
                <w:sz w:val="24"/>
                <w:szCs w:val="24"/>
              </w:rPr>
              <w:t>на международно споразумение</w:t>
            </w:r>
            <w:r w:rsidRPr="003038D7">
              <w:rPr>
                <w:sz w:val="24"/>
                <w:szCs w:val="24"/>
              </w:rPr>
              <w:t xml:space="preserve">, като договор за правна помощ, което е в сила между отправилата искането трета държава и Съюза или държава членка. </w:t>
            </w:r>
          </w:p>
          <w:p w14:paraId="17E9EFCC" w14:textId="77777777" w:rsidR="00B11A7A" w:rsidRDefault="00B11A7A" w:rsidP="00A0748C">
            <w:pPr>
              <w:rPr>
                <w:sz w:val="24"/>
                <w:szCs w:val="24"/>
              </w:rPr>
            </w:pPr>
          </w:p>
          <w:p w14:paraId="74B2C418" w14:textId="266BFD87" w:rsidR="00A91849" w:rsidRPr="003038D7" w:rsidRDefault="00A91849" w:rsidP="00B11A7A">
            <w:pPr>
              <w:jc w:val="both"/>
              <w:rPr>
                <w:sz w:val="24"/>
                <w:szCs w:val="24"/>
              </w:rPr>
            </w:pPr>
            <w:r w:rsidRPr="003038D7">
              <w:rPr>
                <w:sz w:val="24"/>
                <w:szCs w:val="24"/>
              </w:rPr>
              <w:t xml:space="preserve">В други случаи могат да възникнат ситуации, когато искане за прехвърляне или предоставяне на достъп до нелични данни, произтичащо от правото на трета държава, противоречи на задължението за защита на тези данни съгласно правото на Съюза или съгласно националното право на съответната държава членка, по-специално по отношение на защитата на основните права на физическите лица, като например правото на сигурност и правото на ефективни правни средства за защита, или основните интереси на държава членка, свързани с националната сигурност или отбрана, както и защитата на чувствителни търговски данни, включително защитата на търговски тайни и защитата на правата върху интелектуалната собственост, а също </w:t>
            </w:r>
            <w:r w:rsidRPr="003038D7">
              <w:rPr>
                <w:sz w:val="24"/>
                <w:szCs w:val="24"/>
              </w:rPr>
              <w:lastRenderedPageBreak/>
              <w:t xml:space="preserve">така и договорните ѝ ангажименти по отношение на поверителността в съответствие с това право. </w:t>
            </w:r>
            <w:r w:rsidRPr="003038D7">
              <w:rPr>
                <w:b/>
                <w:bCs/>
                <w:sz w:val="24"/>
                <w:szCs w:val="24"/>
              </w:rPr>
              <w:t>При липса на международни споразумения</w:t>
            </w:r>
            <w:r w:rsidRPr="003038D7">
              <w:rPr>
                <w:sz w:val="24"/>
                <w:szCs w:val="24"/>
              </w:rPr>
              <w:t>, уреждащи такива въпроси, прехвърлянето на нелични данни или достъпът до такива данни следва да бъдат разрешени само ако е проверено, че законодателната система на третата държава изисква посочване на основанията и пропорционалността на решението, че съдебното решение или административното решение е специфично по своя характер и че мотивираното възражение от страна на адресата подлежи на преглед от компетентен съд или правораздавателен орган на третата държава, който е оправомощен надлежно да вземе предвид съответните правни интереси на доставчика на такива данни. Когато е възможно съгласно условията на искането за достъп до данни, отправено от органа на третата държава, доставчикът на услуги за обработка на данни следва да може да информира клиента, чиито данни са обект на искането, преди да предостави достъп до тези данни, за да провери дали такъв достъп потенциално противоречи на правото на Съюза или на националното право, като например правото относно защитата на чувствителните търговски данни, включително защитата на търговските тайни и правата върху интелектуалната собственост, и договорните ангажименти по отношение на поверителността.</w:t>
            </w:r>
          </w:p>
          <w:p w14:paraId="62E52885" w14:textId="77777777" w:rsidR="00B11A7A" w:rsidRDefault="00B11A7A" w:rsidP="00B11A7A">
            <w:pPr>
              <w:jc w:val="both"/>
              <w:rPr>
                <w:sz w:val="24"/>
                <w:szCs w:val="24"/>
              </w:rPr>
            </w:pPr>
          </w:p>
          <w:p w14:paraId="5121927D" w14:textId="59426337" w:rsidR="003B7858" w:rsidRPr="003038D7" w:rsidRDefault="009405AE" w:rsidP="00B11A7A">
            <w:pPr>
              <w:jc w:val="both"/>
              <w:rPr>
                <w:sz w:val="24"/>
                <w:szCs w:val="24"/>
              </w:rPr>
            </w:pPr>
            <w:r w:rsidRPr="003038D7">
              <w:rPr>
                <w:sz w:val="24"/>
                <w:szCs w:val="24"/>
              </w:rPr>
              <w:t xml:space="preserve">На </w:t>
            </w:r>
            <w:r w:rsidR="003951E2" w:rsidRPr="003038D7">
              <w:rPr>
                <w:sz w:val="24"/>
                <w:szCs w:val="24"/>
              </w:rPr>
              <w:t>доставчика на данни</w:t>
            </w:r>
            <w:r w:rsidRPr="003038D7">
              <w:rPr>
                <w:sz w:val="24"/>
                <w:szCs w:val="24"/>
              </w:rPr>
              <w:t xml:space="preserve"> е предоставено правото да поиска становището на съответния национален орган или орган, компетентен за международното сътрудничество по правни въпроси, за да определи дали установените </w:t>
            </w:r>
            <w:r w:rsidR="00315CD2" w:rsidRPr="003038D7">
              <w:rPr>
                <w:sz w:val="24"/>
                <w:szCs w:val="24"/>
              </w:rPr>
              <w:t>в регламента</w:t>
            </w:r>
            <w:r w:rsidRPr="003038D7">
              <w:rPr>
                <w:sz w:val="24"/>
                <w:szCs w:val="24"/>
              </w:rPr>
              <w:t xml:space="preserve"> условия са изпълнени</w:t>
            </w:r>
            <w:r w:rsidR="00315CD2" w:rsidRPr="003038D7">
              <w:rPr>
                <w:sz w:val="24"/>
                <w:szCs w:val="24"/>
              </w:rPr>
              <w:t xml:space="preserve">. </w:t>
            </w:r>
            <w:r w:rsidR="00CC3CE0" w:rsidRPr="003038D7">
              <w:rPr>
                <w:sz w:val="24"/>
                <w:szCs w:val="24"/>
              </w:rPr>
              <w:t xml:space="preserve">Предвижда се </w:t>
            </w:r>
            <w:r w:rsidR="00953011" w:rsidRPr="003038D7">
              <w:rPr>
                <w:sz w:val="24"/>
                <w:szCs w:val="24"/>
              </w:rPr>
              <w:t xml:space="preserve">възможност </w:t>
            </w:r>
            <w:r w:rsidR="00CC3CE0" w:rsidRPr="003038D7">
              <w:rPr>
                <w:sz w:val="24"/>
                <w:szCs w:val="24"/>
              </w:rPr>
              <w:t>съответният национален орган да се консултира с</w:t>
            </w:r>
            <w:r w:rsidR="00953011" w:rsidRPr="003038D7">
              <w:rPr>
                <w:sz w:val="24"/>
                <w:szCs w:val="24"/>
              </w:rPr>
              <w:t xml:space="preserve"> ЕК</w:t>
            </w:r>
            <w:r w:rsidR="00CC3CE0" w:rsidRPr="003038D7">
              <w:rPr>
                <w:sz w:val="24"/>
                <w:szCs w:val="24"/>
              </w:rPr>
              <w:t xml:space="preserve">. Ако </w:t>
            </w:r>
            <w:r w:rsidR="005A0DA6" w:rsidRPr="003038D7">
              <w:rPr>
                <w:sz w:val="24"/>
                <w:szCs w:val="24"/>
              </w:rPr>
              <w:t>доставчикът</w:t>
            </w:r>
            <w:r w:rsidR="00CC3CE0" w:rsidRPr="003038D7">
              <w:rPr>
                <w:sz w:val="24"/>
                <w:szCs w:val="24"/>
              </w:rPr>
              <w:t xml:space="preserve"> счита, че решението </w:t>
            </w:r>
            <w:r w:rsidR="005A0DA6" w:rsidRPr="003038D7">
              <w:rPr>
                <w:sz w:val="24"/>
                <w:szCs w:val="24"/>
              </w:rPr>
              <w:t xml:space="preserve">за предоставяне на достъп </w:t>
            </w:r>
            <w:r w:rsidR="00CC3CE0" w:rsidRPr="003038D7">
              <w:rPr>
                <w:sz w:val="24"/>
                <w:szCs w:val="24"/>
              </w:rPr>
              <w:t xml:space="preserve">може да засегне интересите на Съюза или на неговите държави членки в областта на националната сигурност или отбраната, той иска становището на съответните национални органи, за да определи дали исканите данни засягат интересите на Съюза или на неговите държави членки в областта на националната сигурност или отбраната. Ако </w:t>
            </w:r>
            <w:r w:rsidR="005A0DA6" w:rsidRPr="003038D7">
              <w:rPr>
                <w:sz w:val="24"/>
                <w:szCs w:val="24"/>
              </w:rPr>
              <w:t>доставчикът</w:t>
            </w:r>
            <w:r w:rsidR="00CC3CE0" w:rsidRPr="003038D7">
              <w:rPr>
                <w:sz w:val="24"/>
                <w:szCs w:val="24"/>
              </w:rPr>
              <w:t xml:space="preserve"> не получи отговор в срок от един месец или ако становището на тези органи съдържа заключение, че не са изпълнени условията, определени в първа алинея, адресатът може да откаже искането за прехвърляне на данните или достъп до нелични данни на това основание.</w:t>
            </w:r>
          </w:p>
          <w:p w14:paraId="273F3D20" w14:textId="667C66E4" w:rsidR="00050CDF" w:rsidRPr="003038D7" w:rsidRDefault="00050CDF" w:rsidP="00984C63">
            <w:pPr>
              <w:spacing w:before="120"/>
              <w:jc w:val="both"/>
              <w:rPr>
                <w:b/>
                <w:bCs/>
                <w:sz w:val="24"/>
                <w:szCs w:val="24"/>
              </w:rPr>
            </w:pPr>
            <w:r w:rsidRPr="003038D7">
              <w:rPr>
                <w:b/>
                <w:bCs/>
                <w:sz w:val="24"/>
                <w:szCs w:val="24"/>
              </w:rPr>
              <w:t>Оперативната съвместимост на данните, на механизмите и услугите за споделяне на данни</w:t>
            </w:r>
          </w:p>
          <w:p w14:paraId="64093E1C" w14:textId="06597A08" w:rsidR="00105D2C" w:rsidRPr="003038D7" w:rsidRDefault="00105D2C" w:rsidP="00B11A7A">
            <w:pPr>
              <w:spacing w:before="120"/>
              <w:jc w:val="both"/>
              <w:rPr>
                <w:sz w:val="24"/>
                <w:szCs w:val="24"/>
              </w:rPr>
            </w:pPr>
            <w:r w:rsidRPr="003038D7">
              <w:rPr>
                <w:sz w:val="24"/>
                <w:szCs w:val="24"/>
              </w:rPr>
              <w:t xml:space="preserve">За осигуряване функционирането на вътрешния пазар на данни регламентът въвежда </w:t>
            </w:r>
            <w:r w:rsidRPr="003038D7">
              <w:rPr>
                <w:b/>
                <w:bCs/>
                <w:sz w:val="24"/>
                <w:szCs w:val="24"/>
              </w:rPr>
              <w:t>съществени изисквания</w:t>
            </w:r>
            <w:r w:rsidRPr="003038D7">
              <w:rPr>
                <w:sz w:val="24"/>
                <w:szCs w:val="24"/>
              </w:rPr>
              <w:t xml:space="preserve"> по отношение на </w:t>
            </w:r>
            <w:r w:rsidRPr="003038D7">
              <w:rPr>
                <w:b/>
                <w:bCs/>
                <w:sz w:val="24"/>
                <w:szCs w:val="24"/>
              </w:rPr>
              <w:t>оперативната съвместимост на данните</w:t>
            </w:r>
            <w:r w:rsidRPr="003038D7">
              <w:rPr>
                <w:sz w:val="24"/>
                <w:szCs w:val="24"/>
              </w:rPr>
              <w:t xml:space="preserve">, на механизмите и </w:t>
            </w:r>
            <w:r w:rsidR="00052611" w:rsidRPr="003038D7">
              <w:rPr>
                <w:sz w:val="24"/>
                <w:szCs w:val="24"/>
              </w:rPr>
              <w:t xml:space="preserve">на </w:t>
            </w:r>
            <w:r w:rsidRPr="003038D7">
              <w:rPr>
                <w:sz w:val="24"/>
                <w:szCs w:val="24"/>
              </w:rPr>
              <w:t xml:space="preserve">услугите за споделяне на данни, както и на общите европейски пространства на данни. </w:t>
            </w:r>
            <w:r w:rsidRPr="003038D7">
              <w:rPr>
                <w:b/>
                <w:bCs/>
                <w:sz w:val="24"/>
                <w:szCs w:val="24"/>
              </w:rPr>
              <w:t>Комисията осигурява чрез актове за изпълнение</w:t>
            </w:r>
            <w:r w:rsidRPr="003038D7">
              <w:rPr>
                <w:sz w:val="24"/>
                <w:szCs w:val="24"/>
              </w:rPr>
              <w:t xml:space="preserve"> общи спецификации, обхващащи някое или всички от съществените изисквания.</w:t>
            </w:r>
          </w:p>
          <w:p w14:paraId="51A0A232" w14:textId="77777777" w:rsidR="00105D2C" w:rsidRPr="003038D7" w:rsidRDefault="00105D2C" w:rsidP="00B11A7A">
            <w:pPr>
              <w:spacing w:before="120"/>
              <w:jc w:val="both"/>
              <w:rPr>
                <w:sz w:val="24"/>
                <w:szCs w:val="24"/>
              </w:rPr>
            </w:pPr>
            <w:r w:rsidRPr="003038D7">
              <w:rPr>
                <w:sz w:val="24"/>
                <w:szCs w:val="24"/>
              </w:rPr>
              <w:t xml:space="preserve">Определени са условията за отворени спецификации за оперативна съвместимост на услугите за обработка на данни, както и използване на хармонизирани стандарти. </w:t>
            </w:r>
          </w:p>
          <w:p w14:paraId="1A7B32D4" w14:textId="4B876FA6" w:rsidR="00105D2C" w:rsidRPr="003038D7" w:rsidRDefault="00105D2C" w:rsidP="00B11A7A">
            <w:pPr>
              <w:spacing w:before="120"/>
              <w:jc w:val="both"/>
              <w:rPr>
                <w:sz w:val="24"/>
                <w:szCs w:val="24"/>
              </w:rPr>
            </w:pPr>
            <w:r w:rsidRPr="003038D7">
              <w:rPr>
                <w:sz w:val="24"/>
                <w:szCs w:val="24"/>
              </w:rPr>
              <w:t>Подробно са уредени съществените изисквания за интелигентните договори</w:t>
            </w:r>
            <w:r w:rsidR="002A0134" w:rsidRPr="003038D7">
              <w:rPr>
                <w:sz w:val="24"/>
                <w:szCs w:val="24"/>
              </w:rPr>
              <w:t xml:space="preserve"> </w:t>
            </w:r>
            <w:r w:rsidRPr="003038D7">
              <w:rPr>
                <w:sz w:val="24"/>
                <w:szCs w:val="24"/>
              </w:rPr>
              <w:t>при изпълнение на договори за споделяне на данни</w:t>
            </w:r>
            <w:r w:rsidR="00154D43" w:rsidRPr="003038D7">
              <w:rPr>
                <w:sz w:val="24"/>
                <w:szCs w:val="24"/>
              </w:rPr>
              <w:t xml:space="preserve">, като е посочена и дефиниция за </w:t>
            </w:r>
            <w:r w:rsidR="009B45C1" w:rsidRPr="003038D7">
              <w:rPr>
                <w:sz w:val="24"/>
                <w:szCs w:val="24"/>
              </w:rPr>
              <w:t>„интелигентен договор“</w:t>
            </w:r>
            <w:r w:rsidR="00154D43" w:rsidRPr="003038D7">
              <w:rPr>
                <w:sz w:val="24"/>
                <w:szCs w:val="24"/>
              </w:rPr>
              <w:t xml:space="preserve"> -</w:t>
            </w:r>
            <w:r w:rsidR="009B45C1" w:rsidRPr="003038D7">
              <w:rPr>
                <w:sz w:val="24"/>
                <w:szCs w:val="24"/>
              </w:rPr>
              <w:t xml:space="preserve"> означава компютърна програма, използвана за автоматизирано изпълнение на споразумение или на част от него, която си служи с последователност от електронни записи на данни и гарантира тяхната цялост и точността на хронологичната им подредба</w:t>
            </w:r>
            <w:r w:rsidR="009210AC" w:rsidRPr="003038D7">
              <w:rPr>
                <w:sz w:val="24"/>
                <w:szCs w:val="24"/>
              </w:rPr>
              <w:t>.</w:t>
            </w:r>
            <w:r w:rsidR="009B45C1" w:rsidRPr="003038D7">
              <w:rPr>
                <w:sz w:val="24"/>
                <w:szCs w:val="24"/>
              </w:rPr>
              <w:t>“</w:t>
            </w:r>
            <w:r w:rsidR="00154D43" w:rsidRPr="003038D7">
              <w:rPr>
                <w:sz w:val="24"/>
                <w:szCs w:val="24"/>
              </w:rPr>
              <w:t xml:space="preserve"> </w:t>
            </w:r>
            <w:r w:rsidR="00154D43" w:rsidRPr="003038D7">
              <w:rPr>
                <w:sz w:val="24"/>
                <w:szCs w:val="24"/>
                <w:lang w:val="en-US"/>
              </w:rPr>
              <w:t>(</w:t>
            </w:r>
            <w:r w:rsidR="00154D43" w:rsidRPr="003038D7">
              <w:rPr>
                <w:sz w:val="24"/>
                <w:szCs w:val="24"/>
              </w:rPr>
              <w:t>чл. 2, ал. 39</w:t>
            </w:r>
            <w:r w:rsidR="00154D43" w:rsidRPr="003038D7">
              <w:rPr>
                <w:sz w:val="24"/>
                <w:szCs w:val="24"/>
                <w:lang w:val="en-US"/>
              </w:rPr>
              <w:t>)</w:t>
            </w:r>
          </w:p>
          <w:p w14:paraId="5B4D4F50" w14:textId="4956872A" w:rsidR="00C54586" w:rsidRPr="003038D7" w:rsidRDefault="00C54586" w:rsidP="009210AC">
            <w:pPr>
              <w:spacing w:before="120"/>
              <w:rPr>
                <w:b/>
                <w:bCs/>
                <w:color w:val="333333"/>
                <w:sz w:val="24"/>
                <w:szCs w:val="24"/>
              </w:rPr>
            </w:pPr>
            <w:r w:rsidRPr="003038D7">
              <w:rPr>
                <w:b/>
                <w:bCs/>
                <w:color w:val="333333"/>
                <w:sz w:val="24"/>
                <w:szCs w:val="24"/>
              </w:rPr>
              <w:t>Компетентни органи</w:t>
            </w:r>
          </w:p>
          <w:p w14:paraId="009AE099" w14:textId="7B65374E" w:rsidR="002525E9" w:rsidRPr="003038D7" w:rsidRDefault="002525E9" w:rsidP="00B11A7A">
            <w:pPr>
              <w:spacing w:before="120"/>
              <w:jc w:val="both"/>
              <w:rPr>
                <w:sz w:val="24"/>
                <w:szCs w:val="24"/>
              </w:rPr>
            </w:pPr>
            <w:r w:rsidRPr="003038D7">
              <w:rPr>
                <w:sz w:val="24"/>
                <w:szCs w:val="24"/>
              </w:rPr>
              <w:t xml:space="preserve">Всяка държава членка </w:t>
            </w:r>
            <w:r w:rsidR="00697B6A">
              <w:rPr>
                <w:sz w:val="24"/>
                <w:szCs w:val="24"/>
              </w:rPr>
              <w:t xml:space="preserve">трябва да </w:t>
            </w:r>
            <w:r w:rsidRPr="003038D7">
              <w:rPr>
                <w:sz w:val="24"/>
                <w:szCs w:val="24"/>
              </w:rPr>
              <w:t>определ</w:t>
            </w:r>
            <w:r w:rsidR="00697B6A">
              <w:rPr>
                <w:sz w:val="24"/>
                <w:szCs w:val="24"/>
              </w:rPr>
              <w:t>и</w:t>
            </w:r>
            <w:r w:rsidRPr="003038D7">
              <w:rPr>
                <w:sz w:val="24"/>
                <w:szCs w:val="24"/>
              </w:rPr>
              <w:t xml:space="preserve"> един или повече компетентни органи, които да отговарят за прилагането и осигуряването на спазването на </w:t>
            </w:r>
            <w:r w:rsidR="00032054">
              <w:rPr>
                <w:sz w:val="24"/>
                <w:szCs w:val="24"/>
              </w:rPr>
              <w:t xml:space="preserve">АД. </w:t>
            </w:r>
            <w:r w:rsidRPr="003038D7">
              <w:rPr>
                <w:sz w:val="24"/>
                <w:szCs w:val="24"/>
              </w:rPr>
              <w:t xml:space="preserve">Държавите </w:t>
            </w:r>
            <w:r w:rsidRPr="003038D7">
              <w:rPr>
                <w:sz w:val="24"/>
                <w:szCs w:val="24"/>
              </w:rPr>
              <w:lastRenderedPageBreak/>
              <w:t>членки могат да създадат един или повече нови органи или да разчитат на съществуващи органи.</w:t>
            </w:r>
          </w:p>
          <w:p w14:paraId="765A5675" w14:textId="77777777" w:rsidR="00697B6A" w:rsidRPr="003038D7" w:rsidRDefault="00697B6A" w:rsidP="00B11A7A">
            <w:pPr>
              <w:spacing w:before="120"/>
              <w:jc w:val="both"/>
              <w:rPr>
                <w:sz w:val="24"/>
                <w:szCs w:val="24"/>
              </w:rPr>
            </w:pPr>
            <w:r w:rsidRPr="003038D7">
              <w:rPr>
                <w:sz w:val="24"/>
                <w:szCs w:val="24"/>
              </w:rPr>
              <w:t xml:space="preserve">Компетентният орган, отговарящ за </w:t>
            </w:r>
            <w:bookmarkStart w:id="2" w:name="_Hlk187071232"/>
            <w:r w:rsidRPr="003038D7">
              <w:rPr>
                <w:sz w:val="24"/>
                <w:szCs w:val="24"/>
              </w:rPr>
              <w:t>прилагането и осигуряването на спазването на разпоредбите</w:t>
            </w:r>
            <w:bookmarkEnd w:id="2"/>
            <w:r w:rsidRPr="003038D7">
              <w:rPr>
                <w:sz w:val="24"/>
                <w:szCs w:val="24"/>
              </w:rPr>
              <w:t>, регламентиращи оперативната съвместимост, трябва има опит в областта на данните и електронните съобщителни услуги.</w:t>
            </w:r>
          </w:p>
          <w:p w14:paraId="50A70A6C" w14:textId="40D30100" w:rsidR="002525E9" w:rsidRPr="003038D7" w:rsidRDefault="002525E9" w:rsidP="00B11A7A">
            <w:pPr>
              <w:spacing w:before="120"/>
              <w:jc w:val="both"/>
              <w:rPr>
                <w:sz w:val="24"/>
                <w:szCs w:val="24"/>
              </w:rPr>
            </w:pPr>
            <w:r w:rsidRPr="003038D7">
              <w:rPr>
                <w:sz w:val="24"/>
                <w:szCs w:val="24"/>
              </w:rPr>
              <w:t xml:space="preserve">Когато държава членка определи повече от един компетентен орган, тя посочва един от тях за координатор за данните, за да се улесни сътрудничеството между компетентните органи и да се подпомагат образуванията, попадащи в обхвата на </w:t>
            </w:r>
            <w:r w:rsidR="00032054">
              <w:rPr>
                <w:sz w:val="24"/>
                <w:szCs w:val="24"/>
              </w:rPr>
              <w:t>АД</w:t>
            </w:r>
            <w:r w:rsidRPr="003038D7">
              <w:rPr>
                <w:sz w:val="24"/>
                <w:szCs w:val="24"/>
              </w:rPr>
              <w:t xml:space="preserve">, по всички въпроси, свързани с прилагането и осигуряването на спазването му. </w:t>
            </w:r>
          </w:p>
          <w:p w14:paraId="3347BDF5" w14:textId="48587C22" w:rsidR="002525E9" w:rsidRPr="003038D7" w:rsidRDefault="002525E9" w:rsidP="00B11A7A">
            <w:pPr>
              <w:spacing w:before="120"/>
              <w:jc w:val="both"/>
              <w:rPr>
                <w:sz w:val="24"/>
                <w:szCs w:val="24"/>
              </w:rPr>
            </w:pPr>
            <w:r w:rsidRPr="003038D7">
              <w:rPr>
                <w:sz w:val="24"/>
                <w:szCs w:val="24"/>
              </w:rPr>
              <w:t xml:space="preserve">Надзорните органи, отговарящи за наблюдението на прилагането на Регламент (ЕС) 2016/679, отговарят за наблюдението на прилагането на </w:t>
            </w:r>
            <w:r w:rsidR="00032054">
              <w:rPr>
                <w:sz w:val="24"/>
                <w:szCs w:val="24"/>
              </w:rPr>
              <w:t>АД</w:t>
            </w:r>
            <w:r w:rsidRPr="003038D7">
              <w:rPr>
                <w:sz w:val="24"/>
                <w:szCs w:val="24"/>
              </w:rPr>
              <w:t xml:space="preserve"> по отношение на защитата на личните данни. Глави VI </w:t>
            </w:r>
            <w:r w:rsidRPr="003038D7">
              <w:rPr>
                <w:b/>
                <w:bCs/>
                <w:i/>
                <w:iCs/>
                <w:sz w:val="24"/>
                <w:szCs w:val="24"/>
              </w:rPr>
              <w:t>Администратор и обработващ лични данни</w:t>
            </w:r>
            <w:r w:rsidRPr="003038D7">
              <w:rPr>
                <w:sz w:val="24"/>
                <w:szCs w:val="24"/>
              </w:rPr>
              <w:t xml:space="preserve"> и VII </w:t>
            </w:r>
            <w:r w:rsidRPr="003038D7">
              <w:rPr>
                <w:b/>
                <w:bCs/>
                <w:i/>
                <w:iCs/>
                <w:sz w:val="24"/>
                <w:szCs w:val="24"/>
              </w:rPr>
              <w:t xml:space="preserve">Сътрудничество и съгласуваност </w:t>
            </w:r>
            <w:r w:rsidRPr="003038D7">
              <w:rPr>
                <w:sz w:val="24"/>
                <w:szCs w:val="24"/>
              </w:rPr>
              <w:t xml:space="preserve">от Регламент (ЕС) 2016/679 се прилагат </w:t>
            </w:r>
            <w:proofErr w:type="spellStart"/>
            <w:r w:rsidRPr="003038D7">
              <w:rPr>
                <w:sz w:val="24"/>
                <w:szCs w:val="24"/>
              </w:rPr>
              <w:t>mutatis</w:t>
            </w:r>
            <w:proofErr w:type="spellEnd"/>
            <w:r w:rsidRPr="003038D7">
              <w:rPr>
                <w:sz w:val="24"/>
                <w:szCs w:val="24"/>
              </w:rPr>
              <w:t xml:space="preserve"> </w:t>
            </w:r>
            <w:proofErr w:type="spellStart"/>
            <w:r w:rsidRPr="003038D7">
              <w:rPr>
                <w:sz w:val="24"/>
                <w:szCs w:val="24"/>
              </w:rPr>
              <w:t>mutandis</w:t>
            </w:r>
            <w:proofErr w:type="spellEnd"/>
            <w:r w:rsidRPr="003038D7">
              <w:rPr>
                <w:sz w:val="24"/>
                <w:szCs w:val="24"/>
              </w:rPr>
              <w:t>.</w:t>
            </w:r>
          </w:p>
          <w:p w14:paraId="624F3472" w14:textId="05533388" w:rsidR="002525E9" w:rsidRPr="003038D7" w:rsidRDefault="002525E9" w:rsidP="00B11A7A">
            <w:pPr>
              <w:spacing w:before="120"/>
              <w:jc w:val="both"/>
              <w:rPr>
                <w:sz w:val="24"/>
                <w:szCs w:val="24"/>
              </w:rPr>
            </w:pPr>
            <w:r w:rsidRPr="003038D7">
              <w:rPr>
                <w:sz w:val="24"/>
                <w:szCs w:val="24"/>
              </w:rPr>
              <w:t xml:space="preserve">По специфични секторни въпроси относно </w:t>
            </w:r>
            <w:r w:rsidRPr="003038D7">
              <w:rPr>
                <w:b/>
                <w:bCs/>
                <w:sz w:val="24"/>
                <w:szCs w:val="24"/>
                <w:u w:val="single"/>
              </w:rPr>
              <w:t xml:space="preserve">достъпа и използването на данни, свързани с прилагането на </w:t>
            </w:r>
            <w:r w:rsidR="00032054">
              <w:rPr>
                <w:b/>
                <w:bCs/>
                <w:sz w:val="24"/>
                <w:szCs w:val="24"/>
                <w:u w:val="single"/>
              </w:rPr>
              <w:t>АД</w:t>
            </w:r>
            <w:r w:rsidRPr="003038D7">
              <w:rPr>
                <w:sz w:val="24"/>
                <w:szCs w:val="24"/>
              </w:rPr>
              <w:t xml:space="preserve">, се зачита компетентността на секторните органи. </w:t>
            </w:r>
          </w:p>
          <w:p w14:paraId="139BEE75" w14:textId="77777777" w:rsidR="002525E9" w:rsidRPr="003038D7" w:rsidRDefault="002525E9" w:rsidP="00B11A7A">
            <w:pPr>
              <w:spacing w:before="120"/>
              <w:jc w:val="both"/>
              <w:rPr>
                <w:sz w:val="24"/>
                <w:szCs w:val="24"/>
              </w:rPr>
            </w:pPr>
            <w:r w:rsidRPr="003038D7">
              <w:rPr>
                <w:sz w:val="24"/>
                <w:szCs w:val="24"/>
              </w:rPr>
              <w:t xml:space="preserve">Държавите членки гарантират, че задачите и правомощията на компетентните органи включват: </w:t>
            </w:r>
          </w:p>
          <w:p w14:paraId="6017A757" w14:textId="3D349821" w:rsidR="002525E9" w:rsidRPr="003038D7" w:rsidRDefault="002525E9" w:rsidP="00874FD1">
            <w:pPr>
              <w:pStyle w:val="ListParagraph"/>
              <w:numPr>
                <w:ilvl w:val="0"/>
                <w:numId w:val="10"/>
              </w:numPr>
              <w:ind w:left="1134" w:hanging="567"/>
              <w:rPr>
                <w:sz w:val="24"/>
                <w:szCs w:val="24"/>
              </w:rPr>
            </w:pPr>
            <w:r w:rsidRPr="003038D7">
              <w:rPr>
                <w:sz w:val="24"/>
                <w:szCs w:val="24"/>
              </w:rPr>
              <w:t xml:space="preserve">насърчаване на грамотността по отношение на данните и осведомеността сред ползвателите и образуванията, попадащи в обхвата на </w:t>
            </w:r>
            <w:r w:rsidR="00032054">
              <w:rPr>
                <w:sz w:val="24"/>
                <w:szCs w:val="24"/>
              </w:rPr>
              <w:t>АД</w:t>
            </w:r>
            <w:r w:rsidRPr="003038D7">
              <w:rPr>
                <w:sz w:val="24"/>
                <w:szCs w:val="24"/>
              </w:rPr>
              <w:t>, относно правата и задълженията по този регламент;</w:t>
            </w:r>
          </w:p>
          <w:p w14:paraId="067B8E39" w14:textId="4CC1FC54" w:rsidR="002525E9" w:rsidRPr="003038D7" w:rsidRDefault="002525E9" w:rsidP="00874FD1">
            <w:pPr>
              <w:pStyle w:val="ListParagraph"/>
              <w:numPr>
                <w:ilvl w:val="0"/>
                <w:numId w:val="10"/>
              </w:numPr>
              <w:ind w:left="1134" w:hanging="567"/>
              <w:rPr>
                <w:sz w:val="24"/>
                <w:szCs w:val="24"/>
              </w:rPr>
            </w:pPr>
            <w:r w:rsidRPr="003038D7">
              <w:rPr>
                <w:sz w:val="24"/>
                <w:szCs w:val="24"/>
              </w:rPr>
              <w:t xml:space="preserve">разглеждане на жалбите, произтичащи от предполагаеми нарушения на </w:t>
            </w:r>
            <w:r w:rsidR="00032054">
              <w:rPr>
                <w:sz w:val="24"/>
                <w:szCs w:val="24"/>
              </w:rPr>
              <w:t>АД</w:t>
            </w:r>
            <w:r w:rsidRPr="003038D7">
              <w:rPr>
                <w:sz w:val="24"/>
                <w:szCs w:val="24"/>
              </w:rPr>
              <w:t>, включително във връзка с търговските тайни, разследване на предмета на жалбите, доколкото е целесъобразно, и редовно уведомяване на жалбоподателите, при целесъобразност и в съответствие с националното право, за хода и резултатите от разследването в разумен срок, по-специално ако е необходимо по-нататъшно разследване или координиране с друг компетентен орган;</w:t>
            </w:r>
          </w:p>
          <w:p w14:paraId="4D0BDD79" w14:textId="50037443" w:rsidR="002525E9" w:rsidRPr="003038D7" w:rsidRDefault="002525E9" w:rsidP="00874FD1">
            <w:pPr>
              <w:pStyle w:val="ListParagraph"/>
              <w:numPr>
                <w:ilvl w:val="0"/>
                <w:numId w:val="10"/>
              </w:numPr>
              <w:ind w:left="1134" w:hanging="567"/>
              <w:rPr>
                <w:sz w:val="24"/>
                <w:szCs w:val="24"/>
              </w:rPr>
            </w:pPr>
            <w:r w:rsidRPr="003038D7">
              <w:rPr>
                <w:sz w:val="24"/>
                <w:szCs w:val="24"/>
              </w:rPr>
              <w:t xml:space="preserve">провеждане на разследвания по въпроси, засягащи прилагането на </w:t>
            </w:r>
            <w:r w:rsidR="00032054">
              <w:rPr>
                <w:sz w:val="24"/>
                <w:szCs w:val="24"/>
              </w:rPr>
              <w:t>АД</w:t>
            </w:r>
            <w:r w:rsidRPr="003038D7">
              <w:rPr>
                <w:sz w:val="24"/>
                <w:szCs w:val="24"/>
              </w:rPr>
              <w:t xml:space="preserve">, включително въз основа на информация, получена от друг компетентен орган или друг публичен орган; </w:t>
            </w:r>
          </w:p>
          <w:p w14:paraId="5B3C50B5" w14:textId="14885680" w:rsidR="002525E9" w:rsidRPr="003038D7" w:rsidRDefault="002525E9" w:rsidP="00874FD1">
            <w:pPr>
              <w:pStyle w:val="ListParagraph"/>
              <w:numPr>
                <w:ilvl w:val="0"/>
                <w:numId w:val="10"/>
              </w:numPr>
              <w:ind w:left="1134" w:hanging="567"/>
              <w:rPr>
                <w:sz w:val="24"/>
                <w:szCs w:val="24"/>
              </w:rPr>
            </w:pPr>
            <w:r w:rsidRPr="003038D7">
              <w:rPr>
                <w:sz w:val="24"/>
                <w:szCs w:val="24"/>
              </w:rPr>
              <w:t xml:space="preserve">налагане на ефективни, пропорционални и възпиращи финансови санкции, които могат да включват периодични санкции и санкции с обратно действие, или образуване на съдебни производства за налагане на глоби; </w:t>
            </w:r>
          </w:p>
          <w:p w14:paraId="33F12338" w14:textId="4D6B1F60" w:rsidR="002525E9" w:rsidRPr="003038D7" w:rsidRDefault="002525E9" w:rsidP="00874FD1">
            <w:pPr>
              <w:pStyle w:val="ListParagraph"/>
              <w:numPr>
                <w:ilvl w:val="0"/>
                <w:numId w:val="10"/>
              </w:numPr>
              <w:ind w:left="1134" w:hanging="567"/>
              <w:rPr>
                <w:sz w:val="24"/>
                <w:szCs w:val="24"/>
              </w:rPr>
            </w:pPr>
            <w:r w:rsidRPr="003038D7">
              <w:rPr>
                <w:sz w:val="24"/>
                <w:szCs w:val="24"/>
              </w:rPr>
              <w:t xml:space="preserve">наблюдение на технологичното и съответното търговско развитие, което е от значение за предоставянето и използването на данни; </w:t>
            </w:r>
          </w:p>
          <w:p w14:paraId="44E0F1A9" w14:textId="7CF59951" w:rsidR="002525E9" w:rsidRPr="003038D7" w:rsidRDefault="002525E9" w:rsidP="00874FD1">
            <w:pPr>
              <w:pStyle w:val="ListParagraph"/>
              <w:numPr>
                <w:ilvl w:val="0"/>
                <w:numId w:val="10"/>
              </w:numPr>
              <w:ind w:left="1134" w:hanging="567"/>
              <w:rPr>
                <w:sz w:val="24"/>
                <w:szCs w:val="24"/>
              </w:rPr>
            </w:pPr>
            <w:r w:rsidRPr="003038D7">
              <w:rPr>
                <w:sz w:val="24"/>
                <w:szCs w:val="24"/>
              </w:rPr>
              <w:t xml:space="preserve">сътрудничество с компетентните органи на други държави членки и, когато е приложимо, с Комисията или Европейския комитет за иновации в областта на данните, за да се гарантира последователното и ефективно прилагане на </w:t>
            </w:r>
            <w:r w:rsidR="00032054">
              <w:rPr>
                <w:sz w:val="24"/>
                <w:szCs w:val="24"/>
              </w:rPr>
              <w:t>АД</w:t>
            </w:r>
            <w:r w:rsidRPr="003038D7">
              <w:rPr>
                <w:sz w:val="24"/>
                <w:szCs w:val="24"/>
              </w:rPr>
              <w:t xml:space="preserve">, в т.ч. обмена на цялата съответна информация по електронен път, без неоснователно забавяне, включително по отношение на параграф 10 </w:t>
            </w:r>
            <w:r w:rsidRPr="00032054">
              <w:rPr>
                <w:sz w:val="24"/>
                <w:szCs w:val="24"/>
              </w:rPr>
              <w:t>от чл</w:t>
            </w:r>
            <w:r w:rsidR="00032054" w:rsidRPr="00032054">
              <w:rPr>
                <w:sz w:val="24"/>
                <w:szCs w:val="24"/>
              </w:rPr>
              <w:t>.37</w:t>
            </w:r>
            <w:r w:rsidRPr="00032054">
              <w:rPr>
                <w:sz w:val="24"/>
                <w:szCs w:val="24"/>
              </w:rPr>
              <w:t xml:space="preserve"> (орг</w:t>
            </w:r>
            <w:r w:rsidRPr="003038D7">
              <w:rPr>
                <w:sz w:val="24"/>
                <w:szCs w:val="24"/>
              </w:rPr>
              <w:t xml:space="preserve">ан за решаване на спорове); </w:t>
            </w:r>
          </w:p>
          <w:p w14:paraId="04A3C3D4" w14:textId="3007324A" w:rsidR="002525E9" w:rsidRPr="003038D7" w:rsidRDefault="002525E9" w:rsidP="00874FD1">
            <w:pPr>
              <w:pStyle w:val="ListParagraph"/>
              <w:numPr>
                <w:ilvl w:val="0"/>
                <w:numId w:val="10"/>
              </w:numPr>
              <w:ind w:left="1134" w:hanging="567"/>
              <w:rPr>
                <w:sz w:val="24"/>
                <w:szCs w:val="24"/>
              </w:rPr>
            </w:pPr>
            <w:r w:rsidRPr="003038D7">
              <w:rPr>
                <w:sz w:val="24"/>
                <w:szCs w:val="24"/>
              </w:rPr>
              <w:t xml:space="preserve">сътрудничество със съответните компетентни органи, отговарящи за изпълнението на други правни актове на Съюза или национални правни актове, включително с органите, компетентни в областта на данните и електронните съобщителни услуги, с надзорния орган, отговарящ за наблюдението на прилагането на Регламент (ЕС) 2016/679, или със секторните органи, за да се гарантира, че </w:t>
            </w:r>
            <w:r w:rsidR="00032054">
              <w:rPr>
                <w:sz w:val="24"/>
                <w:szCs w:val="24"/>
              </w:rPr>
              <w:t>АД</w:t>
            </w:r>
            <w:r w:rsidRPr="003038D7">
              <w:rPr>
                <w:sz w:val="24"/>
                <w:szCs w:val="24"/>
              </w:rPr>
              <w:t xml:space="preserve"> се прилага съгласувано с други правни актове на Съюза и с националното право; </w:t>
            </w:r>
          </w:p>
          <w:p w14:paraId="199C50EB" w14:textId="2BFF543E" w:rsidR="002525E9" w:rsidRPr="003038D7" w:rsidRDefault="002525E9" w:rsidP="00874FD1">
            <w:pPr>
              <w:pStyle w:val="ListParagraph"/>
              <w:numPr>
                <w:ilvl w:val="0"/>
                <w:numId w:val="10"/>
              </w:numPr>
              <w:ind w:left="1134" w:hanging="567"/>
              <w:rPr>
                <w:sz w:val="24"/>
                <w:szCs w:val="24"/>
              </w:rPr>
            </w:pPr>
            <w:r w:rsidRPr="003038D7">
              <w:rPr>
                <w:sz w:val="24"/>
                <w:szCs w:val="24"/>
              </w:rPr>
              <w:lastRenderedPageBreak/>
              <w:t>сътрудничество със съответните компетентни органи, за да се гарантира, че членове 23 – 31(смяна на услуги за обработка на данни) и членове 34 и 35(оперативна съвместимост)</w:t>
            </w:r>
            <w:r w:rsidR="002A0134" w:rsidRPr="003038D7">
              <w:rPr>
                <w:sz w:val="24"/>
                <w:szCs w:val="24"/>
              </w:rPr>
              <w:t xml:space="preserve"> </w:t>
            </w:r>
            <w:r w:rsidRPr="003038D7">
              <w:rPr>
                <w:sz w:val="24"/>
                <w:szCs w:val="24"/>
              </w:rPr>
              <w:t xml:space="preserve">се спазват съгласувано с останалото право на Съюза и с разпоредбите за саморегулиране, приложими за доставчиците на услуги за обработка на данни; </w:t>
            </w:r>
          </w:p>
          <w:p w14:paraId="1CD903FE" w14:textId="25E044DA" w:rsidR="002525E9" w:rsidRPr="003038D7" w:rsidRDefault="002525E9" w:rsidP="00874FD1">
            <w:pPr>
              <w:pStyle w:val="ListParagraph"/>
              <w:numPr>
                <w:ilvl w:val="0"/>
                <w:numId w:val="10"/>
              </w:numPr>
              <w:ind w:left="1134" w:hanging="567"/>
              <w:rPr>
                <w:sz w:val="24"/>
                <w:szCs w:val="24"/>
              </w:rPr>
            </w:pPr>
            <w:r w:rsidRPr="003038D7">
              <w:rPr>
                <w:sz w:val="24"/>
                <w:szCs w:val="24"/>
              </w:rPr>
              <w:t xml:space="preserve">гарантиране, че таксите за смяна на доставчика се премахват в съответствие с член 29 (три години); </w:t>
            </w:r>
          </w:p>
          <w:p w14:paraId="4C7AD8BA" w14:textId="27BE1BB3" w:rsidR="002525E9" w:rsidRPr="003038D7" w:rsidRDefault="002525E9" w:rsidP="00874FD1">
            <w:pPr>
              <w:pStyle w:val="ListParagraph"/>
              <w:numPr>
                <w:ilvl w:val="0"/>
                <w:numId w:val="10"/>
              </w:numPr>
              <w:ind w:left="1134" w:hanging="567"/>
              <w:rPr>
                <w:sz w:val="24"/>
                <w:szCs w:val="24"/>
              </w:rPr>
            </w:pPr>
            <w:r w:rsidRPr="003038D7">
              <w:rPr>
                <w:sz w:val="24"/>
                <w:szCs w:val="24"/>
              </w:rPr>
              <w:t>разглеждане на исканията за предоставяне на данни, отправени съгласно глава V (на публични органи или органи на Съюза).</w:t>
            </w:r>
          </w:p>
          <w:p w14:paraId="1FD92CEA" w14:textId="457816CE" w:rsidR="002525E9" w:rsidRPr="003038D7" w:rsidRDefault="002525E9" w:rsidP="00B11A7A">
            <w:pPr>
              <w:spacing w:before="120"/>
              <w:jc w:val="both"/>
              <w:rPr>
                <w:sz w:val="24"/>
                <w:szCs w:val="24"/>
              </w:rPr>
            </w:pPr>
            <w:r w:rsidRPr="003038D7">
              <w:rPr>
                <w:sz w:val="24"/>
                <w:szCs w:val="24"/>
              </w:rPr>
              <w:t>Когато е определен, координаторът за данните</w:t>
            </w:r>
            <w:r w:rsidR="00E41052" w:rsidRPr="003038D7">
              <w:rPr>
                <w:sz w:val="24"/>
                <w:szCs w:val="24"/>
              </w:rPr>
              <w:t>, той</w:t>
            </w:r>
            <w:r w:rsidRPr="003038D7">
              <w:rPr>
                <w:sz w:val="24"/>
                <w:szCs w:val="24"/>
              </w:rPr>
              <w:t xml:space="preserve"> улеснява сътрудничеството, посочено в букви е), ж) и з), и подпомага компетентните органи при поискване от тях.</w:t>
            </w:r>
          </w:p>
          <w:p w14:paraId="699CE293" w14:textId="77777777" w:rsidR="002525E9" w:rsidRPr="003038D7" w:rsidRDefault="002525E9" w:rsidP="00874FD1">
            <w:pPr>
              <w:spacing w:before="120"/>
              <w:rPr>
                <w:sz w:val="24"/>
                <w:szCs w:val="24"/>
              </w:rPr>
            </w:pPr>
            <w:r w:rsidRPr="003038D7">
              <w:rPr>
                <w:sz w:val="24"/>
                <w:szCs w:val="24"/>
              </w:rPr>
              <w:t>Координаторът за данните, когато такъв компетентен орган е определен:</w:t>
            </w:r>
          </w:p>
          <w:p w14:paraId="42AD0BE0" w14:textId="44B33A3C" w:rsidR="002525E9" w:rsidRPr="003038D7" w:rsidRDefault="002525E9" w:rsidP="00874FD1">
            <w:pPr>
              <w:pStyle w:val="ListParagraph"/>
              <w:numPr>
                <w:ilvl w:val="0"/>
                <w:numId w:val="16"/>
              </w:numPr>
              <w:ind w:left="1134" w:hanging="567"/>
              <w:rPr>
                <w:sz w:val="24"/>
                <w:szCs w:val="24"/>
              </w:rPr>
            </w:pPr>
            <w:r w:rsidRPr="003038D7">
              <w:rPr>
                <w:sz w:val="24"/>
                <w:szCs w:val="24"/>
              </w:rPr>
              <w:t xml:space="preserve">действа като </w:t>
            </w:r>
            <w:r w:rsidRPr="003038D7">
              <w:rPr>
                <w:b/>
                <w:bCs/>
                <w:sz w:val="24"/>
                <w:szCs w:val="24"/>
              </w:rPr>
              <w:t>единно звено за контакт</w:t>
            </w:r>
            <w:r w:rsidRPr="003038D7">
              <w:rPr>
                <w:sz w:val="24"/>
                <w:szCs w:val="24"/>
              </w:rPr>
              <w:t xml:space="preserve"> по всички въпроси, свързани с прилагането на </w:t>
            </w:r>
            <w:r w:rsidR="00032054">
              <w:rPr>
                <w:sz w:val="24"/>
                <w:szCs w:val="24"/>
              </w:rPr>
              <w:t>АД</w:t>
            </w:r>
            <w:r w:rsidRPr="003038D7">
              <w:rPr>
                <w:sz w:val="24"/>
                <w:szCs w:val="24"/>
              </w:rPr>
              <w:t xml:space="preserve">; </w:t>
            </w:r>
          </w:p>
          <w:p w14:paraId="03AD6E7D" w14:textId="319E7764" w:rsidR="002525E9" w:rsidRPr="003038D7" w:rsidRDefault="002525E9" w:rsidP="00874FD1">
            <w:pPr>
              <w:pStyle w:val="ListParagraph"/>
              <w:numPr>
                <w:ilvl w:val="0"/>
                <w:numId w:val="16"/>
              </w:numPr>
              <w:ind w:left="1134" w:hanging="567"/>
              <w:rPr>
                <w:sz w:val="24"/>
                <w:szCs w:val="24"/>
              </w:rPr>
            </w:pPr>
            <w:r w:rsidRPr="003038D7">
              <w:rPr>
                <w:sz w:val="24"/>
                <w:szCs w:val="24"/>
              </w:rPr>
              <w:t>осигурява публичен достъп онлайн до искания за предоставяне на данни, подадени от органи от публичния сектор в случай на извънредна необходимост съгласно глава V, и насърчава доброволните споразумения за споделяне на данни между органите от публичния сектор и държателите на данни;</w:t>
            </w:r>
          </w:p>
          <w:p w14:paraId="2F746A48" w14:textId="736DEFCB" w:rsidR="002525E9" w:rsidRPr="003038D7" w:rsidRDefault="002525E9" w:rsidP="00874FD1">
            <w:pPr>
              <w:pStyle w:val="ListParagraph"/>
              <w:numPr>
                <w:ilvl w:val="0"/>
                <w:numId w:val="16"/>
              </w:numPr>
              <w:ind w:left="1134" w:hanging="567"/>
              <w:rPr>
                <w:sz w:val="24"/>
                <w:szCs w:val="24"/>
              </w:rPr>
            </w:pPr>
            <w:r w:rsidRPr="003038D7">
              <w:rPr>
                <w:sz w:val="24"/>
                <w:szCs w:val="24"/>
              </w:rPr>
              <w:t xml:space="preserve">ежегодно информира Комисията за отказите, </w:t>
            </w:r>
            <w:proofErr w:type="spellStart"/>
            <w:r w:rsidRPr="003038D7">
              <w:rPr>
                <w:sz w:val="24"/>
                <w:szCs w:val="24"/>
              </w:rPr>
              <w:t>нотифицирани</w:t>
            </w:r>
            <w:proofErr w:type="spellEnd"/>
            <w:r w:rsidRPr="003038D7">
              <w:rPr>
                <w:sz w:val="24"/>
                <w:szCs w:val="24"/>
              </w:rPr>
              <w:t xml:space="preserve"> съгласно член 4, параграфи 2 и 8 и член 5, параграф 11</w:t>
            </w:r>
            <w:r w:rsidR="00CE3998" w:rsidRPr="003038D7">
              <w:rPr>
                <w:sz w:val="24"/>
                <w:szCs w:val="24"/>
              </w:rPr>
              <w:t xml:space="preserve"> (чрез договор да ограничат</w:t>
            </w:r>
            <w:r w:rsidR="002A0134" w:rsidRPr="003038D7">
              <w:rPr>
                <w:sz w:val="24"/>
                <w:szCs w:val="24"/>
              </w:rPr>
              <w:t xml:space="preserve"> </w:t>
            </w:r>
            <w:r w:rsidR="00495F01" w:rsidRPr="003038D7">
              <w:rPr>
                <w:sz w:val="24"/>
                <w:szCs w:val="24"/>
              </w:rPr>
              <w:t>достъпа до данни, ако това застрашава сигурността или безопасността</w:t>
            </w:r>
            <w:r w:rsidR="00F55CD8" w:rsidRPr="003038D7">
              <w:rPr>
                <w:sz w:val="24"/>
                <w:szCs w:val="24"/>
              </w:rPr>
              <w:t xml:space="preserve">, търговска тайна, </w:t>
            </w:r>
            <w:r w:rsidR="006F5616" w:rsidRPr="003038D7">
              <w:rPr>
                <w:sz w:val="24"/>
                <w:szCs w:val="24"/>
              </w:rPr>
              <w:t>защитата на данните)</w:t>
            </w:r>
            <w:r w:rsidRPr="003038D7">
              <w:rPr>
                <w:sz w:val="24"/>
                <w:szCs w:val="24"/>
              </w:rPr>
              <w:t xml:space="preserve">. </w:t>
            </w:r>
          </w:p>
          <w:p w14:paraId="201E20D4" w14:textId="3F68915B" w:rsidR="002525E9" w:rsidRPr="003038D7" w:rsidRDefault="002525E9" w:rsidP="00874FD1">
            <w:pPr>
              <w:spacing w:before="120"/>
              <w:jc w:val="both"/>
              <w:rPr>
                <w:sz w:val="24"/>
                <w:szCs w:val="24"/>
              </w:rPr>
            </w:pPr>
            <w:r w:rsidRPr="003038D7">
              <w:rPr>
                <w:sz w:val="24"/>
                <w:szCs w:val="24"/>
              </w:rPr>
              <w:t xml:space="preserve">При изпълнението на своите задачи и упражняването на правомощията си в съответствие с </w:t>
            </w:r>
            <w:r w:rsidR="00032054">
              <w:rPr>
                <w:sz w:val="24"/>
                <w:szCs w:val="24"/>
              </w:rPr>
              <w:t>АД</w:t>
            </w:r>
            <w:r w:rsidRPr="003038D7">
              <w:rPr>
                <w:sz w:val="24"/>
                <w:szCs w:val="24"/>
              </w:rPr>
              <w:t xml:space="preserve"> </w:t>
            </w:r>
            <w:r w:rsidRPr="003038D7">
              <w:rPr>
                <w:b/>
                <w:bCs/>
                <w:i/>
                <w:iCs/>
                <w:sz w:val="24"/>
                <w:szCs w:val="24"/>
              </w:rPr>
              <w:t>компетентните органи остават безпристрастни и свободни от всякакво външно влияние, независимо дали пряко, или косвено, и не търсят, нито приемат указания за отделните случаи от който и да е друг публичен орган или от който и да е частноправен субект</w:t>
            </w:r>
            <w:r w:rsidRPr="003038D7">
              <w:rPr>
                <w:sz w:val="24"/>
                <w:szCs w:val="24"/>
              </w:rPr>
              <w:t>.</w:t>
            </w:r>
          </w:p>
          <w:p w14:paraId="3EDE223C" w14:textId="722351E9" w:rsidR="002525E9" w:rsidRPr="003038D7" w:rsidRDefault="002525E9" w:rsidP="00874FD1">
            <w:pPr>
              <w:spacing w:before="120"/>
              <w:jc w:val="both"/>
              <w:rPr>
                <w:sz w:val="24"/>
                <w:szCs w:val="24"/>
              </w:rPr>
            </w:pPr>
            <w:r w:rsidRPr="003038D7">
              <w:rPr>
                <w:sz w:val="24"/>
                <w:szCs w:val="24"/>
              </w:rPr>
              <w:t xml:space="preserve">Държавите членки гарантират, че на компетентните органи </w:t>
            </w:r>
            <w:r w:rsidRPr="003038D7">
              <w:rPr>
                <w:b/>
                <w:bCs/>
                <w:i/>
                <w:iCs/>
                <w:sz w:val="24"/>
                <w:szCs w:val="24"/>
              </w:rPr>
              <w:t>са предоставени достатъчно човешки и технически ресурси и съответният експертен опит</w:t>
            </w:r>
            <w:r w:rsidRPr="003038D7">
              <w:rPr>
                <w:sz w:val="24"/>
                <w:szCs w:val="24"/>
              </w:rPr>
              <w:t xml:space="preserve">, необходими за ефективното изпълнение на задачите им в съответствие с </w:t>
            </w:r>
            <w:r w:rsidR="00032054">
              <w:rPr>
                <w:sz w:val="24"/>
                <w:szCs w:val="24"/>
              </w:rPr>
              <w:t>АД</w:t>
            </w:r>
            <w:r w:rsidRPr="003038D7">
              <w:rPr>
                <w:sz w:val="24"/>
                <w:szCs w:val="24"/>
              </w:rPr>
              <w:t>.</w:t>
            </w:r>
          </w:p>
          <w:p w14:paraId="2331FC08" w14:textId="18F6D557" w:rsidR="00FF41D3" w:rsidRPr="003038D7" w:rsidRDefault="00FF41D3" w:rsidP="00132B0F">
            <w:pPr>
              <w:spacing w:before="120"/>
              <w:jc w:val="both"/>
              <w:rPr>
                <w:sz w:val="24"/>
                <w:szCs w:val="24"/>
              </w:rPr>
            </w:pPr>
            <w:r w:rsidRPr="003038D7">
              <w:rPr>
                <w:sz w:val="24"/>
                <w:szCs w:val="24"/>
              </w:rPr>
              <w:t xml:space="preserve">Държавите членки установяват система от санкции, приложими при нарушение на разпоредби на </w:t>
            </w:r>
            <w:r w:rsidR="00032054">
              <w:rPr>
                <w:sz w:val="24"/>
                <w:szCs w:val="24"/>
              </w:rPr>
              <w:t>АД</w:t>
            </w:r>
            <w:r w:rsidRPr="003038D7">
              <w:rPr>
                <w:sz w:val="24"/>
                <w:szCs w:val="24"/>
              </w:rPr>
              <w:t>, и вземат всички мерки, необходими за осигуряване на прилагането им. Предвидените санкции трябва да бъдат ефективни, пропорционални и възпиращи.</w:t>
            </w:r>
          </w:p>
          <w:p w14:paraId="4F9E9034" w14:textId="29FB7525" w:rsidR="00FF41D3" w:rsidRPr="003038D7" w:rsidRDefault="00FF41D3" w:rsidP="00132B0F">
            <w:pPr>
              <w:spacing w:before="120"/>
              <w:jc w:val="both"/>
              <w:rPr>
                <w:sz w:val="24"/>
                <w:szCs w:val="24"/>
              </w:rPr>
            </w:pPr>
            <w:r w:rsidRPr="003038D7">
              <w:rPr>
                <w:sz w:val="24"/>
                <w:szCs w:val="24"/>
              </w:rPr>
              <w:t xml:space="preserve">В срок до 12 септември 2025 г. държавите членки уведомяват Комисията за тези разпоредби и мерки и я </w:t>
            </w:r>
            <w:proofErr w:type="spellStart"/>
            <w:r w:rsidRPr="003038D7">
              <w:rPr>
                <w:sz w:val="24"/>
                <w:szCs w:val="24"/>
              </w:rPr>
              <w:t>нотифицират</w:t>
            </w:r>
            <w:proofErr w:type="spellEnd"/>
            <w:r w:rsidRPr="003038D7">
              <w:rPr>
                <w:sz w:val="24"/>
                <w:szCs w:val="24"/>
              </w:rPr>
              <w:t xml:space="preserve"> незабавно за всяко последващо изменение, което ги засяга. Комисията редовно актуализира и </w:t>
            </w:r>
            <w:r w:rsidRPr="003038D7">
              <w:rPr>
                <w:b/>
                <w:bCs/>
                <w:sz w:val="24"/>
                <w:szCs w:val="24"/>
              </w:rPr>
              <w:t>поддържа лесно достъпен публичен регистър на тези мерки.</w:t>
            </w:r>
          </w:p>
          <w:p w14:paraId="110EF7CE" w14:textId="47377061" w:rsidR="00FF41D3" w:rsidRPr="003038D7" w:rsidRDefault="00FF41D3" w:rsidP="00874FD1">
            <w:pPr>
              <w:spacing w:before="120"/>
              <w:rPr>
                <w:sz w:val="24"/>
                <w:szCs w:val="24"/>
              </w:rPr>
            </w:pPr>
            <w:r w:rsidRPr="003038D7">
              <w:rPr>
                <w:sz w:val="24"/>
                <w:szCs w:val="24"/>
              </w:rPr>
              <w:t xml:space="preserve">Държавите членки вземат предвид препоръките на </w:t>
            </w:r>
            <w:r w:rsidR="00032054" w:rsidRPr="00032054">
              <w:rPr>
                <w:sz w:val="24"/>
                <w:szCs w:val="24"/>
              </w:rPr>
              <w:t xml:space="preserve">Европейския комитет за иновации в областта на данните </w:t>
            </w:r>
            <w:r w:rsidR="00032054" w:rsidRPr="00032054">
              <w:rPr>
                <w:sz w:val="24"/>
                <w:szCs w:val="24"/>
                <w:lang w:val="en-US"/>
              </w:rPr>
              <w:t>(</w:t>
            </w:r>
            <w:r w:rsidRPr="00032054">
              <w:rPr>
                <w:sz w:val="24"/>
                <w:szCs w:val="24"/>
              </w:rPr>
              <w:t>ЕКИОД</w:t>
            </w:r>
            <w:r w:rsidR="00032054" w:rsidRPr="00032054">
              <w:rPr>
                <w:sz w:val="24"/>
                <w:szCs w:val="24"/>
                <w:lang w:val="en-US"/>
              </w:rPr>
              <w:t>)</w:t>
            </w:r>
            <w:r w:rsidRPr="003038D7">
              <w:rPr>
                <w:sz w:val="24"/>
                <w:szCs w:val="24"/>
              </w:rPr>
              <w:t xml:space="preserve"> и следните неизчерпателни критерии за налагането на санкции за нарушения на </w:t>
            </w:r>
            <w:r w:rsidR="00032054">
              <w:rPr>
                <w:sz w:val="24"/>
                <w:szCs w:val="24"/>
              </w:rPr>
              <w:t>АД</w:t>
            </w:r>
            <w:r w:rsidRPr="003038D7">
              <w:rPr>
                <w:sz w:val="24"/>
                <w:szCs w:val="24"/>
              </w:rPr>
              <w:t>:</w:t>
            </w:r>
          </w:p>
          <w:p w14:paraId="0645564F" w14:textId="01E0BE36" w:rsidR="00FF41D3" w:rsidRPr="003038D7" w:rsidRDefault="00FF41D3" w:rsidP="003038D7">
            <w:pPr>
              <w:pStyle w:val="ListParagraph"/>
              <w:rPr>
                <w:sz w:val="24"/>
                <w:szCs w:val="24"/>
              </w:rPr>
            </w:pPr>
            <w:r w:rsidRPr="003038D7">
              <w:rPr>
                <w:sz w:val="24"/>
                <w:szCs w:val="24"/>
              </w:rPr>
              <w:t>естеството, тежестта, размера и продължителността на нарушението;</w:t>
            </w:r>
          </w:p>
          <w:p w14:paraId="2D0CB837" w14:textId="25EDDCAC" w:rsidR="00FF41D3" w:rsidRPr="003038D7" w:rsidRDefault="00FF41D3" w:rsidP="003038D7">
            <w:pPr>
              <w:pStyle w:val="ListParagraph"/>
              <w:rPr>
                <w:sz w:val="24"/>
                <w:szCs w:val="24"/>
              </w:rPr>
            </w:pPr>
            <w:r w:rsidRPr="003038D7">
              <w:rPr>
                <w:sz w:val="24"/>
                <w:szCs w:val="24"/>
              </w:rPr>
              <w:t xml:space="preserve">предприетите от извършителя на нарушението действия за смекчаване или поправяне на вредите, причинени от нарушението; </w:t>
            </w:r>
          </w:p>
          <w:p w14:paraId="5C03F391" w14:textId="3137736A" w:rsidR="00FF41D3" w:rsidRPr="003038D7" w:rsidRDefault="00FF41D3" w:rsidP="003038D7">
            <w:pPr>
              <w:pStyle w:val="ListParagraph"/>
              <w:rPr>
                <w:sz w:val="24"/>
                <w:szCs w:val="24"/>
              </w:rPr>
            </w:pPr>
            <w:r w:rsidRPr="003038D7">
              <w:rPr>
                <w:sz w:val="24"/>
                <w:szCs w:val="24"/>
              </w:rPr>
              <w:t xml:space="preserve">всякакви предходни нарушения от страна на извършителя на нарушението; </w:t>
            </w:r>
          </w:p>
          <w:p w14:paraId="1EA3D67F" w14:textId="37536FD4" w:rsidR="00FF41D3" w:rsidRPr="003038D7" w:rsidRDefault="00FF41D3" w:rsidP="003038D7">
            <w:pPr>
              <w:pStyle w:val="ListParagraph"/>
              <w:rPr>
                <w:sz w:val="24"/>
                <w:szCs w:val="24"/>
              </w:rPr>
            </w:pPr>
            <w:r w:rsidRPr="003038D7">
              <w:rPr>
                <w:sz w:val="24"/>
                <w:szCs w:val="24"/>
              </w:rPr>
              <w:lastRenderedPageBreak/>
              <w:t xml:space="preserve">реализираните финансови ползи или избегнатите загуби от извършителя на нарушението, доколкото тези ползи или загуби могат да бъдат надеждно установени; </w:t>
            </w:r>
          </w:p>
          <w:p w14:paraId="0E68914B" w14:textId="16F5F0B2" w:rsidR="00FF41D3" w:rsidRPr="003038D7" w:rsidRDefault="00FF41D3" w:rsidP="003038D7">
            <w:pPr>
              <w:pStyle w:val="ListParagraph"/>
              <w:rPr>
                <w:sz w:val="24"/>
                <w:szCs w:val="24"/>
              </w:rPr>
            </w:pPr>
            <w:r w:rsidRPr="003038D7">
              <w:rPr>
                <w:sz w:val="24"/>
                <w:szCs w:val="24"/>
              </w:rPr>
              <w:t xml:space="preserve">всеки друг утежняващ или смекчаващ фактор, приложим към обстоятелствата на съответния случай; </w:t>
            </w:r>
          </w:p>
          <w:p w14:paraId="5C9AA4D7" w14:textId="741FA232" w:rsidR="00FF41D3" w:rsidRPr="003038D7" w:rsidRDefault="00FF41D3" w:rsidP="003038D7">
            <w:pPr>
              <w:pStyle w:val="ListParagraph"/>
              <w:rPr>
                <w:sz w:val="24"/>
                <w:szCs w:val="24"/>
              </w:rPr>
            </w:pPr>
            <w:r w:rsidRPr="003038D7">
              <w:rPr>
                <w:sz w:val="24"/>
                <w:szCs w:val="24"/>
              </w:rPr>
              <w:t>годишния оборот на извършителя на нарушението през предходната финансова година в Съюза.</w:t>
            </w:r>
          </w:p>
          <w:p w14:paraId="657146F8" w14:textId="670A99BF" w:rsidR="00342292" w:rsidRPr="003038D7" w:rsidRDefault="00342292" w:rsidP="00132B0F">
            <w:pPr>
              <w:spacing w:before="120"/>
              <w:jc w:val="both"/>
              <w:rPr>
                <w:sz w:val="24"/>
                <w:szCs w:val="24"/>
              </w:rPr>
            </w:pPr>
            <w:r w:rsidRPr="003038D7">
              <w:rPr>
                <w:sz w:val="24"/>
                <w:szCs w:val="24"/>
              </w:rPr>
              <w:t>Въведени са изискванията към сертифициран орган за уреждане на спорове (чл.10), чието наличие е регламентирано при споделяне на данни, отнасящи се до функционирането, използването и средата на свързани продукти и свързани услуги, както и решаване на</w:t>
            </w:r>
            <w:r w:rsidR="003038D7" w:rsidRPr="003038D7">
              <w:rPr>
                <w:sz w:val="24"/>
                <w:szCs w:val="24"/>
              </w:rPr>
              <w:t>:</w:t>
            </w:r>
          </w:p>
          <w:p w14:paraId="45BC90CE" w14:textId="77777777" w:rsidR="00342292" w:rsidRPr="003038D7" w:rsidRDefault="00342292" w:rsidP="00342292">
            <w:pPr>
              <w:pStyle w:val="ListParagraph"/>
              <w:rPr>
                <w:sz w:val="24"/>
                <w:szCs w:val="24"/>
              </w:rPr>
            </w:pPr>
            <w:r w:rsidRPr="003038D7">
              <w:rPr>
                <w:sz w:val="24"/>
                <w:szCs w:val="24"/>
              </w:rPr>
              <w:t xml:space="preserve">споровете, свързани със справедливите, разумни и недискриминационни ред и условия и прозрачния начин за предоставяне на данните, произтичащи като задължение за предоставяне на данни съгласно правото на Съюза. </w:t>
            </w:r>
          </w:p>
          <w:p w14:paraId="40D03FD9" w14:textId="6993D07D" w:rsidR="00947DAD" w:rsidRPr="000B0B42" w:rsidRDefault="00342292" w:rsidP="00874FD1">
            <w:pPr>
              <w:pStyle w:val="ListParagraph"/>
            </w:pPr>
            <w:r w:rsidRPr="003038D7">
              <w:rPr>
                <w:sz w:val="24"/>
                <w:szCs w:val="24"/>
              </w:rPr>
              <w:t xml:space="preserve">спорове във връзка с </w:t>
            </w:r>
            <w:proofErr w:type="spellStart"/>
            <w:r w:rsidRPr="003038D7">
              <w:rPr>
                <w:sz w:val="24"/>
                <w:szCs w:val="24"/>
              </w:rPr>
              <w:t>твърдяни</w:t>
            </w:r>
            <w:proofErr w:type="spellEnd"/>
            <w:r w:rsidRPr="003038D7">
              <w:rPr>
                <w:sz w:val="24"/>
                <w:szCs w:val="24"/>
              </w:rPr>
              <w:t xml:space="preserve"> неравноправни договорни клаузи, свързани с достъпа до данни и използването им между предприятия.</w:t>
            </w:r>
          </w:p>
        </w:tc>
      </w:tr>
      <w:tr w:rsidR="0042190C" w:rsidRPr="000B0B42" w14:paraId="774EB6F1" w14:textId="77777777" w:rsidTr="005656B2">
        <w:tc>
          <w:tcPr>
            <w:tcW w:w="655" w:type="dxa"/>
          </w:tcPr>
          <w:p w14:paraId="26CBC249" w14:textId="77777777" w:rsidR="0042190C" w:rsidRPr="00874FD1" w:rsidRDefault="0042190C" w:rsidP="0042190C">
            <w:pPr>
              <w:pStyle w:val="TableParagraph"/>
              <w:spacing w:before="120"/>
              <w:rPr>
                <w:b/>
                <w:bCs/>
              </w:rPr>
            </w:pPr>
            <w:r w:rsidRPr="00874FD1">
              <w:rPr>
                <w:b/>
                <w:bCs/>
              </w:rPr>
              <w:lastRenderedPageBreak/>
              <w:t>1.2.</w:t>
            </w:r>
          </w:p>
        </w:tc>
        <w:tc>
          <w:tcPr>
            <w:tcW w:w="9564" w:type="dxa"/>
          </w:tcPr>
          <w:p w14:paraId="41A0A29D" w14:textId="77777777" w:rsidR="0042190C" w:rsidRPr="00205D44" w:rsidRDefault="0042190C" w:rsidP="0042190C">
            <w:pPr>
              <w:spacing w:before="120" w:after="120"/>
              <w:rPr>
                <w:b/>
                <w:bCs/>
                <w:sz w:val="24"/>
                <w:szCs w:val="24"/>
                <w:lang w:eastAsia="bg-BG"/>
              </w:rPr>
            </w:pPr>
            <w:r w:rsidRPr="00205D44">
              <w:rPr>
                <w:b/>
                <w:bCs/>
                <w:sz w:val="24"/>
                <w:szCs w:val="24"/>
                <w:lang w:eastAsia="bg-BG"/>
              </w:rPr>
              <w:t>Цели на консултацията:</w:t>
            </w:r>
          </w:p>
          <w:p w14:paraId="4A8B47B0" w14:textId="77777777" w:rsidR="0042190C" w:rsidRPr="003038D7" w:rsidRDefault="0042190C" w:rsidP="0042190C">
            <w:pPr>
              <w:pStyle w:val="text"/>
              <w:rPr>
                <w:kern w:val="2"/>
              </w:rPr>
            </w:pPr>
            <w:r w:rsidRPr="003038D7">
              <w:rPr>
                <w:kern w:val="2"/>
              </w:rPr>
              <w:t>Целите на консултацията са:</w:t>
            </w:r>
          </w:p>
          <w:p w14:paraId="5C49FEEE" w14:textId="47490502" w:rsidR="0042190C" w:rsidRPr="003038D7" w:rsidRDefault="0042190C" w:rsidP="00132B0F">
            <w:pPr>
              <w:pStyle w:val="bulet"/>
              <w:numPr>
                <w:ilvl w:val="0"/>
                <w:numId w:val="38"/>
              </w:numPr>
              <w:jc w:val="both"/>
            </w:pPr>
            <w:r w:rsidRPr="003038D7">
              <w:t xml:space="preserve">получаване на мнения от страна на заинтересованите страни за подходите за </w:t>
            </w:r>
            <w:r w:rsidR="007B07DB" w:rsidRPr="003038D7">
              <w:t xml:space="preserve">осигуряване прякото прилагане на Регламент 2023/2854 (Акт за данните) </w:t>
            </w:r>
            <w:r w:rsidRPr="003038D7">
              <w:t>чрез националното законодателство в области</w:t>
            </w:r>
            <w:r w:rsidR="002C333B" w:rsidRPr="003038D7">
              <w:t>те</w:t>
            </w:r>
            <w:r w:rsidRPr="003038D7">
              <w:t xml:space="preserve">, попадащи в неговия обхват: </w:t>
            </w:r>
          </w:p>
          <w:p w14:paraId="1DC5E20E" w14:textId="0CFBFE06" w:rsidR="0042190C" w:rsidRPr="003038D7" w:rsidRDefault="002C333B" w:rsidP="00697B6A">
            <w:pPr>
              <w:pStyle w:val="ListParagraph"/>
              <w:autoSpaceDE/>
              <w:autoSpaceDN/>
              <w:spacing w:after="120"/>
              <w:ind w:left="1503" w:hanging="567"/>
              <w:jc w:val="left"/>
              <w:rPr>
                <w:sz w:val="24"/>
                <w:szCs w:val="24"/>
              </w:rPr>
            </w:pPr>
            <w:r w:rsidRPr="003038D7">
              <w:rPr>
                <w:sz w:val="24"/>
                <w:szCs w:val="24"/>
              </w:rPr>
              <w:t>използване на данните от свързани продукти и свързани услуги</w:t>
            </w:r>
            <w:r w:rsidR="0042190C" w:rsidRPr="003038D7">
              <w:rPr>
                <w:sz w:val="24"/>
                <w:szCs w:val="24"/>
              </w:rPr>
              <w:t>;</w:t>
            </w:r>
          </w:p>
          <w:p w14:paraId="4B7DF4A6" w14:textId="71024C19" w:rsidR="0042190C" w:rsidRPr="003038D7" w:rsidRDefault="0050721B" w:rsidP="00697B6A">
            <w:pPr>
              <w:pStyle w:val="ListParagraph"/>
              <w:autoSpaceDE/>
              <w:autoSpaceDN/>
              <w:spacing w:after="120"/>
              <w:ind w:left="1503" w:hanging="567"/>
              <w:jc w:val="left"/>
              <w:rPr>
                <w:sz w:val="24"/>
                <w:szCs w:val="24"/>
              </w:rPr>
            </w:pPr>
            <w:r w:rsidRPr="003038D7">
              <w:rPr>
                <w:sz w:val="24"/>
                <w:szCs w:val="24"/>
              </w:rPr>
              <w:t>с</w:t>
            </w:r>
            <w:r w:rsidR="00F35261" w:rsidRPr="003038D7">
              <w:rPr>
                <w:sz w:val="24"/>
                <w:szCs w:val="24"/>
              </w:rPr>
              <w:t xml:space="preserve">поделяне на данни </w:t>
            </w:r>
            <w:r w:rsidRPr="003038D7">
              <w:rPr>
                <w:sz w:val="24"/>
                <w:szCs w:val="24"/>
              </w:rPr>
              <w:t xml:space="preserve">от държателите на данни и </w:t>
            </w:r>
            <w:r w:rsidR="00E22FDB" w:rsidRPr="003038D7">
              <w:rPr>
                <w:sz w:val="24"/>
                <w:szCs w:val="24"/>
              </w:rPr>
              <w:t>получател на данни</w:t>
            </w:r>
            <w:r w:rsidR="0042190C" w:rsidRPr="003038D7">
              <w:rPr>
                <w:sz w:val="24"/>
                <w:szCs w:val="24"/>
              </w:rPr>
              <w:t>;</w:t>
            </w:r>
          </w:p>
          <w:p w14:paraId="3A1F5BAC" w14:textId="0D57531E" w:rsidR="0042190C" w:rsidRPr="003038D7" w:rsidRDefault="00E22FDB" w:rsidP="00697B6A">
            <w:pPr>
              <w:pStyle w:val="ListParagraph"/>
              <w:autoSpaceDE/>
              <w:autoSpaceDN/>
              <w:spacing w:after="120"/>
              <w:ind w:left="1503" w:hanging="567"/>
              <w:jc w:val="left"/>
              <w:rPr>
                <w:sz w:val="24"/>
                <w:szCs w:val="24"/>
              </w:rPr>
            </w:pPr>
            <w:r w:rsidRPr="003038D7">
              <w:rPr>
                <w:sz w:val="24"/>
                <w:szCs w:val="24"/>
              </w:rPr>
              <w:t xml:space="preserve">достъп до данните на </w:t>
            </w:r>
            <w:r w:rsidR="00D653E3" w:rsidRPr="003038D7">
              <w:rPr>
                <w:sz w:val="24"/>
                <w:szCs w:val="24"/>
              </w:rPr>
              <w:t>предприятия от органи на публичната власт</w:t>
            </w:r>
          </w:p>
          <w:p w14:paraId="4CB73313" w14:textId="77777777" w:rsidR="007456E6" w:rsidRPr="003038D7" w:rsidRDefault="007456E6" w:rsidP="00697B6A">
            <w:pPr>
              <w:pStyle w:val="ListParagraph"/>
              <w:autoSpaceDE/>
              <w:autoSpaceDN/>
              <w:spacing w:after="120"/>
              <w:ind w:left="1503" w:hanging="567"/>
              <w:jc w:val="left"/>
              <w:rPr>
                <w:sz w:val="24"/>
                <w:szCs w:val="24"/>
              </w:rPr>
            </w:pPr>
            <w:r w:rsidRPr="003038D7">
              <w:rPr>
                <w:sz w:val="24"/>
                <w:szCs w:val="24"/>
              </w:rPr>
              <w:t>улесняването на смяната на услуги за обработка на данни;</w:t>
            </w:r>
          </w:p>
          <w:p w14:paraId="2B2F4A14" w14:textId="01B88180" w:rsidR="007456E6" w:rsidRPr="003038D7" w:rsidRDefault="007456E6" w:rsidP="00697B6A">
            <w:pPr>
              <w:pStyle w:val="ListParagraph"/>
              <w:autoSpaceDE/>
              <w:autoSpaceDN/>
              <w:spacing w:after="120"/>
              <w:ind w:left="1503" w:hanging="567"/>
              <w:jc w:val="left"/>
              <w:rPr>
                <w:sz w:val="24"/>
                <w:szCs w:val="24"/>
              </w:rPr>
            </w:pPr>
            <w:r w:rsidRPr="003038D7">
              <w:rPr>
                <w:sz w:val="24"/>
                <w:szCs w:val="24"/>
              </w:rPr>
              <w:t>въвеждането на предпазни мерки срещу незаконен достъп на трети страни до нелични данни</w:t>
            </w:r>
            <w:r w:rsidR="005E3781" w:rsidRPr="003038D7">
              <w:rPr>
                <w:sz w:val="24"/>
                <w:szCs w:val="24"/>
              </w:rPr>
              <w:t xml:space="preserve">, </w:t>
            </w:r>
            <w:r w:rsidRPr="003038D7">
              <w:rPr>
                <w:sz w:val="24"/>
                <w:szCs w:val="24"/>
              </w:rPr>
              <w:t>и</w:t>
            </w:r>
          </w:p>
          <w:p w14:paraId="5BBD53A2" w14:textId="79077E5F" w:rsidR="00D653E3" w:rsidRPr="00337A48" w:rsidRDefault="005E3781" w:rsidP="00697B6A">
            <w:pPr>
              <w:pStyle w:val="ListParagraph"/>
              <w:autoSpaceDE/>
              <w:autoSpaceDN/>
              <w:spacing w:after="120"/>
              <w:ind w:left="1503" w:hanging="567"/>
              <w:jc w:val="left"/>
              <w:rPr>
                <w:sz w:val="24"/>
                <w:szCs w:val="24"/>
              </w:rPr>
            </w:pPr>
            <w:r w:rsidRPr="00337A48">
              <w:rPr>
                <w:sz w:val="24"/>
                <w:szCs w:val="24"/>
              </w:rPr>
              <w:t>оперативна съвместимост на данните, на механизмите и услугите за споделяне на данни, както и на общите европейски пространства на данни</w:t>
            </w:r>
            <w:r w:rsidR="006F781F" w:rsidRPr="00337A48">
              <w:rPr>
                <w:sz w:val="24"/>
                <w:szCs w:val="24"/>
              </w:rPr>
              <w:t>.</w:t>
            </w:r>
          </w:p>
          <w:p w14:paraId="600CA761" w14:textId="06DB71D6" w:rsidR="0042190C" w:rsidRPr="003038D7" w:rsidRDefault="0042190C" w:rsidP="00697B6A">
            <w:pPr>
              <w:pStyle w:val="bulet"/>
              <w:numPr>
                <w:ilvl w:val="0"/>
                <w:numId w:val="38"/>
              </w:numPr>
            </w:pPr>
            <w:r w:rsidRPr="003038D7">
              <w:t xml:space="preserve">получаване на предложения за </w:t>
            </w:r>
            <w:r w:rsidR="0082247E" w:rsidRPr="003038D7">
              <w:t>пълно</w:t>
            </w:r>
            <w:r w:rsidRPr="003038D7">
              <w:t xml:space="preserve"> осигуряване </w:t>
            </w:r>
            <w:r w:rsidR="0082247E" w:rsidRPr="003038D7">
              <w:t>прилагането на</w:t>
            </w:r>
            <w:r w:rsidRPr="003038D7">
              <w:t xml:space="preserve"> Акта за данните чрез националното законодателство</w:t>
            </w:r>
            <w:r w:rsidR="00361337" w:rsidRPr="003038D7">
              <w:t xml:space="preserve"> по отношение на контролните органи</w:t>
            </w:r>
            <w:r w:rsidRPr="003038D7">
              <w:t>;</w:t>
            </w:r>
          </w:p>
          <w:p w14:paraId="607E2288" w14:textId="77777777" w:rsidR="0042190C" w:rsidRPr="003038D7" w:rsidRDefault="0042190C" w:rsidP="00132B0F">
            <w:pPr>
              <w:pStyle w:val="bulet"/>
              <w:numPr>
                <w:ilvl w:val="0"/>
                <w:numId w:val="38"/>
              </w:numPr>
              <w:jc w:val="both"/>
            </w:pPr>
            <w:r w:rsidRPr="003038D7">
              <w:t>установяване на въпроси или области, които не са адресирани от предложените варианти;</w:t>
            </w:r>
          </w:p>
          <w:p w14:paraId="61FFA3A1" w14:textId="0352B36E" w:rsidR="0042190C" w:rsidRPr="003038D7" w:rsidRDefault="0042190C" w:rsidP="00132B0F">
            <w:pPr>
              <w:pStyle w:val="bulet"/>
              <w:numPr>
                <w:ilvl w:val="0"/>
                <w:numId w:val="38"/>
              </w:numPr>
              <w:jc w:val="both"/>
            </w:pPr>
            <w:r w:rsidRPr="003038D7">
              <w:t xml:space="preserve">идентифициране на допълнителни възможности за увеличаване на ефективността, ефикасността и целесъобразността на действията по осигуряване </w:t>
            </w:r>
            <w:r w:rsidR="001F350A" w:rsidRPr="003038D7">
              <w:t>прилагането</w:t>
            </w:r>
            <w:r w:rsidRPr="003038D7">
              <w:t xml:space="preserve"> на</w:t>
            </w:r>
            <w:r w:rsidR="001F350A" w:rsidRPr="003038D7">
              <w:t xml:space="preserve"> Акта за данните</w:t>
            </w:r>
            <w:r w:rsidRPr="003038D7">
              <w:t xml:space="preserve">, в съответствие с актуалните предизвикателства, потребности и очаквания по отношение </w:t>
            </w:r>
            <w:r w:rsidR="001F350A" w:rsidRPr="003038D7">
              <w:t>установяването и развитието на вътрешния пазар на данни</w:t>
            </w:r>
            <w:r w:rsidR="002A0134" w:rsidRPr="003038D7">
              <w:t xml:space="preserve"> </w:t>
            </w:r>
            <w:r w:rsidR="001F350A" w:rsidRPr="003038D7">
              <w:t>в ЕС</w:t>
            </w:r>
            <w:r w:rsidR="000C5852" w:rsidRPr="003038D7">
              <w:t xml:space="preserve"> и осигуряване на пълноценното българско участие</w:t>
            </w:r>
            <w:r w:rsidRPr="003038D7">
              <w:t>;</w:t>
            </w:r>
          </w:p>
          <w:p w14:paraId="429C0A94" w14:textId="2AD4926A" w:rsidR="002A0134" w:rsidRPr="000B0B42" w:rsidRDefault="000C5852" w:rsidP="003038D7">
            <w:pPr>
              <w:pStyle w:val="bulet"/>
              <w:numPr>
                <w:ilvl w:val="0"/>
                <w:numId w:val="38"/>
              </w:numPr>
            </w:pPr>
            <w:r w:rsidRPr="003038D7">
              <w:t>осигуряване изпълнението на ангажимент</w:t>
            </w:r>
            <w:r w:rsidR="00920DD0" w:rsidRPr="003038D7">
              <w:t>ите на Б</w:t>
            </w:r>
            <w:r w:rsidRPr="003038D7">
              <w:t>ълга</w:t>
            </w:r>
            <w:r w:rsidR="00920DD0" w:rsidRPr="003038D7">
              <w:t xml:space="preserve">рия по отношение на </w:t>
            </w:r>
            <w:r w:rsidR="002B188D" w:rsidRPr="003038D7">
              <w:t xml:space="preserve">графика за влизане в сила и прилагане, предвиден в чл. 50 на Регламента. </w:t>
            </w:r>
          </w:p>
        </w:tc>
      </w:tr>
      <w:tr w:rsidR="0042190C" w:rsidRPr="000B0B42" w14:paraId="2CD48974" w14:textId="77777777" w:rsidTr="005656B2">
        <w:tc>
          <w:tcPr>
            <w:tcW w:w="655" w:type="dxa"/>
          </w:tcPr>
          <w:p w14:paraId="4F3F1616" w14:textId="77777777" w:rsidR="0042190C" w:rsidRPr="00874FD1" w:rsidRDefault="0042190C" w:rsidP="0042190C">
            <w:pPr>
              <w:pStyle w:val="TableParagraph"/>
              <w:spacing w:before="120"/>
              <w:rPr>
                <w:b/>
                <w:bCs/>
              </w:rPr>
            </w:pPr>
            <w:r w:rsidRPr="00874FD1">
              <w:rPr>
                <w:b/>
                <w:bCs/>
              </w:rPr>
              <w:t>1.3.</w:t>
            </w:r>
          </w:p>
        </w:tc>
        <w:tc>
          <w:tcPr>
            <w:tcW w:w="9564" w:type="dxa"/>
          </w:tcPr>
          <w:p w14:paraId="423F30A5" w14:textId="77777777" w:rsidR="0042190C" w:rsidRPr="003038D7" w:rsidRDefault="0042190C" w:rsidP="0042190C">
            <w:pPr>
              <w:pStyle w:val="TableParagraph"/>
              <w:spacing w:before="120"/>
              <w:rPr>
                <w:b/>
                <w:bCs/>
                <w:sz w:val="24"/>
                <w:szCs w:val="24"/>
              </w:rPr>
            </w:pPr>
            <w:r w:rsidRPr="003038D7">
              <w:rPr>
                <w:b/>
                <w:bCs/>
                <w:sz w:val="24"/>
                <w:szCs w:val="24"/>
              </w:rPr>
              <w:t>Консултационен процес:</w:t>
            </w:r>
          </w:p>
          <w:p w14:paraId="724D2FA8" w14:textId="4BFA1EFA" w:rsidR="00BA2B3D" w:rsidRPr="003038D7" w:rsidRDefault="0042190C" w:rsidP="00132B0F">
            <w:pPr>
              <w:spacing w:before="120"/>
              <w:jc w:val="both"/>
              <w:rPr>
                <w:sz w:val="24"/>
                <w:szCs w:val="24"/>
                <w:lang w:eastAsia="bg-BG"/>
              </w:rPr>
            </w:pPr>
            <w:r w:rsidRPr="003038D7">
              <w:rPr>
                <w:sz w:val="24"/>
                <w:szCs w:val="24"/>
                <w:lang w:eastAsia="bg-BG"/>
              </w:rPr>
              <w:lastRenderedPageBreak/>
              <w:t>По силата на Договорите</w:t>
            </w:r>
            <w:r w:rsidRPr="003038D7">
              <w:rPr>
                <w:rStyle w:val="FootnoteReference"/>
                <w:sz w:val="24"/>
                <w:szCs w:val="24"/>
                <w:lang w:eastAsia="bg-BG"/>
              </w:rPr>
              <w:footnoteReference w:id="6"/>
            </w:r>
            <w:r w:rsidRPr="003038D7">
              <w:rPr>
                <w:sz w:val="24"/>
                <w:szCs w:val="24"/>
                <w:lang w:eastAsia="bg-BG"/>
              </w:rPr>
              <w:t xml:space="preserve"> регламентите имат пряко (непосредствено) действие във всички държави на Съюза от деня на влизането си в сила (за </w:t>
            </w:r>
            <w:r w:rsidR="00337A48">
              <w:rPr>
                <w:sz w:val="24"/>
                <w:szCs w:val="24"/>
                <w:lang w:eastAsia="bg-BG"/>
              </w:rPr>
              <w:t>АД</w:t>
            </w:r>
            <w:r w:rsidRPr="003038D7">
              <w:rPr>
                <w:sz w:val="24"/>
                <w:szCs w:val="24"/>
                <w:lang w:eastAsia="bg-BG"/>
              </w:rPr>
              <w:t xml:space="preserve"> това е датата на публикуване в ОВ на ЕС-12/09/2023 г.). Регламентът се прилага от 12/09/2025 г.</w:t>
            </w:r>
            <w:r w:rsidR="00BA2B3D" w:rsidRPr="003038D7">
              <w:rPr>
                <w:sz w:val="24"/>
                <w:szCs w:val="24"/>
                <w:lang w:eastAsia="bg-BG"/>
              </w:rPr>
              <w:t xml:space="preserve"> с изключенията по чл. 50 от Регламента</w:t>
            </w:r>
          </w:p>
          <w:p w14:paraId="66E25514" w14:textId="12819171" w:rsidR="0042190C" w:rsidRPr="003038D7" w:rsidRDefault="0042190C" w:rsidP="00132B0F">
            <w:pPr>
              <w:spacing w:before="120"/>
              <w:jc w:val="both"/>
              <w:rPr>
                <w:sz w:val="24"/>
                <w:szCs w:val="24"/>
              </w:rPr>
            </w:pPr>
            <w:r w:rsidRPr="003038D7">
              <w:rPr>
                <w:sz w:val="24"/>
                <w:szCs w:val="24"/>
                <w:lang w:eastAsia="bg-BG"/>
              </w:rPr>
              <w:t>Въпреки непосредствено действие</w:t>
            </w:r>
            <w:r w:rsidR="00D7029B" w:rsidRPr="003038D7">
              <w:rPr>
                <w:sz w:val="24"/>
                <w:szCs w:val="24"/>
                <w:lang w:eastAsia="bg-BG"/>
              </w:rPr>
              <w:t xml:space="preserve"> на регламентите по силата на ДФЕС</w:t>
            </w:r>
            <w:r w:rsidRPr="003038D7">
              <w:rPr>
                <w:sz w:val="24"/>
                <w:szCs w:val="24"/>
                <w:lang w:eastAsia="bg-BG"/>
              </w:rPr>
              <w:t xml:space="preserve">, държавите членки (ДЧ) имат задължението да осигурят и гарантират прилагането им в тяхната цялост. </w:t>
            </w:r>
          </w:p>
          <w:p w14:paraId="0CF05554" w14:textId="030CD334" w:rsidR="0042190C" w:rsidRPr="003038D7" w:rsidRDefault="0042190C" w:rsidP="00132B0F">
            <w:pPr>
              <w:spacing w:before="120"/>
              <w:jc w:val="both"/>
              <w:rPr>
                <w:sz w:val="24"/>
                <w:szCs w:val="24"/>
              </w:rPr>
            </w:pPr>
            <w:r w:rsidRPr="003038D7">
              <w:rPr>
                <w:sz w:val="24"/>
                <w:szCs w:val="24"/>
              </w:rPr>
              <w:t>Настоящата консултация е част от дейността по изготвяне на цялостна предварителна оценка на въздействието за избор на най-подходящите мерки за българската правна и институционална система</w:t>
            </w:r>
            <w:r w:rsidR="00C11D81" w:rsidRPr="003038D7">
              <w:rPr>
                <w:sz w:val="24"/>
                <w:szCs w:val="24"/>
              </w:rPr>
              <w:t xml:space="preserve"> за осигуряване на прилагането</w:t>
            </w:r>
            <w:r w:rsidR="00C6709E" w:rsidRPr="003038D7">
              <w:rPr>
                <w:sz w:val="24"/>
                <w:szCs w:val="24"/>
              </w:rPr>
              <w:t xml:space="preserve"> на Акта за данните</w:t>
            </w:r>
            <w:r w:rsidRPr="003038D7">
              <w:rPr>
                <w:sz w:val="24"/>
                <w:szCs w:val="24"/>
              </w:rPr>
              <w:t>. Консултациите ще помогнат да се определи набора от административни и/или нормативни мерки, гарантиращи прилагането на регламент</w:t>
            </w:r>
            <w:r w:rsidR="00C6709E" w:rsidRPr="003038D7">
              <w:rPr>
                <w:sz w:val="24"/>
                <w:szCs w:val="24"/>
              </w:rPr>
              <w:t>а</w:t>
            </w:r>
            <w:r w:rsidRPr="003038D7">
              <w:rPr>
                <w:sz w:val="24"/>
                <w:szCs w:val="24"/>
              </w:rPr>
              <w:t>, допринасящи за създаването и функционирането на единния европейски пазар на данните, както и ще допринесат за изчистване от националната правна уредба на онези разпоредби в националното право, които противоречат на разпоредбите на регламента.</w:t>
            </w:r>
          </w:p>
          <w:p w14:paraId="04CFAB6B" w14:textId="575C54F1" w:rsidR="0042190C" w:rsidRPr="003038D7" w:rsidRDefault="0042190C" w:rsidP="0042190C">
            <w:pPr>
              <w:pStyle w:val="TableParagraph"/>
              <w:spacing w:before="120"/>
              <w:rPr>
                <w:sz w:val="24"/>
                <w:szCs w:val="24"/>
              </w:rPr>
            </w:pPr>
            <w:r w:rsidRPr="003038D7">
              <w:rPr>
                <w:sz w:val="24"/>
                <w:szCs w:val="24"/>
              </w:rPr>
              <w:t>Тя не замества обществената консултация по реда на чл. 26 от Закона за нормативните актове.</w:t>
            </w:r>
          </w:p>
          <w:p w14:paraId="2DEFE96F" w14:textId="7922A54E" w:rsidR="0042190C" w:rsidRPr="003038D7" w:rsidRDefault="0042190C" w:rsidP="00132B0F">
            <w:pPr>
              <w:pStyle w:val="TableParagraph"/>
              <w:spacing w:before="120"/>
              <w:jc w:val="both"/>
              <w:rPr>
                <w:sz w:val="24"/>
                <w:szCs w:val="24"/>
              </w:rPr>
            </w:pPr>
            <w:r w:rsidRPr="003038D7">
              <w:rPr>
                <w:sz w:val="24"/>
                <w:szCs w:val="24"/>
              </w:rPr>
              <w:t xml:space="preserve">Срокът за провеждане на консултацията е </w:t>
            </w:r>
            <w:r w:rsidRPr="003038D7">
              <w:rPr>
                <w:b/>
                <w:sz w:val="24"/>
                <w:szCs w:val="24"/>
              </w:rPr>
              <w:t>1</w:t>
            </w:r>
            <w:r w:rsidR="0045581F">
              <w:rPr>
                <w:b/>
                <w:sz w:val="24"/>
                <w:szCs w:val="24"/>
                <w:lang w:val="en-US"/>
              </w:rPr>
              <w:t>4</w:t>
            </w:r>
            <w:r w:rsidR="0045581F">
              <w:rPr>
                <w:b/>
                <w:sz w:val="24"/>
                <w:szCs w:val="24"/>
              </w:rPr>
              <w:t xml:space="preserve"> (четири</w:t>
            </w:r>
            <w:bookmarkStart w:id="3" w:name="_GoBack"/>
            <w:bookmarkEnd w:id="3"/>
            <w:r w:rsidRPr="003038D7">
              <w:rPr>
                <w:b/>
                <w:sz w:val="24"/>
                <w:szCs w:val="24"/>
              </w:rPr>
              <w:t xml:space="preserve">надесет) </w:t>
            </w:r>
            <w:r w:rsidRPr="003038D7">
              <w:rPr>
                <w:sz w:val="24"/>
                <w:szCs w:val="24"/>
              </w:rPr>
              <w:t>дни след публикуването на настоящия консултационен документ на Портала за обществени консултации и на интернет страницата на Министерството на електронното управление. Всички заинтересовани страни могат да дадат предложения по следните начини:</w:t>
            </w:r>
          </w:p>
          <w:p w14:paraId="67DB1EB0" w14:textId="77777777" w:rsidR="0042190C" w:rsidRPr="003038D7" w:rsidRDefault="0042190C" w:rsidP="0042190C">
            <w:pPr>
              <w:pStyle w:val="List4"/>
              <w:spacing w:after="0"/>
              <w:rPr>
                <w:sz w:val="24"/>
                <w:szCs w:val="24"/>
              </w:rPr>
            </w:pPr>
            <w:r w:rsidRPr="003038D7">
              <w:rPr>
                <w:sz w:val="24"/>
                <w:szCs w:val="24"/>
              </w:rPr>
              <w:t>на Портала за обществени консултации;</w:t>
            </w:r>
          </w:p>
          <w:p w14:paraId="019FF276" w14:textId="06257825" w:rsidR="0042190C" w:rsidRPr="003038D7" w:rsidRDefault="0042190C" w:rsidP="00132B0F">
            <w:pPr>
              <w:pStyle w:val="List4"/>
              <w:spacing w:after="0"/>
              <w:jc w:val="both"/>
              <w:rPr>
                <w:sz w:val="24"/>
                <w:szCs w:val="24"/>
              </w:rPr>
            </w:pPr>
            <w:r w:rsidRPr="003038D7">
              <w:rPr>
                <w:sz w:val="24"/>
                <w:szCs w:val="24"/>
              </w:rPr>
              <w:t>по електронна поща на официалния електронен адрес на министерството:</w:t>
            </w:r>
            <w:r w:rsidRPr="003038D7">
              <w:rPr>
                <w:color w:val="0000FF"/>
                <w:sz w:val="24"/>
                <w:szCs w:val="24"/>
                <w:u w:val="single" w:color="0000FF"/>
              </w:rPr>
              <w:t xml:space="preserve"> </w:t>
            </w:r>
            <w:hyperlink r:id="rId8">
              <w:r w:rsidRPr="003038D7">
                <w:rPr>
                  <w:color w:val="0000FF"/>
                  <w:sz w:val="24"/>
                  <w:szCs w:val="24"/>
                  <w:u w:val="single" w:color="0000FF"/>
                </w:rPr>
                <w:t>Mail@egov.government.bg</w:t>
              </w:r>
            </w:hyperlink>
            <w:r w:rsidRPr="003038D7">
              <w:rPr>
                <w:color w:val="0000FF"/>
                <w:sz w:val="24"/>
                <w:szCs w:val="24"/>
              </w:rPr>
              <w:t xml:space="preserve"> </w:t>
            </w:r>
            <w:r w:rsidRPr="003038D7">
              <w:rPr>
                <w:sz w:val="24"/>
                <w:szCs w:val="24"/>
              </w:rPr>
              <w:t xml:space="preserve">и/или на електронния адрес на експерт от специализираната дирекция, отговаряща за политиките в областта на данните: </w:t>
            </w:r>
            <w:r w:rsidR="00DE278B">
              <w:rPr>
                <w:sz w:val="24"/>
                <w:szCs w:val="24"/>
              </w:rPr>
              <w:t xml:space="preserve"> </w:t>
            </w:r>
            <w:proofErr w:type="spellStart"/>
            <w:r w:rsidR="00DE278B">
              <w:rPr>
                <w:sz w:val="24"/>
                <w:szCs w:val="24"/>
                <w:lang w:val="en-US"/>
              </w:rPr>
              <w:t>I.Sainova</w:t>
            </w:r>
            <w:proofErr w:type="spellEnd"/>
            <w:r w:rsidRPr="003038D7">
              <w:rPr>
                <w:sz w:val="24"/>
                <w:szCs w:val="24"/>
              </w:rPr>
              <w:t>@egov.government.bg;</w:t>
            </w:r>
          </w:p>
          <w:p w14:paraId="70255ABA" w14:textId="77777777" w:rsidR="0042190C" w:rsidRPr="003038D7" w:rsidRDefault="0042190C" w:rsidP="0042190C">
            <w:pPr>
              <w:pStyle w:val="List4"/>
              <w:spacing w:after="0"/>
              <w:rPr>
                <w:sz w:val="24"/>
                <w:szCs w:val="24"/>
              </w:rPr>
            </w:pPr>
            <w:r w:rsidRPr="003038D7">
              <w:rPr>
                <w:sz w:val="24"/>
                <w:szCs w:val="24"/>
              </w:rPr>
              <w:t>чрез Системата за сигурно електронно връчване - https://edelivery.egov.bg/;</w:t>
            </w:r>
          </w:p>
          <w:p w14:paraId="4EF1EC83" w14:textId="77777777" w:rsidR="0042190C" w:rsidRPr="003038D7" w:rsidRDefault="0042190C" w:rsidP="00132B0F">
            <w:pPr>
              <w:pStyle w:val="List4"/>
              <w:spacing w:after="0"/>
              <w:jc w:val="both"/>
              <w:rPr>
                <w:sz w:val="24"/>
                <w:szCs w:val="24"/>
              </w:rPr>
            </w:pPr>
            <w:r w:rsidRPr="003038D7">
              <w:rPr>
                <w:sz w:val="24"/>
                <w:szCs w:val="24"/>
              </w:rPr>
              <w:t>на официалния адрес за кореспонденция на Министерството на електронното управление: гр. София 1000, ул. „Ген. Й. В. Гурко“ № 6.</w:t>
            </w:r>
          </w:p>
          <w:p w14:paraId="767C448C" w14:textId="4D2DE20A" w:rsidR="0042190C" w:rsidRPr="003038D7" w:rsidRDefault="0042190C" w:rsidP="00132B0F">
            <w:pPr>
              <w:pStyle w:val="TableParagraph"/>
              <w:spacing w:before="120"/>
              <w:jc w:val="both"/>
              <w:rPr>
                <w:sz w:val="24"/>
                <w:szCs w:val="24"/>
              </w:rPr>
            </w:pPr>
            <w:r w:rsidRPr="003038D7">
              <w:rPr>
                <w:sz w:val="24"/>
                <w:szCs w:val="24"/>
              </w:rPr>
              <w:t xml:space="preserve">Изпратените предложения ще бъдат разгледани и обсъдени при изготвянето на </w:t>
            </w:r>
            <w:r w:rsidR="00C11D81" w:rsidRPr="003038D7">
              <w:rPr>
                <w:sz w:val="24"/>
                <w:szCs w:val="24"/>
              </w:rPr>
              <w:t>предложенията за нормативна уредба</w:t>
            </w:r>
            <w:r w:rsidRPr="003038D7">
              <w:rPr>
                <w:sz w:val="24"/>
                <w:szCs w:val="24"/>
              </w:rPr>
              <w:t>. Анализът и обобщението на становищата, изразени по време на консултациите, ще позволят да бъде извършена по-всеобхватна и пълна оценка на въздействието на про</w:t>
            </w:r>
            <w:r w:rsidR="00B71B3A" w:rsidRPr="003038D7">
              <w:rPr>
                <w:sz w:val="24"/>
                <w:szCs w:val="24"/>
              </w:rPr>
              <w:t>ектите за намеса</w:t>
            </w:r>
            <w:r w:rsidRPr="003038D7">
              <w:rPr>
                <w:sz w:val="24"/>
                <w:szCs w:val="24"/>
              </w:rPr>
              <w:t>. След приключването на предварителната консултация всички предложения, които не са постъпили чрез Портала за обществени консултации, също ще бъдат публикувани на Портала за обществени консултации с обобщение на резултатите от проведените консултации. Отговорите, за които е посочено да бъдат третирани като „анонимни“, ще бъдат публикувани без личните данни. Отговорите, за които изрично е посочено да не се публикуват, няма да бъдат публикувани.</w:t>
            </w:r>
          </w:p>
          <w:p w14:paraId="0388A953" w14:textId="0F9084BE" w:rsidR="002A0134" w:rsidRPr="003038D7" w:rsidRDefault="0042190C" w:rsidP="00450AA4">
            <w:pPr>
              <w:pStyle w:val="TableParagraph"/>
              <w:spacing w:before="120"/>
              <w:jc w:val="both"/>
              <w:rPr>
                <w:sz w:val="24"/>
                <w:szCs w:val="24"/>
              </w:rPr>
            </w:pPr>
            <w:r w:rsidRPr="003038D7">
              <w:rPr>
                <w:sz w:val="24"/>
                <w:szCs w:val="24"/>
              </w:rPr>
              <w:t>В предложенията следва да бъде посочено коя заинтересована страна представлявате. Тази информация е необходима, за да може след получаване на предложенията да се анализира правилно въздействието върху съответната група заинтересовани страни.</w:t>
            </w:r>
          </w:p>
        </w:tc>
      </w:tr>
      <w:tr w:rsidR="0042190C" w:rsidRPr="000B0B42" w14:paraId="4D2071AB" w14:textId="77777777" w:rsidTr="005656B2">
        <w:tc>
          <w:tcPr>
            <w:tcW w:w="655" w:type="dxa"/>
          </w:tcPr>
          <w:p w14:paraId="70A9F8BC" w14:textId="77777777" w:rsidR="0042190C" w:rsidRPr="00874FD1" w:rsidRDefault="0042190C" w:rsidP="0042190C">
            <w:pPr>
              <w:pStyle w:val="TableParagraph"/>
              <w:spacing w:before="120"/>
              <w:rPr>
                <w:b/>
                <w:bCs/>
              </w:rPr>
            </w:pPr>
            <w:r w:rsidRPr="00874FD1">
              <w:rPr>
                <w:b/>
                <w:bCs/>
              </w:rPr>
              <w:lastRenderedPageBreak/>
              <w:t>1.4.</w:t>
            </w:r>
          </w:p>
        </w:tc>
        <w:tc>
          <w:tcPr>
            <w:tcW w:w="9564" w:type="dxa"/>
          </w:tcPr>
          <w:p w14:paraId="43B83D15" w14:textId="77777777" w:rsidR="0042190C" w:rsidRPr="007B2B1F" w:rsidRDefault="0042190C" w:rsidP="0042190C">
            <w:pPr>
              <w:pStyle w:val="TableParagraph"/>
              <w:spacing w:before="120"/>
              <w:rPr>
                <w:sz w:val="24"/>
                <w:szCs w:val="24"/>
              </w:rPr>
            </w:pPr>
            <w:r w:rsidRPr="007B2B1F">
              <w:rPr>
                <w:sz w:val="24"/>
                <w:szCs w:val="24"/>
              </w:rPr>
              <w:t>Относими документи и нормативни актове:</w:t>
            </w:r>
          </w:p>
          <w:p w14:paraId="2E653A5B" w14:textId="77777777" w:rsidR="0042190C" w:rsidRPr="00047E52" w:rsidRDefault="0042190C" w:rsidP="00450AA4">
            <w:pPr>
              <w:pStyle w:val="ListParagraph"/>
              <w:numPr>
                <w:ilvl w:val="0"/>
                <w:numId w:val="11"/>
              </w:numPr>
              <w:ind w:left="567" w:hanging="567"/>
            </w:pPr>
            <w:r w:rsidRPr="00047E52">
              <w:t xml:space="preserve">Регламент (ЕС) 2023/2854 на Европейския парламент и на Съвета от 13 декември 2023 година относно хармонизирани правила за справедлив достъп до данни и за тяхното използване и за изменение на Регламент (ЕС) 2017/2394 и Директива (ЕС) </w:t>
            </w:r>
            <w:r w:rsidRPr="00047E52">
              <w:lastRenderedPageBreak/>
              <w:t xml:space="preserve">2020/1828 </w:t>
            </w:r>
            <w:r w:rsidRPr="00047E52">
              <w:rPr>
                <w:b/>
                <w:bCs/>
              </w:rPr>
              <w:t>(Акт за данните)</w:t>
            </w:r>
            <w:r w:rsidRPr="00047E52">
              <w:t xml:space="preserve">, </w:t>
            </w:r>
            <w:r w:rsidRPr="00047E52">
              <w:rPr>
                <w:b/>
                <w:bCs/>
              </w:rPr>
              <w:t>OВ L, 2023/2854</w:t>
            </w:r>
            <w:r w:rsidRPr="00047E52">
              <w:t xml:space="preserve">, 2023 г., </w:t>
            </w:r>
            <w:hyperlink r:id="rId9" w:history="1">
              <w:r w:rsidRPr="00047E52">
                <w:t>https://eur-lex.europa.eu/legal-content/BG/TXT/?uri=CELEX%3A32023R2854&amp;qid=1724413147211</w:t>
              </w:r>
            </w:hyperlink>
            <w:r w:rsidRPr="00047E52">
              <w:t xml:space="preserve"> </w:t>
            </w:r>
          </w:p>
          <w:p w14:paraId="27587BBF" w14:textId="42777BD0" w:rsidR="0042190C" w:rsidRPr="00047E52" w:rsidRDefault="0042190C" w:rsidP="00450AA4">
            <w:pPr>
              <w:pStyle w:val="ListParagraph"/>
              <w:numPr>
                <w:ilvl w:val="0"/>
                <w:numId w:val="11"/>
              </w:numPr>
              <w:ind w:left="567" w:hanging="567"/>
            </w:pPr>
            <w:r w:rsidRPr="00047E52">
              <w:t xml:space="preserve">Съобщение на Комисията до Европейския парламент, Съвета, Европейския икономически и социален комитет и Комитета на регионите </w:t>
            </w:r>
            <w:r w:rsidRPr="00047E52">
              <w:rPr>
                <w:b/>
                <w:bCs/>
              </w:rPr>
              <w:t>Европейска стратегия за данните</w:t>
            </w:r>
            <w:r w:rsidRPr="00047E52">
              <w:t xml:space="preserve">; </w:t>
            </w:r>
            <w:hyperlink r:id="rId10" w:history="1">
              <w:r w:rsidRPr="00047E52">
                <w:t>https://eur-lex.europa.eu/legal-content/BG/TXT/?uri=CELEX:52020DC0066</w:t>
              </w:r>
            </w:hyperlink>
            <w:r w:rsidRPr="00047E52">
              <w:br/>
            </w:r>
            <w:hyperlink r:id="rId11" w:history="1">
              <w:r w:rsidRPr="00047E52">
                <w:t>https://digital-strategy.ec.europa.eu/en/library/logos-data-intermediaries-and-data-altruism-organisations-recognised-union</w:t>
              </w:r>
            </w:hyperlink>
            <w:r w:rsidRPr="00047E52">
              <w:t xml:space="preserve"> </w:t>
            </w:r>
          </w:p>
          <w:p w14:paraId="14EAF22F" w14:textId="01F50AC9" w:rsidR="0042190C" w:rsidRPr="00047E52" w:rsidRDefault="0042190C" w:rsidP="00450AA4">
            <w:pPr>
              <w:pStyle w:val="ListParagraph"/>
              <w:numPr>
                <w:ilvl w:val="0"/>
                <w:numId w:val="11"/>
              </w:numPr>
              <w:ind w:left="567" w:hanging="567"/>
            </w:pPr>
            <w:r w:rsidRPr="00047E52">
              <w:t xml:space="preserve">Регламент (ЕС) 2018/1807 НА Европейския парламент и на Съвета от 14 ноември 2018 година относно </w:t>
            </w:r>
            <w:r w:rsidRPr="00047E52">
              <w:rPr>
                <w:b/>
                <w:bCs/>
              </w:rPr>
              <w:t>рамка за свободното движение на нелични данни в Европейския съюз</w:t>
            </w:r>
            <w:r w:rsidRPr="00047E52">
              <w:t>,</w:t>
            </w:r>
            <w:r w:rsidR="002A0134" w:rsidRPr="00047E52">
              <w:t xml:space="preserve"> </w:t>
            </w:r>
            <w:r w:rsidRPr="00047E52">
              <w:rPr>
                <w:b/>
                <w:bCs/>
              </w:rPr>
              <w:t>OB L 303, 2018</w:t>
            </w:r>
            <w:r w:rsidR="002A0134" w:rsidRPr="00047E52">
              <w:rPr>
                <w:b/>
                <w:bCs/>
              </w:rPr>
              <w:t xml:space="preserve"> </w:t>
            </w:r>
            <w:r w:rsidRPr="00047E52">
              <w:rPr>
                <w:b/>
                <w:bCs/>
              </w:rPr>
              <w:t>г.</w:t>
            </w:r>
            <w:r w:rsidRPr="00047E52">
              <w:t>,</w:t>
            </w:r>
            <w:hyperlink r:id="rId12" w:history="1">
              <w:r w:rsidRPr="00047E52">
                <w:t>https://eur-lex.europa.eu/eli/reg/2018/1807/oj</w:t>
              </w:r>
            </w:hyperlink>
            <w:r w:rsidRPr="00047E52">
              <w:t xml:space="preserve">; </w:t>
            </w:r>
          </w:p>
          <w:p w14:paraId="3E672961" w14:textId="7DAC1ACD" w:rsidR="002A0134" w:rsidRPr="00047E52" w:rsidRDefault="0042190C" w:rsidP="00450AA4">
            <w:pPr>
              <w:pStyle w:val="ListParagraph"/>
              <w:numPr>
                <w:ilvl w:val="0"/>
                <w:numId w:val="11"/>
              </w:numPr>
              <w:ind w:left="567" w:hanging="567"/>
            </w:pPr>
            <w:r w:rsidRPr="00047E52">
              <w:t xml:space="preserve">Директива (ЕС) 2020/1828 на Европейския парламент и на Съвета от 25 ноември 2020 година относно представителни искове за защита на колективните интереси на потребителите и за отмяна на Директива 2009/22/ЕО. </w:t>
            </w:r>
            <w:r w:rsidRPr="00047E52">
              <w:rPr>
                <w:b/>
                <w:bCs/>
              </w:rPr>
              <w:t>OB L 409, 2020</w:t>
            </w:r>
            <w:r w:rsidR="002A0134" w:rsidRPr="00047E52">
              <w:rPr>
                <w:b/>
                <w:bCs/>
              </w:rPr>
              <w:t xml:space="preserve"> </w:t>
            </w:r>
            <w:r w:rsidRPr="00047E52">
              <w:rPr>
                <w:b/>
                <w:bCs/>
              </w:rPr>
              <w:t>г.</w:t>
            </w:r>
            <w:r w:rsidRPr="00047E52">
              <w:t xml:space="preserve"> (изменена с</w:t>
            </w:r>
            <w:r w:rsidR="002A0134" w:rsidRPr="00047E52">
              <w:t xml:space="preserve"> </w:t>
            </w:r>
            <w:r w:rsidRPr="00047E52">
              <w:t xml:space="preserve">Регламент (ЕС) 2022/1925, ОВ L 265/2022, Регламент (ЕС) 2022/2065,ОВ L 277/2022; Регламент (ЕС) 2024/1781, </w:t>
            </w:r>
            <w:r w:rsidRPr="00047E52">
              <w:rPr>
                <w:b/>
                <w:bCs/>
              </w:rPr>
              <w:t>ОВ</w:t>
            </w:r>
            <w:r w:rsidR="002A0134" w:rsidRPr="00047E52">
              <w:rPr>
                <w:b/>
                <w:bCs/>
              </w:rPr>
              <w:t xml:space="preserve"> </w:t>
            </w:r>
            <w:r w:rsidRPr="00047E52">
              <w:rPr>
                <w:b/>
                <w:bCs/>
              </w:rPr>
              <w:t>L 1781</w:t>
            </w:r>
            <w:r w:rsidRPr="00047E52">
              <w:t xml:space="preserve">), </w:t>
            </w:r>
            <w:hyperlink r:id="rId13" w:history="1">
              <w:r w:rsidRPr="00047E52">
                <w:t>https://eur-lex.europa.eu/legal-content/BG/TXT/?uri=CELEX%3A32020L1828&amp;qid=1724413267596</w:t>
              </w:r>
            </w:hyperlink>
            <w:r w:rsidRPr="00047E52">
              <w:t>,</w:t>
            </w:r>
            <w:r w:rsidR="002A0134" w:rsidRPr="00047E52">
              <w:t xml:space="preserve"> </w:t>
            </w:r>
          </w:p>
          <w:p w14:paraId="6FC95789" w14:textId="0F0533AC" w:rsidR="0042190C" w:rsidRPr="00047E52" w:rsidRDefault="0042190C" w:rsidP="00450AA4">
            <w:pPr>
              <w:pStyle w:val="ListParagraph"/>
              <w:numPr>
                <w:ilvl w:val="0"/>
                <w:numId w:val="0"/>
              </w:numPr>
              <w:ind w:left="567"/>
            </w:pPr>
            <w:r w:rsidRPr="00047E52">
              <w:t xml:space="preserve">Директивата е въведена в българското законодателство със </w:t>
            </w:r>
            <w:r w:rsidRPr="00047E52">
              <w:rPr>
                <w:b/>
                <w:bCs/>
              </w:rPr>
              <w:t>Закона за защита на потребителите</w:t>
            </w:r>
            <w:r w:rsidRPr="00047E52">
              <w:t>, изменение в брой на ДВ: 20 от 2022-03-11, ГПК, изменение ДВ 49 от 2022 г.</w:t>
            </w:r>
            <w:r w:rsidR="00450AA4">
              <w:t xml:space="preserve"> </w:t>
            </w:r>
            <w:r w:rsidR="00DF76B6">
              <w:t>В</w:t>
            </w:r>
            <w:r w:rsidR="00DF76B6" w:rsidRPr="00047E52">
              <w:t xml:space="preserve"> </w:t>
            </w:r>
            <w:r w:rsidRPr="00047E52">
              <w:t>същия брой на ДВ са публикувани и измененията и допълненията на две наредби, с които се въвежда директивата, а именно Наредба № 1 от 24 октомври 2006 г. за критериите, на които трябва да отговарят квалифицираните организации в Република България, които имат правен интерес да предявяват искове за защита на колективните интереси на потребителите и Наредба № РД-16-1117 от 1 октомври 2010 г. за условията и реда за предоставяне на финансови средства на представителните сдружения на потребителите от държавата);</w:t>
            </w:r>
          </w:p>
          <w:p w14:paraId="1A301A22" w14:textId="4E8D32B1" w:rsidR="0042190C" w:rsidRPr="00047E52" w:rsidRDefault="0042190C" w:rsidP="00450AA4">
            <w:pPr>
              <w:pStyle w:val="ListParagraph"/>
              <w:numPr>
                <w:ilvl w:val="0"/>
                <w:numId w:val="11"/>
              </w:numPr>
              <w:ind w:left="567" w:hanging="567"/>
            </w:pPr>
            <w:r w:rsidRPr="00047E52">
              <w:t xml:space="preserve">Регламент (ЕС) 2019/881 на Европейския парламент и на Съвета от 17 април 2019 година относно ENISA (Агенцията на Европейския съюз за киберсигурност) и сертифицирането на киберсигурността на информационните и комуникационните технологии, както и за отмяна на Регламент (ЕС) № 526/2013 (Акт за киберсигурността), </w:t>
            </w:r>
            <w:r w:rsidRPr="00047E52">
              <w:rPr>
                <w:b/>
                <w:bCs/>
              </w:rPr>
              <w:t>OB L 151, 2019</w:t>
            </w:r>
            <w:r w:rsidR="002A0134" w:rsidRPr="00047E52">
              <w:rPr>
                <w:b/>
                <w:bCs/>
              </w:rPr>
              <w:t xml:space="preserve"> </w:t>
            </w:r>
            <w:r w:rsidRPr="00047E52">
              <w:rPr>
                <w:b/>
                <w:bCs/>
              </w:rPr>
              <w:t>г.</w:t>
            </w:r>
            <w:r w:rsidRPr="00047E52">
              <w:t xml:space="preserve">, </w:t>
            </w:r>
            <w:hyperlink r:id="rId14" w:history="1">
              <w:r w:rsidRPr="00047E52">
                <w:t>https://eur-lex.europa.eu/legal-content/BG/TXT/?uri=CELEX%3A32019R0881&amp;qid=1728555873717</w:t>
              </w:r>
            </w:hyperlink>
            <w:r w:rsidRPr="00047E52">
              <w:t xml:space="preserve">; </w:t>
            </w:r>
          </w:p>
          <w:p w14:paraId="0C8B48F3" w14:textId="19DE92D6" w:rsidR="0042190C" w:rsidRPr="00047E52" w:rsidRDefault="0042190C" w:rsidP="00450AA4">
            <w:pPr>
              <w:pStyle w:val="ListParagraph"/>
              <w:numPr>
                <w:ilvl w:val="0"/>
                <w:numId w:val="11"/>
              </w:numPr>
              <w:ind w:left="567" w:hanging="567"/>
            </w:pPr>
            <w:r w:rsidRPr="00047E52">
              <w:t xml:space="preserve">Регламент (ЕС) № 2015/703 на Комисията от 30 април 2015 година за установяване на мрежов кодекс относно правила за оперативната съвместимост и обмена на данни, </w:t>
            </w:r>
            <w:r w:rsidRPr="00047E52">
              <w:rPr>
                <w:b/>
                <w:bCs/>
              </w:rPr>
              <w:t>OB L 113, 1.5.2015</w:t>
            </w:r>
            <w:r w:rsidR="002A0134" w:rsidRPr="00047E52">
              <w:rPr>
                <w:b/>
                <w:bCs/>
              </w:rPr>
              <w:t xml:space="preserve"> </w:t>
            </w:r>
            <w:r w:rsidRPr="00047E52">
              <w:rPr>
                <w:b/>
                <w:bCs/>
              </w:rPr>
              <w:t>г.</w:t>
            </w:r>
            <w:r w:rsidRPr="00047E52">
              <w:t xml:space="preserve">, </w:t>
            </w:r>
            <w:hyperlink r:id="rId15" w:history="1">
              <w:r w:rsidRPr="00047E52">
                <w:t>https://eur-lex.europa.eu/legal-content/BG/TXT/?uri=CELEX%3A32015R0703&amp;qid=1729681520822</w:t>
              </w:r>
            </w:hyperlink>
            <w:r w:rsidRPr="00047E52">
              <w:t>;</w:t>
            </w:r>
          </w:p>
          <w:p w14:paraId="1209508E" w14:textId="3DB265D3" w:rsidR="0042190C" w:rsidRPr="00047E52" w:rsidRDefault="0042190C" w:rsidP="00450AA4">
            <w:pPr>
              <w:pStyle w:val="ListParagraph"/>
              <w:numPr>
                <w:ilvl w:val="0"/>
                <w:numId w:val="11"/>
              </w:numPr>
              <w:ind w:left="567" w:hanging="567"/>
            </w:pPr>
            <w:r w:rsidRPr="00047E52">
              <w:t xml:space="preserve">Директива (ЕС) 2019/770 на Европейския парламент и на Съвета от 20 май 2019 година за някои аспекти на договорите за предоставяне на цифрово съдържание и цифрови услуги, </w:t>
            </w:r>
            <w:r w:rsidRPr="00047E52">
              <w:rPr>
                <w:b/>
                <w:bCs/>
              </w:rPr>
              <w:t>OB</w:t>
            </w:r>
            <w:r w:rsidR="002A0134" w:rsidRPr="00047E52">
              <w:rPr>
                <w:b/>
                <w:bCs/>
              </w:rPr>
              <w:t> </w:t>
            </w:r>
            <w:r w:rsidRPr="00047E52">
              <w:rPr>
                <w:b/>
                <w:bCs/>
              </w:rPr>
              <w:t>L 136, 22.5.2019</w:t>
            </w:r>
            <w:r w:rsidR="002A0134" w:rsidRPr="00047E52">
              <w:rPr>
                <w:b/>
                <w:bCs/>
              </w:rPr>
              <w:t xml:space="preserve"> </w:t>
            </w:r>
            <w:r w:rsidRPr="00047E52">
              <w:rPr>
                <w:b/>
                <w:bCs/>
              </w:rPr>
              <w:t>г.</w:t>
            </w:r>
            <w:r w:rsidRPr="00047E52">
              <w:t>, </w:t>
            </w:r>
            <w:hyperlink r:id="rId16" w:history="1">
              <w:r w:rsidRPr="00047E52">
                <w:t>https://eur-lex.europa.eu/legal-content/BG/TXT/?uri=CELEX%3A32019L0770&amp;qid=1729682028491</w:t>
              </w:r>
            </w:hyperlink>
            <w:r w:rsidRPr="00047E52">
              <w:t>;</w:t>
            </w:r>
          </w:p>
          <w:p w14:paraId="7652327B" w14:textId="3CE6D7D4" w:rsidR="0042190C" w:rsidRPr="00047E52" w:rsidRDefault="00C05E43" w:rsidP="00450AA4">
            <w:pPr>
              <w:pStyle w:val="ListParagraph"/>
              <w:numPr>
                <w:ilvl w:val="0"/>
                <w:numId w:val="11"/>
              </w:numPr>
              <w:ind w:left="567" w:hanging="567"/>
            </w:pPr>
            <w:r w:rsidRPr="00047E52">
              <w:t>Регламент (ЕО) № 223/2009 на Европейския парламент и на Съвета от 11 март 2009 г. относно европейската статистика и за отмяна на Регламент (ЕО, Евратом) № 1101/2008 на Европейския парламент и на Съвета за предоставянето на поверителна статистическа информация на Статистическата служба на Европейските общности, на Регламент (ЕО) № 322/97 на Съвета относно статистиката на Общността и на Решение 89/382/ЕИО, Евратом на Съвета за създаване на Статистически програмен комитет на Европейските общности (</w:t>
            </w:r>
            <w:r w:rsidRPr="00047E52">
              <w:rPr>
                <w:b/>
                <w:bCs/>
              </w:rPr>
              <w:t>ОВ L 87, 31.3.2009 г.</w:t>
            </w:r>
            <w:r w:rsidRPr="00047E52">
              <w:t>), както е изменен с Регламент (ЕС) 2024/301</w:t>
            </w:r>
            <w:r w:rsidR="002A0134" w:rsidRPr="00047E52">
              <w:t>,</w:t>
            </w:r>
            <w:r w:rsidRPr="00047E52">
              <w:t xml:space="preserve"> </w:t>
            </w:r>
            <w:r w:rsidRPr="00047E52">
              <w:rPr>
                <w:b/>
                <w:bCs/>
              </w:rPr>
              <w:t>OВ L, 2024/3018</w:t>
            </w:r>
            <w:r w:rsidRPr="00047E52">
              <w:t xml:space="preserve">, </w:t>
            </w:r>
            <w:r w:rsidRPr="00047E52">
              <w:rPr>
                <w:b/>
                <w:bCs/>
              </w:rPr>
              <w:t>6.12.2024</w:t>
            </w:r>
            <w:r w:rsidR="002A0134" w:rsidRPr="00047E52">
              <w:rPr>
                <w:b/>
                <w:bCs/>
              </w:rPr>
              <w:t xml:space="preserve"> г.</w:t>
            </w:r>
            <w:r w:rsidRPr="00047E52">
              <w:t>, ELI: </w:t>
            </w:r>
            <w:hyperlink r:id="rId17" w:tgtFrame="_blank" w:tooltip="Дава достъп до този документ чрез неговия URI на ELI." w:history="1">
              <w:r w:rsidRPr="00047E52">
                <w:t>http://data.europa.eu/eli/reg/2024/3018/oj</w:t>
              </w:r>
            </w:hyperlink>
            <w:r w:rsidRPr="00047E52">
              <w:t>.</w:t>
            </w:r>
          </w:p>
          <w:p w14:paraId="4E1F41D6" w14:textId="220775A6" w:rsidR="0042190C" w:rsidRPr="00047E52" w:rsidRDefault="0042190C" w:rsidP="00450AA4">
            <w:pPr>
              <w:pStyle w:val="ListParagraph"/>
              <w:numPr>
                <w:ilvl w:val="0"/>
                <w:numId w:val="11"/>
              </w:numPr>
              <w:ind w:left="567" w:hanging="567"/>
            </w:pPr>
            <w:r w:rsidRPr="00047E52">
              <w:rPr>
                <w:b/>
                <w:bCs/>
              </w:rPr>
              <w:t>Закон за електронното управление</w:t>
            </w:r>
            <w:r w:rsidRPr="00047E52">
              <w:t xml:space="preserve"> (ЗЕУ)</w:t>
            </w:r>
            <w:r w:rsidRPr="00047E52">
              <w:br/>
            </w:r>
            <w:r w:rsidR="002A0134" w:rsidRPr="00047E52">
              <w:t>обн</w:t>
            </w:r>
            <w:r w:rsidRPr="00047E52">
              <w:t xml:space="preserve">., ДВ, бр. 46 от 12.06.2007 г., в сила от 13.06.2008 г., </w:t>
            </w:r>
            <w:r w:rsidR="002A0134" w:rsidRPr="00047E52">
              <w:t xml:space="preserve">последни промени </w:t>
            </w:r>
            <w:r w:rsidRPr="00047E52">
              <w:t>бр. 80 от 19.09.2023 г., в сила от 19.09.2023 г.);</w:t>
            </w:r>
          </w:p>
          <w:p w14:paraId="3CCEF1FD" w14:textId="240B60BC" w:rsidR="005305F8" w:rsidRPr="00047E52" w:rsidRDefault="005305F8" w:rsidP="00450AA4">
            <w:pPr>
              <w:pStyle w:val="ListParagraph"/>
              <w:numPr>
                <w:ilvl w:val="0"/>
                <w:numId w:val="11"/>
              </w:numPr>
              <w:ind w:left="567" w:hanging="567"/>
            </w:pPr>
            <w:bookmarkStart w:id="4" w:name="_Hlk185427947"/>
            <w:r w:rsidRPr="00047E52">
              <w:rPr>
                <w:b/>
                <w:bCs/>
              </w:rPr>
              <w:t>Закон за дейностите по предоставяне на услуги</w:t>
            </w:r>
            <w:r w:rsidRPr="00047E52">
              <w:t xml:space="preserve"> (</w:t>
            </w:r>
            <w:r w:rsidR="008519C0" w:rsidRPr="00047E52">
              <w:t xml:space="preserve">ЗДПУ), </w:t>
            </w:r>
            <w:r w:rsidR="002A0134" w:rsidRPr="00047E52">
              <w:t>обн</w:t>
            </w:r>
            <w:r w:rsidRPr="00047E52">
              <w:t xml:space="preserve">., ДВ, бр. 15 от 23.02.2010 г., </w:t>
            </w:r>
            <w:r w:rsidR="002A0134" w:rsidRPr="00047E52">
              <w:t xml:space="preserve">последни промени </w:t>
            </w:r>
            <w:r w:rsidRPr="00047E52">
              <w:t>бр. 79 от 17.09.2024 г.</w:t>
            </w:r>
          </w:p>
          <w:p w14:paraId="67732A24" w14:textId="6DBFECC5" w:rsidR="003F73C8" w:rsidRPr="00047E52" w:rsidRDefault="003F73C8" w:rsidP="00450AA4">
            <w:pPr>
              <w:pStyle w:val="ListParagraph"/>
              <w:numPr>
                <w:ilvl w:val="0"/>
                <w:numId w:val="11"/>
              </w:numPr>
              <w:ind w:left="567" w:hanging="567"/>
            </w:pPr>
            <w:bookmarkStart w:id="5" w:name="_Hlk185428278"/>
            <w:bookmarkEnd w:id="4"/>
            <w:r w:rsidRPr="00047E52">
              <w:rPr>
                <w:b/>
                <w:bCs/>
              </w:rPr>
              <w:lastRenderedPageBreak/>
              <w:t>Закон за защита на потребителите</w:t>
            </w:r>
            <w:r w:rsidR="008519C0" w:rsidRPr="00047E52">
              <w:rPr>
                <w:b/>
                <w:bCs/>
              </w:rPr>
              <w:t xml:space="preserve"> (</w:t>
            </w:r>
            <w:r w:rsidR="008519C0" w:rsidRPr="00047E52">
              <w:t>ЗЗП)</w:t>
            </w:r>
            <w:r w:rsidRPr="00047E52">
              <w:t xml:space="preserve">, </w:t>
            </w:r>
            <w:r w:rsidR="002A0134" w:rsidRPr="00047E52">
              <w:t>обн</w:t>
            </w:r>
            <w:r w:rsidRPr="00047E52">
              <w:t xml:space="preserve">., ДВ, бр. 99 от 9.12.2005 г., </w:t>
            </w:r>
            <w:r w:rsidR="002A0134" w:rsidRPr="00047E52">
              <w:t xml:space="preserve">последни промени </w:t>
            </w:r>
            <w:r w:rsidRPr="00047E52">
              <w:t>бр.</w:t>
            </w:r>
            <w:r w:rsidR="002A0134" w:rsidRPr="00047E52">
              <w:t> </w:t>
            </w:r>
            <w:r w:rsidRPr="00047E52">
              <w:t>70 от 20.08.2024 г.</w:t>
            </w:r>
          </w:p>
          <w:p w14:paraId="762775B0" w14:textId="6CC53D5F" w:rsidR="00505F26" w:rsidRPr="00047E52" w:rsidRDefault="000F2927" w:rsidP="00450AA4">
            <w:pPr>
              <w:pStyle w:val="ListParagraph"/>
              <w:numPr>
                <w:ilvl w:val="0"/>
                <w:numId w:val="11"/>
              </w:numPr>
              <w:ind w:left="567" w:hanging="567"/>
            </w:pPr>
            <w:bookmarkStart w:id="6" w:name="_Hlk185428414"/>
            <w:r w:rsidRPr="00047E52">
              <w:rPr>
                <w:b/>
                <w:bCs/>
              </w:rPr>
              <w:t>Закон за защита на конкуренцията</w:t>
            </w:r>
            <w:r w:rsidR="008519C0" w:rsidRPr="00047E52">
              <w:t xml:space="preserve"> (ЗЗК), </w:t>
            </w:r>
            <w:r w:rsidR="002A0134" w:rsidRPr="00047E52">
              <w:t>обн</w:t>
            </w:r>
            <w:r w:rsidRPr="00047E52">
              <w:t xml:space="preserve">., ДВ, бр. 102 от 28.11.2008 г., </w:t>
            </w:r>
            <w:r w:rsidR="002A0134" w:rsidRPr="00047E52">
              <w:t xml:space="preserve">последни промени </w:t>
            </w:r>
            <w:r w:rsidRPr="00047E52">
              <w:t>бр.</w:t>
            </w:r>
            <w:r w:rsidR="002A0134" w:rsidRPr="00047E52">
              <w:t> </w:t>
            </w:r>
            <w:r w:rsidRPr="00047E52">
              <w:t>84 от 6.10.2023 г., в сила от 6.10.2023 г.</w:t>
            </w:r>
          </w:p>
          <w:p w14:paraId="549C0368" w14:textId="0F45F750" w:rsidR="00241452" w:rsidRPr="00047E52" w:rsidRDefault="00505F26" w:rsidP="00450AA4">
            <w:pPr>
              <w:pStyle w:val="ListParagraph"/>
              <w:numPr>
                <w:ilvl w:val="0"/>
                <w:numId w:val="11"/>
              </w:numPr>
              <w:ind w:left="567" w:hanging="567"/>
            </w:pPr>
            <w:bookmarkStart w:id="7" w:name="to_paragraph_id44308450"/>
            <w:bookmarkEnd w:id="7"/>
            <w:r w:rsidRPr="00047E52">
              <w:rPr>
                <w:b/>
                <w:bCs/>
              </w:rPr>
              <w:t>Закон за предоставяне на цифрово съдържание и цифрови услуги и за продажба на стоки</w:t>
            </w:r>
            <w:r w:rsidRPr="00047E52">
              <w:t>,</w:t>
            </w:r>
            <w:r w:rsidR="008519C0" w:rsidRPr="00047E52">
              <w:t xml:space="preserve"> (ЗПЦУСЦУ</w:t>
            </w:r>
            <w:r w:rsidR="002621CD" w:rsidRPr="00047E52">
              <w:t xml:space="preserve">ПС), </w:t>
            </w:r>
            <w:r w:rsidR="002A0134" w:rsidRPr="00047E52">
              <w:t>обн</w:t>
            </w:r>
            <w:r w:rsidR="00504C59" w:rsidRPr="00047E52">
              <w:t>., ДВ, бр. 23 от 19.03.2021 г., изм., бр. 41 от 10.05.2024 г.</w:t>
            </w:r>
          </w:p>
          <w:p w14:paraId="2CC38514" w14:textId="65D04485" w:rsidR="002D60B5" w:rsidRPr="00047E52" w:rsidRDefault="00241452" w:rsidP="00450AA4">
            <w:pPr>
              <w:pStyle w:val="ListParagraph"/>
              <w:numPr>
                <w:ilvl w:val="0"/>
                <w:numId w:val="11"/>
              </w:numPr>
              <w:ind w:left="567" w:hanging="567"/>
            </w:pPr>
            <w:r w:rsidRPr="00047E52">
              <w:rPr>
                <w:b/>
                <w:bCs/>
              </w:rPr>
              <w:t>Търговски закон</w:t>
            </w:r>
            <w:r w:rsidRPr="00047E52">
              <w:t xml:space="preserve"> </w:t>
            </w:r>
            <w:r w:rsidR="002621CD" w:rsidRPr="00047E52">
              <w:t xml:space="preserve">(ТЗ), </w:t>
            </w:r>
            <w:r w:rsidR="002A0134" w:rsidRPr="00047E52">
              <w:t>обн., ДВ, бр. 48 от 18.06.1991 г., последни промени бр. 70 от 20.08.2024 г.</w:t>
            </w:r>
          </w:p>
          <w:p w14:paraId="5AF1F697" w14:textId="6CA571CB" w:rsidR="00504C59" w:rsidRPr="00047E52" w:rsidRDefault="002D60B5" w:rsidP="00504C59">
            <w:pPr>
              <w:pStyle w:val="ListParagraph"/>
              <w:numPr>
                <w:ilvl w:val="0"/>
                <w:numId w:val="11"/>
              </w:numPr>
              <w:ind w:left="567" w:hanging="567"/>
            </w:pPr>
            <w:r w:rsidRPr="00047E52">
              <w:rPr>
                <w:b/>
                <w:bCs/>
              </w:rPr>
              <w:t>Закон за авторското право и сродните му права</w:t>
            </w:r>
            <w:r w:rsidRPr="00047E52">
              <w:t xml:space="preserve"> </w:t>
            </w:r>
            <w:r w:rsidR="002621CD" w:rsidRPr="00047E52">
              <w:t xml:space="preserve">(ЗАПСП), </w:t>
            </w:r>
            <w:r w:rsidR="002A0134" w:rsidRPr="00047E52">
              <w:t>обн</w:t>
            </w:r>
            <w:r w:rsidRPr="00047E52">
              <w:t xml:space="preserve">., ДВ, бр. 56 от 29.06.1993 г., </w:t>
            </w:r>
            <w:r w:rsidR="002A0134" w:rsidRPr="00047E52">
              <w:t xml:space="preserve">последни промени </w:t>
            </w:r>
            <w:r w:rsidRPr="00047E52">
              <w:t>изм., бр. 70 от 20.08.2024 г.</w:t>
            </w:r>
          </w:p>
          <w:p w14:paraId="54731350" w14:textId="57231FAC" w:rsidR="00332AEE" w:rsidRPr="00047E52" w:rsidRDefault="00332AEE" w:rsidP="00332AEE">
            <w:pPr>
              <w:pStyle w:val="ListParagraph"/>
              <w:numPr>
                <w:ilvl w:val="0"/>
                <w:numId w:val="11"/>
              </w:numPr>
              <w:ind w:left="567" w:hanging="567"/>
            </w:pPr>
            <w:r w:rsidRPr="00047E52">
              <w:rPr>
                <w:b/>
                <w:bCs/>
              </w:rPr>
              <w:t>Закон за задълженията и договорите</w:t>
            </w:r>
            <w:r w:rsidRPr="00047E52">
              <w:t xml:space="preserve"> </w:t>
            </w:r>
            <w:r w:rsidR="0098137A" w:rsidRPr="00047E52">
              <w:t xml:space="preserve">(ЗЗД), </w:t>
            </w:r>
            <w:r w:rsidR="002A0134" w:rsidRPr="00047E52">
              <w:t>обн</w:t>
            </w:r>
            <w:r w:rsidRPr="00047E52">
              <w:t>., ДВ, бр. 275 от 22.11.1950 г., в сила от 1.01.1951 г.</w:t>
            </w:r>
            <w:r w:rsidR="002A0134" w:rsidRPr="00047E52">
              <w:t xml:space="preserve"> последни промени </w:t>
            </w:r>
            <w:r w:rsidRPr="00047E52">
              <w:t>бр. 102 от 1.12.2020 г., в сила от 2.06.2021 г.; изм. с Решение № 4 от 20.04.2021 г. на Конституционния съд на РБ - бр. 35 от 27.04.2021 г.</w:t>
            </w:r>
          </w:p>
          <w:p w14:paraId="11D579B2" w14:textId="77777777" w:rsidR="0042190C" w:rsidRPr="00556156" w:rsidRDefault="007E2793" w:rsidP="002A0134">
            <w:pPr>
              <w:pStyle w:val="ListParagraph"/>
              <w:numPr>
                <w:ilvl w:val="0"/>
                <w:numId w:val="11"/>
              </w:numPr>
              <w:ind w:left="567" w:hanging="567"/>
              <w:rPr>
                <w:sz w:val="24"/>
                <w:szCs w:val="24"/>
              </w:rPr>
            </w:pPr>
            <w:r w:rsidRPr="00047E52">
              <w:rPr>
                <w:b/>
                <w:bCs/>
              </w:rPr>
              <w:t>Закон за техническите изисквания към продуктите</w:t>
            </w:r>
            <w:r w:rsidR="00C470A5" w:rsidRPr="00047E52">
              <w:t xml:space="preserve"> </w:t>
            </w:r>
            <w:r w:rsidR="0098137A" w:rsidRPr="00047E52">
              <w:t xml:space="preserve"> (ЗТИП), </w:t>
            </w:r>
            <w:r w:rsidR="00C470A5" w:rsidRPr="00047E52">
              <w:t xml:space="preserve">обн., ДВ, бр. 86 от 1.10.1999 г., </w:t>
            </w:r>
            <w:r w:rsidR="005B2458" w:rsidRPr="00047E52">
              <w:t xml:space="preserve">последно </w:t>
            </w:r>
            <w:r w:rsidR="00C470A5" w:rsidRPr="00047E52">
              <w:t>изм., бр. 41 от 10.05.2024 г</w:t>
            </w:r>
            <w:r w:rsidR="005B2458" w:rsidRPr="00047E52">
              <w:t>.</w:t>
            </w:r>
            <w:r w:rsidR="005B2458" w:rsidRPr="007B2B1F">
              <w:rPr>
                <w:sz w:val="24"/>
                <w:szCs w:val="24"/>
              </w:rPr>
              <w:t xml:space="preserve"> </w:t>
            </w:r>
            <w:bookmarkEnd w:id="5"/>
            <w:bookmarkEnd w:id="6"/>
          </w:p>
          <w:p w14:paraId="4D478E07" w14:textId="258C332C" w:rsidR="00556156" w:rsidRPr="007B2B1F" w:rsidRDefault="00556156" w:rsidP="00E41FAD">
            <w:pPr>
              <w:pStyle w:val="ListParagraph"/>
              <w:numPr>
                <w:ilvl w:val="0"/>
                <w:numId w:val="0"/>
              </w:numPr>
              <w:ind w:left="567"/>
              <w:rPr>
                <w:sz w:val="24"/>
                <w:szCs w:val="24"/>
              </w:rPr>
            </w:pPr>
          </w:p>
        </w:tc>
      </w:tr>
      <w:tr w:rsidR="0042190C" w:rsidRPr="000B0B42" w14:paraId="0AAD2A95" w14:textId="77777777" w:rsidTr="005656B2">
        <w:tc>
          <w:tcPr>
            <w:tcW w:w="655" w:type="dxa"/>
          </w:tcPr>
          <w:p w14:paraId="3AA8DEEE" w14:textId="261DC7A3" w:rsidR="0042190C" w:rsidRPr="00874FD1" w:rsidRDefault="0042190C" w:rsidP="0042190C">
            <w:pPr>
              <w:pStyle w:val="TableParagraph"/>
              <w:spacing w:before="120"/>
              <w:rPr>
                <w:b/>
                <w:bCs/>
              </w:rPr>
            </w:pPr>
            <w:r>
              <w:rPr>
                <w:b/>
                <w:bCs/>
              </w:rPr>
              <w:lastRenderedPageBreak/>
              <w:t>2.</w:t>
            </w:r>
          </w:p>
        </w:tc>
        <w:tc>
          <w:tcPr>
            <w:tcW w:w="9564" w:type="dxa"/>
          </w:tcPr>
          <w:p w14:paraId="7B7D22CE" w14:textId="297B2285" w:rsidR="0042190C" w:rsidRPr="00874FD1" w:rsidRDefault="0042190C" w:rsidP="0042190C">
            <w:pPr>
              <w:pStyle w:val="TableParagraph"/>
              <w:spacing w:before="120"/>
              <w:rPr>
                <w:b/>
                <w:bCs/>
              </w:rPr>
            </w:pPr>
            <w:r w:rsidRPr="00874FD1">
              <w:rPr>
                <w:b/>
                <w:bCs/>
              </w:rPr>
              <w:t>ОПИСАНИЕ НА ПРЕДЛОЖЕНИЕТО</w:t>
            </w:r>
          </w:p>
        </w:tc>
      </w:tr>
      <w:tr w:rsidR="0042190C" w:rsidRPr="000B0B42" w14:paraId="02F2746B" w14:textId="77777777" w:rsidTr="005656B2">
        <w:tc>
          <w:tcPr>
            <w:tcW w:w="655" w:type="dxa"/>
          </w:tcPr>
          <w:p w14:paraId="185FF5DB" w14:textId="78D506CF" w:rsidR="0042190C" w:rsidRDefault="00747777" w:rsidP="0042190C">
            <w:pPr>
              <w:pStyle w:val="TableParagraph"/>
              <w:spacing w:before="120"/>
              <w:rPr>
                <w:b/>
                <w:bCs/>
              </w:rPr>
            </w:pPr>
            <w:r>
              <w:rPr>
                <w:b/>
                <w:bCs/>
              </w:rPr>
              <w:t>2.1.</w:t>
            </w:r>
          </w:p>
        </w:tc>
        <w:tc>
          <w:tcPr>
            <w:tcW w:w="9564" w:type="dxa"/>
          </w:tcPr>
          <w:p w14:paraId="21E20CDF" w14:textId="77777777" w:rsidR="0042190C" w:rsidRPr="007B015E" w:rsidRDefault="00747777" w:rsidP="0042190C">
            <w:pPr>
              <w:pStyle w:val="TableParagraph"/>
              <w:spacing w:before="120"/>
              <w:rPr>
                <w:b/>
                <w:bCs/>
                <w:sz w:val="24"/>
                <w:szCs w:val="24"/>
              </w:rPr>
            </w:pPr>
            <w:r w:rsidRPr="007B015E">
              <w:rPr>
                <w:b/>
                <w:bCs/>
                <w:sz w:val="24"/>
                <w:szCs w:val="24"/>
              </w:rPr>
              <w:t>Европейски контекст</w:t>
            </w:r>
          </w:p>
          <w:p w14:paraId="6102CEEC" w14:textId="6692CC1C" w:rsidR="00DE5EE2" w:rsidRPr="007B015E" w:rsidRDefault="00DE5EE2" w:rsidP="00450AA4">
            <w:pPr>
              <w:spacing w:before="120" w:after="120"/>
              <w:jc w:val="both"/>
              <w:rPr>
                <w:sz w:val="24"/>
                <w:szCs w:val="24"/>
                <w:lang w:eastAsia="bg-BG"/>
              </w:rPr>
            </w:pPr>
            <w:r w:rsidRPr="007B015E">
              <w:rPr>
                <w:sz w:val="24"/>
                <w:szCs w:val="24"/>
                <w:lang w:eastAsia="bg-BG"/>
              </w:rPr>
              <w:t>Целите на цялостната предварителна оценка на въздействието включват анализ и оценка на варианти за въвеждане на мерки в националната нормативна уредба за гарантиране прилагането на Акта за данните (</w:t>
            </w:r>
            <w:r w:rsidR="005E5DF0" w:rsidRPr="007B015E">
              <w:rPr>
                <w:sz w:val="24"/>
                <w:szCs w:val="24"/>
                <w:lang w:eastAsia="bg-BG"/>
              </w:rPr>
              <w:t xml:space="preserve">Регламент 2023/2854, </w:t>
            </w:r>
            <w:r w:rsidRPr="007B015E">
              <w:rPr>
                <w:sz w:val="24"/>
                <w:szCs w:val="24"/>
                <w:lang w:eastAsia="bg-BG"/>
              </w:rPr>
              <w:t>АД).</w:t>
            </w:r>
          </w:p>
          <w:p w14:paraId="43C92B78" w14:textId="1A17DC65" w:rsidR="00DE5EE2" w:rsidRPr="007B015E" w:rsidRDefault="00DE5EE2" w:rsidP="00450AA4">
            <w:pPr>
              <w:spacing w:before="120" w:after="120"/>
              <w:jc w:val="both"/>
              <w:rPr>
                <w:sz w:val="24"/>
                <w:szCs w:val="24"/>
                <w:lang w:eastAsia="bg-BG"/>
              </w:rPr>
            </w:pPr>
            <w:r w:rsidRPr="007B015E">
              <w:rPr>
                <w:sz w:val="24"/>
                <w:szCs w:val="24"/>
                <w:lang w:eastAsia="bg-BG"/>
              </w:rPr>
              <w:t>В оценката на въздействието на АД, изготвена от ЕК, са идентифицирани проблеми/пречки пред свободното движение на данни на територията на ЕС и те рефлектират в областите на интервенция в приетия АД:</w:t>
            </w:r>
          </w:p>
          <w:p w14:paraId="55079470" w14:textId="136BE19F" w:rsidR="000765AC" w:rsidRPr="007B015E" w:rsidRDefault="0060297E" w:rsidP="00450AA4">
            <w:pPr>
              <w:spacing w:before="120" w:after="120"/>
              <w:jc w:val="both"/>
              <w:rPr>
                <w:sz w:val="24"/>
                <w:szCs w:val="24"/>
              </w:rPr>
            </w:pPr>
            <w:r w:rsidRPr="007B015E">
              <w:rPr>
                <w:sz w:val="24"/>
                <w:szCs w:val="24"/>
                <w:lang w:eastAsia="bg-BG"/>
              </w:rPr>
              <w:t>–</w:t>
            </w:r>
            <w:r w:rsidRPr="007B015E">
              <w:rPr>
                <w:sz w:val="24"/>
                <w:szCs w:val="24"/>
                <w:lang w:eastAsia="bg-BG"/>
              </w:rPr>
              <w:tab/>
            </w:r>
            <w:r w:rsidRPr="007B015E">
              <w:rPr>
                <w:b/>
                <w:bCs/>
                <w:sz w:val="24"/>
                <w:szCs w:val="24"/>
                <w:lang w:eastAsia="bg-BG"/>
              </w:rPr>
              <w:t>използване на данните от свързани продукти и свързани услуги:</w:t>
            </w:r>
            <w:r w:rsidR="00BB3509" w:rsidRPr="007B015E">
              <w:rPr>
                <w:b/>
                <w:bCs/>
                <w:sz w:val="24"/>
                <w:szCs w:val="24"/>
                <w:lang w:eastAsia="bg-BG"/>
              </w:rPr>
              <w:t xml:space="preserve"> </w:t>
            </w:r>
            <w:r w:rsidR="00BB3509" w:rsidRPr="007B015E">
              <w:rPr>
                <w:sz w:val="24"/>
                <w:szCs w:val="24"/>
                <w:lang w:eastAsia="bg-BG"/>
              </w:rPr>
              <w:t xml:space="preserve">включва изисквания към договорни клаузи </w:t>
            </w:r>
            <w:r w:rsidR="00752AFE" w:rsidRPr="007B015E">
              <w:rPr>
                <w:sz w:val="24"/>
                <w:szCs w:val="24"/>
                <w:lang w:eastAsia="bg-BG"/>
              </w:rPr>
              <w:t xml:space="preserve">по отношение на споделянето на </w:t>
            </w:r>
            <w:r w:rsidR="00F37511" w:rsidRPr="007B015E">
              <w:rPr>
                <w:sz w:val="24"/>
                <w:szCs w:val="24"/>
              </w:rPr>
              <w:t>данни, с изключение на съдържание, отнасящи се до функционирането, използването и средата на свързани продукти и свързани услуги</w:t>
            </w:r>
            <w:r w:rsidR="000765AC" w:rsidRPr="007B015E">
              <w:rPr>
                <w:sz w:val="24"/>
                <w:szCs w:val="24"/>
              </w:rPr>
              <w:t xml:space="preserve">, включително с достъпа на трети страни. </w:t>
            </w:r>
            <w:r w:rsidR="006D364D" w:rsidRPr="007B015E">
              <w:rPr>
                <w:sz w:val="24"/>
                <w:szCs w:val="24"/>
              </w:rPr>
              <w:t xml:space="preserve">Компетентните органи следва да гарантират, че нарушенията на задълженията, предвидени в </w:t>
            </w:r>
            <w:r w:rsidR="00032054">
              <w:rPr>
                <w:sz w:val="24"/>
                <w:szCs w:val="24"/>
              </w:rPr>
              <w:t>АД</w:t>
            </w:r>
            <w:r w:rsidR="006D364D" w:rsidRPr="007B015E">
              <w:rPr>
                <w:sz w:val="24"/>
                <w:szCs w:val="24"/>
              </w:rPr>
              <w:t>, се санкционират. Такива санкции могат да включват финансови санкции, предупреждения, порицания или заповеди за привеждане на търговските практики в съответствие със задълженията</w:t>
            </w:r>
            <w:r w:rsidR="00A4342D">
              <w:rPr>
                <w:sz w:val="24"/>
                <w:szCs w:val="24"/>
              </w:rPr>
              <w:t>.</w:t>
            </w:r>
          </w:p>
          <w:p w14:paraId="74B059D1" w14:textId="128AA2C0" w:rsidR="00951BD4" w:rsidRPr="007B015E" w:rsidRDefault="000765AC" w:rsidP="00450AA4">
            <w:pPr>
              <w:spacing w:before="120" w:after="120"/>
              <w:jc w:val="both"/>
              <w:rPr>
                <w:sz w:val="24"/>
                <w:szCs w:val="24"/>
              </w:rPr>
            </w:pPr>
            <w:r w:rsidRPr="007B015E">
              <w:rPr>
                <w:sz w:val="24"/>
                <w:szCs w:val="24"/>
                <w:lang w:eastAsia="bg-BG"/>
              </w:rPr>
              <w:t>–</w:t>
            </w:r>
            <w:r w:rsidRPr="007B015E">
              <w:rPr>
                <w:sz w:val="24"/>
                <w:szCs w:val="24"/>
                <w:lang w:eastAsia="bg-BG"/>
              </w:rPr>
              <w:tab/>
            </w:r>
            <w:r w:rsidR="00CF78DF" w:rsidRPr="007B015E">
              <w:rPr>
                <w:b/>
                <w:bCs/>
                <w:sz w:val="24"/>
                <w:szCs w:val="24"/>
                <w:lang w:eastAsia="bg-BG"/>
              </w:rPr>
              <w:t>споделяне</w:t>
            </w:r>
            <w:r w:rsidR="00CF78DF" w:rsidRPr="007B015E">
              <w:rPr>
                <w:b/>
                <w:bCs/>
                <w:sz w:val="24"/>
                <w:szCs w:val="24"/>
              </w:rPr>
              <w:t xml:space="preserve"> </w:t>
            </w:r>
            <w:r w:rsidR="00F37511" w:rsidRPr="007B015E">
              <w:rPr>
                <w:b/>
                <w:bCs/>
                <w:sz w:val="24"/>
                <w:szCs w:val="24"/>
              </w:rPr>
              <w:t>на данни, породено от правото на Съюза</w:t>
            </w:r>
            <w:r w:rsidR="00FD6FFF" w:rsidRPr="007B015E">
              <w:rPr>
                <w:b/>
                <w:bCs/>
                <w:sz w:val="24"/>
                <w:szCs w:val="24"/>
              </w:rPr>
              <w:t>:</w:t>
            </w:r>
            <w:r w:rsidR="00951BD4" w:rsidRPr="007B015E">
              <w:rPr>
                <w:b/>
                <w:bCs/>
                <w:sz w:val="24"/>
                <w:szCs w:val="24"/>
              </w:rPr>
              <w:t xml:space="preserve"> </w:t>
            </w:r>
            <w:r w:rsidR="00951BD4" w:rsidRPr="007B015E">
              <w:rPr>
                <w:sz w:val="24"/>
                <w:szCs w:val="24"/>
              </w:rPr>
              <w:t xml:space="preserve">когато </w:t>
            </w:r>
            <w:r w:rsidR="00F37511" w:rsidRPr="007B015E">
              <w:rPr>
                <w:sz w:val="24"/>
                <w:szCs w:val="24"/>
              </w:rPr>
              <w:t xml:space="preserve">държател на данни е задължен да предоставя данни на получател на данни, съгласно </w:t>
            </w:r>
            <w:r w:rsidR="00951BD4" w:rsidRPr="007B015E">
              <w:rPr>
                <w:sz w:val="24"/>
                <w:szCs w:val="24"/>
              </w:rPr>
              <w:t>АД</w:t>
            </w:r>
            <w:r w:rsidR="00F37511" w:rsidRPr="007B015E">
              <w:rPr>
                <w:sz w:val="24"/>
                <w:szCs w:val="24"/>
              </w:rPr>
              <w:t xml:space="preserve"> или съгласно друго приложимо право на Съюза, или национални правни разпоредби, приети в съответствие с правото на Съюза, той договаря с получателя на данните условията за предоставяне на данните и прави това при </w:t>
            </w:r>
            <w:r w:rsidR="00F37511" w:rsidRPr="007B015E">
              <w:rPr>
                <w:b/>
                <w:bCs/>
                <w:sz w:val="24"/>
                <w:szCs w:val="24"/>
              </w:rPr>
              <w:t xml:space="preserve">справедливи, разумни и недискриминационни ред и условия и по прозрачен начин </w:t>
            </w:r>
            <w:r w:rsidR="00F37511" w:rsidRPr="007B015E">
              <w:rPr>
                <w:sz w:val="24"/>
                <w:szCs w:val="24"/>
              </w:rPr>
              <w:t xml:space="preserve">в съответствие с Регламента. Определени са условия, при които държателите на данни предоставят данни на получателите на данни в тази хипотеза. </w:t>
            </w:r>
          </w:p>
          <w:p w14:paraId="4C014647" w14:textId="20920033" w:rsidR="00F37511" w:rsidRPr="007B015E" w:rsidRDefault="00147068" w:rsidP="00450AA4">
            <w:pPr>
              <w:spacing w:before="120" w:after="120"/>
              <w:jc w:val="both"/>
              <w:rPr>
                <w:sz w:val="24"/>
                <w:szCs w:val="24"/>
              </w:rPr>
            </w:pPr>
            <w:r w:rsidRPr="007B015E">
              <w:rPr>
                <w:sz w:val="24"/>
                <w:szCs w:val="24"/>
                <w:lang w:eastAsia="bg-BG"/>
              </w:rPr>
              <w:t>–</w:t>
            </w:r>
            <w:r w:rsidRPr="007B015E">
              <w:rPr>
                <w:sz w:val="24"/>
                <w:szCs w:val="24"/>
                <w:lang w:eastAsia="bg-BG"/>
              </w:rPr>
              <w:tab/>
            </w:r>
            <w:r w:rsidR="00A4342D" w:rsidRPr="007B015E">
              <w:rPr>
                <w:b/>
                <w:bCs/>
                <w:sz w:val="24"/>
                <w:szCs w:val="24"/>
              </w:rPr>
              <w:t xml:space="preserve">достъп </w:t>
            </w:r>
            <w:r w:rsidR="00F37511" w:rsidRPr="007B015E">
              <w:rPr>
                <w:b/>
                <w:bCs/>
                <w:sz w:val="24"/>
                <w:szCs w:val="24"/>
              </w:rPr>
              <w:t>до данни в частния сектор на органи на публичната власт и на органи на Съюза</w:t>
            </w:r>
            <w:r w:rsidRPr="007B015E">
              <w:rPr>
                <w:b/>
                <w:bCs/>
                <w:sz w:val="24"/>
                <w:szCs w:val="24"/>
              </w:rPr>
              <w:t>:</w:t>
            </w:r>
            <w:r w:rsidRPr="007B015E">
              <w:rPr>
                <w:sz w:val="24"/>
                <w:szCs w:val="24"/>
              </w:rPr>
              <w:t xml:space="preserve"> урежда условията </w:t>
            </w:r>
            <w:r w:rsidR="00F37511" w:rsidRPr="007B015E">
              <w:rPr>
                <w:sz w:val="24"/>
                <w:szCs w:val="24"/>
              </w:rPr>
              <w:t>при извънредна необходимост, при които държателите на данни ги предоставят при надлежно обосновано искане на орган от публичния сектор, Комисията, Европейската централна банка, или орган на Съюза, за да може да изпълняват законоустановените си задължения в обществен интерес</w:t>
            </w:r>
            <w:r w:rsidR="00695E44" w:rsidRPr="007B015E">
              <w:rPr>
                <w:sz w:val="24"/>
                <w:szCs w:val="24"/>
              </w:rPr>
              <w:t xml:space="preserve">, както и гарантиране интересът на държателя на данни. </w:t>
            </w:r>
            <w:r w:rsidR="00F37511" w:rsidRPr="007B015E">
              <w:rPr>
                <w:sz w:val="24"/>
                <w:szCs w:val="24"/>
              </w:rPr>
              <w:t xml:space="preserve"> </w:t>
            </w:r>
          </w:p>
          <w:p w14:paraId="495CD4C3" w14:textId="1F714164" w:rsidR="00F37511" w:rsidRPr="007B015E" w:rsidRDefault="00695E44" w:rsidP="00ED40DD">
            <w:pPr>
              <w:spacing w:before="120"/>
              <w:jc w:val="both"/>
              <w:rPr>
                <w:sz w:val="24"/>
                <w:szCs w:val="24"/>
              </w:rPr>
            </w:pPr>
            <w:r w:rsidRPr="007B015E">
              <w:rPr>
                <w:sz w:val="24"/>
                <w:szCs w:val="24"/>
                <w:lang w:eastAsia="bg-BG"/>
              </w:rPr>
              <w:t>–</w:t>
            </w:r>
            <w:r w:rsidRPr="007B015E">
              <w:rPr>
                <w:sz w:val="24"/>
                <w:szCs w:val="24"/>
                <w:lang w:eastAsia="bg-BG"/>
              </w:rPr>
              <w:tab/>
            </w:r>
            <w:r w:rsidR="00A4342D" w:rsidRPr="007B015E">
              <w:rPr>
                <w:b/>
                <w:bCs/>
                <w:sz w:val="24"/>
                <w:szCs w:val="24"/>
              </w:rPr>
              <w:t xml:space="preserve">премахване </w:t>
            </w:r>
            <w:r w:rsidR="00F37511" w:rsidRPr="007B015E">
              <w:rPr>
                <w:b/>
                <w:bCs/>
                <w:sz w:val="24"/>
                <w:szCs w:val="24"/>
              </w:rPr>
              <w:t>на бариерите при смяната да доставчика на услуги за обработка на данни</w:t>
            </w:r>
            <w:r w:rsidR="00515D9E" w:rsidRPr="007B015E">
              <w:rPr>
                <w:b/>
                <w:bCs/>
                <w:sz w:val="24"/>
                <w:szCs w:val="24"/>
              </w:rPr>
              <w:t>:</w:t>
            </w:r>
            <w:r w:rsidR="00515D9E" w:rsidRPr="007B015E">
              <w:rPr>
                <w:sz w:val="24"/>
                <w:szCs w:val="24"/>
              </w:rPr>
              <w:t xml:space="preserve"> гарантира се премахването на</w:t>
            </w:r>
            <w:r w:rsidR="00F37511" w:rsidRPr="007B015E">
              <w:rPr>
                <w:sz w:val="24"/>
                <w:szCs w:val="24"/>
              </w:rPr>
              <w:t xml:space="preserve"> пречките пред ефективна смяна на </w:t>
            </w:r>
            <w:r w:rsidR="00F37511" w:rsidRPr="007B015E">
              <w:rPr>
                <w:b/>
                <w:bCs/>
                <w:sz w:val="24"/>
                <w:szCs w:val="24"/>
              </w:rPr>
              <w:lastRenderedPageBreak/>
              <w:t>услуга за обработка на данни.</w:t>
            </w:r>
            <w:r w:rsidR="00F37511" w:rsidRPr="007B015E">
              <w:rPr>
                <w:sz w:val="24"/>
                <w:szCs w:val="24"/>
              </w:rPr>
              <w:t xml:space="preserve"> </w:t>
            </w:r>
          </w:p>
          <w:p w14:paraId="095B0E97" w14:textId="01657555" w:rsidR="00F35AB3" w:rsidRPr="007B015E" w:rsidRDefault="00443B40" w:rsidP="00ED40DD">
            <w:pPr>
              <w:spacing w:before="120"/>
              <w:jc w:val="both"/>
              <w:rPr>
                <w:sz w:val="24"/>
                <w:szCs w:val="24"/>
              </w:rPr>
            </w:pPr>
            <w:r w:rsidRPr="007B015E">
              <w:rPr>
                <w:sz w:val="24"/>
                <w:szCs w:val="24"/>
                <w:lang w:eastAsia="bg-BG"/>
              </w:rPr>
              <w:t>–</w:t>
            </w:r>
            <w:r w:rsidRPr="007B015E">
              <w:rPr>
                <w:sz w:val="24"/>
                <w:szCs w:val="24"/>
                <w:lang w:eastAsia="bg-BG"/>
              </w:rPr>
              <w:tab/>
            </w:r>
            <w:r w:rsidR="00A4342D" w:rsidRPr="007B015E">
              <w:rPr>
                <w:b/>
                <w:bCs/>
                <w:sz w:val="24"/>
                <w:szCs w:val="24"/>
              </w:rPr>
              <w:t xml:space="preserve">незаконен </w:t>
            </w:r>
            <w:r w:rsidR="00F37511" w:rsidRPr="007B015E">
              <w:rPr>
                <w:b/>
                <w:bCs/>
                <w:sz w:val="24"/>
                <w:szCs w:val="24"/>
              </w:rPr>
              <w:t>международен достъп на органи на публичната власт до нелични данни и незаконосъобразно прехвърляне на нелични данни на такива органи</w:t>
            </w:r>
            <w:r w:rsidR="00F35AB3" w:rsidRPr="007B015E">
              <w:rPr>
                <w:b/>
                <w:bCs/>
                <w:sz w:val="24"/>
                <w:szCs w:val="24"/>
              </w:rPr>
              <w:t xml:space="preserve">: </w:t>
            </w:r>
            <w:r w:rsidR="00FB2A43" w:rsidRPr="007B015E">
              <w:rPr>
                <w:sz w:val="24"/>
                <w:szCs w:val="24"/>
              </w:rPr>
              <w:t xml:space="preserve">ред и условия за у8довлетворяване на искане от доставчик на услуги </w:t>
            </w:r>
            <w:r w:rsidR="00BC34B9" w:rsidRPr="007B015E">
              <w:rPr>
                <w:sz w:val="24"/>
                <w:szCs w:val="24"/>
              </w:rPr>
              <w:t xml:space="preserve">от трета държава </w:t>
            </w:r>
            <w:r w:rsidR="00FB2A43" w:rsidRPr="007B015E">
              <w:rPr>
                <w:sz w:val="24"/>
                <w:szCs w:val="24"/>
              </w:rPr>
              <w:t xml:space="preserve">за обработка на данни за достъп до нелични данни, попадащи в обхвата на </w:t>
            </w:r>
            <w:r w:rsidR="00032054">
              <w:rPr>
                <w:sz w:val="24"/>
                <w:szCs w:val="24"/>
              </w:rPr>
              <w:t>АД</w:t>
            </w:r>
            <w:r w:rsidR="00FB2A43" w:rsidRPr="007B015E">
              <w:rPr>
                <w:sz w:val="24"/>
                <w:szCs w:val="24"/>
              </w:rPr>
              <w:t xml:space="preserve"> и държани в Съюз.</w:t>
            </w:r>
          </w:p>
          <w:p w14:paraId="22937448" w14:textId="79CDAFA2" w:rsidR="00DE5EE2" w:rsidRPr="007B015E" w:rsidRDefault="00443B40" w:rsidP="00ED40DD">
            <w:pPr>
              <w:spacing w:before="120"/>
              <w:jc w:val="both"/>
              <w:rPr>
                <w:sz w:val="24"/>
                <w:szCs w:val="24"/>
              </w:rPr>
            </w:pPr>
            <w:r w:rsidRPr="007B015E">
              <w:rPr>
                <w:sz w:val="24"/>
                <w:szCs w:val="24"/>
                <w:lang w:eastAsia="bg-BG"/>
              </w:rPr>
              <w:t>–</w:t>
            </w:r>
            <w:r w:rsidRPr="007B015E">
              <w:rPr>
                <w:sz w:val="24"/>
                <w:szCs w:val="24"/>
                <w:lang w:eastAsia="bg-BG"/>
              </w:rPr>
              <w:tab/>
            </w:r>
            <w:r w:rsidR="00A4342D" w:rsidRPr="007B015E">
              <w:rPr>
                <w:b/>
                <w:bCs/>
                <w:sz w:val="24"/>
                <w:szCs w:val="24"/>
              </w:rPr>
              <w:t xml:space="preserve">оперативна </w:t>
            </w:r>
            <w:r w:rsidR="00F37511" w:rsidRPr="007B015E">
              <w:rPr>
                <w:b/>
                <w:bCs/>
                <w:sz w:val="24"/>
                <w:szCs w:val="24"/>
              </w:rPr>
              <w:t>съвместимост на данните, на механизмите и услугите за споделяне на данни</w:t>
            </w:r>
            <w:r w:rsidR="00BC34B9" w:rsidRPr="007B015E">
              <w:rPr>
                <w:b/>
                <w:bCs/>
                <w:sz w:val="24"/>
                <w:szCs w:val="24"/>
              </w:rPr>
              <w:t xml:space="preserve">: </w:t>
            </w:r>
            <w:r w:rsidR="00F37511" w:rsidRPr="007B015E">
              <w:rPr>
                <w:sz w:val="24"/>
                <w:szCs w:val="24"/>
              </w:rPr>
              <w:t xml:space="preserve">въвежда </w:t>
            </w:r>
            <w:r w:rsidR="00F37511" w:rsidRPr="007B015E">
              <w:rPr>
                <w:b/>
                <w:bCs/>
                <w:sz w:val="24"/>
                <w:szCs w:val="24"/>
              </w:rPr>
              <w:t>съществени изисквания</w:t>
            </w:r>
            <w:r w:rsidR="00F37511" w:rsidRPr="007B015E">
              <w:rPr>
                <w:sz w:val="24"/>
                <w:szCs w:val="24"/>
              </w:rPr>
              <w:t xml:space="preserve"> по отношение на </w:t>
            </w:r>
            <w:r w:rsidR="00F37511" w:rsidRPr="007B015E">
              <w:rPr>
                <w:b/>
                <w:bCs/>
                <w:sz w:val="24"/>
                <w:szCs w:val="24"/>
              </w:rPr>
              <w:t>оперативната съвместимост на данните</w:t>
            </w:r>
            <w:r w:rsidR="00F37511" w:rsidRPr="007B015E">
              <w:rPr>
                <w:sz w:val="24"/>
                <w:szCs w:val="24"/>
              </w:rPr>
              <w:t>, на механизмите и на услугите за споделяне на данни, както и на общите европейски пространства на данни. Комисията осигурява чрез актове за изпълнение общи спецификации, обхващащи някое или всички от съществените изисквания</w:t>
            </w:r>
            <w:r w:rsidRPr="007B015E">
              <w:rPr>
                <w:sz w:val="24"/>
                <w:szCs w:val="24"/>
              </w:rPr>
              <w:t xml:space="preserve">, както и </w:t>
            </w:r>
            <w:r w:rsidR="00F37511" w:rsidRPr="007B015E">
              <w:rPr>
                <w:sz w:val="24"/>
                <w:szCs w:val="24"/>
              </w:rPr>
              <w:t>съществените изисквания за интелигентните договори при изпълнение на договори за споделяне на данни.</w:t>
            </w:r>
          </w:p>
          <w:p w14:paraId="4D7BCF39" w14:textId="77777777" w:rsidR="007C7B25" w:rsidRPr="007B015E" w:rsidRDefault="001316D4" w:rsidP="00ED40DD">
            <w:pPr>
              <w:spacing w:before="120"/>
              <w:jc w:val="both"/>
              <w:rPr>
                <w:sz w:val="24"/>
                <w:szCs w:val="24"/>
                <w:lang w:eastAsia="bg-BG"/>
              </w:rPr>
            </w:pPr>
            <w:r w:rsidRPr="007B015E">
              <w:rPr>
                <w:sz w:val="24"/>
                <w:szCs w:val="24"/>
                <w:lang w:eastAsia="bg-BG"/>
              </w:rPr>
              <w:t>Така определените области на интервенции изискват национална намеса, за гарантиране прилагането на Акта за данните.</w:t>
            </w:r>
          </w:p>
          <w:p w14:paraId="214C1534" w14:textId="56FD175F" w:rsidR="000C0371" w:rsidRPr="007B015E" w:rsidRDefault="000C0371" w:rsidP="00ED40DD">
            <w:pPr>
              <w:spacing w:before="120" w:after="120"/>
              <w:jc w:val="both"/>
              <w:rPr>
                <w:sz w:val="24"/>
                <w:szCs w:val="24"/>
              </w:rPr>
            </w:pPr>
            <w:r w:rsidRPr="007B015E">
              <w:rPr>
                <w:sz w:val="24"/>
                <w:szCs w:val="24"/>
              </w:rPr>
              <w:t xml:space="preserve">Компетентните органи следва да гарантират, че нарушенията на задълженията, предвидени в </w:t>
            </w:r>
            <w:r w:rsidR="00337A48">
              <w:rPr>
                <w:sz w:val="24"/>
                <w:szCs w:val="24"/>
              </w:rPr>
              <w:t>АД</w:t>
            </w:r>
            <w:r w:rsidRPr="007B015E">
              <w:rPr>
                <w:sz w:val="24"/>
                <w:szCs w:val="24"/>
              </w:rPr>
              <w:t xml:space="preserve">, се санкционират. Такива санкции могат да включват финансови санкции, предупреждения, порицания или заповеди за привеждане на търговските практики в съответствие със задълженията по регламента. По-специално за изпълнение на задълженията по </w:t>
            </w:r>
            <w:r w:rsidR="00B22E57" w:rsidRPr="007B015E">
              <w:rPr>
                <w:sz w:val="24"/>
                <w:szCs w:val="24"/>
              </w:rPr>
              <w:t>споделяне на данни между предприятия</w:t>
            </w:r>
            <w:r w:rsidR="00D21FDB" w:rsidRPr="007B015E">
              <w:rPr>
                <w:sz w:val="24"/>
                <w:szCs w:val="24"/>
              </w:rPr>
              <w:t xml:space="preserve"> и потребители и между предприятия във връзка със свързани продукти и свързани услуги</w:t>
            </w:r>
            <w:r w:rsidR="00A2756D" w:rsidRPr="007B015E">
              <w:rPr>
                <w:sz w:val="24"/>
                <w:szCs w:val="24"/>
              </w:rPr>
              <w:t>; споделяне на данни между предприятия</w:t>
            </w:r>
            <w:r w:rsidR="009B504B" w:rsidRPr="007B015E">
              <w:rPr>
                <w:sz w:val="24"/>
                <w:szCs w:val="24"/>
              </w:rPr>
              <w:t xml:space="preserve"> по силата на договор или закон; предоставяне на информация на органи на публичната власт или на ЕС въз основа на извънредна необходимост</w:t>
            </w:r>
            <w:r w:rsidR="00574AC7" w:rsidRPr="007B015E">
              <w:rPr>
                <w:sz w:val="24"/>
                <w:szCs w:val="24"/>
              </w:rPr>
              <w:t>.</w:t>
            </w:r>
          </w:p>
          <w:p w14:paraId="346788A8" w14:textId="4F22B78E" w:rsidR="001316D4" w:rsidRPr="007B015E" w:rsidRDefault="00337A48" w:rsidP="00ED40DD">
            <w:pPr>
              <w:spacing w:before="120"/>
              <w:jc w:val="both"/>
              <w:rPr>
                <w:sz w:val="24"/>
                <w:szCs w:val="24"/>
                <w:lang w:eastAsia="bg-BG"/>
              </w:rPr>
            </w:pPr>
            <w:r>
              <w:rPr>
                <w:sz w:val="24"/>
                <w:szCs w:val="24"/>
                <w:lang w:eastAsia="bg-BG"/>
              </w:rPr>
              <w:t>АД</w:t>
            </w:r>
            <w:r w:rsidR="007C7B25" w:rsidRPr="007B015E">
              <w:rPr>
                <w:sz w:val="24"/>
                <w:szCs w:val="24"/>
                <w:lang w:eastAsia="bg-BG"/>
              </w:rPr>
              <w:t xml:space="preserve"> </w:t>
            </w:r>
            <w:r w:rsidR="00574AC7" w:rsidRPr="007B015E">
              <w:rPr>
                <w:sz w:val="24"/>
                <w:szCs w:val="24"/>
                <w:lang w:eastAsia="bg-BG"/>
              </w:rPr>
              <w:t xml:space="preserve">е </w:t>
            </w:r>
            <w:r w:rsidR="003A1A3D" w:rsidRPr="007B015E">
              <w:rPr>
                <w:sz w:val="24"/>
                <w:szCs w:val="24"/>
                <w:lang w:eastAsia="bg-BG"/>
              </w:rPr>
              <w:t xml:space="preserve">с голям принос за доброто функциониране на </w:t>
            </w:r>
            <w:r w:rsidR="003A1A3D" w:rsidRPr="007B015E">
              <w:rPr>
                <w:b/>
                <w:bCs/>
                <w:sz w:val="24"/>
                <w:szCs w:val="24"/>
                <w:lang w:eastAsia="bg-BG"/>
              </w:rPr>
              <w:t>вътрешния пазар на данни</w:t>
            </w:r>
            <w:r w:rsidR="00574AC7" w:rsidRPr="007B015E">
              <w:rPr>
                <w:b/>
                <w:bCs/>
                <w:sz w:val="24"/>
                <w:szCs w:val="24"/>
                <w:lang w:eastAsia="bg-BG"/>
              </w:rPr>
              <w:t xml:space="preserve"> </w:t>
            </w:r>
            <w:r w:rsidR="00574AC7" w:rsidRPr="007B015E">
              <w:rPr>
                <w:sz w:val="24"/>
                <w:szCs w:val="24"/>
                <w:lang w:eastAsia="bg-BG"/>
              </w:rPr>
              <w:t xml:space="preserve">и </w:t>
            </w:r>
            <w:r w:rsidR="00EF564E" w:rsidRPr="007B015E">
              <w:rPr>
                <w:sz w:val="24"/>
                <w:szCs w:val="24"/>
                <w:lang w:eastAsia="bg-BG"/>
              </w:rPr>
              <w:t xml:space="preserve">има отношение към много сектори на правото на ЕС, а именно: </w:t>
            </w:r>
            <w:r w:rsidR="00151CED" w:rsidRPr="007B015E">
              <w:rPr>
                <w:sz w:val="24"/>
                <w:szCs w:val="24"/>
                <w:lang w:eastAsia="bg-BG"/>
              </w:rPr>
              <w:t xml:space="preserve">защита на личните данни, защита на конкуренцията, защита на потребителите, цифровите </w:t>
            </w:r>
            <w:r w:rsidR="00213B4E" w:rsidRPr="007B015E">
              <w:rPr>
                <w:sz w:val="24"/>
                <w:szCs w:val="24"/>
                <w:lang w:eastAsia="bg-BG"/>
              </w:rPr>
              <w:t xml:space="preserve">пазари и </w:t>
            </w:r>
            <w:r w:rsidR="00151CED" w:rsidRPr="007B015E">
              <w:rPr>
                <w:sz w:val="24"/>
                <w:szCs w:val="24"/>
                <w:lang w:eastAsia="bg-BG"/>
              </w:rPr>
              <w:t xml:space="preserve">услуги и др. </w:t>
            </w:r>
          </w:p>
        </w:tc>
      </w:tr>
      <w:tr w:rsidR="00747777" w:rsidRPr="000B0B42" w14:paraId="70439552" w14:textId="77777777" w:rsidTr="005656B2">
        <w:tc>
          <w:tcPr>
            <w:tcW w:w="655" w:type="dxa"/>
          </w:tcPr>
          <w:p w14:paraId="25900B72" w14:textId="5C14481E" w:rsidR="00747777" w:rsidRDefault="00747777" w:rsidP="0042190C">
            <w:pPr>
              <w:pStyle w:val="TableParagraph"/>
              <w:spacing w:before="120"/>
              <w:rPr>
                <w:b/>
                <w:bCs/>
              </w:rPr>
            </w:pPr>
            <w:r>
              <w:rPr>
                <w:b/>
                <w:bCs/>
              </w:rPr>
              <w:lastRenderedPageBreak/>
              <w:t>2.2.</w:t>
            </w:r>
          </w:p>
        </w:tc>
        <w:tc>
          <w:tcPr>
            <w:tcW w:w="9564" w:type="dxa"/>
          </w:tcPr>
          <w:p w14:paraId="00D652D9" w14:textId="77777777" w:rsidR="00747777" w:rsidRPr="007B015E" w:rsidRDefault="00747777" w:rsidP="0042190C">
            <w:pPr>
              <w:pStyle w:val="TableParagraph"/>
              <w:spacing w:before="120"/>
              <w:rPr>
                <w:b/>
                <w:bCs/>
                <w:sz w:val="24"/>
                <w:szCs w:val="24"/>
              </w:rPr>
            </w:pPr>
            <w:r w:rsidRPr="007B015E">
              <w:rPr>
                <w:b/>
                <w:bCs/>
                <w:sz w:val="24"/>
                <w:szCs w:val="24"/>
              </w:rPr>
              <w:t>Национален контекст</w:t>
            </w:r>
          </w:p>
          <w:p w14:paraId="28949F51" w14:textId="3108C92F" w:rsidR="00921B6D" w:rsidRPr="007B015E" w:rsidRDefault="00F87721" w:rsidP="00ED40DD">
            <w:pPr>
              <w:pStyle w:val="TableParagraph"/>
              <w:spacing w:before="120"/>
              <w:jc w:val="both"/>
              <w:rPr>
                <w:sz w:val="24"/>
                <w:szCs w:val="24"/>
              </w:rPr>
            </w:pPr>
            <w:r w:rsidRPr="007B015E">
              <w:rPr>
                <w:sz w:val="24"/>
                <w:szCs w:val="24"/>
              </w:rPr>
              <w:t xml:space="preserve">Национална уредба </w:t>
            </w:r>
            <w:r w:rsidR="00D5517C" w:rsidRPr="007B015E">
              <w:rPr>
                <w:sz w:val="24"/>
                <w:szCs w:val="24"/>
              </w:rPr>
              <w:t xml:space="preserve">на обхванатите от предмета и обхвата Акта за данните или отсъства, или се подчинява на хоризонталните правила </w:t>
            </w:r>
            <w:r w:rsidR="006A32FA" w:rsidRPr="007B015E">
              <w:rPr>
                <w:sz w:val="24"/>
                <w:szCs w:val="24"/>
              </w:rPr>
              <w:t xml:space="preserve">за осъществяване на </w:t>
            </w:r>
            <w:r w:rsidR="003E032F">
              <w:rPr>
                <w:sz w:val="24"/>
                <w:szCs w:val="24"/>
              </w:rPr>
              <w:t>икономическа дейност</w:t>
            </w:r>
            <w:r w:rsidR="006A32FA" w:rsidRPr="007B015E">
              <w:rPr>
                <w:sz w:val="24"/>
                <w:szCs w:val="24"/>
              </w:rPr>
              <w:t xml:space="preserve">, </w:t>
            </w:r>
            <w:r w:rsidR="00900B79" w:rsidRPr="007B015E">
              <w:rPr>
                <w:sz w:val="24"/>
                <w:szCs w:val="24"/>
              </w:rPr>
              <w:t xml:space="preserve">за </w:t>
            </w:r>
            <w:r w:rsidR="006A32FA" w:rsidRPr="007B015E">
              <w:rPr>
                <w:sz w:val="24"/>
                <w:szCs w:val="24"/>
              </w:rPr>
              <w:t xml:space="preserve">производство и предлагане на стоки и услуги, в т.ч. свързани. </w:t>
            </w:r>
            <w:r w:rsidR="006F0280" w:rsidRPr="007B015E">
              <w:rPr>
                <w:sz w:val="24"/>
                <w:szCs w:val="24"/>
              </w:rPr>
              <w:t>Секторно</w:t>
            </w:r>
            <w:r w:rsidR="006A32FA" w:rsidRPr="007B015E">
              <w:rPr>
                <w:sz w:val="24"/>
                <w:szCs w:val="24"/>
              </w:rPr>
              <w:t xml:space="preserve"> законодателство</w:t>
            </w:r>
            <w:r w:rsidR="00447657" w:rsidRPr="007B015E">
              <w:rPr>
                <w:sz w:val="24"/>
                <w:szCs w:val="24"/>
              </w:rPr>
              <w:t xml:space="preserve"> за данните, произвеждани и/или съхранявани в частния сектор няма</w:t>
            </w:r>
            <w:r w:rsidR="009D5AAF" w:rsidRPr="007B015E">
              <w:rPr>
                <w:sz w:val="24"/>
                <w:szCs w:val="24"/>
              </w:rPr>
              <w:t xml:space="preserve">. </w:t>
            </w:r>
          </w:p>
          <w:p w14:paraId="2213E4F7" w14:textId="182153F1" w:rsidR="000B1185" w:rsidRPr="00874FD1" w:rsidRDefault="00184138" w:rsidP="00ED40DD">
            <w:pPr>
              <w:spacing w:before="120" w:after="120"/>
              <w:jc w:val="both"/>
              <w:rPr>
                <w:b/>
                <w:bCs/>
              </w:rPr>
            </w:pPr>
            <w:r w:rsidRPr="007B015E">
              <w:rPr>
                <w:sz w:val="24"/>
                <w:szCs w:val="24"/>
              </w:rPr>
              <w:t xml:space="preserve">За да се осигури пълното прилагане на Акта за данните се изисква </w:t>
            </w:r>
            <w:r w:rsidR="006C0984" w:rsidRPr="007B015E">
              <w:rPr>
                <w:sz w:val="24"/>
                <w:szCs w:val="24"/>
              </w:rPr>
              <w:t>различна по своя обхват и интензивно</w:t>
            </w:r>
            <w:r w:rsidR="006F0280" w:rsidRPr="007B015E">
              <w:rPr>
                <w:sz w:val="24"/>
                <w:szCs w:val="24"/>
              </w:rPr>
              <w:t>ст</w:t>
            </w:r>
            <w:r w:rsidR="006C0984" w:rsidRPr="007B015E">
              <w:rPr>
                <w:sz w:val="24"/>
                <w:szCs w:val="24"/>
              </w:rPr>
              <w:t xml:space="preserve"> намеса на национално </w:t>
            </w:r>
            <w:r w:rsidR="006B6305" w:rsidRPr="007B015E">
              <w:rPr>
                <w:sz w:val="24"/>
                <w:szCs w:val="24"/>
              </w:rPr>
              <w:t xml:space="preserve">ниво </w:t>
            </w:r>
            <w:r w:rsidR="006C0984" w:rsidRPr="007B015E">
              <w:rPr>
                <w:sz w:val="24"/>
                <w:szCs w:val="24"/>
              </w:rPr>
              <w:t>в много области</w:t>
            </w:r>
            <w:r w:rsidR="00744677" w:rsidRPr="007B015E">
              <w:rPr>
                <w:sz w:val="24"/>
                <w:szCs w:val="24"/>
              </w:rPr>
              <w:t>, уреждащи предимно отношения</w:t>
            </w:r>
            <w:r w:rsidR="00803015" w:rsidRPr="007B015E">
              <w:rPr>
                <w:sz w:val="24"/>
                <w:szCs w:val="24"/>
              </w:rPr>
              <w:t xml:space="preserve"> (права и задължения)</w:t>
            </w:r>
            <w:r w:rsidR="00744677" w:rsidRPr="007B015E">
              <w:rPr>
                <w:sz w:val="24"/>
                <w:szCs w:val="24"/>
              </w:rPr>
              <w:t xml:space="preserve"> между частни субекти. </w:t>
            </w:r>
            <w:r w:rsidR="00213B4E" w:rsidRPr="007B015E">
              <w:rPr>
                <w:sz w:val="24"/>
                <w:szCs w:val="24"/>
              </w:rPr>
              <w:t>Във връзка с изискването компетентните органи да гарантират, че нарушенията на задълженията, предвидени в регламент</w:t>
            </w:r>
            <w:r w:rsidR="009F3026" w:rsidRPr="007B015E">
              <w:rPr>
                <w:sz w:val="24"/>
                <w:szCs w:val="24"/>
              </w:rPr>
              <w:t>а</w:t>
            </w:r>
            <w:r w:rsidR="00213B4E" w:rsidRPr="007B015E">
              <w:rPr>
                <w:sz w:val="24"/>
                <w:szCs w:val="24"/>
              </w:rPr>
              <w:t>, се санкционират</w:t>
            </w:r>
            <w:r w:rsidR="009F3026" w:rsidRPr="007B015E">
              <w:rPr>
                <w:sz w:val="24"/>
                <w:szCs w:val="24"/>
              </w:rPr>
              <w:t xml:space="preserve"> е необходимо да се осигури законова делегация за изпълнението </w:t>
            </w:r>
            <w:r w:rsidR="00900B79" w:rsidRPr="007B015E">
              <w:rPr>
                <w:sz w:val="24"/>
                <w:szCs w:val="24"/>
              </w:rPr>
              <w:t xml:space="preserve">му. </w:t>
            </w:r>
          </w:p>
        </w:tc>
      </w:tr>
      <w:tr w:rsidR="00747777" w:rsidRPr="000B0B42" w14:paraId="18A4C389" w14:textId="77777777" w:rsidTr="005656B2">
        <w:tc>
          <w:tcPr>
            <w:tcW w:w="655" w:type="dxa"/>
          </w:tcPr>
          <w:p w14:paraId="423086F4" w14:textId="4B04B18D" w:rsidR="00747777" w:rsidRDefault="00C470A5" w:rsidP="0042190C">
            <w:pPr>
              <w:pStyle w:val="TableParagraph"/>
              <w:spacing w:before="120"/>
              <w:rPr>
                <w:b/>
                <w:bCs/>
              </w:rPr>
            </w:pPr>
            <w:r>
              <w:rPr>
                <w:b/>
                <w:bCs/>
              </w:rPr>
              <w:t>2.3.</w:t>
            </w:r>
          </w:p>
        </w:tc>
        <w:tc>
          <w:tcPr>
            <w:tcW w:w="9564" w:type="dxa"/>
          </w:tcPr>
          <w:p w14:paraId="42CF4368" w14:textId="77777777" w:rsidR="00C122F1" w:rsidRPr="00C122F1" w:rsidRDefault="00C122F1" w:rsidP="00C122F1">
            <w:pPr>
              <w:adjustRightInd w:val="0"/>
              <w:spacing w:before="120" w:after="120"/>
              <w:jc w:val="both"/>
              <w:rPr>
                <w:b/>
                <w:bCs/>
                <w:sz w:val="24"/>
                <w:szCs w:val="24"/>
                <w:lang w:eastAsia="bg-BG"/>
              </w:rPr>
            </w:pPr>
            <w:r w:rsidRPr="00C122F1">
              <w:rPr>
                <w:b/>
                <w:bCs/>
                <w:sz w:val="24"/>
                <w:szCs w:val="24"/>
                <w:lang w:eastAsia="bg-BG"/>
              </w:rPr>
              <w:t>Рамка на вариантите за действия</w:t>
            </w:r>
          </w:p>
          <w:p w14:paraId="2459D323" w14:textId="77777777" w:rsidR="00C122F1" w:rsidRPr="00C122F1" w:rsidRDefault="00C122F1" w:rsidP="00C122F1">
            <w:pPr>
              <w:spacing w:before="120" w:after="120"/>
              <w:rPr>
                <w:sz w:val="24"/>
                <w:szCs w:val="24"/>
                <w:lang w:eastAsia="bg-BG"/>
              </w:rPr>
            </w:pPr>
            <w:r w:rsidRPr="00C122F1">
              <w:rPr>
                <w:sz w:val="24"/>
                <w:szCs w:val="24"/>
                <w:lang w:eastAsia="bg-BG"/>
              </w:rPr>
              <w:t>Основните разглеждани варианти включват:</w:t>
            </w:r>
          </w:p>
          <w:p w14:paraId="25059DD7" w14:textId="77777777" w:rsidR="00C122F1" w:rsidRPr="00C122F1" w:rsidRDefault="00C122F1" w:rsidP="004215E4">
            <w:pPr>
              <w:pStyle w:val="bulet"/>
              <w:numPr>
                <w:ilvl w:val="0"/>
                <w:numId w:val="18"/>
              </w:numPr>
              <w:ind w:left="567"/>
            </w:pPr>
            <w:r w:rsidRPr="004215E4">
              <w:rPr>
                <w:b/>
                <w:bCs/>
                <w:color w:val="196B24"/>
              </w:rPr>
              <w:t>вариант 0:</w:t>
            </w:r>
            <w:r w:rsidRPr="00C122F1">
              <w:t xml:space="preserve"> „без действие“ </w:t>
            </w:r>
          </w:p>
          <w:p w14:paraId="6384F674" w14:textId="77777777" w:rsidR="00C122F1" w:rsidRPr="00C122F1" w:rsidRDefault="00C122F1" w:rsidP="00ED40DD">
            <w:pPr>
              <w:pStyle w:val="bulet"/>
              <w:numPr>
                <w:ilvl w:val="0"/>
                <w:numId w:val="18"/>
              </w:numPr>
              <w:ind w:left="567"/>
              <w:jc w:val="both"/>
            </w:pPr>
            <w:r w:rsidRPr="004215E4">
              <w:rPr>
                <w:b/>
                <w:bCs/>
                <w:color w:val="196B24"/>
              </w:rPr>
              <w:t>вариант 1:</w:t>
            </w:r>
            <w:r w:rsidRPr="00C122F1">
              <w:rPr>
                <w:color w:val="9BBB59" w:themeColor="accent3"/>
              </w:rPr>
              <w:t xml:space="preserve"> </w:t>
            </w:r>
            <w:r w:rsidRPr="00C122F1">
              <w:t>минимална законодателна намеса и въвеждане на мерки за осигуряване прилагането на АД чрез подзаконови актове или саморегулиране, където това е възможно</w:t>
            </w:r>
          </w:p>
          <w:p w14:paraId="7EEFA690" w14:textId="6C07361C" w:rsidR="00C122F1" w:rsidRPr="00C122F1" w:rsidRDefault="00C122F1" w:rsidP="00ED40DD">
            <w:pPr>
              <w:pStyle w:val="bulet"/>
              <w:numPr>
                <w:ilvl w:val="0"/>
                <w:numId w:val="18"/>
              </w:numPr>
              <w:ind w:left="567"/>
              <w:jc w:val="both"/>
            </w:pPr>
            <w:r w:rsidRPr="004215E4">
              <w:rPr>
                <w:b/>
                <w:bCs/>
                <w:color w:val="196B24"/>
              </w:rPr>
              <w:t>вариант 2:</w:t>
            </w:r>
            <w:r w:rsidRPr="00C122F1">
              <w:t xml:space="preserve"> интензивна нормативна намеса в действащо законодателство за въвеждане на необходимите мерки за осигуряване прилагането на АД</w:t>
            </w:r>
          </w:p>
          <w:p w14:paraId="0A34C6D6" w14:textId="40319EDC" w:rsidR="002306FE" w:rsidRDefault="00C122F1" w:rsidP="00ED40DD">
            <w:pPr>
              <w:pStyle w:val="bulet"/>
              <w:numPr>
                <w:ilvl w:val="0"/>
                <w:numId w:val="18"/>
              </w:numPr>
              <w:ind w:left="567"/>
              <w:jc w:val="both"/>
            </w:pPr>
            <w:r w:rsidRPr="004215E4">
              <w:rPr>
                <w:b/>
                <w:bCs/>
                <w:color w:val="196B24"/>
              </w:rPr>
              <w:lastRenderedPageBreak/>
              <w:t>вариант 3:</w:t>
            </w:r>
            <w:r w:rsidRPr="00C122F1">
              <w:t xml:space="preserve"> </w:t>
            </w:r>
            <w:r w:rsidR="002306FE" w:rsidRPr="002306FE">
              <w:t xml:space="preserve">Кодификация на законодателството </w:t>
            </w:r>
            <w:r w:rsidR="002306FE">
              <w:t>в областта на</w:t>
            </w:r>
            <w:r w:rsidR="002306FE" w:rsidRPr="002306FE">
              <w:t xml:space="preserve"> данните</w:t>
            </w:r>
          </w:p>
          <w:p w14:paraId="0C1D3FBC" w14:textId="700906DC" w:rsidR="00C122F1" w:rsidRPr="00C122F1" w:rsidRDefault="00C122F1" w:rsidP="00ED40DD">
            <w:pPr>
              <w:pStyle w:val="TableParagraph"/>
              <w:spacing w:before="120"/>
              <w:jc w:val="both"/>
              <w:rPr>
                <w:b/>
                <w:bCs/>
                <w:sz w:val="24"/>
                <w:szCs w:val="24"/>
              </w:rPr>
            </w:pPr>
            <w:r w:rsidRPr="00C122F1">
              <w:rPr>
                <w:b/>
                <w:bCs/>
                <w:sz w:val="24"/>
                <w:szCs w:val="24"/>
              </w:rPr>
              <w:t xml:space="preserve">Вариант </w:t>
            </w:r>
            <w:r w:rsidR="004215E4">
              <w:rPr>
                <w:b/>
                <w:bCs/>
                <w:sz w:val="24"/>
                <w:szCs w:val="24"/>
              </w:rPr>
              <w:t>0</w:t>
            </w:r>
            <w:r w:rsidRPr="00C122F1">
              <w:rPr>
                <w:b/>
                <w:bCs/>
                <w:sz w:val="24"/>
                <w:szCs w:val="24"/>
              </w:rPr>
              <w:t>: Без действие</w:t>
            </w:r>
          </w:p>
          <w:p w14:paraId="5922B74F" w14:textId="77777777" w:rsidR="00C122F1" w:rsidRPr="00C122F1" w:rsidRDefault="00C122F1" w:rsidP="00C122F1">
            <w:pPr>
              <w:pStyle w:val="TableParagraph"/>
              <w:spacing w:before="120"/>
              <w:rPr>
                <w:sz w:val="24"/>
                <w:szCs w:val="24"/>
              </w:rPr>
            </w:pPr>
            <w:r w:rsidRPr="00C122F1">
              <w:rPr>
                <w:sz w:val="24"/>
                <w:szCs w:val="24"/>
              </w:rPr>
              <w:t xml:space="preserve">Този вариант е неприложим. </w:t>
            </w:r>
          </w:p>
          <w:p w14:paraId="29B9FA45" w14:textId="6008A799" w:rsidR="002306FE" w:rsidRPr="00C122F1" w:rsidRDefault="002306FE" w:rsidP="00ED40DD">
            <w:pPr>
              <w:pStyle w:val="TableParagraph"/>
              <w:spacing w:before="120"/>
              <w:jc w:val="both"/>
              <w:rPr>
                <w:sz w:val="24"/>
                <w:szCs w:val="24"/>
              </w:rPr>
            </w:pPr>
            <w:r w:rsidRPr="00337A48">
              <w:rPr>
                <w:sz w:val="24"/>
                <w:szCs w:val="24"/>
              </w:rPr>
              <w:t>Действащият З</w:t>
            </w:r>
            <w:r>
              <w:rPr>
                <w:sz w:val="24"/>
                <w:szCs w:val="24"/>
              </w:rPr>
              <w:t>акон за авторското право и сродните му права</w:t>
            </w:r>
            <w:r w:rsidRPr="00337A48">
              <w:rPr>
                <w:sz w:val="24"/>
                <w:szCs w:val="24"/>
              </w:rPr>
              <w:t xml:space="preserve"> </w:t>
            </w:r>
            <w:r>
              <w:rPr>
                <w:sz w:val="24"/>
                <w:szCs w:val="24"/>
                <w:lang w:val="en-US"/>
              </w:rPr>
              <w:t>(</w:t>
            </w:r>
            <w:r w:rsidRPr="00C122F1">
              <w:rPr>
                <w:sz w:val="24"/>
                <w:szCs w:val="24"/>
              </w:rPr>
              <w:t>ЗАПСП</w:t>
            </w:r>
            <w:r>
              <w:rPr>
                <w:sz w:val="24"/>
                <w:szCs w:val="24"/>
                <w:lang w:val="en-US"/>
              </w:rPr>
              <w:t xml:space="preserve">) </w:t>
            </w:r>
            <w:r w:rsidRPr="00337A48">
              <w:rPr>
                <w:sz w:val="24"/>
                <w:szCs w:val="24"/>
              </w:rPr>
              <w:t xml:space="preserve">противоречи на въведените чрез </w:t>
            </w:r>
            <w:r>
              <w:rPr>
                <w:sz w:val="24"/>
                <w:szCs w:val="24"/>
              </w:rPr>
              <w:t>АД</w:t>
            </w:r>
            <w:r w:rsidRPr="00337A48">
              <w:rPr>
                <w:sz w:val="24"/>
                <w:szCs w:val="24"/>
              </w:rPr>
              <w:t xml:space="preserve"> изключения за авторските права върху базите данни, когато данните са получени или генерирани от свързан продукт или от свързана услуга</w:t>
            </w:r>
            <w:r>
              <w:rPr>
                <w:sz w:val="24"/>
                <w:szCs w:val="24"/>
              </w:rPr>
              <w:t xml:space="preserve">. </w:t>
            </w:r>
            <w:r w:rsidRPr="00337A48">
              <w:rPr>
                <w:sz w:val="24"/>
                <w:szCs w:val="24"/>
              </w:rPr>
              <w:t>Това противоречие може да се отстрани само с</w:t>
            </w:r>
            <w:r>
              <w:rPr>
                <w:sz w:val="24"/>
                <w:szCs w:val="24"/>
              </w:rPr>
              <w:t xml:space="preserve"> промени </w:t>
            </w:r>
            <w:r w:rsidRPr="00C122F1">
              <w:rPr>
                <w:sz w:val="24"/>
                <w:szCs w:val="24"/>
              </w:rPr>
              <w:t>на ЗАПСП.</w:t>
            </w:r>
          </w:p>
          <w:p w14:paraId="23DF2B64" w14:textId="6B49B98C" w:rsidR="00C122F1" w:rsidRPr="00C122F1" w:rsidRDefault="00C122F1" w:rsidP="00ED40DD">
            <w:pPr>
              <w:pStyle w:val="TableParagraph"/>
              <w:spacing w:before="120"/>
              <w:jc w:val="both"/>
              <w:rPr>
                <w:sz w:val="24"/>
                <w:szCs w:val="24"/>
              </w:rPr>
            </w:pPr>
            <w:r w:rsidRPr="00C122F1">
              <w:rPr>
                <w:sz w:val="24"/>
                <w:szCs w:val="24"/>
              </w:rPr>
              <w:t xml:space="preserve">Актът за данните възлага на националния орган по Регламент 2016/679 редица задачи за наблюдението на прилагането </w:t>
            </w:r>
            <w:r w:rsidR="002306FE">
              <w:rPr>
                <w:sz w:val="24"/>
                <w:szCs w:val="24"/>
              </w:rPr>
              <w:t>му</w:t>
            </w:r>
            <w:r w:rsidRPr="00C122F1">
              <w:rPr>
                <w:sz w:val="24"/>
                <w:szCs w:val="24"/>
              </w:rPr>
              <w:t xml:space="preserve"> по отношение на защитата на личните данни. </w:t>
            </w:r>
            <w:r w:rsidR="002306FE">
              <w:rPr>
                <w:sz w:val="24"/>
                <w:szCs w:val="24"/>
              </w:rPr>
              <w:t>В</w:t>
            </w:r>
            <w:r w:rsidRPr="00C122F1">
              <w:rPr>
                <w:sz w:val="24"/>
                <w:szCs w:val="24"/>
              </w:rPr>
              <w:t>ъв връзка с йерархията на актовете</w:t>
            </w:r>
            <w:r w:rsidR="002306FE">
              <w:rPr>
                <w:sz w:val="24"/>
                <w:szCs w:val="24"/>
              </w:rPr>
              <w:t xml:space="preserve"> може да бъде прието</w:t>
            </w:r>
            <w:r w:rsidR="002306FE" w:rsidRPr="00C122F1">
              <w:rPr>
                <w:sz w:val="24"/>
                <w:szCs w:val="24"/>
              </w:rPr>
              <w:t xml:space="preserve"> по подразбиране</w:t>
            </w:r>
            <w:r w:rsidRPr="00C122F1">
              <w:rPr>
                <w:sz w:val="24"/>
                <w:szCs w:val="24"/>
              </w:rPr>
              <w:t xml:space="preserve">, че възлагането на задачи с регламент изпълнява изискването на чл.10б от Закона за защита на личните данни. За </w:t>
            </w:r>
            <w:r w:rsidR="008B50A5">
              <w:rPr>
                <w:sz w:val="24"/>
                <w:szCs w:val="24"/>
              </w:rPr>
              <w:t xml:space="preserve">осигуряване на </w:t>
            </w:r>
            <w:r w:rsidRPr="00C122F1">
              <w:rPr>
                <w:sz w:val="24"/>
                <w:szCs w:val="24"/>
              </w:rPr>
              <w:t>правна яснот</w:t>
            </w:r>
            <w:r w:rsidR="002742C6">
              <w:rPr>
                <w:sz w:val="24"/>
                <w:szCs w:val="24"/>
              </w:rPr>
              <w:t>а</w:t>
            </w:r>
            <w:r w:rsidRPr="00C122F1">
              <w:rPr>
                <w:sz w:val="24"/>
                <w:szCs w:val="24"/>
              </w:rPr>
              <w:t xml:space="preserve"> е </w:t>
            </w:r>
            <w:r w:rsidR="008B50A5">
              <w:rPr>
                <w:sz w:val="24"/>
                <w:szCs w:val="24"/>
              </w:rPr>
              <w:t>подходящо</w:t>
            </w:r>
            <w:r w:rsidRPr="00C122F1">
              <w:rPr>
                <w:sz w:val="24"/>
                <w:szCs w:val="24"/>
              </w:rPr>
              <w:t xml:space="preserve"> наблюдението на прилагането на </w:t>
            </w:r>
            <w:r w:rsidR="00337A48">
              <w:rPr>
                <w:sz w:val="24"/>
                <w:szCs w:val="24"/>
              </w:rPr>
              <w:t>АД</w:t>
            </w:r>
            <w:r w:rsidRPr="00C122F1">
              <w:rPr>
                <w:sz w:val="24"/>
                <w:szCs w:val="24"/>
              </w:rPr>
              <w:t xml:space="preserve"> по отношение на личните данни да е изрично упоменато в правомощията на КЗЛД.</w:t>
            </w:r>
          </w:p>
          <w:p w14:paraId="149BCA72" w14:textId="66EF6B79" w:rsidR="00C122F1" w:rsidRPr="00C122F1" w:rsidRDefault="00C122F1" w:rsidP="00ED40DD">
            <w:pPr>
              <w:pStyle w:val="TableParagraph"/>
              <w:spacing w:before="120"/>
              <w:jc w:val="both"/>
              <w:rPr>
                <w:b/>
                <w:bCs/>
                <w:sz w:val="24"/>
                <w:szCs w:val="24"/>
              </w:rPr>
            </w:pPr>
            <w:r w:rsidRPr="00C122F1">
              <w:rPr>
                <w:sz w:val="24"/>
                <w:szCs w:val="24"/>
              </w:rPr>
              <w:t xml:space="preserve">Без законодателна намеса не би могло да се изпълни задължението за прилагане ефективни, пропорционални и възпиращи санкции, </w:t>
            </w:r>
            <w:r w:rsidRPr="00C122F1">
              <w:rPr>
                <w:b/>
                <w:bCs/>
                <w:sz w:val="24"/>
                <w:szCs w:val="24"/>
              </w:rPr>
              <w:t xml:space="preserve">приложими при нарушение на разпоредби на </w:t>
            </w:r>
            <w:r w:rsidR="008B50A5">
              <w:rPr>
                <w:b/>
                <w:bCs/>
                <w:sz w:val="24"/>
                <w:szCs w:val="24"/>
              </w:rPr>
              <w:t>Акта за данните</w:t>
            </w:r>
            <w:r w:rsidRPr="00C122F1">
              <w:rPr>
                <w:b/>
                <w:bCs/>
                <w:sz w:val="24"/>
                <w:szCs w:val="24"/>
              </w:rPr>
              <w:t xml:space="preserve">, необходими за осигуряване на прилагането им. </w:t>
            </w:r>
          </w:p>
          <w:p w14:paraId="37B244E4" w14:textId="77777777" w:rsidR="00C122F1" w:rsidRPr="00C122F1" w:rsidRDefault="00C122F1" w:rsidP="00C122F1">
            <w:pPr>
              <w:pStyle w:val="TableParagraph"/>
              <w:spacing w:before="120"/>
              <w:rPr>
                <w:b/>
                <w:bCs/>
                <w:sz w:val="24"/>
                <w:szCs w:val="24"/>
              </w:rPr>
            </w:pPr>
            <w:r w:rsidRPr="00C122F1">
              <w:rPr>
                <w:b/>
                <w:bCs/>
                <w:sz w:val="24"/>
                <w:szCs w:val="24"/>
              </w:rPr>
              <w:t>Вариант 1: Минимална законодателна намеса</w:t>
            </w:r>
          </w:p>
          <w:p w14:paraId="4D09B1A0" w14:textId="3CCF1990" w:rsidR="00C122F1" w:rsidRPr="00C122F1" w:rsidRDefault="00C122F1" w:rsidP="00ED40DD">
            <w:pPr>
              <w:pStyle w:val="TableParagraph"/>
              <w:spacing w:before="120"/>
              <w:jc w:val="both"/>
              <w:rPr>
                <w:sz w:val="24"/>
                <w:szCs w:val="24"/>
              </w:rPr>
            </w:pPr>
            <w:r w:rsidRPr="00C122F1">
              <w:rPr>
                <w:sz w:val="24"/>
                <w:szCs w:val="24"/>
              </w:rPr>
              <w:t xml:space="preserve">Този вариант предвижда минимална законодателна намеса и въвеждане на мерки за осигуряване прилагането на АД чрез </w:t>
            </w:r>
            <w:r w:rsidR="008B50A5">
              <w:rPr>
                <w:sz w:val="24"/>
                <w:szCs w:val="24"/>
              </w:rPr>
              <w:t xml:space="preserve">ограничени законови промени, </w:t>
            </w:r>
            <w:r w:rsidRPr="00C122F1">
              <w:rPr>
                <w:sz w:val="24"/>
                <w:szCs w:val="24"/>
              </w:rPr>
              <w:t>подзаконови актове или саморегулиране, където това е възможно.</w:t>
            </w:r>
          </w:p>
          <w:p w14:paraId="18771790" w14:textId="4D4EB513" w:rsidR="002742C6" w:rsidRDefault="00C122F1" w:rsidP="00ED40DD">
            <w:pPr>
              <w:pStyle w:val="TableParagraph"/>
              <w:spacing w:before="120"/>
              <w:jc w:val="both"/>
              <w:rPr>
                <w:sz w:val="24"/>
                <w:szCs w:val="24"/>
              </w:rPr>
            </w:pPr>
            <w:r w:rsidRPr="00C122F1">
              <w:rPr>
                <w:sz w:val="24"/>
                <w:szCs w:val="24"/>
              </w:rPr>
              <w:t xml:space="preserve">В този </w:t>
            </w:r>
            <w:r w:rsidRPr="00591CDA">
              <w:rPr>
                <w:sz w:val="24"/>
                <w:szCs w:val="24"/>
              </w:rPr>
              <w:t xml:space="preserve">вариант </w:t>
            </w:r>
            <w:r w:rsidR="005C7457" w:rsidRPr="003038D7">
              <w:rPr>
                <w:sz w:val="24"/>
                <w:szCs w:val="24"/>
              </w:rPr>
              <w:t>прилагането и осигуряването на спазването на разпоредбите</w:t>
            </w:r>
            <w:r w:rsidR="005C7457">
              <w:rPr>
                <w:sz w:val="24"/>
                <w:szCs w:val="24"/>
              </w:rPr>
              <w:t xml:space="preserve"> </w:t>
            </w:r>
            <w:r w:rsidR="00B248A4" w:rsidRPr="00591CDA">
              <w:rPr>
                <w:sz w:val="24"/>
                <w:szCs w:val="24"/>
              </w:rPr>
              <w:t xml:space="preserve">на АД </w:t>
            </w:r>
            <w:r w:rsidRPr="00591CDA">
              <w:rPr>
                <w:sz w:val="24"/>
                <w:szCs w:val="24"/>
              </w:rPr>
              <w:t xml:space="preserve">се </w:t>
            </w:r>
            <w:r w:rsidR="005C7457">
              <w:rPr>
                <w:sz w:val="24"/>
                <w:szCs w:val="24"/>
              </w:rPr>
              <w:t>извършва от</w:t>
            </w:r>
            <w:r w:rsidRPr="00591CDA">
              <w:rPr>
                <w:sz w:val="24"/>
                <w:szCs w:val="24"/>
              </w:rPr>
              <w:t xml:space="preserve"> съществуващи органи</w:t>
            </w:r>
            <w:r w:rsidR="00B248A4" w:rsidRPr="00591CDA">
              <w:rPr>
                <w:sz w:val="24"/>
                <w:szCs w:val="24"/>
              </w:rPr>
              <w:t xml:space="preserve">, </w:t>
            </w:r>
            <w:r w:rsidRPr="00591CDA">
              <w:rPr>
                <w:sz w:val="24"/>
                <w:szCs w:val="24"/>
              </w:rPr>
              <w:t xml:space="preserve">като </w:t>
            </w:r>
            <w:r w:rsidR="005843CD" w:rsidRPr="00591CDA">
              <w:rPr>
                <w:sz w:val="24"/>
                <w:szCs w:val="24"/>
              </w:rPr>
              <w:t xml:space="preserve">в </w:t>
            </w:r>
            <w:r w:rsidR="00FE2521" w:rsidRPr="00591CDA">
              <w:rPr>
                <w:sz w:val="24"/>
                <w:szCs w:val="24"/>
              </w:rPr>
              <w:t xml:space="preserve">техните </w:t>
            </w:r>
            <w:r w:rsidRPr="00591CDA">
              <w:rPr>
                <w:sz w:val="24"/>
                <w:szCs w:val="24"/>
              </w:rPr>
              <w:t>правомощия</w:t>
            </w:r>
            <w:r w:rsidR="00591CDA" w:rsidRPr="00591CDA">
              <w:rPr>
                <w:sz w:val="24"/>
                <w:szCs w:val="24"/>
              </w:rPr>
              <w:t xml:space="preserve"> се</w:t>
            </w:r>
            <w:r w:rsidRPr="00591CDA">
              <w:rPr>
                <w:sz w:val="24"/>
                <w:szCs w:val="24"/>
              </w:rPr>
              <w:t xml:space="preserve"> </w:t>
            </w:r>
            <w:r w:rsidR="00591CDA" w:rsidRPr="00591CDA">
              <w:rPr>
                <w:sz w:val="24"/>
                <w:szCs w:val="24"/>
              </w:rPr>
              <w:t xml:space="preserve">разглеждат </w:t>
            </w:r>
            <w:r w:rsidRPr="00591CDA">
              <w:rPr>
                <w:sz w:val="24"/>
                <w:szCs w:val="24"/>
              </w:rPr>
              <w:t>и свързани продукти и услуги, както и предоставянето на данни от държателите</w:t>
            </w:r>
            <w:r w:rsidRPr="00C122F1">
              <w:rPr>
                <w:sz w:val="24"/>
                <w:szCs w:val="24"/>
              </w:rPr>
              <w:t xml:space="preserve"> на данни на получателите на данни, договорите за предоставяне на услуги за обработка на данни</w:t>
            </w:r>
            <w:r w:rsidR="000C7FD0">
              <w:rPr>
                <w:sz w:val="24"/>
                <w:szCs w:val="24"/>
              </w:rPr>
              <w:t xml:space="preserve">, </w:t>
            </w:r>
            <w:r w:rsidRPr="00C122F1">
              <w:rPr>
                <w:sz w:val="24"/>
                <w:szCs w:val="24"/>
              </w:rPr>
              <w:t>попадащ</w:t>
            </w:r>
            <w:r w:rsidR="000C7FD0">
              <w:rPr>
                <w:sz w:val="24"/>
                <w:szCs w:val="24"/>
              </w:rPr>
              <w:t>и</w:t>
            </w:r>
            <w:r w:rsidRPr="00C122F1">
              <w:rPr>
                <w:sz w:val="24"/>
                <w:szCs w:val="24"/>
              </w:rPr>
              <w:t xml:space="preserve"> в обхвата на </w:t>
            </w:r>
            <w:r w:rsidR="00591CDA">
              <w:rPr>
                <w:sz w:val="24"/>
                <w:szCs w:val="24"/>
              </w:rPr>
              <w:t>АД</w:t>
            </w:r>
            <w:r w:rsidRPr="00C122F1">
              <w:rPr>
                <w:sz w:val="24"/>
                <w:szCs w:val="24"/>
              </w:rPr>
              <w:t xml:space="preserve">. </w:t>
            </w:r>
          </w:p>
          <w:p w14:paraId="728EFBE1" w14:textId="7C8547FD" w:rsidR="00C122F1" w:rsidRPr="00C122F1" w:rsidRDefault="00C122F1" w:rsidP="00ED40DD">
            <w:pPr>
              <w:pStyle w:val="TableParagraph"/>
              <w:spacing w:before="120"/>
              <w:jc w:val="both"/>
              <w:rPr>
                <w:sz w:val="24"/>
                <w:szCs w:val="24"/>
              </w:rPr>
            </w:pPr>
            <w:r w:rsidRPr="00C122F1">
              <w:rPr>
                <w:sz w:val="24"/>
                <w:szCs w:val="24"/>
              </w:rPr>
              <w:t xml:space="preserve">Разпоредбите на </w:t>
            </w:r>
            <w:r w:rsidR="005C7457">
              <w:rPr>
                <w:sz w:val="24"/>
                <w:szCs w:val="24"/>
              </w:rPr>
              <w:t>АД</w:t>
            </w:r>
            <w:r w:rsidRPr="00C122F1">
              <w:rPr>
                <w:sz w:val="24"/>
                <w:szCs w:val="24"/>
              </w:rPr>
              <w:t xml:space="preserve">, съдържащи се в глави </w:t>
            </w:r>
            <w:r w:rsidRPr="00C122F1">
              <w:rPr>
                <w:sz w:val="24"/>
                <w:szCs w:val="24"/>
                <w:lang w:val="en-GB"/>
              </w:rPr>
              <w:t>II, III, V</w:t>
            </w:r>
            <w:r w:rsidRPr="00C122F1">
              <w:rPr>
                <w:sz w:val="24"/>
                <w:szCs w:val="24"/>
              </w:rPr>
              <w:t xml:space="preserve"> и</w:t>
            </w:r>
            <w:r w:rsidRPr="00C122F1">
              <w:rPr>
                <w:sz w:val="24"/>
                <w:szCs w:val="24"/>
                <w:lang w:val="en-GB"/>
              </w:rPr>
              <w:t xml:space="preserve"> VI </w:t>
            </w:r>
            <w:r w:rsidRPr="00C122F1">
              <w:rPr>
                <w:sz w:val="24"/>
                <w:szCs w:val="24"/>
              </w:rPr>
              <w:t xml:space="preserve">се реализират на основа на договорни отношения между </w:t>
            </w:r>
            <w:r w:rsidR="000C7FD0">
              <w:rPr>
                <w:sz w:val="24"/>
                <w:szCs w:val="24"/>
              </w:rPr>
              <w:t>преимуществено</w:t>
            </w:r>
            <w:r w:rsidRPr="00C122F1">
              <w:rPr>
                <w:sz w:val="24"/>
                <w:szCs w:val="24"/>
              </w:rPr>
              <w:t xml:space="preserve"> частни лица (физически и юридически). От интерес на лицата е да познават своите права/задължения, гарантирани от регламента, и да използват всички съществуващи национални правни инструменти за постигане на заложеното в него. </w:t>
            </w:r>
          </w:p>
          <w:p w14:paraId="7261CA9D" w14:textId="615137D6" w:rsidR="00C122F1" w:rsidRPr="00C122F1" w:rsidRDefault="00C122F1" w:rsidP="00ED40DD">
            <w:pPr>
              <w:pStyle w:val="TableParagraph"/>
              <w:spacing w:before="120"/>
              <w:jc w:val="both"/>
              <w:rPr>
                <w:sz w:val="24"/>
                <w:szCs w:val="24"/>
              </w:rPr>
            </w:pPr>
            <w:r w:rsidRPr="00C122F1">
              <w:rPr>
                <w:sz w:val="24"/>
                <w:szCs w:val="24"/>
              </w:rPr>
              <w:t>Задължение на контролните органи съгласно чл. 37 от Регламента е да насърчават грамотността по отношение на данните и осведомеността сред ползвателите и образуванията, попадащи в обхвата на регламента за правата и задълженията по него. С норматив</w:t>
            </w:r>
            <w:r w:rsidR="005C7457">
              <w:rPr>
                <w:sz w:val="24"/>
                <w:szCs w:val="24"/>
              </w:rPr>
              <w:t>ен</w:t>
            </w:r>
            <w:r w:rsidRPr="00C122F1">
              <w:rPr>
                <w:sz w:val="24"/>
                <w:szCs w:val="24"/>
              </w:rPr>
              <w:t xml:space="preserve"> акт на МС за определяне на съответния контролен орган следва да се осигури изпълнението на това задължение.</w:t>
            </w:r>
          </w:p>
          <w:p w14:paraId="2CA6EE2F" w14:textId="3B80C020" w:rsidR="00C122F1" w:rsidRPr="00C122F1" w:rsidRDefault="00C122F1" w:rsidP="00ED40DD">
            <w:pPr>
              <w:pStyle w:val="TableParagraph"/>
              <w:spacing w:before="120"/>
              <w:jc w:val="both"/>
              <w:rPr>
                <w:sz w:val="24"/>
                <w:szCs w:val="24"/>
              </w:rPr>
            </w:pPr>
            <w:r w:rsidRPr="00C122F1">
              <w:rPr>
                <w:sz w:val="24"/>
                <w:szCs w:val="24"/>
              </w:rPr>
              <w:t xml:space="preserve">В случая на договори за покупка, наем или лизинг на свързан продукт и предлагането на свързана услуга (глава </w:t>
            </w:r>
            <w:r w:rsidRPr="00C122F1">
              <w:rPr>
                <w:sz w:val="24"/>
                <w:szCs w:val="24"/>
                <w:lang w:val="en-GB"/>
              </w:rPr>
              <w:t>II</w:t>
            </w:r>
            <w:r w:rsidRPr="00C122F1">
              <w:rPr>
                <w:sz w:val="24"/>
                <w:szCs w:val="24"/>
              </w:rPr>
              <w:t xml:space="preserve"> от Регламента), приложимото право зависи от правния статут на ползвателя на данните. При ползвател на данните физическо лице (В2С/бизнес за потребител), се прилагат разпоредбите на З</w:t>
            </w:r>
            <w:r w:rsidR="005C7457">
              <w:rPr>
                <w:sz w:val="24"/>
                <w:szCs w:val="24"/>
              </w:rPr>
              <w:t>акона за защита на потребителите</w:t>
            </w:r>
            <w:r w:rsidRPr="00C122F1">
              <w:rPr>
                <w:sz w:val="24"/>
                <w:szCs w:val="24"/>
              </w:rPr>
              <w:t>. При ползвател предприятие (едноличен търговец и/или юридическо лице) се прилагат разпоредбите на З</w:t>
            </w:r>
            <w:r w:rsidR="005C7457">
              <w:rPr>
                <w:sz w:val="24"/>
                <w:szCs w:val="24"/>
              </w:rPr>
              <w:t>акона за защита на конкуренцията</w:t>
            </w:r>
            <w:r w:rsidRPr="00C122F1">
              <w:rPr>
                <w:sz w:val="24"/>
                <w:szCs w:val="24"/>
              </w:rPr>
              <w:t xml:space="preserve">. В двата случая нарушенията на разпоредбите на </w:t>
            </w:r>
            <w:r w:rsidR="005C7457">
              <w:rPr>
                <w:sz w:val="24"/>
                <w:szCs w:val="24"/>
              </w:rPr>
              <w:t>АД</w:t>
            </w:r>
            <w:r w:rsidRPr="00C122F1">
              <w:rPr>
                <w:sz w:val="24"/>
                <w:szCs w:val="24"/>
              </w:rPr>
              <w:t xml:space="preserve"> по отношение на договорите трябва да се приемат като нелоялни търговски практики.</w:t>
            </w:r>
          </w:p>
          <w:p w14:paraId="1B0C5260" w14:textId="77777777" w:rsidR="00C122F1" w:rsidRPr="00C122F1" w:rsidRDefault="00C122F1" w:rsidP="00ED40DD">
            <w:pPr>
              <w:pStyle w:val="TableParagraph"/>
              <w:spacing w:before="120"/>
              <w:jc w:val="both"/>
              <w:rPr>
                <w:sz w:val="24"/>
                <w:szCs w:val="24"/>
              </w:rPr>
            </w:pPr>
            <w:r w:rsidRPr="00C122F1">
              <w:rPr>
                <w:sz w:val="24"/>
                <w:szCs w:val="24"/>
              </w:rPr>
              <w:t xml:space="preserve">Спорове, възникнали по повод договорите и/или тяхната реализация могат да се решават по линия на приложимото национално право. </w:t>
            </w:r>
          </w:p>
          <w:p w14:paraId="42C0E36C" w14:textId="20C17BC3" w:rsidR="00C122F1" w:rsidRPr="00C122F1" w:rsidRDefault="00C122F1" w:rsidP="00ED40DD">
            <w:pPr>
              <w:pStyle w:val="TableParagraph"/>
              <w:spacing w:before="120"/>
              <w:jc w:val="both"/>
              <w:rPr>
                <w:sz w:val="24"/>
                <w:szCs w:val="24"/>
              </w:rPr>
            </w:pPr>
            <w:r w:rsidRPr="00C122F1">
              <w:rPr>
                <w:sz w:val="24"/>
                <w:szCs w:val="24"/>
              </w:rPr>
              <w:t>На съответните контролни и надзорни органи</w:t>
            </w:r>
            <w:r w:rsidR="005C7457">
              <w:rPr>
                <w:sz w:val="24"/>
                <w:szCs w:val="24"/>
              </w:rPr>
              <w:t>,</w:t>
            </w:r>
            <w:r w:rsidRPr="00C122F1">
              <w:rPr>
                <w:sz w:val="24"/>
                <w:szCs w:val="24"/>
              </w:rPr>
              <w:t xml:space="preserve"> съгласно изискванията на </w:t>
            </w:r>
            <w:r w:rsidR="005C7457">
              <w:rPr>
                <w:sz w:val="24"/>
                <w:szCs w:val="24"/>
              </w:rPr>
              <w:t>АД</w:t>
            </w:r>
            <w:r w:rsidR="00F279E4">
              <w:rPr>
                <w:sz w:val="24"/>
                <w:szCs w:val="24"/>
              </w:rPr>
              <w:t>,</w:t>
            </w:r>
            <w:r w:rsidRPr="00C122F1">
              <w:rPr>
                <w:sz w:val="24"/>
                <w:szCs w:val="24"/>
              </w:rPr>
              <w:t xml:space="preserve"> се осигурява експертиза и капацитет в областта на данните. </w:t>
            </w:r>
          </w:p>
          <w:p w14:paraId="73541B0D" w14:textId="39363662" w:rsidR="00C122F1" w:rsidRPr="00C122F1" w:rsidRDefault="00C122F1" w:rsidP="00ED40DD">
            <w:pPr>
              <w:pStyle w:val="TableParagraph"/>
              <w:spacing w:before="120"/>
              <w:jc w:val="both"/>
              <w:rPr>
                <w:sz w:val="24"/>
                <w:szCs w:val="24"/>
              </w:rPr>
            </w:pPr>
            <w:r w:rsidRPr="00C122F1">
              <w:rPr>
                <w:sz w:val="24"/>
                <w:szCs w:val="24"/>
              </w:rPr>
              <w:lastRenderedPageBreak/>
              <w:t xml:space="preserve">Разпоредбите на глава </w:t>
            </w:r>
            <w:r w:rsidRPr="00C122F1">
              <w:rPr>
                <w:sz w:val="24"/>
                <w:szCs w:val="24"/>
                <w:lang w:val="en-GB"/>
              </w:rPr>
              <w:t>III</w:t>
            </w:r>
            <w:r w:rsidRPr="00C122F1">
              <w:rPr>
                <w:sz w:val="24"/>
                <w:szCs w:val="24"/>
              </w:rPr>
              <w:t xml:space="preserve"> от </w:t>
            </w:r>
            <w:r w:rsidR="00337A48">
              <w:rPr>
                <w:sz w:val="24"/>
                <w:szCs w:val="24"/>
              </w:rPr>
              <w:t>АД</w:t>
            </w:r>
            <w:r w:rsidRPr="00C122F1">
              <w:rPr>
                <w:sz w:val="24"/>
                <w:szCs w:val="24"/>
              </w:rPr>
              <w:t xml:space="preserve"> се отнасят за договорни отношения между предприятия и компетентен орган за неравноправни договорни клаузи, както и предоставянето на данни на изключителна основа на получателя, е К</w:t>
            </w:r>
            <w:r w:rsidR="005C7457">
              <w:rPr>
                <w:sz w:val="24"/>
                <w:szCs w:val="24"/>
              </w:rPr>
              <w:t>омисията за защита на конкуренцията</w:t>
            </w:r>
            <w:r w:rsidRPr="00C122F1">
              <w:rPr>
                <w:sz w:val="24"/>
                <w:szCs w:val="24"/>
              </w:rPr>
              <w:t xml:space="preserve">. </w:t>
            </w:r>
          </w:p>
          <w:p w14:paraId="7C9EC5D1" w14:textId="581D5BB8" w:rsidR="00C122F1" w:rsidRPr="00C122F1" w:rsidRDefault="002742C6" w:rsidP="00ED40DD">
            <w:pPr>
              <w:pStyle w:val="TableParagraph"/>
              <w:spacing w:before="120"/>
              <w:jc w:val="both"/>
              <w:rPr>
                <w:sz w:val="24"/>
                <w:szCs w:val="24"/>
              </w:rPr>
            </w:pPr>
            <w:r w:rsidRPr="00C122F1">
              <w:rPr>
                <w:sz w:val="24"/>
                <w:szCs w:val="24"/>
              </w:rPr>
              <w:t xml:space="preserve">Услугата </w:t>
            </w:r>
            <w:r w:rsidR="00C122F1" w:rsidRPr="00C122F1">
              <w:rPr>
                <w:sz w:val="24"/>
                <w:szCs w:val="24"/>
              </w:rPr>
              <w:t xml:space="preserve">за обработка на данни </w:t>
            </w:r>
            <w:r>
              <w:rPr>
                <w:sz w:val="24"/>
                <w:szCs w:val="24"/>
              </w:rPr>
              <w:t xml:space="preserve">се разглежда </w:t>
            </w:r>
            <w:r w:rsidR="00C122F1" w:rsidRPr="00C122F1">
              <w:rPr>
                <w:sz w:val="24"/>
                <w:szCs w:val="24"/>
              </w:rPr>
              <w:t xml:space="preserve">като посредническа услуга по смисъла на Регламент 2022/868. Гарантиране прилагането на </w:t>
            </w:r>
            <w:r w:rsidR="00337A48">
              <w:rPr>
                <w:sz w:val="24"/>
                <w:szCs w:val="24"/>
              </w:rPr>
              <w:t>АД</w:t>
            </w:r>
            <w:r w:rsidR="00C122F1" w:rsidRPr="00C122F1">
              <w:rPr>
                <w:sz w:val="24"/>
                <w:szCs w:val="24"/>
              </w:rPr>
              <w:t xml:space="preserve"> по отношение смяната на доставчик на услуги за обработка на данни, в това число, премахването на пречките пред смяната, постепенното премахване на таксите за смяна, както и техническите аспекти за смяна на доставчик се реализира с подзаконов акт към закон, в който са уредени посредническите услуги</w:t>
            </w:r>
            <w:r>
              <w:rPr>
                <w:sz w:val="24"/>
                <w:szCs w:val="24"/>
              </w:rPr>
              <w:t xml:space="preserve"> </w:t>
            </w:r>
            <w:r>
              <w:rPr>
                <w:sz w:val="24"/>
                <w:szCs w:val="24"/>
                <w:lang w:val="en-US"/>
              </w:rPr>
              <w:t>(</w:t>
            </w:r>
            <w:r>
              <w:rPr>
                <w:sz w:val="24"/>
                <w:szCs w:val="24"/>
              </w:rPr>
              <w:t xml:space="preserve">съгласно изискванията на </w:t>
            </w:r>
            <w:r w:rsidRPr="00C122F1">
              <w:rPr>
                <w:sz w:val="24"/>
                <w:szCs w:val="24"/>
              </w:rPr>
              <w:t>Регламент 2022/868</w:t>
            </w:r>
            <w:r>
              <w:rPr>
                <w:sz w:val="24"/>
                <w:szCs w:val="24"/>
                <w:lang w:val="en-US"/>
              </w:rPr>
              <w:t>)</w:t>
            </w:r>
            <w:r w:rsidR="00C122F1" w:rsidRPr="00C122F1">
              <w:rPr>
                <w:sz w:val="24"/>
                <w:szCs w:val="24"/>
              </w:rPr>
              <w:t xml:space="preserve">. </w:t>
            </w:r>
          </w:p>
          <w:p w14:paraId="7217EC1E" w14:textId="0AB660B7" w:rsidR="00C122F1" w:rsidRPr="00C122F1" w:rsidRDefault="00C122F1" w:rsidP="00ED40DD">
            <w:pPr>
              <w:pStyle w:val="TableParagraph"/>
              <w:spacing w:before="120"/>
              <w:jc w:val="both"/>
              <w:rPr>
                <w:sz w:val="24"/>
                <w:szCs w:val="24"/>
              </w:rPr>
            </w:pPr>
            <w:r w:rsidRPr="00C122F1">
              <w:rPr>
                <w:sz w:val="24"/>
                <w:szCs w:val="24"/>
              </w:rPr>
              <w:t xml:space="preserve">Този подход е за предпочитане предвид правомощието на ЕК да приема в бъдеще делегирани актове по отношение на наблюдението върху таксите за смяна на доставчика, налагани на пазара от доставчиците на услуги за обработка на данни, и задължението </w:t>
            </w:r>
            <w:r w:rsidR="002742C6">
              <w:rPr>
                <w:sz w:val="24"/>
                <w:szCs w:val="24"/>
              </w:rPr>
              <w:t>й</w:t>
            </w:r>
            <w:r w:rsidRPr="00C122F1">
              <w:rPr>
                <w:sz w:val="24"/>
                <w:szCs w:val="24"/>
              </w:rPr>
              <w:t xml:space="preserve"> до датата на </w:t>
            </w:r>
            <w:r w:rsidR="000A1F2A">
              <w:rPr>
                <w:sz w:val="24"/>
                <w:szCs w:val="24"/>
              </w:rPr>
              <w:t xml:space="preserve">прилагане </w:t>
            </w:r>
            <w:r w:rsidR="002742C6">
              <w:rPr>
                <w:sz w:val="24"/>
                <w:szCs w:val="24"/>
              </w:rPr>
              <w:t>н</w:t>
            </w:r>
            <w:r w:rsidRPr="00C122F1">
              <w:rPr>
                <w:sz w:val="24"/>
                <w:szCs w:val="24"/>
              </w:rPr>
              <w:t>а АД</w:t>
            </w:r>
            <w:r w:rsidR="000A1F2A">
              <w:rPr>
                <w:sz w:val="24"/>
                <w:szCs w:val="24"/>
              </w:rPr>
              <w:t xml:space="preserve"> </w:t>
            </w:r>
            <w:r w:rsidRPr="00C122F1">
              <w:rPr>
                <w:sz w:val="24"/>
                <w:szCs w:val="24"/>
              </w:rPr>
              <w:t>да разработи незадължителни договорни клаузи относно достъпа до данни и използването им, включително клаузи за разумна компенсация и защита на търговските тайни, и незадължителни образци на стандартни договорни клаузи за договори за изчисления в облак, които да са в помощ на страните при изготвянето и договарянето на договори със справедливи, разумни и недискриминационни договорни права и задължения. Тези образци следва да са готови до 25.09</w:t>
            </w:r>
            <w:r w:rsidR="00F279E4">
              <w:rPr>
                <w:sz w:val="24"/>
                <w:szCs w:val="24"/>
              </w:rPr>
              <w:t>.</w:t>
            </w:r>
            <w:r w:rsidRPr="00C122F1">
              <w:rPr>
                <w:sz w:val="24"/>
                <w:szCs w:val="24"/>
              </w:rPr>
              <w:t xml:space="preserve">2025 г. </w:t>
            </w:r>
          </w:p>
          <w:p w14:paraId="1ACA2B38" w14:textId="65BBADCB" w:rsidR="00C122F1" w:rsidRPr="00C122F1" w:rsidRDefault="00C122F1" w:rsidP="00ED40DD">
            <w:pPr>
              <w:pStyle w:val="TableParagraph"/>
              <w:spacing w:before="120"/>
              <w:jc w:val="both"/>
              <w:rPr>
                <w:sz w:val="24"/>
                <w:szCs w:val="24"/>
              </w:rPr>
            </w:pPr>
            <w:r w:rsidRPr="00C122F1">
              <w:rPr>
                <w:sz w:val="24"/>
                <w:szCs w:val="24"/>
              </w:rPr>
              <w:t xml:space="preserve">Санкциите в съответните глави на </w:t>
            </w:r>
            <w:r w:rsidR="005C7457">
              <w:rPr>
                <w:sz w:val="24"/>
                <w:szCs w:val="24"/>
              </w:rPr>
              <w:t>АД</w:t>
            </w:r>
            <w:r w:rsidRPr="00C122F1">
              <w:rPr>
                <w:sz w:val="24"/>
                <w:szCs w:val="24"/>
              </w:rPr>
              <w:t xml:space="preserve"> се решават съгласно вече предвидените в националното законодателство санкции. За нарушения</w:t>
            </w:r>
            <w:r w:rsidR="002742C6">
              <w:rPr>
                <w:sz w:val="24"/>
                <w:szCs w:val="24"/>
              </w:rPr>
              <w:t>,</w:t>
            </w:r>
            <w:r w:rsidRPr="00C122F1">
              <w:rPr>
                <w:sz w:val="24"/>
                <w:szCs w:val="24"/>
              </w:rPr>
              <w:t xml:space="preserve"> свързани с смяната на доставчика на услуги за обработка на данни, санкции следва да се предвидят в съответния закон</w:t>
            </w:r>
            <w:r w:rsidR="005C7457">
              <w:rPr>
                <w:sz w:val="24"/>
                <w:szCs w:val="24"/>
              </w:rPr>
              <w:t xml:space="preserve">, осигуряващ тези, свързани с дейността на доставчиците на </w:t>
            </w:r>
            <w:r w:rsidR="000F7FCA">
              <w:rPr>
                <w:sz w:val="24"/>
                <w:szCs w:val="24"/>
              </w:rPr>
              <w:t>посреднически услуги</w:t>
            </w:r>
            <w:r w:rsidR="005C7457">
              <w:rPr>
                <w:sz w:val="24"/>
                <w:szCs w:val="24"/>
              </w:rPr>
              <w:t xml:space="preserve"> </w:t>
            </w:r>
            <w:r w:rsidR="005C7457">
              <w:rPr>
                <w:sz w:val="24"/>
                <w:szCs w:val="24"/>
                <w:lang w:val="en-US"/>
              </w:rPr>
              <w:t>(</w:t>
            </w:r>
            <w:r w:rsidR="005C7457" w:rsidRPr="00C122F1">
              <w:rPr>
                <w:sz w:val="24"/>
                <w:szCs w:val="24"/>
              </w:rPr>
              <w:t>Регламент 2022/868</w:t>
            </w:r>
            <w:r w:rsidR="005C7457">
              <w:rPr>
                <w:sz w:val="24"/>
                <w:szCs w:val="24"/>
              </w:rPr>
              <w:t>, Акт за управление на данните</w:t>
            </w:r>
            <w:r w:rsidR="005C7457">
              <w:rPr>
                <w:sz w:val="24"/>
                <w:szCs w:val="24"/>
                <w:lang w:val="en-US"/>
              </w:rPr>
              <w:t>)</w:t>
            </w:r>
            <w:r w:rsidR="000F7FCA">
              <w:rPr>
                <w:sz w:val="24"/>
                <w:szCs w:val="24"/>
              </w:rPr>
              <w:t>.</w:t>
            </w:r>
          </w:p>
          <w:p w14:paraId="58E8C19C" w14:textId="7AC6AE3C" w:rsidR="00C122F1" w:rsidRPr="00C122F1" w:rsidRDefault="00C122F1" w:rsidP="00C122F1">
            <w:pPr>
              <w:pStyle w:val="TableParagraph"/>
              <w:spacing w:before="120"/>
              <w:rPr>
                <w:b/>
                <w:bCs/>
                <w:sz w:val="24"/>
                <w:szCs w:val="24"/>
              </w:rPr>
            </w:pPr>
            <w:r w:rsidRPr="00C122F1">
              <w:rPr>
                <w:b/>
                <w:bCs/>
                <w:sz w:val="24"/>
                <w:szCs w:val="24"/>
              </w:rPr>
              <w:t>Вариант 2. Интензивна нормативна намеса в действащо законодателство за въвеждане на необходимите мерки за осигуряване прилагането на АД</w:t>
            </w:r>
          </w:p>
          <w:p w14:paraId="6A6C107E" w14:textId="6293EF13" w:rsidR="00BE2239" w:rsidRDefault="00BE2239" w:rsidP="00ED40DD">
            <w:pPr>
              <w:pStyle w:val="TableParagraph"/>
              <w:spacing w:before="120"/>
              <w:jc w:val="both"/>
              <w:rPr>
                <w:sz w:val="24"/>
                <w:szCs w:val="24"/>
              </w:rPr>
            </w:pPr>
            <w:r>
              <w:rPr>
                <w:sz w:val="24"/>
                <w:szCs w:val="24"/>
              </w:rPr>
              <w:t>Реализацията на този вариант се осъществява с промени в действащ закон или с отделен нов закон.</w:t>
            </w:r>
          </w:p>
          <w:p w14:paraId="105B07C3" w14:textId="2CFB69C7" w:rsidR="00231CE2" w:rsidRPr="00C122F1" w:rsidRDefault="00C32BAB" w:rsidP="00ED40DD">
            <w:pPr>
              <w:pStyle w:val="TableParagraph"/>
              <w:spacing w:before="120"/>
              <w:jc w:val="both"/>
              <w:rPr>
                <w:sz w:val="24"/>
                <w:szCs w:val="24"/>
              </w:rPr>
            </w:pPr>
            <w:r>
              <w:rPr>
                <w:sz w:val="24"/>
                <w:szCs w:val="24"/>
              </w:rPr>
              <w:t xml:space="preserve">Интензивна законодателна намеса се изисква за ясно </w:t>
            </w:r>
            <w:proofErr w:type="spellStart"/>
            <w:r>
              <w:rPr>
                <w:sz w:val="24"/>
                <w:szCs w:val="24"/>
              </w:rPr>
              <w:t>демаркиране</w:t>
            </w:r>
            <w:proofErr w:type="spellEnd"/>
            <w:r>
              <w:rPr>
                <w:sz w:val="24"/>
                <w:szCs w:val="24"/>
              </w:rPr>
              <w:t xml:space="preserve"> </w:t>
            </w:r>
            <w:r w:rsidR="005E1D73">
              <w:rPr>
                <w:sz w:val="24"/>
                <w:szCs w:val="24"/>
              </w:rPr>
              <w:t>на нормативната уредба по отношение на</w:t>
            </w:r>
            <w:r w:rsidR="00BE2239">
              <w:rPr>
                <w:sz w:val="24"/>
                <w:szCs w:val="24"/>
              </w:rPr>
              <w:t xml:space="preserve">: </w:t>
            </w:r>
            <w:r w:rsidR="005E1D73">
              <w:rPr>
                <w:sz w:val="24"/>
                <w:szCs w:val="24"/>
              </w:rPr>
              <w:t>продуктите</w:t>
            </w:r>
            <w:r w:rsidR="002D5FDB">
              <w:rPr>
                <w:sz w:val="24"/>
                <w:szCs w:val="24"/>
              </w:rPr>
              <w:t xml:space="preserve"> и свързаните продукти</w:t>
            </w:r>
            <w:r w:rsidR="005E1D73">
              <w:rPr>
                <w:sz w:val="24"/>
                <w:szCs w:val="24"/>
              </w:rPr>
              <w:t>, услугите</w:t>
            </w:r>
            <w:r w:rsidR="002D5FDB">
              <w:rPr>
                <w:sz w:val="24"/>
                <w:szCs w:val="24"/>
              </w:rPr>
              <w:t xml:space="preserve"> и свързаните услуги,</w:t>
            </w:r>
            <w:r w:rsidR="00925E66">
              <w:rPr>
                <w:sz w:val="24"/>
                <w:szCs w:val="24"/>
              </w:rPr>
              <w:t xml:space="preserve"> пазара на </w:t>
            </w:r>
            <w:r w:rsidR="00BE2239">
              <w:rPr>
                <w:sz w:val="24"/>
                <w:szCs w:val="24"/>
              </w:rPr>
              <w:t>стоки</w:t>
            </w:r>
            <w:r w:rsidR="00925E66">
              <w:rPr>
                <w:sz w:val="24"/>
                <w:szCs w:val="24"/>
              </w:rPr>
              <w:t xml:space="preserve"> и услуги и пазара на</w:t>
            </w:r>
            <w:r w:rsidR="005E1D73">
              <w:rPr>
                <w:sz w:val="24"/>
                <w:szCs w:val="24"/>
              </w:rPr>
              <w:t xml:space="preserve"> данните. </w:t>
            </w:r>
          </w:p>
          <w:p w14:paraId="7955B476" w14:textId="41E05AF6" w:rsidR="005465E8" w:rsidRPr="00C122F1" w:rsidRDefault="00F279E4" w:rsidP="00ED40DD">
            <w:pPr>
              <w:pStyle w:val="TableParagraph"/>
              <w:spacing w:before="120"/>
              <w:jc w:val="both"/>
              <w:rPr>
                <w:sz w:val="24"/>
                <w:szCs w:val="24"/>
              </w:rPr>
            </w:pPr>
            <w:r>
              <w:rPr>
                <w:sz w:val="24"/>
                <w:szCs w:val="24"/>
              </w:rPr>
              <w:t>Следва да се създаде</w:t>
            </w:r>
            <w:r w:rsidR="00C122F1" w:rsidRPr="00C122F1">
              <w:rPr>
                <w:sz w:val="24"/>
                <w:szCs w:val="24"/>
              </w:rPr>
              <w:t xml:space="preserve"> специализиран орган, който отговаря на условията на чл.37, ал.5 от </w:t>
            </w:r>
            <w:r w:rsidR="005465E8">
              <w:rPr>
                <w:sz w:val="24"/>
                <w:szCs w:val="24"/>
              </w:rPr>
              <w:t>Акта за данните</w:t>
            </w:r>
            <w:r w:rsidR="00C122F1" w:rsidRPr="00C122F1">
              <w:rPr>
                <w:sz w:val="24"/>
                <w:szCs w:val="24"/>
              </w:rPr>
              <w:t xml:space="preserve">. </w:t>
            </w:r>
            <w:r w:rsidR="005465E8" w:rsidRPr="00C122F1">
              <w:rPr>
                <w:sz w:val="24"/>
                <w:szCs w:val="24"/>
              </w:rPr>
              <w:t xml:space="preserve">Правомощията </w:t>
            </w:r>
            <w:r w:rsidR="005465E8">
              <w:rPr>
                <w:sz w:val="24"/>
                <w:szCs w:val="24"/>
              </w:rPr>
              <w:t>му</w:t>
            </w:r>
            <w:r w:rsidR="005465E8" w:rsidRPr="00C122F1">
              <w:rPr>
                <w:sz w:val="24"/>
                <w:szCs w:val="24"/>
              </w:rPr>
              <w:t xml:space="preserve"> </w:t>
            </w:r>
            <w:r w:rsidR="005465E8">
              <w:rPr>
                <w:sz w:val="24"/>
                <w:szCs w:val="24"/>
              </w:rPr>
              <w:t xml:space="preserve">следва да се определят със </w:t>
            </w:r>
            <w:r w:rsidR="005465E8" w:rsidRPr="00C122F1">
              <w:rPr>
                <w:sz w:val="24"/>
                <w:szCs w:val="24"/>
              </w:rPr>
              <w:t>закон</w:t>
            </w:r>
            <w:r w:rsidR="005465E8">
              <w:rPr>
                <w:sz w:val="24"/>
                <w:szCs w:val="24"/>
              </w:rPr>
              <w:t xml:space="preserve"> като </w:t>
            </w:r>
            <w:r w:rsidR="005465E8" w:rsidRPr="00C122F1">
              <w:rPr>
                <w:sz w:val="24"/>
                <w:szCs w:val="24"/>
              </w:rPr>
              <w:t xml:space="preserve">се </w:t>
            </w:r>
            <w:r w:rsidR="005465E8">
              <w:rPr>
                <w:sz w:val="24"/>
                <w:szCs w:val="24"/>
              </w:rPr>
              <w:t>на</w:t>
            </w:r>
            <w:r w:rsidR="005465E8" w:rsidRPr="00C122F1">
              <w:rPr>
                <w:sz w:val="24"/>
                <w:szCs w:val="24"/>
              </w:rPr>
              <w:t xml:space="preserve">прави </w:t>
            </w:r>
            <w:proofErr w:type="spellStart"/>
            <w:r w:rsidR="005465E8" w:rsidRPr="00C122F1">
              <w:rPr>
                <w:sz w:val="24"/>
                <w:szCs w:val="24"/>
              </w:rPr>
              <w:t>демаркация</w:t>
            </w:r>
            <w:proofErr w:type="spellEnd"/>
            <w:r w:rsidR="005465E8">
              <w:rPr>
                <w:sz w:val="24"/>
                <w:szCs w:val="24"/>
              </w:rPr>
              <w:t xml:space="preserve"> между</w:t>
            </w:r>
            <w:r w:rsidR="005465E8" w:rsidRPr="00C122F1">
              <w:rPr>
                <w:sz w:val="24"/>
                <w:szCs w:val="24"/>
              </w:rPr>
              <w:t xml:space="preserve"> компетентността му в областта на данните </w:t>
            </w:r>
            <w:r w:rsidR="005465E8">
              <w:rPr>
                <w:sz w:val="24"/>
                <w:szCs w:val="24"/>
              </w:rPr>
              <w:t xml:space="preserve">и </w:t>
            </w:r>
            <w:r w:rsidR="005465E8" w:rsidRPr="00C122F1">
              <w:rPr>
                <w:sz w:val="24"/>
                <w:szCs w:val="24"/>
              </w:rPr>
              <w:t xml:space="preserve">правомощията на всички съществуващи хоризонтални и секторни органи, вкл. тези по надзор на пазара, </w:t>
            </w:r>
            <w:r w:rsidR="005465E8" w:rsidRPr="00A56B64">
              <w:rPr>
                <w:sz w:val="24"/>
                <w:szCs w:val="24"/>
              </w:rPr>
              <w:t xml:space="preserve">защита на потребителите, зашита на конкуренцията и др. </w:t>
            </w:r>
            <w:r w:rsidR="005465E8" w:rsidRPr="00C122F1">
              <w:rPr>
                <w:sz w:val="24"/>
                <w:szCs w:val="24"/>
              </w:rPr>
              <w:t>Органът за данните трябва да притежава безспорна експертиза в областта на данните, както и достатъчна експертиза в всички сфери на интервенция</w:t>
            </w:r>
            <w:r w:rsidR="005465E8">
              <w:rPr>
                <w:sz w:val="24"/>
                <w:szCs w:val="24"/>
              </w:rPr>
              <w:t xml:space="preserve">, предвидени в </w:t>
            </w:r>
            <w:r w:rsidR="005465E8" w:rsidRPr="00C122F1">
              <w:rPr>
                <w:sz w:val="24"/>
                <w:szCs w:val="24"/>
              </w:rPr>
              <w:t xml:space="preserve">АД. </w:t>
            </w:r>
          </w:p>
          <w:p w14:paraId="438FFAFA" w14:textId="67F9183D" w:rsidR="00C122F1" w:rsidRPr="00C122F1" w:rsidRDefault="00C122F1" w:rsidP="00ED40DD">
            <w:pPr>
              <w:pStyle w:val="TableParagraph"/>
              <w:spacing w:before="120"/>
              <w:jc w:val="both"/>
              <w:rPr>
                <w:sz w:val="24"/>
                <w:szCs w:val="24"/>
              </w:rPr>
            </w:pPr>
            <w:r w:rsidRPr="00C122F1">
              <w:rPr>
                <w:sz w:val="24"/>
                <w:szCs w:val="24"/>
              </w:rPr>
              <w:t xml:space="preserve">Независимо от създаването на </w:t>
            </w:r>
            <w:r w:rsidR="005465E8">
              <w:rPr>
                <w:sz w:val="24"/>
                <w:szCs w:val="24"/>
              </w:rPr>
              <w:t xml:space="preserve">този </w:t>
            </w:r>
            <w:r w:rsidRPr="00C122F1">
              <w:rPr>
                <w:sz w:val="24"/>
                <w:szCs w:val="24"/>
              </w:rPr>
              <w:t>нов орган за данните, компетенцията по отношения на личните данни остава в КЗЛД, както изисква Регламентът.</w:t>
            </w:r>
          </w:p>
          <w:p w14:paraId="4F9A59B5" w14:textId="764FA519" w:rsidR="00C122F1" w:rsidRPr="00C122F1" w:rsidRDefault="005465E8" w:rsidP="00ED40DD">
            <w:pPr>
              <w:pStyle w:val="TableParagraph"/>
              <w:spacing w:before="120"/>
              <w:jc w:val="both"/>
              <w:rPr>
                <w:sz w:val="24"/>
                <w:szCs w:val="24"/>
              </w:rPr>
            </w:pPr>
            <w:r w:rsidRPr="00A56B64">
              <w:rPr>
                <w:sz w:val="24"/>
                <w:szCs w:val="24"/>
              </w:rPr>
              <w:t>Предвижда</w:t>
            </w:r>
            <w:r>
              <w:rPr>
                <w:sz w:val="24"/>
                <w:szCs w:val="24"/>
              </w:rPr>
              <w:t xml:space="preserve"> се</w:t>
            </w:r>
            <w:r w:rsidRPr="00A56B64">
              <w:rPr>
                <w:sz w:val="24"/>
                <w:szCs w:val="24"/>
              </w:rPr>
              <w:t xml:space="preserve"> </w:t>
            </w:r>
            <w:r w:rsidR="00C122F1" w:rsidRPr="00A56B64">
              <w:rPr>
                <w:sz w:val="24"/>
                <w:szCs w:val="24"/>
              </w:rPr>
              <w:t>механизъм за извънсъдебно решаване на спорове</w:t>
            </w:r>
            <w:r w:rsidR="008D676C" w:rsidRPr="00A56B64">
              <w:rPr>
                <w:sz w:val="24"/>
                <w:szCs w:val="24"/>
              </w:rPr>
              <w:t xml:space="preserve"> от сертифициран от държавата</w:t>
            </w:r>
            <w:r>
              <w:rPr>
                <w:sz w:val="24"/>
                <w:szCs w:val="24"/>
              </w:rPr>
              <w:t xml:space="preserve"> орган</w:t>
            </w:r>
            <w:r w:rsidR="00C122F1" w:rsidRPr="00A56B64">
              <w:rPr>
                <w:sz w:val="24"/>
                <w:szCs w:val="24"/>
              </w:rPr>
              <w:t>, без да се засяга правото на ползвател и/или държател на данни и/или получател да търси правна</w:t>
            </w:r>
            <w:r w:rsidR="00C122F1" w:rsidRPr="00C122F1">
              <w:rPr>
                <w:sz w:val="24"/>
                <w:szCs w:val="24"/>
              </w:rPr>
              <w:t xml:space="preserve"> защита на всеки етап пред съд. </w:t>
            </w:r>
          </w:p>
          <w:p w14:paraId="6F705316" w14:textId="2C1E0042" w:rsidR="00C122F1" w:rsidRPr="00C122F1" w:rsidRDefault="00C122F1" w:rsidP="00ED40DD">
            <w:pPr>
              <w:pStyle w:val="TableParagraph"/>
              <w:spacing w:before="120"/>
              <w:jc w:val="both"/>
              <w:rPr>
                <w:sz w:val="24"/>
                <w:szCs w:val="24"/>
              </w:rPr>
            </w:pPr>
            <w:r w:rsidRPr="00C122F1">
              <w:rPr>
                <w:sz w:val="24"/>
                <w:szCs w:val="24"/>
              </w:rPr>
              <w:t>В закон</w:t>
            </w:r>
            <w:r w:rsidR="00BE2239">
              <w:rPr>
                <w:sz w:val="24"/>
                <w:szCs w:val="24"/>
              </w:rPr>
              <w:t xml:space="preserve"> следва да</w:t>
            </w:r>
            <w:r w:rsidRPr="00C122F1">
              <w:rPr>
                <w:sz w:val="24"/>
                <w:szCs w:val="24"/>
              </w:rPr>
              <w:t xml:space="preserve"> се определят </w:t>
            </w:r>
            <w:r w:rsidR="005465E8">
              <w:rPr>
                <w:sz w:val="24"/>
                <w:szCs w:val="24"/>
              </w:rPr>
              <w:t xml:space="preserve">и </w:t>
            </w:r>
            <w:r w:rsidRPr="00C122F1">
              <w:rPr>
                <w:sz w:val="24"/>
                <w:szCs w:val="24"/>
              </w:rPr>
              <w:t xml:space="preserve">санкциите за нарушаване на нормите на </w:t>
            </w:r>
            <w:r w:rsidR="005465E8">
              <w:rPr>
                <w:sz w:val="24"/>
                <w:szCs w:val="24"/>
              </w:rPr>
              <w:t>Акта за данните,</w:t>
            </w:r>
            <w:r w:rsidRPr="00C122F1">
              <w:rPr>
                <w:sz w:val="24"/>
                <w:szCs w:val="24"/>
              </w:rPr>
              <w:t xml:space="preserve"> като те трябва да се вписват по естествен начин в аналогичните съществуващи санкции. </w:t>
            </w:r>
          </w:p>
          <w:p w14:paraId="43306722" w14:textId="3C7A5DCF" w:rsidR="00C122F1" w:rsidRPr="00C122F1" w:rsidRDefault="00C122F1" w:rsidP="00ED40DD">
            <w:pPr>
              <w:pStyle w:val="TableParagraph"/>
              <w:spacing w:before="120"/>
              <w:jc w:val="both"/>
              <w:rPr>
                <w:sz w:val="24"/>
                <w:szCs w:val="24"/>
              </w:rPr>
            </w:pPr>
            <w:r w:rsidRPr="00C122F1">
              <w:rPr>
                <w:sz w:val="24"/>
                <w:szCs w:val="24"/>
              </w:rPr>
              <w:lastRenderedPageBreak/>
              <w:t>Със закон</w:t>
            </w:r>
            <w:r w:rsidR="00BE2239">
              <w:rPr>
                <w:sz w:val="24"/>
                <w:szCs w:val="24"/>
              </w:rPr>
              <w:t xml:space="preserve"> или подзаконов акт следва да </w:t>
            </w:r>
            <w:r w:rsidRPr="00C122F1">
              <w:rPr>
                <w:sz w:val="24"/>
                <w:szCs w:val="24"/>
              </w:rPr>
              <w:t xml:space="preserve">се определят и механизмите за координация на действията на органите по отношение на данните. </w:t>
            </w:r>
          </w:p>
          <w:p w14:paraId="6DF61079" w14:textId="60478D62" w:rsidR="00C122F1" w:rsidRPr="00C122F1" w:rsidRDefault="00C122F1" w:rsidP="00ED40DD">
            <w:pPr>
              <w:pStyle w:val="TableParagraph"/>
              <w:spacing w:before="120"/>
              <w:jc w:val="both"/>
              <w:rPr>
                <w:sz w:val="24"/>
                <w:szCs w:val="24"/>
              </w:rPr>
            </w:pPr>
            <w:r w:rsidRPr="00C122F1">
              <w:rPr>
                <w:sz w:val="24"/>
                <w:szCs w:val="24"/>
              </w:rPr>
              <w:t>В закон</w:t>
            </w:r>
            <w:r w:rsidR="00BE2239">
              <w:rPr>
                <w:sz w:val="24"/>
                <w:szCs w:val="24"/>
              </w:rPr>
              <w:t>а</w:t>
            </w:r>
            <w:r w:rsidRPr="00C122F1">
              <w:rPr>
                <w:sz w:val="24"/>
                <w:szCs w:val="24"/>
              </w:rPr>
              <w:t xml:space="preserve"> могат да се развият нормите за посредниците на данни, както и за организациите за алтруистично споделяне на данни (съгласно Регламент 2022/868), както и за доставчиците на услуги за обработка на данни. </w:t>
            </w:r>
          </w:p>
          <w:p w14:paraId="13E2EEB7" w14:textId="512D1AFF" w:rsidR="00C122F1" w:rsidRDefault="00C122F1" w:rsidP="00C122F1">
            <w:pPr>
              <w:pStyle w:val="TableParagraph"/>
              <w:spacing w:before="120"/>
              <w:rPr>
                <w:b/>
                <w:bCs/>
                <w:sz w:val="24"/>
                <w:szCs w:val="24"/>
              </w:rPr>
            </w:pPr>
            <w:r w:rsidRPr="00C122F1">
              <w:rPr>
                <w:b/>
                <w:bCs/>
                <w:sz w:val="24"/>
                <w:szCs w:val="24"/>
              </w:rPr>
              <w:t xml:space="preserve">Вариант 3: </w:t>
            </w:r>
            <w:r w:rsidR="0090029C">
              <w:rPr>
                <w:b/>
                <w:bCs/>
                <w:sz w:val="24"/>
                <w:szCs w:val="24"/>
              </w:rPr>
              <w:t>Кодификация н</w:t>
            </w:r>
            <w:r w:rsidRPr="00C122F1">
              <w:rPr>
                <w:b/>
                <w:bCs/>
                <w:sz w:val="24"/>
                <w:szCs w:val="24"/>
              </w:rPr>
              <w:t>а обществените отношения в областта на данните</w:t>
            </w:r>
          </w:p>
          <w:p w14:paraId="03ECA698" w14:textId="3E49CEF7" w:rsidR="00C122F1" w:rsidRPr="00C122F1" w:rsidRDefault="00C122F1" w:rsidP="00C122F1">
            <w:pPr>
              <w:pStyle w:val="TableParagraph"/>
              <w:spacing w:before="120"/>
              <w:rPr>
                <w:sz w:val="24"/>
                <w:szCs w:val="24"/>
              </w:rPr>
            </w:pPr>
            <w:r w:rsidRPr="00C122F1">
              <w:rPr>
                <w:sz w:val="24"/>
                <w:szCs w:val="24"/>
              </w:rPr>
              <w:t>Този вариант предвижда агрегиране и осъвременяване</w:t>
            </w:r>
            <w:r w:rsidR="001923AF">
              <w:rPr>
                <w:sz w:val="24"/>
                <w:szCs w:val="24"/>
              </w:rPr>
              <w:t>,</w:t>
            </w:r>
            <w:r w:rsidRPr="00C122F1">
              <w:rPr>
                <w:sz w:val="24"/>
                <w:szCs w:val="24"/>
              </w:rPr>
              <w:t xml:space="preserve"> съответстващо на цифровото общество на:</w:t>
            </w:r>
          </w:p>
          <w:p w14:paraId="28BFCCF8" w14:textId="4A9ADDE2" w:rsidR="00C122F1" w:rsidRPr="001923AF" w:rsidRDefault="00C122F1" w:rsidP="001923AF">
            <w:pPr>
              <w:pStyle w:val="ListParagraph"/>
              <w:numPr>
                <w:ilvl w:val="0"/>
                <w:numId w:val="33"/>
              </w:numPr>
              <w:ind w:left="648"/>
              <w:rPr>
                <w:sz w:val="24"/>
                <w:szCs w:val="24"/>
              </w:rPr>
            </w:pPr>
            <w:r w:rsidRPr="001923AF">
              <w:rPr>
                <w:sz w:val="24"/>
                <w:szCs w:val="24"/>
              </w:rPr>
              <w:t xml:space="preserve">националното законодателство по отношение на информацията и данните, създавани и/или събирани </w:t>
            </w:r>
            <w:r w:rsidRPr="001923AF">
              <w:rPr>
                <w:b/>
                <w:bCs/>
                <w:sz w:val="24"/>
                <w:szCs w:val="24"/>
              </w:rPr>
              <w:t>в органите на публичната власт</w:t>
            </w:r>
            <w:r w:rsidRPr="001923AF">
              <w:rPr>
                <w:sz w:val="24"/>
                <w:szCs w:val="24"/>
              </w:rPr>
              <w:t>, в т.ч. пространствени данни; достъпа до тази информация и данни, вкл. осигуряване прилагането на Регламент 2022/868; насърчаване създаването и предоставянето на разположение данни в съответствие с принципа „отворени по замисъл и по подразбиране“, посочен в член 5, параграф 2 от Директива (ЕС) 2019/1024, повторното използване на данните от публичния сектор;</w:t>
            </w:r>
          </w:p>
          <w:p w14:paraId="6126FEF6" w14:textId="7FF857ED" w:rsidR="00C122F1" w:rsidRPr="00C122F1" w:rsidRDefault="00C122F1" w:rsidP="001923AF">
            <w:pPr>
              <w:pStyle w:val="ListParagraph"/>
              <w:numPr>
                <w:ilvl w:val="0"/>
                <w:numId w:val="33"/>
              </w:numPr>
              <w:ind w:left="648"/>
              <w:rPr>
                <w:sz w:val="24"/>
                <w:szCs w:val="24"/>
              </w:rPr>
            </w:pPr>
            <w:r w:rsidRPr="00C122F1">
              <w:rPr>
                <w:sz w:val="24"/>
                <w:szCs w:val="24"/>
              </w:rPr>
              <w:t xml:space="preserve">регламентиране на мерките за реализация на Стратегията за данните, чиято цел е премахването на пречките </w:t>
            </w:r>
            <w:r w:rsidR="00B842A3">
              <w:rPr>
                <w:sz w:val="24"/>
                <w:szCs w:val="24"/>
              </w:rPr>
              <w:t>и</w:t>
            </w:r>
            <w:r w:rsidRPr="00C122F1">
              <w:rPr>
                <w:sz w:val="24"/>
                <w:szCs w:val="24"/>
              </w:rPr>
              <w:t xml:space="preserve"> използване потенциала на икономиката на данните;</w:t>
            </w:r>
          </w:p>
          <w:p w14:paraId="30101E67" w14:textId="66400E6E" w:rsidR="00C122F1" w:rsidRPr="00C122F1" w:rsidRDefault="00C122F1" w:rsidP="001923AF">
            <w:pPr>
              <w:pStyle w:val="ListParagraph"/>
              <w:numPr>
                <w:ilvl w:val="0"/>
                <w:numId w:val="33"/>
              </w:numPr>
              <w:ind w:left="648"/>
              <w:rPr>
                <w:sz w:val="24"/>
                <w:szCs w:val="24"/>
              </w:rPr>
            </w:pPr>
            <w:r w:rsidRPr="00C122F1">
              <w:rPr>
                <w:sz w:val="24"/>
                <w:szCs w:val="24"/>
              </w:rPr>
              <w:t>всяко съществуващо законодателство за данните, създавани и предлагани извън публичния сектор;</w:t>
            </w:r>
          </w:p>
          <w:p w14:paraId="756B12A2" w14:textId="45C7F0BE" w:rsidR="00C122F1" w:rsidRPr="00C122F1" w:rsidRDefault="00C122F1" w:rsidP="001923AF">
            <w:pPr>
              <w:pStyle w:val="ListParagraph"/>
              <w:numPr>
                <w:ilvl w:val="0"/>
                <w:numId w:val="33"/>
              </w:numPr>
              <w:ind w:left="648"/>
              <w:rPr>
                <w:sz w:val="24"/>
                <w:szCs w:val="24"/>
              </w:rPr>
            </w:pPr>
            <w:r w:rsidRPr="00C122F1">
              <w:rPr>
                <w:sz w:val="24"/>
                <w:szCs w:val="24"/>
              </w:rPr>
              <w:t xml:space="preserve">осигуряване прилагането на </w:t>
            </w:r>
            <w:r w:rsidR="00337A48">
              <w:rPr>
                <w:sz w:val="24"/>
                <w:szCs w:val="24"/>
              </w:rPr>
              <w:t>АД</w:t>
            </w:r>
            <w:r w:rsidRPr="00C122F1">
              <w:rPr>
                <w:sz w:val="24"/>
                <w:szCs w:val="24"/>
              </w:rPr>
              <w:t>;</w:t>
            </w:r>
          </w:p>
          <w:p w14:paraId="2FCC9912" w14:textId="538C4325" w:rsidR="00C43C85" w:rsidRDefault="00C122F1" w:rsidP="00650E7A">
            <w:pPr>
              <w:pStyle w:val="ListParagraph"/>
              <w:numPr>
                <w:ilvl w:val="0"/>
                <w:numId w:val="33"/>
              </w:numPr>
              <w:ind w:left="648"/>
              <w:rPr>
                <w:sz w:val="24"/>
                <w:szCs w:val="24"/>
              </w:rPr>
            </w:pPr>
            <w:r w:rsidRPr="00C122F1">
              <w:rPr>
                <w:sz w:val="24"/>
                <w:szCs w:val="24"/>
              </w:rPr>
              <w:t>институционалната организация за реализация на държавната политика в областта на данните</w:t>
            </w:r>
            <w:r w:rsidR="004772BA">
              <w:rPr>
                <w:sz w:val="24"/>
                <w:szCs w:val="24"/>
              </w:rPr>
              <w:t>;</w:t>
            </w:r>
          </w:p>
          <w:p w14:paraId="5AB6248B" w14:textId="1DF32ADB" w:rsidR="004772BA" w:rsidRPr="001923AF" w:rsidRDefault="005465E8" w:rsidP="00650E7A">
            <w:pPr>
              <w:pStyle w:val="ListParagraph"/>
              <w:numPr>
                <w:ilvl w:val="0"/>
                <w:numId w:val="33"/>
              </w:numPr>
              <w:ind w:left="648"/>
              <w:rPr>
                <w:sz w:val="24"/>
                <w:szCs w:val="24"/>
              </w:rPr>
            </w:pPr>
            <w:r>
              <w:rPr>
                <w:sz w:val="24"/>
                <w:szCs w:val="24"/>
              </w:rPr>
              <w:t xml:space="preserve">административно </w:t>
            </w:r>
            <w:r w:rsidR="004772BA">
              <w:rPr>
                <w:sz w:val="24"/>
                <w:szCs w:val="24"/>
              </w:rPr>
              <w:t>наказателни мерки.</w:t>
            </w:r>
          </w:p>
        </w:tc>
      </w:tr>
      <w:tr w:rsidR="0042190C" w:rsidRPr="00874FD1" w14:paraId="346D544C" w14:textId="77777777" w:rsidTr="005656B2">
        <w:tc>
          <w:tcPr>
            <w:tcW w:w="655" w:type="dxa"/>
          </w:tcPr>
          <w:p w14:paraId="44DA77BC" w14:textId="1234949B" w:rsidR="0042190C" w:rsidRPr="00874FD1" w:rsidRDefault="0042190C" w:rsidP="002A0134">
            <w:pPr>
              <w:pStyle w:val="TableParagraph"/>
              <w:keepNext/>
              <w:widowControl/>
              <w:spacing w:before="120"/>
              <w:rPr>
                <w:b/>
                <w:bCs/>
              </w:rPr>
            </w:pPr>
            <w:r w:rsidRPr="00874FD1">
              <w:rPr>
                <w:b/>
                <w:bCs/>
              </w:rPr>
              <w:lastRenderedPageBreak/>
              <w:t>3.</w:t>
            </w:r>
          </w:p>
        </w:tc>
        <w:tc>
          <w:tcPr>
            <w:tcW w:w="9564" w:type="dxa"/>
          </w:tcPr>
          <w:p w14:paraId="0C304FAD" w14:textId="362CD5FD" w:rsidR="0042190C" w:rsidRPr="00874FD1" w:rsidRDefault="0042190C" w:rsidP="0042190C">
            <w:pPr>
              <w:pStyle w:val="TableParagraph"/>
              <w:keepNext/>
              <w:widowControl/>
              <w:spacing w:before="120"/>
              <w:rPr>
                <w:b/>
                <w:bCs/>
              </w:rPr>
            </w:pPr>
            <w:r w:rsidRPr="00874FD1">
              <w:rPr>
                <w:b/>
                <w:bCs/>
              </w:rPr>
              <w:t>ВЪПРОСИ ЗА ОБСЪЖДАНЕ</w:t>
            </w:r>
          </w:p>
        </w:tc>
      </w:tr>
      <w:tr w:rsidR="0042190C" w:rsidRPr="000B0B42" w14:paraId="70DC2B65" w14:textId="77777777" w:rsidTr="005656B2">
        <w:tc>
          <w:tcPr>
            <w:tcW w:w="655" w:type="dxa"/>
          </w:tcPr>
          <w:p w14:paraId="0B203E25" w14:textId="77777777" w:rsidR="0042190C" w:rsidRDefault="0042190C" w:rsidP="0042190C">
            <w:pPr>
              <w:pStyle w:val="TableParagraph"/>
              <w:spacing w:before="120"/>
              <w:rPr>
                <w:b/>
                <w:bCs/>
              </w:rPr>
            </w:pPr>
          </w:p>
        </w:tc>
        <w:tc>
          <w:tcPr>
            <w:tcW w:w="9564" w:type="dxa"/>
          </w:tcPr>
          <w:p w14:paraId="1D03CDF6" w14:textId="77777777" w:rsidR="0056066F" w:rsidRDefault="0056066F" w:rsidP="00ED40DD">
            <w:pPr>
              <w:pStyle w:val="text"/>
              <w:jc w:val="both"/>
              <w:rPr>
                <w:kern w:val="2"/>
              </w:rPr>
            </w:pPr>
            <w:r w:rsidRPr="00205D44">
              <w:rPr>
                <w:b/>
                <w:bCs/>
                <w:kern w:val="2"/>
              </w:rPr>
              <w:t>Въпрос 1.</w:t>
            </w:r>
            <w:r w:rsidRPr="00205D44">
              <w:rPr>
                <w:kern w:val="2"/>
              </w:rPr>
              <w:t xml:space="preserve"> </w:t>
            </w:r>
            <w:r>
              <w:rPr>
                <w:kern w:val="2"/>
              </w:rPr>
              <w:t>В каква степен всеки от предложените варианти ще осигури яснота и последователност при прилагане на законодателството?</w:t>
            </w:r>
          </w:p>
          <w:p w14:paraId="36010F77" w14:textId="26A203D2" w:rsidR="0056066F" w:rsidRDefault="0056066F" w:rsidP="00ED40DD">
            <w:pPr>
              <w:pStyle w:val="text"/>
              <w:jc w:val="both"/>
              <w:rPr>
                <w:kern w:val="2"/>
              </w:rPr>
            </w:pPr>
            <w:r w:rsidRPr="00205D44">
              <w:rPr>
                <w:b/>
                <w:bCs/>
                <w:kern w:val="2"/>
              </w:rPr>
              <w:t xml:space="preserve">Въпрос </w:t>
            </w:r>
            <w:r>
              <w:rPr>
                <w:b/>
                <w:bCs/>
                <w:kern w:val="2"/>
              </w:rPr>
              <w:t>2</w:t>
            </w:r>
            <w:r w:rsidRPr="00205D44">
              <w:rPr>
                <w:b/>
                <w:bCs/>
                <w:kern w:val="2"/>
              </w:rPr>
              <w:t>.</w:t>
            </w:r>
            <w:r w:rsidRPr="00205D44">
              <w:rPr>
                <w:kern w:val="2"/>
              </w:rPr>
              <w:t xml:space="preserve"> </w:t>
            </w:r>
            <w:r>
              <w:rPr>
                <w:kern w:val="2"/>
              </w:rPr>
              <w:t>Кой от разглежданите варианти е подходящ в най-голяма степен за постигане на ефективното прилагане на АД?</w:t>
            </w:r>
          </w:p>
          <w:p w14:paraId="6FC0F681" w14:textId="77777777" w:rsidR="0056066F" w:rsidRPr="007C1E85" w:rsidRDefault="0056066F" w:rsidP="00ED40DD">
            <w:pPr>
              <w:pStyle w:val="text"/>
              <w:jc w:val="both"/>
              <w:rPr>
                <w:kern w:val="2"/>
              </w:rPr>
            </w:pPr>
            <w:r w:rsidRPr="00205D44">
              <w:rPr>
                <w:b/>
                <w:bCs/>
                <w:kern w:val="2"/>
              </w:rPr>
              <w:t xml:space="preserve">Въпрос </w:t>
            </w:r>
            <w:r>
              <w:rPr>
                <w:b/>
                <w:bCs/>
                <w:kern w:val="2"/>
              </w:rPr>
              <w:t>3</w:t>
            </w:r>
            <w:r w:rsidRPr="00205D44">
              <w:rPr>
                <w:b/>
                <w:bCs/>
                <w:kern w:val="2"/>
              </w:rPr>
              <w:t>.</w:t>
            </w:r>
            <w:r w:rsidRPr="00205D44">
              <w:rPr>
                <w:kern w:val="2"/>
              </w:rPr>
              <w:t xml:space="preserve"> </w:t>
            </w:r>
            <w:r w:rsidRPr="007C1E85">
              <w:rPr>
                <w:kern w:val="2"/>
              </w:rPr>
              <w:t>Създаваните в разглежданите варианти финансови и административни разход</w:t>
            </w:r>
            <w:r>
              <w:rPr>
                <w:kern w:val="2"/>
              </w:rPr>
              <w:t>и</w:t>
            </w:r>
            <w:r w:rsidRPr="007C1E85">
              <w:rPr>
                <w:kern w:val="2"/>
              </w:rPr>
              <w:t xml:space="preserve"> за организациите в публичния сектор, икономическите оператори или гражданите</w:t>
            </w:r>
            <w:r>
              <w:rPr>
                <w:kern w:val="2"/>
              </w:rPr>
              <w:t>,</w:t>
            </w:r>
            <w:r w:rsidRPr="007C1E85">
              <w:rPr>
                <w:kern w:val="2"/>
              </w:rPr>
              <w:t xml:space="preserve"> съизмерими ли са с целта, която трябва да се постигне?</w:t>
            </w:r>
          </w:p>
          <w:p w14:paraId="24F1EA46" w14:textId="19752D4D" w:rsidR="0056066F" w:rsidRDefault="0056066F" w:rsidP="00ED40DD">
            <w:pPr>
              <w:pStyle w:val="text"/>
              <w:jc w:val="both"/>
              <w:rPr>
                <w:kern w:val="2"/>
              </w:rPr>
            </w:pPr>
            <w:r w:rsidRPr="00205D44">
              <w:rPr>
                <w:b/>
                <w:bCs/>
                <w:kern w:val="2"/>
              </w:rPr>
              <w:t xml:space="preserve">Въпрос </w:t>
            </w:r>
            <w:r>
              <w:rPr>
                <w:b/>
                <w:bCs/>
                <w:kern w:val="2"/>
              </w:rPr>
              <w:t>4</w:t>
            </w:r>
            <w:r w:rsidRPr="00205D44">
              <w:rPr>
                <w:b/>
                <w:bCs/>
                <w:kern w:val="2"/>
              </w:rPr>
              <w:t>.</w:t>
            </w:r>
            <w:r w:rsidRPr="00205D44">
              <w:rPr>
                <w:kern w:val="2"/>
              </w:rPr>
              <w:t xml:space="preserve"> Какъв е ефективния подход за оптимизиране на действащото законодателство за осигуряване на</w:t>
            </w:r>
            <w:r w:rsidR="00F71004">
              <w:rPr>
                <w:kern w:val="2"/>
              </w:rPr>
              <w:t xml:space="preserve"> прилагането</w:t>
            </w:r>
            <w:r w:rsidR="00F71004">
              <w:rPr>
                <w:kern w:val="2"/>
                <w:lang w:val="en-US"/>
              </w:rPr>
              <w:t xml:space="preserve"> </w:t>
            </w:r>
            <w:r w:rsidRPr="00205D44">
              <w:rPr>
                <w:kern w:val="2"/>
              </w:rPr>
              <w:t xml:space="preserve">на мерките на АД относно </w:t>
            </w:r>
            <w:r>
              <w:rPr>
                <w:kern w:val="2"/>
              </w:rPr>
              <w:t>разглежданите в него области</w:t>
            </w:r>
            <w:r w:rsidRPr="00205D44">
              <w:rPr>
                <w:kern w:val="2"/>
              </w:rPr>
              <w:t>?</w:t>
            </w:r>
          </w:p>
          <w:p w14:paraId="597E5EDD" w14:textId="06304B27" w:rsidR="0056066F" w:rsidRDefault="0056066F" w:rsidP="00ED40DD">
            <w:pPr>
              <w:pStyle w:val="text"/>
              <w:jc w:val="both"/>
              <w:rPr>
                <w:kern w:val="2"/>
              </w:rPr>
            </w:pPr>
            <w:r w:rsidRPr="00205D44">
              <w:rPr>
                <w:b/>
                <w:bCs/>
                <w:kern w:val="2"/>
              </w:rPr>
              <w:t xml:space="preserve">Въпрос </w:t>
            </w:r>
            <w:r>
              <w:rPr>
                <w:b/>
                <w:bCs/>
                <w:kern w:val="2"/>
              </w:rPr>
              <w:t>5</w:t>
            </w:r>
            <w:r w:rsidRPr="00205D44">
              <w:rPr>
                <w:b/>
                <w:bCs/>
                <w:kern w:val="2"/>
              </w:rPr>
              <w:t>.</w:t>
            </w:r>
            <w:r w:rsidRPr="00205D44">
              <w:rPr>
                <w:kern w:val="2"/>
              </w:rPr>
              <w:t xml:space="preserve"> </w:t>
            </w:r>
            <w:r>
              <w:rPr>
                <w:kern w:val="2"/>
              </w:rPr>
              <w:t>Кои други национални актове следва да бъдат изменени или допълнени за въвеждане на мерки, гарантиращи прилагането на АД?</w:t>
            </w:r>
          </w:p>
          <w:p w14:paraId="4529E57A" w14:textId="2BCD9698" w:rsidR="0056066F" w:rsidRDefault="0056066F" w:rsidP="00ED40DD">
            <w:pPr>
              <w:pStyle w:val="text"/>
              <w:jc w:val="both"/>
              <w:rPr>
                <w:kern w:val="2"/>
              </w:rPr>
            </w:pPr>
            <w:r w:rsidRPr="00205D44">
              <w:rPr>
                <w:b/>
                <w:bCs/>
                <w:kern w:val="2"/>
              </w:rPr>
              <w:t xml:space="preserve">Въпрос </w:t>
            </w:r>
            <w:r>
              <w:rPr>
                <w:b/>
                <w:bCs/>
                <w:kern w:val="2"/>
              </w:rPr>
              <w:t>6</w:t>
            </w:r>
            <w:r w:rsidRPr="00205D44">
              <w:rPr>
                <w:b/>
                <w:bCs/>
                <w:kern w:val="2"/>
              </w:rPr>
              <w:t>.</w:t>
            </w:r>
            <w:r w:rsidRPr="00205D44">
              <w:rPr>
                <w:kern w:val="2"/>
              </w:rPr>
              <w:t xml:space="preserve"> В случай, че не е подходящо въвеждането на мерките за гарантиране прилагането на АД в съществуващо законодателство, подходящо ли е изготвяне на закон за прилагане на АД, каквато практика е налице по отношение на други регламенти?</w:t>
            </w:r>
          </w:p>
          <w:p w14:paraId="6D48AFF9" w14:textId="564BDCEA" w:rsidR="0056066F" w:rsidRDefault="0056066F" w:rsidP="00ED40DD">
            <w:pPr>
              <w:pStyle w:val="text"/>
              <w:jc w:val="both"/>
              <w:rPr>
                <w:kern w:val="2"/>
              </w:rPr>
            </w:pPr>
            <w:r w:rsidRPr="00205D44">
              <w:rPr>
                <w:b/>
                <w:bCs/>
                <w:kern w:val="2"/>
              </w:rPr>
              <w:t xml:space="preserve">Въпрос </w:t>
            </w:r>
            <w:r>
              <w:rPr>
                <w:b/>
                <w:bCs/>
                <w:kern w:val="2"/>
              </w:rPr>
              <w:t>7</w:t>
            </w:r>
            <w:r w:rsidRPr="00205D44">
              <w:rPr>
                <w:b/>
                <w:bCs/>
                <w:kern w:val="2"/>
              </w:rPr>
              <w:t>.</w:t>
            </w:r>
            <w:r w:rsidRPr="00205D44">
              <w:rPr>
                <w:kern w:val="2"/>
              </w:rPr>
              <w:t xml:space="preserve"> </w:t>
            </w:r>
            <w:r>
              <w:rPr>
                <w:kern w:val="2"/>
              </w:rPr>
              <w:t>Кои други органи би следвало да изпълняват функции, свързани с мерки, гарантиращи прилагането на АД?</w:t>
            </w:r>
          </w:p>
          <w:p w14:paraId="742B6A4B" w14:textId="4123B757" w:rsidR="0056066F" w:rsidRPr="00205D44" w:rsidRDefault="0056066F" w:rsidP="00ED40DD">
            <w:pPr>
              <w:pStyle w:val="text"/>
              <w:jc w:val="both"/>
              <w:rPr>
                <w:kern w:val="2"/>
              </w:rPr>
            </w:pPr>
            <w:r w:rsidRPr="00205D44">
              <w:rPr>
                <w:b/>
                <w:bCs/>
                <w:kern w:val="2"/>
              </w:rPr>
              <w:t xml:space="preserve">Въпрос </w:t>
            </w:r>
            <w:r>
              <w:rPr>
                <w:b/>
                <w:bCs/>
                <w:kern w:val="2"/>
              </w:rPr>
              <w:t>8</w:t>
            </w:r>
            <w:r w:rsidRPr="00205D44">
              <w:rPr>
                <w:b/>
                <w:bCs/>
                <w:kern w:val="2"/>
              </w:rPr>
              <w:t>.</w:t>
            </w:r>
            <w:r w:rsidRPr="00205D44">
              <w:rPr>
                <w:kern w:val="2"/>
              </w:rPr>
              <w:t xml:space="preserve"> Доколко подходящо е предприемане на действие за кодификация на национално ниво на законодателството, </w:t>
            </w:r>
            <w:r w:rsidRPr="0056066F">
              <w:rPr>
                <w:b/>
                <w:bCs/>
                <w:kern w:val="2"/>
              </w:rPr>
              <w:t xml:space="preserve">свързано с данните в публичния и частния </w:t>
            </w:r>
            <w:r w:rsidRPr="0056066F">
              <w:rPr>
                <w:b/>
                <w:bCs/>
                <w:kern w:val="2"/>
              </w:rPr>
              <w:lastRenderedPageBreak/>
              <w:t>сектор</w:t>
            </w:r>
            <w:r>
              <w:rPr>
                <w:kern w:val="2"/>
              </w:rPr>
              <w:t xml:space="preserve">, </w:t>
            </w:r>
            <w:r w:rsidRPr="00205D44">
              <w:rPr>
                <w:kern w:val="2"/>
              </w:rPr>
              <w:t xml:space="preserve">което да отчита развитието на европейското право, дефиниращо и развиващо единния вътрешен пазар на данни? </w:t>
            </w:r>
          </w:p>
          <w:p w14:paraId="57740C0D" w14:textId="77777777" w:rsidR="0042190C" w:rsidRDefault="0056066F" w:rsidP="00ED40DD">
            <w:pPr>
              <w:pStyle w:val="TableParagraph"/>
              <w:spacing w:before="120"/>
              <w:jc w:val="both"/>
              <w:rPr>
                <w:sz w:val="24"/>
                <w:szCs w:val="24"/>
              </w:rPr>
            </w:pPr>
            <w:r w:rsidRPr="00205D44">
              <w:rPr>
                <w:b/>
                <w:bCs/>
                <w:sz w:val="24"/>
                <w:szCs w:val="24"/>
                <w:lang w:eastAsia="bg-BG"/>
              </w:rPr>
              <w:t xml:space="preserve">Въпрос </w:t>
            </w:r>
            <w:r>
              <w:rPr>
                <w:b/>
                <w:bCs/>
                <w:sz w:val="24"/>
                <w:szCs w:val="24"/>
                <w:lang w:eastAsia="bg-BG"/>
              </w:rPr>
              <w:t>9</w:t>
            </w:r>
            <w:r w:rsidRPr="00205D44">
              <w:rPr>
                <w:b/>
                <w:bCs/>
                <w:sz w:val="24"/>
                <w:szCs w:val="24"/>
                <w:lang w:eastAsia="bg-BG"/>
              </w:rPr>
              <w:t>.</w:t>
            </w:r>
            <w:r w:rsidRPr="00205D44">
              <w:rPr>
                <w:sz w:val="24"/>
                <w:szCs w:val="24"/>
                <w:lang w:eastAsia="bg-BG"/>
              </w:rPr>
              <w:t xml:space="preserve"> </w:t>
            </w:r>
            <w:r w:rsidRPr="00205D44">
              <w:rPr>
                <w:sz w:val="24"/>
                <w:szCs w:val="24"/>
              </w:rPr>
              <w:t>Какъв следва да е ефективния подход при определяне на санкциите, които се налагат при извършване на нарушения</w:t>
            </w:r>
            <w:r>
              <w:rPr>
                <w:sz w:val="24"/>
                <w:szCs w:val="24"/>
              </w:rPr>
              <w:t>, свързани с прилагане разпоредбите на АД</w:t>
            </w:r>
            <w:r w:rsidRPr="00205D44">
              <w:rPr>
                <w:sz w:val="24"/>
                <w:szCs w:val="24"/>
              </w:rPr>
              <w:t>?</w:t>
            </w:r>
          </w:p>
          <w:p w14:paraId="0991064C" w14:textId="5939A62C" w:rsidR="000970C3" w:rsidRDefault="000970C3" w:rsidP="00ED40DD">
            <w:pPr>
              <w:pStyle w:val="TableParagraph"/>
              <w:spacing w:before="120"/>
              <w:jc w:val="both"/>
              <w:rPr>
                <w:sz w:val="24"/>
                <w:szCs w:val="24"/>
              </w:rPr>
            </w:pPr>
            <w:r w:rsidRPr="00205D44">
              <w:rPr>
                <w:b/>
                <w:bCs/>
                <w:sz w:val="24"/>
                <w:szCs w:val="24"/>
                <w:lang w:eastAsia="bg-BG"/>
              </w:rPr>
              <w:t xml:space="preserve">Въпрос </w:t>
            </w:r>
            <w:r>
              <w:rPr>
                <w:b/>
                <w:bCs/>
                <w:sz w:val="24"/>
                <w:szCs w:val="24"/>
                <w:lang w:eastAsia="bg-BG"/>
              </w:rPr>
              <w:t>10</w:t>
            </w:r>
            <w:r w:rsidRPr="00205D44">
              <w:rPr>
                <w:b/>
                <w:bCs/>
                <w:sz w:val="24"/>
                <w:szCs w:val="24"/>
                <w:lang w:eastAsia="bg-BG"/>
              </w:rPr>
              <w:t>.</w:t>
            </w:r>
            <w:r w:rsidRPr="00205D44">
              <w:rPr>
                <w:sz w:val="24"/>
                <w:szCs w:val="24"/>
                <w:lang w:eastAsia="bg-BG"/>
              </w:rPr>
              <w:t xml:space="preserve"> </w:t>
            </w:r>
            <w:r w:rsidR="00C0569D">
              <w:rPr>
                <w:sz w:val="24"/>
                <w:szCs w:val="24"/>
              </w:rPr>
              <w:t xml:space="preserve">Във връзка с осигуряването на функциониращ пазар на данни </w:t>
            </w:r>
            <w:r w:rsidR="004F42DC">
              <w:rPr>
                <w:sz w:val="24"/>
                <w:szCs w:val="24"/>
              </w:rPr>
              <w:t xml:space="preserve">кой е по-ефективния и ефикасен подход по отношение на контролните и регулаторните органи: </w:t>
            </w:r>
            <w:r w:rsidR="00E775CA">
              <w:rPr>
                <w:sz w:val="24"/>
                <w:szCs w:val="24"/>
              </w:rPr>
              <w:t xml:space="preserve">разпределение на функциите по надзор и контрол върху настоящите органи с отчетливо определяне </w:t>
            </w:r>
            <w:r w:rsidR="00F279E4">
              <w:rPr>
                <w:sz w:val="24"/>
                <w:szCs w:val="24"/>
              </w:rPr>
              <w:t xml:space="preserve">на </w:t>
            </w:r>
            <w:r w:rsidR="00E775CA">
              <w:rPr>
                <w:sz w:val="24"/>
                <w:szCs w:val="24"/>
              </w:rPr>
              <w:t>компетенциите им по отношение на данните или създаване на единен орган за данните, в чиито правомощия с</w:t>
            </w:r>
            <w:r w:rsidR="008452FA">
              <w:rPr>
                <w:sz w:val="24"/>
                <w:szCs w:val="24"/>
              </w:rPr>
              <w:t xml:space="preserve">е отделят само </w:t>
            </w:r>
            <w:r w:rsidR="009F3E40">
              <w:rPr>
                <w:sz w:val="24"/>
                <w:szCs w:val="24"/>
              </w:rPr>
              <w:t xml:space="preserve">тези, </w:t>
            </w:r>
            <w:r w:rsidR="008452FA">
              <w:rPr>
                <w:sz w:val="24"/>
                <w:szCs w:val="24"/>
              </w:rPr>
              <w:t>свързани с данните</w:t>
            </w:r>
            <w:r w:rsidR="009F3E40">
              <w:rPr>
                <w:sz w:val="24"/>
                <w:szCs w:val="24"/>
              </w:rPr>
              <w:t>,</w:t>
            </w:r>
            <w:r w:rsidR="008452FA">
              <w:rPr>
                <w:sz w:val="24"/>
                <w:szCs w:val="24"/>
              </w:rPr>
              <w:t xml:space="preserve"> на действащите контролни и регулаторни органи (без тези на КЗЛД)?</w:t>
            </w:r>
          </w:p>
          <w:p w14:paraId="179B3B2B" w14:textId="37DB7A47" w:rsidR="002E7BF9" w:rsidRDefault="002E7BF9" w:rsidP="008452FA">
            <w:pPr>
              <w:pStyle w:val="TableParagraph"/>
              <w:spacing w:before="120"/>
              <w:rPr>
                <w:sz w:val="24"/>
                <w:szCs w:val="24"/>
              </w:rPr>
            </w:pPr>
            <w:r>
              <w:rPr>
                <w:sz w:val="24"/>
                <w:szCs w:val="24"/>
              </w:rPr>
              <w:t>Въпроси, свързани с областите на интервенция на АД:</w:t>
            </w:r>
          </w:p>
          <w:p w14:paraId="71400EA4" w14:textId="77777777" w:rsidR="00BE5CEC" w:rsidRDefault="00BE5CEC" w:rsidP="00BE5CEC">
            <w:pPr>
              <w:spacing w:before="120"/>
              <w:rPr>
                <w:b/>
                <w:bCs/>
                <w:i/>
                <w:iCs/>
              </w:rPr>
            </w:pPr>
            <w:r w:rsidRPr="00AC3F1B">
              <w:rPr>
                <w:b/>
                <w:bCs/>
                <w:i/>
                <w:iCs/>
              </w:rPr>
              <w:t xml:space="preserve">Споделяне на данни от свързан продукт и от свързана услуга </w:t>
            </w:r>
          </w:p>
          <w:p w14:paraId="78AF4256" w14:textId="5B97B33C" w:rsidR="00DA3F81" w:rsidRDefault="00BE5CEC" w:rsidP="00ED40DD">
            <w:pPr>
              <w:pStyle w:val="TableParagraph"/>
              <w:spacing w:before="120"/>
              <w:jc w:val="both"/>
              <w:rPr>
                <w:sz w:val="24"/>
                <w:szCs w:val="24"/>
                <w:lang w:eastAsia="bg-BG"/>
              </w:rPr>
            </w:pPr>
            <w:r w:rsidRPr="00205D44">
              <w:rPr>
                <w:b/>
                <w:bCs/>
                <w:sz w:val="24"/>
                <w:szCs w:val="24"/>
                <w:lang w:eastAsia="bg-BG"/>
              </w:rPr>
              <w:t>Въпрос</w:t>
            </w:r>
            <w:r>
              <w:rPr>
                <w:b/>
                <w:bCs/>
                <w:sz w:val="24"/>
                <w:szCs w:val="24"/>
                <w:lang w:eastAsia="bg-BG"/>
              </w:rPr>
              <w:t xml:space="preserve"> </w:t>
            </w:r>
            <w:r w:rsidR="00DA3F81">
              <w:rPr>
                <w:b/>
                <w:bCs/>
                <w:sz w:val="24"/>
                <w:szCs w:val="24"/>
                <w:lang w:eastAsia="bg-BG"/>
              </w:rPr>
              <w:t xml:space="preserve">11. </w:t>
            </w:r>
            <w:r w:rsidR="00361598" w:rsidRPr="00361598">
              <w:rPr>
                <w:sz w:val="24"/>
                <w:szCs w:val="24"/>
                <w:lang w:eastAsia="bg-BG"/>
              </w:rPr>
              <w:t>Изисква ли</w:t>
            </w:r>
            <w:r w:rsidR="00361598">
              <w:rPr>
                <w:sz w:val="24"/>
                <w:szCs w:val="24"/>
                <w:lang w:eastAsia="bg-BG"/>
              </w:rPr>
              <w:t xml:space="preserve"> според Вас разпоредбата на чл.3, ал.1 от Регламент 2023/2854</w:t>
            </w:r>
            <w:r w:rsidR="005465E8">
              <w:rPr>
                <w:sz w:val="24"/>
                <w:szCs w:val="24"/>
                <w:lang w:eastAsia="bg-BG"/>
              </w:rPr>
              <w:t xml:space="preserve"> </w:t>
            </w:r>
            <w:r w:rsidR="005465E8">
              <w:rPr>
                <w:sz w:val="24"/>
                <w:szCs w:val="24"/>
                <w:lang w:val="en-US" w:eastAsia="bg-BG"/>
              </w:rPr>
              <w:t>(</w:t>
            </w:r>
            <w:r w:rsidR="005465E8">
              <w:rPr>
                <w:sz w:val="24"/>
                <w:szCs w:val="24"/>
                <w:lang w:eastAsia="bg-BG"/>
              </w:rPr>
              <w:t>Акт за данните</w:t>
            </w:r>
            <w:r w:rsidR="005465E8">
              <w:rPr>
                <w:sz w:val="24"/>
                <w:szCs w:val="24"/>
                <w:lang w:val="en-US" w:eastAsia="bg-BG"/>
              </w:rPr>
              <w:t>)</w:t>
            </w:r>
            <w:r w:rsidR="00361598">
              <w:rPr>
                <w:sz w:val="24"/>
                <w:szCs w:val="24"/>
                <w:lang w:eastAsia="bg-BG"/>
              </w:rPr>
              <w:t xml:space="preserve"> </w:t>
            </w:r>
            <w:r w:rsidR="00DC4D0F">
              <w:rPr>
                <w:sz w:val="24"/>
                <w:szCs w:val="24"/>
                <w:lang w:eastAsia="bg-BG"/>
              </w:rPr>
              <w:t xml:space="preserve">специални </w:t>
            </w:r>
            <w:r w:rsidR="00421384">
              <w:rPr>
                <w:sz w:val="24"/>
                <w:szCs w:val="24"/>
                <w:lang w:eastAsia="bg-BG"/>
              </w:rPr>
              <w:t xml:space="preserve">национални </w:t>
            </w:r>
            <w:r w:rsidR="00DC4D0F">
              <w:rPr>
                <w:sz w:val="24"/>
                <w:szCs w:val="24"/>
                <w:lang w:eastAsia="bg-BG"/>
              </w:rPr>
              <w:t xml:space="preserve">нормативни разпоредби </w:t>
            </w:r>
            <w:r w:rsidR="00422529">
              <w:rPr>
                <w:sz w:val="24"/>
                <w:szCs w:val="24"/>
                <w:lang w:eastAsia="bg-BG"/>
              </w:rPr>
              <w:t xml:space="preserve">във връзка с надзора на пазара </w:t>
            </w:r>
            <w:r w:rsidR="00DC4D0F">
              <w:rPr>
                <w:sz w:val="24"/>
                <w:szCs w:val="24"/>
                <w:lang w:eastAsia="bg-BG"/>
              </w:rPr>
              <w:t xml:space="preserve">по отношение на проектирането и производството на свързани </w:t>
            </w:r>
            <w:r w:rsidR="001249C4">
              <w:rPr>
                <w:sz w:val="24"/>
                <w:szCs w:val="24"/>
                <w:lang w:eastAsia="bg-BG"/>
              </w:rPr>
              <w:t>продукти</w:t>
            </w:r>
            <w:r w:rsidR="00DC4D0F">
              <w:rPr>
                <w:sz w:val="24"/>
                <w:szCs w:val="24"/>
                <w:lang w:eastAsia="bg-BG"/>
              </w:rPr>
              <w:t xml:space="preserve"> </w:t>
            </w:r>
            <w:r w:rsidR="001249C4">
              <w:rPr>
                <w:sz w:val="24"/>
                <w:szCs w:val="24"/>
                <w:lang w:eastAsia="bg-BG"/>
              </w:rPr>
              <w:t>и проектирането на свързани услуги</w:t>
            </w:r>
            <w:r w:rsidR="007348FF">
              <w:rPr>
                <w:sz w:val="24"/>
                <w:szCs w:val="24"/>
                <w:lang w:eastAsia="bg-BG"/>
              </w:rPr>
              <w:t xml:space="preserve">? </w:t>
            </w:r>
          </w:p>
          <w:p w14:paraId="0739F14F" w14:textId="3B06C8B1" w:rsidR="002E7BF9" w:rsidRPr="009C4AC5" w:rsidRDefault="005465E8" w:rsidP="00ED40DD">
            <w:pPr>
              <w:pStyle w:val="TableParagraph"/>
              <w:spacing w:before="120"/>
              <w:jc w:val="both"/>
              <w:rPr>
                <w:sz w:val="24"/>
                <w:szCs w:val="24"/>
                <w:lang w:eastAsia="bg-BG"/>
              </w:rPr>
            </w:pPr>
            <w:r>
              <w:rPr>
                <w:sz w:val="24"/>
                <w:szCs w:val="24"/>
                <w:lang w:eastAsia="bg-BG"/>
              </w:rPr>
              <w:t xml:space="preserve">В случай, че не е налице такава необходимост, при условие, че </w:t>
            </w:r>
            <w:r w:rsidR="0005792A">
              <w:rPr>
                <w:sz w:val="24"/>
                <w:szCs w:val="24"/>
                <w:lang w:eastAsia="bg-BG"/>
              </w:rPr>
              <w:t xml:space="preserve">правата </w:t>
            </w:r>
            <w:r w:rsidR="00421384">
              <w:rPr>
                <w:sz w:val="24"/>
                <w:szCs w:val="24"/>
                <w:lang w:eastAsia="bg-BG"/>
              </w:rPr>
              <w:t xml:space="preserve">и задължения </w:t>
            </w:r>
            <w:r w:rsidR="0005792A">
              <w:rPr>
                <w:sz w:val="24"/>
                <w:szCs w:val="24"/>
                <w:lang w:eastAsia="bg-BG"/>
              </w:rPr>
              <w:t xml:space="preserve">на ползвателя и държателя на данни </w:t>
            </w:r>
            <w:r w:rsidR="00421384">
              <w:rPr>
                <w:sz w:val="24"/>
                <w:szCs w:val="24"/>
                <w:lang w:eastAsia="bg-BG"/>
              </w:rPr>
              <w:t xml:space="preserve">се регулират непосредствено от регламента, </w:t>
            </w:r>
            <w:r w:rsidR="00DA3F81">
              <w:rPr>
                <w:sz w:val="24"/>
                <w:szCs w:val="24"/>
                <w:lang w:eastAsia="bg-BG"/>
              </w:rPr>
              <w:t xml:space="preserve">следва ли </w:t>
            </w:r>
            <w:r w:rsidR="00C953F3" w:rsidRPr="009C4AC5">
              <w:rPr>
                <w:sz w:val="24"/>
                <w:szCs w:val="24"/>
                <w:lang w:eastAsia="bg-BG"/>
              </w:rPr>
              <w:t xml:space="preserve">правната защита на всеки етап </w:t>
            </w:r>
            <w:r w:rsidR="00FF2FEA" w:rsidRPr="009C4AC5">
              <w:rPr>
                <w:sz w:val="24"/>
                <w:szCs w:val="24"/>
                <w:lang w:eastAsia="bg-BG"/>
              </w:rPr>
              <w:t xml:space="preserve">от договарянето и ползването им </w:t>
            </w:r>
            <w:r w:rsidR="00DA3F81" w:rsidRPr="009C4AC5">
              <w:rPr>
                <w:sz w:val="24"/>
                <w:szCs w:val="24"/>
                <w:lang w:eastAsia="bg-BG"/>
              </w:rPr>
              <w:t xml:space="preserve">да </w:t>
            </w:r>
            <w:r w:rsidR="00FF2FEA" w:rsidRPr="009C4AC5">
              <w:rPr>
                <w:sz w:val="24"/>
                <w:szCs w:val="24"/>
                <w:lang w:eastAsia="bg-BG"/>
              </w:rPr>
              <w:t xml:space="preserve">се осигурява от Съда </w:t>
            </w:r>
            <w:r w:rsidR="00C953F3" w:rsidRPr="009C4AC5">
              <w:rPr>
                <w:sz w:val="24"/>
                <w:szCs w:val="24"/>
                <w:lang w:eastAsia="bg-BG"/>
              </w:rPr>
              <w:t xml:space="preserve">или друг </w:t>
            </w:r>
            <w:r w:rsidR="00455DC1" w:rsidRPr="009C4AC5">
              <w:rPr>
                <w:sz w:val="24"/>
                <w:szCs w:val="24"/>
                <w:lang w:eastAsia="bg-BG"/>
              </w:rPr>
              <w:t>извън съдебен орган с правомощия да решава спорове по догов</w:t>
            </w:r>
            <w:r w:rsidR="00C30907" w:rsidRPr="009C4AC5">
              <w:rPr>
                <w:sz w:val="24"/>
                <w:szCs w:val="24"/>
                <w:lang w:eastAsia="bg-BG"/>
              </w:rPr>
              <w:t>ор</w:t>
            </w:r>
            <w:r w:rsidR="00455DC1" w:rsidRPr="009C4AC5">
              <w:rPr>
                <w:sz w:val="24"/>
                <w:szCs w:val="24"/>
                <w:lang w:eastAsia="bg-BG"/>
              </w:rPr>
              <w:t>и?</w:t>
            </w:r>
          </w:p>
          <w:p w14:paraId="0DC5C7E8" w14:textId="1D9E6622" w:rsidR="00E91604" w:rsidRPr="009C4AC5" w:rsidRDefault="00E91604" w:rsidP="00E91604">
            <w:pPr>
              <w:spacing w:before="120"/>
              <w:rPr>
                <w:b/>
                <w:bCs/>
                <w:sz w:val="24"/>
                <w:szCs w:val="24"/>
              </w:rPr>
            </w:pPr>
            <w:r w:rsidRPr="009C4AC5">
              <w:rPr>
                <w:b/>
                <w:bCs/>
                <w:sz w:val="24"/>
                <w:szCs w:val="24"/>
              </w:rPr>
              <w:t>Споделяне на данни в частния сектор, породено от правото на Съюза</w:t>
            </w:r>
          </w:p>
          <w:p w14:paraId="6431AC00" w14:textId="68B4F8CF" w:rsidR="00E91604" w:rsidRPr="009C4AC5" w:rsidRDefault="00E91604" w:rsidP="00ED40DD">
            <w:pPr>
              <w:spacing w:before="120"/>
              <w:jc w:val="both"/>
              <w:rPr>
                <w:sz w:val="24"/>
                <w:szCs w:val="24"/>
              </w:rPr>
            </w:pPr>
            <w:r w:rsidRPr="009C4AC5">
              <w:rPr>
                <w:b/>
                <w:bCs/>
                <w:sz w:val="24"/>
                <w:szCs w:val="24"/>
              </w:rPr>
              <w:t>Въпрос</w:t>
            </w:r>
            <w:r w:rsidR="00DA3F81" w:rsidRPr="009C4AC5">
              <w:rPr>
                <w:b/>
                <w:bCs/>
                <w:sz w:val="24"/>
                <w:szCs w:val="24"/>
              </w:rPr>
              <w:t xml:space="preserve"> 12.</w:t>
            </w:r>
            <w:r w:rsidRPr="009C4AC5">
              <w:rPr>
                <w:b/>
                <w:bCs/>
                <w:sz w:val="24"/>
                <w:szCs w:val="24"/>
              </w:rPr>
              <w:t xml:space="preserve">: </w:t>
            </w:r>
            <w:r w:rsidR="00DA3F81" w:rsidRPr="009C4AC5">
              <w:rPr>
                <w:sz w:val="24"/>
                <w:szCs w:val="24"/>
              </w:rPr>
              <w:t>Актът за данните</w:t>
            </w:r>
            <w:r w:rsidR="00566986" w:rsidRPr="009C4AC5">
              <w:rPr>
                <w:sz w:val="24"/>
                <w:szCs w:val="24"/>
              </w:rPr>
              <w:t xml:space="preserve"> </w:t>
            </w:r>
            <w:r w:rsidR="00FB51CE" w:rsidRPr="009C4AC5">
              <w:rPr>
                <w:sz w:val="24"/>
                <w:szCs w:val="24"/>
              </w:rPr>
              <w:t>не изключва</w:t>
            </w:r>
            <w:r w:rsidR="00566986" w:rsidRPr="009C4AC5">
              <w:rPr>
                <w:sz w:val="24"/>
                <w:szCs w:val="24"/>
              </w:rPr>
              <w:t xml:space="preserve"> възможността</w:t>
            </w:r>
            <w:r w:rsidR="00DE4D8E" w:rsidRPr="009C4AC5">
              <w:rPr>
                <w:sz w:val="24"/>
                <w:szCs w:val="24"/>
              </w:rPr>
              <w:t xml:space="preserve"> при споделяне на данни, породено от правото на Съюза, </w:t>
            </w:r>
            <w:r w:rsidR="00566986" w:rsidRPr="009C4AC5">
              <w:rPr>
                <w:sz w:val="24"/>
                <w:szCs w:val="24"/>
              </w:rPr>
              <w:t>на национално ниво да</w:t>
            </w:r>
            <w:r w:rsidR="00761926" w:rsidRPr="009C4AC5">
              <w:rPr>
                <w:sz w:val="24"/>
                <w:szCs w:val="24"/>
                <w:lang w:val="en-US"/>
              </w:rPr>
              <w:t xml:space="preserve"> </w:t>
            </w:r>
            <w:r w:rsidR="00761926" w:rsidRPr="009C4AC5">
              <w:rPr>
                <w:sz w:val="24"/>
                <w:szCs w:val="24"/>
              </w:rPr>
              <w:t>се</w:t>
            </w:r>
            <w:r w:rsidR="00566986" w:rsidRPr="009C4AC5">
              <w:rPr>
                <w:sz w:val="24"/>
                <w:szCs w:val="24"/>
              </w:rPr>
              <w:t xml:space="preserve"> </w:t>
            </w:r>
            <w:r w:rsidR="0094335D" w:rsidRPr="009C4AC5">
              <w:rPr>
                <w:sz w:val="24"/>
                <w:szCs w:val="24"/>
              </w:rPr>
              <w:t>изключ</w:t>
            </w:r>
            <w:r w:rsidR="00761926" w:rsidRPr="009C4AC5">
              <w:rPr>
                <w:sz w:val="24"/>
                <w:szCs w:val="24"/>
              </w:rPr>
              <w:t>и</w:t>
            </w:r>
            <w:r w:rsidR="0094335D" w:rsidRPr="009C4AC5">
              <w:rPr>
                <w:sz w:val="24"/>
                <w:szCs w:val="24"/>
              </w:rPr>
              <w:t xml:space="preserve"> заплащането на компенсация за предоставянето на данни или да предви</w:t>
            </w:r>
            <w:r w:rsidR="00761926" w:rsidRPr="009C4AC5">
              <w:rPr>
                <w:sz w:val="24"/>
                <w:szCs w:val="24"/>
              </w:rPr>
              <w:t xml:space="preserve">ди </w:t>
            </w:r>
            <w:r w:rsidR="0094335D" w:rsidRPr="009C4AC5">
              <w:rPr>
                <w:sz w:val="24"/>
                <w:szCs w:val="24"/>
              </w:rPr>
              <w:t xml:space="preserve">по-малка компенсация (напр. за МСП). Необходимо ли е България да въвежда такава регулация </w:t>
            </w:r>
            <w:r w:rsidR="00761926" w:rsidRPr="009C4AC5">
              <w:rPr>
                <w:sz w:val="24"/>
                <w:szCs w:val="24"/>
              </w:rPr>
              <w:t xml:space="preserve">на цените на компенсациите </w:t>
            </w:r>
            <w:r w:rsidR="0094335D" w:rsidRPr="009C4AC5">
              <w:rPr>
                <w:sz w:val="24"/>
                <w:szCs w:val="24"/>
              </w:rPr>
              <w:t>и на кой</w:t>
            </w:r>
            <w:r w:rsidR="00DA3F81" w:rsidRPr="009C4AC5">
              <w:rPr>
                <w:sz w:val="24"/>
                <w:szCs w:val="24"/>
              </w:rPr>
              <w:t xml:space="preserve"> орган следва д</w:t>
            </w:r>
            <w:r w:rsidR="00761926" w:rsidRPr="009C4AC5">
              <w:rPr>
                <w:sz w:val="24"/>
                <w:szCs w:val="24"/>
              </w:rPr>
              <w:t>а</w:t>
            </w:r>
            <w:r w:rsidR="00DA3F81" w:rsidRPr="009C4AC5">
              <w:rPr>
                <w:sz w:val="24"/>
                <w:szCs w:val="24"/>
              </w:rPr>
              <w:t xml:space="preserve"> бъде възложено</w:t>
            </w:r>
            <w:r w:rsidR="0094335D" w:rsidRPr="009C4AC5">
              <w:rPr>
                <w:sz w:val="24"/>
                <w:szCs w:val="24"/>
              </w:rPr>
              <w:t xml:space="preserve"> регулирането? </w:t>
            </w:r>
          </w:p>
          <w:p w14:paraId="7F0FF1A7" w14:textId="484D6897" w:rsidR="00C30907" w:rsidRPr="009C4AC5" w:rsidRDefault="00D43926" w:rsidP="00FF2FEA">
            <w:pPr>
              <w:pStyle w:val="TableParagraph"/>
              <w:spacing w:before="120"/>
              <w:rPr>
                <w:b/>
                <w:sz w:val="24"/>
                <w:szCs w:val="24"/>
              </w:rPr>
            </w:pPr>
            <w:r w:rsidRPr="009C4AC5">
              <w:rPr>
                <w:b/>
                <w:sz w:val="24"/>
                <w:szCs w:val="24"/>
              </w:rPr>
              <w:t xml:space="preserve">Премахване на бариерите при смяната </w:t>
            </w:r>
            <w:r w:rsidR="00DA3F81" w:rsidRPr="009C4AC5">
              <w:rPr>
                <w:b/>
                <w:sz w:val="24"/>
                <w:szCs w:val="24"/>
              </w:rPr>
              <w:t>н</w:t>
            </w:r>
            <w:r w:rsidRPr="009C4AC5">
              <w:rPr>
                <w:b/>
                <w:sz w:val="24"/>
                <w:szCs w:val="24"/>
              </w:rPr>
              <w:t>а доставчика на услуги за обработка на данни</w:t>
            </w:r>
          </w:p>
          <w:p w14:paraId="60D70442" w14:textId="13A10E14" w:rsidR="00357AF2" w:rsidRPr="009C4AC5" w:rsidRDefault="00D43926" w:rsidP="00ED40DD">
            <w:pPr>
              <w:pStyle w:val="TableParagraph"/>
              <w:spacing w:before="120"/>
              <w:jc w:val="both"/>
              <w:rPr>
                <w:bCs/>
                <w:sz w:val="24"/>
                <w:szCs w:val="24"/>
              </w:rPr>
            </w:pPr>
            <w:r w:rsidRPr="009C4AC5">
              <w:rPr>
                <w:b/>
                <w:sz w:val="24"/>
                <w:szCs w:val="24"/>
              </w:rPr>
              <w:t>Въпрос</w:t>
            </w:r>
            <w:r w:rsidR="00DA3F81" w:rsidRPr="009C4AC5">
              <w:rPr>
                <w:b/>
                <w:sz w:val="24"/>
                <w:szCs w:val="24"/>
              </w:rPr>
              <w:t>13.</w:t>
            </w:r>
            <w:r w:rsidRPr="009C4AC5">
              <w:rPr>
                <w:b/>
                <w:sz w:val="24"/>
                <w:szCs w:val="24"/>
              </w:rPr>
              <w:t xml:space="preserve">: </w:t>
            </w:r>
            <w:r w:rsidRPr="009C4AC5">
              <w:rPr>
                <w:bCs/>
                <w:sz w:val="24"/>
                <w:szCs w:val="24"/>
              </w:rPr>
              <w:t xml:space="preserve">Следва ли </w:t>
            </w:r>
            <w:r w:rsidR="00251819" w:rsidRPr="009C4AC5">
              <w:rPr>
                <w:bCs/>
                <w:sz w:val="24"/>
                <w:szCs w:val="24"/>
              </w:rPr>
              <w:t>упражняването на дейност по предоставяне на услуги за обработка на данни да бъде изключен</w:t>
            </w:r>
            <w:r w:rsidR="00DA3F81" w:rsidRPr="009C4AC5">
              <w:rPr>
                <w:bCs/>
                <w:sz w:val="24"/>
                <w:szCs w:val="24"/>
              </w:rPr>
              <w:t>о</w:t>
            </w:r>
            <w:r w:rsidR="00251819" w:rsidRPr="009C4AC5">
              <w:rPr>
                <w:bCs/>
                <w:sz w:val="24"/>
                <w:szCs w:val="24"/>
              </w:rPr>
              <w:t xml:space="preserve"> от свободния режим, регламентиран в </w:t>
            </w:r>
            <w:r w:rsidR="00DA3F81" w:rsidRPr="009C4AC5">
              <w:rPr>
                <w:bCs/>
                <w:sz w:val="24"/>
                <w:szCs w:val="24"/>
              </w:rPr>
              <w:t xml:space="preserve">Закона за дейностите по предоставяне на услуги </w:t>
            </w:r>
            <w:r w:rsidR="00DA3F81" w:rsidRPr="009C4AC5">
              <w:rPr>
                <w:bCs/>
                <w:sz w:val="24"/>
                <w:szCs w:val="24"/>
                <w:lang w:val="en-US"/>
              </w:rPr>
              <w:t>(</w:t>
            </w:r>
            <w:r w:rsidR="00DA3F81" w:rsidRPr="009C4AC5">
              <w:rPr>
                <w:bCs/>
                <w:sz w:val="24"/>
                <w:szCs w:val="24"/>
              </w:rPr>
              <w:t>чл.9 ал.1</w:t>
            </w:r>
            <w:r w:rsidR="00DA3F81" w:rsidRPr="009C4AC5">
              <w:rPr>
                <w:bCs/>
                <w:sz w:val="24"/>
                <w:szCs w:val="24"/>
                <w:lang w:val="en-US"/>
              </w:rPr>
              <w:t>)</w:t>
            </w:r>
            <w:r w:rsidR="00FF72F6" w:rsidRPr="009C4AC5">
              <w:rPr>
                <w:bCs/>
                <w:sz w:val="24"/>
                <w:szCs w:val="24"/>
              </w:rPr>
              <w:t xml:space="preserve">, във връзка с изискванията за премахване на бариерите пред смяна на доставчика, предвидени в </w:t>
            </w:r>
            <w:r w:rsidR="00DA3F81" w:rsidRPr="009C4AC5">
              <w:rPr>
                <w:bCs/>
                <w:sz w:val="24"/>
                <w:szCs w:val="24"/>
              </w:rPr>
              <w:t>Акта за данните</w:t>
            </w:r>
            <w:r w:rsidR="00FF72F6" w:rsidRPr="009C4AC5">
              <w:rPr>
                <w:bCs/>
                <w:sz w:val="24"/>
                <w:szCs w:val="24"/>
              </w:rPr>
              <w:t xml:space="preserve">? </w:t>
            </w:r>
          </w:p>
          <w:p w14:paraId="694FEA25" w14:textId="77777777" w:rsidR="00D43926" w:rsidRPr="00697B6A" w:rsidRDefault="00D63118" w:rsidP="00ED40DD">
            <w:pPr>
              <w:pStyle w:val="TableParagraph"/>
              <w:spacing w:before="120"/>
              <w:jc w:val="both"/>
              <w:rPr>
                <w:bCs/>
                <w:sz w:val="24"/>
                <w:szCs w:val="24"/>
              </w:rPr>
            </w:pPr>
            <w:r w:rsidRPr="009C4AC5">
              <w:rPr>
                <w:bCs/>
                <w:sz w:val="24"/>
                <w:szCs w:val="24"/>
              </w:rPr>
              <w:t>Трябва ли и на кого да се възложи</w:t>
            </w:r>
            <w:r w:rsidRPr="00697B6A">
              <w:rPr>
                <w:bCs/>
                <w:sz w:val="24"/>
                <w:szCs w:val="24"/>
              </w:rPr>
              <w:t xml:space="preserve"> контролът върху договорите за смяна на доставчик на услуги за обработка на данни? </w:t>
            </w:r>
          </w:p>
          <w:p w14:paraId="39D680C2" w14:textId="77777777" w:rsidR="00357AF2" w:rsidRPr="00697B6A" w:rsidRDefault="00357AF2" w:rsidP="00357AF2">
            <w:pPr>
              <w:spacing w:before="120"/>
              <w:rPr>
                <w:b/>
                <w:bCs/>
                <w:sz w:val="24"/>
                <w:szCs w:val="24"/>
              </w:rPr>
            </w:pPr>
            <w:r w:rsidRPr="00697B6A">
              <w:rPr>
                <w:b/>
                <w:bCs/>
                <w:sz w:val="24"/>
                <w:szCs w:val="24"/>
              </w:rPr>
              <w:t>Оперативната съвместимост на данните, на механизмите и услугите за споделяне на данни</w:t>
            </w:r>
          </w:p>
          <w:p w14:paraId="5E062C85" w14:textId="3D40083D" w:rsidR="002A3AFD" w:rsidRPr="00697B6A" w:rsidRDefault="00357AF2" w:rsidP="00ED40DD">
            <w:pPr>
              <w:pStyle w:val="TableParagraph"/>
              <w:spacing w:before="120"/>
              <w:jc w:val="both"/>
              <w:rPr>
                <w:bCs/>
                <w:sz w:val="24"/>
                <w:szCs w:val="24"/>
              </w:rPr>
            </w:pPr>
            <w:r w:rsidRPr="00697B6A">
              <w:rPr>
                <w:b/>
                <w:sz w:val="24"/>
                <w:szCs w:val="24"/>
              </w:rPr>
              <w:t xml:space="preserve">Въпрос: </w:t>
            </w:r>
            <w:r w:rsidR="00DA3F81">
              <w:rPr>
                <w:bCs/>
                <w:sz w:val="24"/>
                <w:szCs w:val="24"/>
              </w:rPr>
              <w:t>По какъв начин</w:t>
            </w:r>
            <w:r w:rsidR="008B02FC" w:rsidRPr="00697B6A">
              <w:rPr>
                <w:bCs/>
                <w:sz w:val="24"/>
                <w:szCs w:val="24"/>
              </w:rPr>
              <w:t xml:space="preserve"> трябва </w:t>
            </w:r>
            <w:r w:rsidR="00DA3F81">
              <w:rPr>
                <w:bCs/>
                <w:sz w:val="24"/>
                <w:szCs w:val="24"/>
              </w:rPr>
              <w:t xml:space="preserve">ефективно </w:t>
            </w:r>
            <w:r w:rsidR="008B02FC" w:rsidRPr="00697B6A">
              <w:rPr>
                <w:bCs/>
                <w:sz w:val="24"/>
                <w:szCs w:val="24"/>
              </w:rPr>
              <w:t xml:space="preserve">да се </w:t>
            </w:r>
            <w:r w:rsidR="004C11A3" w:rsidRPr="00697B6A">
              <w:rPr>
                <w:bCs/>
                <w:sz w:val="24"/>
                <w:szCs w:val="24"/>
              </w:rPr>
              <w:t>осигури спазване</w:t>
            </w:r>
            <w:r w:rsidR="00C4315D" w:rsidRPr="00697B6A">
              <w:rPr>
                <w:bCs/>
                <w:sz w:val="24"/>
                <w:szCs w:val="24"/>
              </w:rPr>
              <w:t>то</w:t>
            </w:r>
            <w:r w:rsidR="004C11A3" w:rsidRPr="00697B6A">
              <w:rPr>
                <w:bCs/>
                <w:sz w:val="24"/>
                <w:szCs w:val="24"/>
              </w:rPr>
              <w:t xml:space="preserve"> на съществените изисквания от участниците в пространствата от данни</w:t>
            </w:r>
            <w:r w:rsidR="00C4315D" w:rsidRPr="00697B6A">
              <w:rPr>
                <w:bCs/>
                <w:sz w:val="24"/>
                <w:szCs w:val="24"/>
              </w:rPr>
              <w:t>?</w:t>
            </w:r>
          </w:p>
          <w:p w14:paraId="6EFCBC99" w14:textId="0700B2CC" w:rsidR="00357AF2" w:rsidRPr="00DA3F81" w:rsidRDefault="00C4315D" w:rsidP="00ED40DD">
            <w:pPr>
              <w:pStyle w:val="TableParagraph"/>
              <w:spacing w:before="120"/>
              <w:jc w:val="both"/>
              <w:rPr>
                <w:bCs/>
                <w:sz w:val="24"/>
                <w:szCs w:val="24"/>
              </w:rPr>
            </w:pPr>
            <w:r w:rsidRPr="00697B6A">
              <w:rPr>
                <w:bCs/>
                <w:sz w:val="24"/>
                <w:szCs w:val="24"/>
              </w:rPr>
              <w:t xml:space="preserve">Възможно ли е прилагането на саморегулация за участниците във всяко от пространствата? Къде да </w:t>
            </w:r>
            <w:r w:rsidR="00DA3F81">
              <w:rPr>
                <w:bCs/>
                <w:sz w:val="24"/>
                <w:szCs w:val="24"/>
              </w:rPr>
              <w:t>бъде</w:t>
            </w:r>
            <w:r w:rsidRPr="00697B6A">
              <w:rPr>
                <w:bCs/>
                <w:sz w:val="24"/>
                <w:szCs w:val="24"/>
              </w:rPr>
              <w:t xml:space="preserve"> регламентира</w:t>
            </w:r>
            <w:r w:rsidR="00DA3F81">
              <w:rPr>
                <w:bCs/>
                <w:sz w:val="24"/>
                <w:szCs w:val="24"/>
              </w:rPr>
              <w:t>на</w:t>
            </w:r>
            <w:r w:rsidRPr="00697B6A">
              <w:rPr>
                <w:bCs/>
                <w:sz w:val="24"/>
                <w:szCs w:val="24"/>
              </w:rPr>
              <w:t xml:space="preserve"> тази саморегулация? </w:t>
            </w:r>
          </w:p>
        </w:tc>
      </w:tr>
    </w:tbl>
    <w:p w14:paraId="415B2B83" w14:textId="77777777" w:rsidR="002C537F" w:rsidRPr="000B0B42" w:rsidRDefault="002C537F" w:rsidP="00874FD1"/>
    <w:sectPr w:rsidR="002C537F" w:rsidRPr="000B0B42" w:rsidSect="005656B2">
      <w:footerReference w:type="default" r:id="rId18"/>
      <w:headerReference w:type="first" r:id="rId19"/>
      <w:pgSz w:w="11900" w:h="16860"/>
      <w:pgMar w:top="851" w:right="851" w:bottom="851" w:left="851" w:header="397" w:footer="39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A7E021" w14:textId="77777777" w:rsidR="0039461A" w:rsidRPr="000B0B42" w:rsidRDefault="0039461A" w:rsidP="006810F4">
      <w:r w:rsidRPr="000B0B42">
        <w:separator/>
      </w:r>
    </w:p>
  </w:endnote>
  <w:endnote w:type="continuationSeparator" w:id="0">
    <w:p w14:paraId="33E5D656" w14:textId="77777777" w:rsidR="0039461A" w:rsidRPr="000B0B42" w:rsidRDefault="0039461A" w:rsidP="006810F4">
      <w:r w:rsidRPr="000B0B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Montserrat">
    <w:altName w:val="Times New Roman"/>
    <w:charset w:val="CC"/>
    <w:family w:val="auto"/>
    <w:pitch w:val="variable"/>
    <w:sig w:usb0="00000001" w:usb1="00000003" w:usb2="00000000" w:usb3="00000000" w:csb0="00000197"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952396"/>
      <w:docPartObj>
        <w:docPartGallery w:val="Page Numbers (Bottom of Page)"/>
        <w:docPartUnique/>
      </w:docPartObj>
    </w:sdtPr>
    <w:sdtEndPr/>
    <w:sdtContent>
      <w:p w14:paraId="102AEAE5" w14:textId="50E42070" w:rsidR="00BE314A" w:rsidRPr="000B0B42" w:rsidRDefault="00BE314A" w:rsidP="00874FD1">
        <w:pPr>
          <w:pStyle w:val="Footer"/>
          <w:jc w:val="center"/>
        </w:pPr>
        <w:r w:rsidRPr="000B0B42">
          <w:fldChar w:fldCharType="begin"/>
        </w:r>
        <w:r w:rsidRPr="000B0B42">
          <w:instrText>PAGE   \* MERGEFORMAT</w:instrText>
        </w:r>
        <w:r w:rsidRPr="000B0B42">
          <w:fldChar w:fldCharType="separate"/>
        </w:r>
        <w:r w:rsidR="0045581F">
          <w:rPr>
            <w:noProof/>
          </w:rPr>
          <w:t>18</w:t>
        </w:r>
        <w:r w:rsidRPr="000B0B42">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7CE9A" w14:textId="77777777" w:rsidR="0039461A" w:rsidRPr="000B0B42" w:rsidRDefault="0039461A" w:rsidP="006810F4">
      <w:r w:rsidRPr="000B0B42">
        <w:separator/>
      </w:r>
    </w:p>
  </w:footnote>
  <w:footnote w:type="continuationSeparator" w:id="0">
    <w:p w14:paraId="6F912900" w14:textId="77777777" w:rsidR="0039461A" w:rsidRPr="000B0B42" w:rsidRDefault="0039461A" w:rsidP="006810F4">
      <w:r w:rsidRPr="000B0B42">
        <w:continuationSeparator/>
      </w:r>
    </w:p>
  </w:footnote>
  <w:footnote w:id="1">
    <w:p w14:paraId="4115B0AA" w14:textId="2E42D6DF" w:rsidR="00B4078A" w:rsidRPr="002A0134" w:rsidRDefault="00B4078A" w:rsidP="002A0134">
      <w:pPr>
        <w:pStyle w:val="FootnoteText"/>
      </w:pPr>
      <w:r w:rsidRPr="002A0134">
        <w:rPr>
          <w:rStyle w:val="FootnoteReference"/>
        </w:rPr>
        <w:footnoteRef/>
      </w:r>
      <w:r w:rsidR="002A0134" w:rsidRPr="002A0134">
        <w:t xml:space="preserve"> </w:t>
      </w:r>
      <w:r w:rsidR="00C21C51" w:rsidRPr="002A0134">
        <w:t xml:space="preserve">OВ L, 2023/2854, 22.12.2023, ELI: </w:t>
      </w:r>
      <w:hyperlink r:id="rId1" w:history="1">
        <w:r w:rsidR="00C21C51" w:rsidRPr="002A0134">
          <w:rPr>
            <w:rStyle w:val="Hyperlink"/>
          </w:rPr>
          <w:t>http://data.europa.eu/eli/reg/2023/2854/oj</w:t>
        </w:r>
      </w:hyperlink>
      <w:r w:rsidR="00C21C51" w:rsidRPr="002A0134">
        <w:t xml:space="preserve"> </w:t>
      </w:r>
    </w:p>
  </w:footnote>
  <w:footnote w:id="2">
    <w:p w14:paraId="42741D97" w14:textId="77777777" w:rsidR="0029559B" w:rsidRPr="002A0134" w:rsidRDefault="0029559B" w:rsidP="002A0134">
      <w:pPr>
        <w:pStyle w:val="FootnoteText"/>
        <w:rPr>
          <w:rFonts w:cs="Times New Roman"/>
        </w:rPr>
      </w:pPr>
      <w:r w:rsidRPr="002A0134">
        <w:rPr>
          <w:rStyle w:val="FootnoteReference"/>
          <w:rFonts w:cs="Times New Roman"/>
        </w:rPr>
        <w:footnoteRef/>
      </w:r>
      <w:r w:rsidRPr="002A0134">
        <w:t xml:space="preserve"> IDC 2018 г. </w:t>
      </w:r>
    </w:p>
  </w:footnote>
  <w:footnote w:id="3">
    <w:p w14:paraId="33D900E7" w14:textId="0B4B4047" w:rsidR="0034321C" w:rsidRDefault="0034321C">
      <w:pPr>
        <w:pStyle w:val="FootnoteText"/>
      </w:pPr>
      <w:r>
        <w:rPr>
          <w:rStyle w:val="FootnoteReference"/>
        </w:rPr>
        <w:footnoteRef/>
      </w:r>
      <w:r>
        <w:t xml:space="preserve"> Рецитал 2 от Регламент 2023 /2854</w:t>
      </w:r>
    </w:p>
  </w:footnote>
  <w:footnote w:id="4">
    <w:p w14:paraId="24A33F9A" w14:textId="02153EA8" w:rsidR="00AB48FB" w:rsidRPr="002A0134" w:rsidRDefault="00AB48FB" w:rsidP="002A0134">
      <w:pPr>
        <w:pStyle w:val="FootnoteText"/>
      </w:pPr>
      <w:r w:rsidRPr="002A0134">
        <w:rPr>
          <w:rStyle w:val="FootnoteReference"/>
        </w:rPr>
        <w:footnoteRef/>
      </w:r>
      <w:r w:rsidRPr="002A0134">
        <w:t xml:space="preserve"> </w:t>
      </w:r>
      <w:r w:rsidR="00F85EE8" w:rsidRPr="002A0134">
        <w:t xml:space="preserve">SWD(2022) 34 </w:t>
      </w:r>
      <w:proofErr w:type="spellStart"/>
      <w:r w:rsidR="00F85EE8" w:rsidRPr="002A0134">
        <w:t>final</w:t>
      </w:r>
      <w:proofErr w:type="spellEnd"/>
      <w:r w:rsidRPr="002A0134">
        <w:t>)</w:t>
      </w:r>
      <w:r w:rsidR="00F85EE8" w:rsidRPr="002A0134">
        <w:t xml:space="preserve">, </w:t>
      </w:r>
      <w:proofErr w:type="spellStart"/>
      <w:r w:rsidR="00F85EE8" w:rsidRPr="002A0134">
        <w:t>Commission</w:t>
      </w:r>
      <w:proofErr w:type="spellEnd"/>
      <w:r w:rsidR="00F85EE8" w:rsidRPr="002A0134">
        <w:t xml:space="preserve"> </w:t>
      </w:r>
      <w:proofErr w:type="spellStart"/>
      <w:r w:rsidR="00F85EE8" w:rsidRPr="002A0134">
        <w:t>staff</w:t>
      </w:r>
      <w:proofErr w:type="spellEnd"/>
      <w:r w:rsidR="00F85EE8" w:rsidRPr="002A0134">
        <w:t xml:space="preserve"> </w:t>
      </w:r>
      <w:proofErr w:type="spellStart"/>
      <w:r w:rsidR="00F85EE8" w:rsidRPr="002A0134">
        <w:t>working</w:t>
      </w:r>
      <w:proofErr w:type="spellEnd"/>
      <w:r w:rsidR="00F85EE8" w:rsidRPr="002A0134">
        <w:t xml:space="preserve"> </w:t>
      </w:r>
      <w:proofErr w:type="spellStart"/>
      <w:r w:rsidR="00F85EE8" w:rsidRPr="002A0134">
        <w:t>document</w:t>
      </w:r>
      <w:proofErr w:type="spellEnd"/>
      <w:r w:rsidR="00F85EE8" w:rsidRPr="002A0134">
        <w:t xml:space="preserve">, </w:t>
      </w:r>
      <w:proofErr w:type="spellStart"/>
      <w:r w:rsidR="00F85EE8" w:rsidRPr="002A0134">
        <w:t>Impact</w:t>
      </w:r>
      <w:proofErr w:type="spellEnd"/>
      <w:r w:rsidR="00F85EE8" w:rsidRPr="002A0134">
        <w:t xml:space="preserve"> </w:t>
      </w:r>
      <w:proofErr w:type="spellStart"/>
      <w:r w:rsidR="00F85EE8" w:rsidRPr="002A0134">
        <w:t>Assessment</w:t>
      </w:r>
      <w:proofErr w:type="spellEnd"/>
      <w:r w:rsidR="00F85EE8" w:rsidRPr="002A0134">
        <w:t xml:space="preserve"> </w:t>
      </w:r>
      <w:proofErr w:type="spellStart"/>
      <w:r w:rsidR="00F85EE8" w:rsidRPr="002A0134">
        <w:t>Report</w:t>
      </w:r>
      <w:proofErr w:type="spellEnd"/>
      <w:r w:rsidR="00F85EE8" w:rsidRPr="002A0134">
        <w:t xml:space="preserve"> </w:t>
      </w:r>
      <w:proofErr w:type="spellStart"/>
      <w:r w:rsidR="00F85EE8" w:rsidRPr="002A0134">
        <w:t>Accompanying</w:t>
      </w:r>
      <w:proofErr w:type="spellEnd"/>
      <w:r w:rsidR="00F85EE8" w:rsidRPr="002A0134">
        <w:t xml:space="preserve"> </w:t>
      </w:r>
      <w:proofErr w:type="spellStart"/>
      <w:r w:rsidR="00F85EE8" w:rsidRPr="002A0134">
        <w:t>the</w:t>
      </w:r>
      <w:proofErr w:type="spellEnd"/>
      <w:r w:rsidR="00F85EE8" w:rsidRPr="002A0134">
        <w:t xml:space="preserve"> </w:t>
      </w:r>
      <w:proofErr w:type="spellStart"/>
      <w:r w:rsidR="00F85EE8" w:rsidRPr="002A0134">
        <w:t>document</w:t>
      </w:r>
      <w:proofErr w:type="spellEnd"/>
      <w:r w:rsidR="00F85EE8" w:rsidRPr="002A0134">
        <w:t xml:space="preserve">, </w:t>
      </w:r>
      <w:proofErr w:type="spellStart"/>
      <w:r w:rsidR="00F85EE8" w:rsidRPr="002A0134">
        <w:t>Proposal</w:t>
      </w:r>
      <w:proofErr w:type="spellEnd"/>
      <w:r w:rsidR="00F85EE8" w:rsidRPr="002A0134">
        <w:t xml:space="preserve"> </w:t>
      </w:r>
      <w:proofErr w:type="spellStart"/>
      <w:r w:rsidR="00F85EE8" w:rsidRPr="002A0134">
        <w:t>for</w:t>
      </w:r>
      <w:proofErr w:type="spellEnd"/>
      <w:r w:rsidR="00F85EE8" w:rsidRPr="002A0134">
        <w:t xml:space="preserve"> a </w:t>
      </w:r>
      <w:proofErr w:type="spellStart"/>
      <w:r w:rsidR="00F85EE8" w:rsidRPr="002A0134">
        <w:t>Regulation</w:t>
      </w:r>
      <w:proofErr w:type="spellEnd"/>
      <w:r w:rsidR="00F85EE8" w:rsidRPr="002A0134">
        <w:t xml:space="preserve"> </w:t>
      </w:r>
      <w:proofErr w:type="spellStart"/>
      <w:r w:rsidR="00F85EE8" w:rsidRPr="002A0134">
        <w:t>of</w:t>
      </w:r>
      <w:proofErr w:type="spellEnd"/>
      <w:r w:rsidR="00F85EE8" w:rsidRPr="002A0134">
        <w:t xml:space="preserve"> </w:t>
      </w:r>
      <w:proofErr w:type="spellStart"/>
      <w:r w:rsidR="00F85EE8" w:rsidRPr="002A0134">
        <w:t>the</w:t>
      </w:r>
      <w:proofErr w:type="spellEnd"/>
      <w:r w:rsidR="00F85EE8" w:rsidRPr="002A0134">
        <w:t xml:space="preserve"> </w:t>
      </w:r>
      <w:proofErr w:type="spellStart"/>
      <w:r w:rsidR="00F85EE8" w:rsidRPr="002A0134">
        <w:t>European</w:t>
      </w:r>
      <w:proofErr w:type="spellEnd"/>
      <w:r w:rsidR="00F85EE8" w:rsidRPr="002A0134">
        <w:t xml:space="preserve"> </w:t>
      </w:r>
      <w:proofErr w:type="spellStart"/>
      <w:r w:rsidR="00F85EE8" w:rsidRPr="002A0134">
        <w:t>Parliament</w:t>
      </w:r>
      <w:proofErr w:type="spellEnd"/>
      <w:r w:rsidR="00F85EE8" w:rsidRPr="002A0134">
        <w:t xml:space="preserve"> </w:t>
      </w:r>
      <w:proofErr w:type="spellStart"/>
      <w:r w:rsidR="00F85EE8" w:rsidRPr="002A0134">
        <w:t>and</w:t>
      </w:r>
      <w:proofErr w:type="spellEnd"/>
      <w:r w:rsidR="00F85EE8" w:rsidRPr="002A0134">
        <w:t xml:space="preserve"> </w:t>
      </w:r>
      <w:proofErr w:type="spellStart"/>
      <w:r w:rsidR="00F85EE8" w:rsidRPr="002A0134">
        <w:t>of</w:t>
      </w:r>
      <w:proofErr w:type="spellEnd"/>
      <w:r w:rsidR="00F85EE8" w:rsidRPr="002A0134">
        <w:t xml:space="preserve"> </w:t>
      </w:r>
      <w:proofErr w:type="spellStart"/>
      <w:r w:rsidR="00F85EE8" w:rsidRPr="002A0134">
        <w:t>the</w:t>
      </w:r>
      <w:proofErr w:type="spellEnd"/>
      <w:r w:rsidR="00F85EE8" w:rsidRPr="002A0134">
        <w:t xml:space="preserve"> </w:t>
      </w:r>
      <w:proofErr w:type="spellStart"/>
      <w:r w:rsidR="00F85EE8" w:rsidRPr="002A0134">
        <w:t>Council</w:t>
      </w:r>
      <w:proofErr w:type="spellEnd"/>
      <w:r w:rsidR="00F85EE8" w:rsidRPr="002A0134">
        <w:t xml:space="preserve"> </w:t>
      </w:r>
      <w:proofErr w:type="spellStart"/>
      <w:r w:rsidR="00F85EE8" w:rsidRPr="002A0134">
        <w:t>on</w:t>
      </w:r>
      <w:proofErr w:type="spellEnd"/>
      <w:r w:rsidR="00F85EE8" w:rsidRPr="002A0134">
        <w:t xml:space="preserve"> </w:t>
      </w:r>
      <w:proofErr w:type="spellStart"/>
      <w:r w:rsidR="00F85EE8" w:rsidRPr="002A0134">
        <w:t>harmonised</w:t>
      </w:r>
      <w:proofErr w:type="spellEnd"/>
      <w:r w:rsidR="00F85EE8" w:rsidRPr="002A0134">
        <w:t xml:space="preserve"> </w:t>
      </w:r>
      <w:proofErr w:type="spellStart"/>
      <w:r w:rsidR="00F85EE8" w:rsidRPr="002A0134">
        <w:t>rules</w:t>
      </w:r>
      <w:proofErr w:type="spellEnd"/>
      <w:r w:rsidR="00F85EE8" w:rsidRPr="002A0134">
        <w:t xml:space="preserve"> </w:t>
      </w:r>
      <w:proofErr w:type="spellStart"/>
      <w:r w:rsidR="00F85EE8" w:rsidRPr="002A0134">
        <w:t>on</w:t>
      </w:r>
      <w:proofErr w:type="spellEnd"/>
      <w:r w:rsidR="00F85EE8" w:rsidRPr="002A0134">
        <w:t xml:space="preserve"> </w:t>
      </w:r>
      <w:proofErr w:type="spellStart"/>
      <w:r w:rsidR="00F85EE8" w:rsidRPr="002A0134">
        <w:t>fair</w:t>
      </w:r>
      <w:proofErr w:type="spellEnd"/>
      <w:r w:rsidR="00F85EE8" w:rsidRPr="002A0134">
        <w:t xml:space="preserve"> </w:t>
      </w:r>
      <w:proofErr w:type="spellStart"/>
      <w:r w:rsidR="00F85EE8" w:rsidRPr="002A0134">
        <w:t>access</w:t>
      </w:r>
      <w:proofErr w:type="spellEnd"/>
      <w:r w:rsidR="00F85EE8" w:rsidRPr="002A0134">
        <w:t xml:space="preserve"> </w:t>
      </w:r>
      <w:proofErr w:type="spellStart"/>
      <w:r w:rsidR="00F85EE8" w:rsidRPr="002A0134">
        <w:t>to</w:t>
      </w:r>
      <w:proofErr w:type="spellEnd"/>
      <w:r w:rsidR="00F85EE8" w:rsidRPr="002A0134">
        <w:t xml:space="preserve"> </w:t>
      </w:r>
      <w:proofErr w:type="spellStart"/>
      <w:r w:rsidR="00F85EE8" w:rsidRPr="002A0134">
        <w:t>and</w:t>
      </w:r>
      <w:proofErr w:type="spellEnd"/>
      <w:r w:rsidR="00F85EE8" w:rsidRPr="002A0134">
        <w:t xml:space="preserve"> </w:t>
      </w:r>
      <w:proofErr w:type="spellStart"/>
      <w:r w:rsidR="00F85EE8" w:rsidRPr="002A0134">
        <w:t>use</w:t>
      </w:r>
      <w:proofErr w:type="spellEnd"/>
      <w:r w:rsidR="00F85EE8" w:rsidRPr="002A0134">
        <w:t xml:space="preserve"> </w:t>
      </w:r>
      <w:proofErr w:type="spellStart"/>
      <w:r w:rsidR="00F85EE8" w:rsidRPr="002A0134">
        <w:t>of</w:t>
      </w:r>
      <w:proofErr w:type="spellEnd"/>
      <w:r w:rsidR="00F85EE8" w:rsidRPr="002A0134">
        <w:t xml:space="preserve"> </w:t>
      </w:r>
      <w:proofErr w:type="spellStart"/>
      <w:r w:rsidR="00F85EE8" w:rsidRPr="002A0134">
        <w:t>data</w:t>
      </w:r>
      <w:proofErr w:type="spellEnd"/>
      <w:r w:rsidR="00F85EE8" w:rsidRPr="002A0134">
        <w:t xml:space="preserve">, (Data </w:t>
      </w:r>
      <w:proofErr w:type="spellStart"/>
      <w:r w:rsidR="00F85EE8" w:rsidRPr="002A0134">
        <w:t>Act</w:t>
      </w:r>
      <w:proofErr w:type="spellEnd"/>
      <w:r w:rsidR="00F85EE8" w:rsidRPr="002A0134">
        <w:t>)</w:t>
      </w:r>
    </w:p>
  </w:footnote>
  <w:footnote w:id="5">
    <w:p w14:paraId="2CC6422C" w14:textId="4BC2278C" w:rsidR="006E67ED" w:rsidRDefault="006E67ED">
      <w:pPr>
        <w:pStyle w:val="FootnoteText"/>
      </w:pPr>
      <w:r>
        <w:rPr>
          <w:rStyle w:val="FootnoteReference"/>
        </w:rPr>
        <w:footnoteRef/>
      </w:r>
      <w:r>
        <w:t xml:space="preserve"> Съгласно Закона за техническите изисквания към продуктите и Закона за защита на потребителите</w:t>
      </w:r>
    </w:p>
  </w:footnote>
  <w:footnote w:id="6">
    <w:p w14:paraId="1EC5A46A" w14:textId="77777777" w:rsidR="0042190C" w:rsidRPr="002A0134" w:rsidRDefault="0042190C" w:rsidP="002A0134">
      <w:pPr>
        <w:pStyle w:val="FootnoteText"/>
      </w:pPr>
      <w:r w:rsidRPr="002A0134">
        <w:rPr>
          <w:rStyle w:val="FootnoteReference"/>
        </w:rPr>
        <w:footnoteRef/>
      </w:r>
      <w:r w:rsidRPr="002A0134">
        <w:t xml:space="preserve"> Чл.288 от ДФЕС, параграф 2; Регламентът е акт с общо приложение. Той е задължителен в своята цялост и се прилага във всички държави членки.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0C03B" w14:textId="477BE54D" w:rsidR="0088595E" w:rsidRPr="00D51116" w:rsidRDefault="0088595E" w:rsidP="0088595E">
    <w:pPr>
      <w:pStyle w:val="Header"/>
      <w:jc w:val="center"/>
      <w:rPr>
        <w:rFonts w:ascii="Arial" w:hAnsi="Arial"/>
        <w:sz w:val="20"/>
        <w:szCs w:val="20"/>
        <w:lang w:eastAsia="bg-BG"/>
      </w:rPr>
    </w:pPr>
    <w:r w:rsidRPr="00D51116">
      <w:rPr>
        <w:rFonts w:ascii="Arial" w:hAnsi="Arial"/>
        <w:noProof/>
        <w:sz w:val="20"/>
        <w:szCs w:val="20"/>
        <w:lang w:eastAsia="bg-BG" w:bidi="ar-SA"/>
      </w:rPr>
      <w:drawing>
        <wp:anchor distT="0" distB="0" distL="114300" distR="114300" simplePos="0" relativeHeight="251659264" behindDoc="0" locked="0" layoutInCell="1" allowOverlap="1" wp14:anchorId="24F9AEC9" wp14:editId="2392A13B">
          <wp:simplePos x="0" y="0"/>
          <wp:positionH relativeFrom="column">
            <wp:posOffset>2693472</wp:posOffset>
          </wp:positionH>
          <wp:positionV relativeFrom="paragraph">
            <wp:posOffset>-155608</wp:posOffset>
          </wp:positionV>
          <wp:extent cx="950400" cy="8280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400" cy="828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w:tab/>
    </w:r>
  </w:p>
  <w:p w14:paraId="37AB84C1" w14:textId="77777777" w:rsidR="0088595E" w:rsidRPr="00D51116" w:rsidRDefault="0088595E" w:rsidP="0088595E">
    <w:pPr>
      <w:tabs>
        <w:tab w:val="center" w:pos="4536"/>
        <w:tab w:val="right" w:pos="9072"/>
      </w:tabs>
      <w:spacing w:line="360" w:lineRule="auto"/>
      <w:jc w:val="center"/>
      <w:rPr>
        <w:rFonts w:ascii="Times New Roman" w:hAnsi="Times New Roman"/>
        <w:b/>
        <w:sz w:val="24"/>
        <w:szCs w:val="20"/>
        <w:lang w:val="be-BY" w:eastAsia="bg-BG"/>
      </w:rPr>
    </w:pPr>
  </w:p>
  <w:p w14:paraId="4A10BA7A" w14:textId="77777777" w:rsidR="0088595E" w:rsidRPr="00D51116" w:rsidRDefault="0088595E" w:rsidP="0088595E">
    <w:pPr>
      <w:tabs>
        <w:tab w:val="center" w:pos="4536"/>
        <w:tab w:val="right" w:pos="9072"/>
      </w:tabs>
      <w:spacing w:line="360" w:lineRule="auto"/>
      <w:jc w:val="center"/>
      <w:rPr>
        <w:rFonts w:ascii="Times New Roman" w:hAnsi="Times New Roman"/>
        <w:b/>
        <w:sz w:val="24"/>
        <w:szCs w:val="20"/>
        <w:lang w:val="be-BY" w:eastAsia="bg-BG"/>
      </w:rPr>
    </w:pPr>
  </w:p>
  <w:p w14:paraId="7ECEB667" w14:textId="77777777" w:rsidR="0088595E" w:rsidRPr="00D51116" w:rsidRDefault="0088595E" w:rsidP="0088595E">
    <w:pPr>
      <w:tabs>
        <w:tab w:val="center" w:pos="4535"/>
        <w:tab w:val="right" w:pos="9071"/>
      </w:tabs>
      <w:spacing w:line="360" w:lineRule="auto"/>
      <w:jc w:val="center"/>
      <w:rPr>
        <w:rFonts w:ascii="Times New Roman" w:hAnsi="Times New Roman"/>
        <w:b/>
        <w:sz w:val="24"/>
        <w:szCs w:val="20"/>
        <w:lang w:val="be-BY" w:eastAsia="bg-BG"/>
      </w:rPr>
    </w:pPr>
    <w:r w:rsidRPr="00D51116">
      <w:rPr>
        <w:rFonts w:ascii="Times New Roman" w:hAnsi="Times New Roman"/>
        <w:b/>
        <w:sz w:val="24"/>
        <w:szCs w:val="20"/>
        <w:lang w:val="be-BY" w:eastAsia="bg-BG"/>
      </w:rPr>
      <w:t>Р Е П У Б Л И К А   Б Ъ Л Г А Р И Я</w:t>
    </w:r>
  </w:p>
  <w:p w14:paraId="5B3896AF" w14:textId="77777777" w:rsidR="0088595E" w:rsidRPr="00D51116" w:rsidRDefault="0088595E" w:rsidP="0088595E">
    <w:pPr>
      <w:pBdr>
        <w:bottom w:val="single" w:sz="4" w:space="12" w:color="auto"/>
      </w:pBdr>
      <w:tabs>
        <w:tab w:val="center" w:pos="4536"/>
        <w:tab w:val="right" w:pos="9072"/>
      </w:tabs>
      <w:jc w:val="center"/>
      <w:rPr>
        <w:rFonts w:ascii="Times New Roman" w:hAnsi="Times New Roman"/>
        <w:b/>
        <w:sz w:val="24"/>
        <w:szCs w:val="20"/>
        <w:lang w:eastAsia="bg-BG"/>
      </w:rPr>
    </w:pPr>
    <w:r w:rsidRPr="00D51116">
      <w:rPr>
        <w:rFonts w:ascii="Times New Roman" w:hAnsi="Times New Roman"/>
        <w:b/>
        <w:sz w:val="24"/>
        <w:szCs w:val="20"/>
        <w:lang w:val="be-BY" w:eastAsia="bg-BG"/>
      </w:rPr>
      <w:t xml:space="preserve">М И Н И С Т </w:t>
    </w:r>
    <w:r>
      <w:rPr>
        <w:rFonts w:ascii="Times New Roman" w:hAnsi="Times New Roman"/>
        <w:b/>
        <w:sz w:val="24"/>
        <w:szCs w:val="20"/>
        <w:lang w:eastAsia="bg-BG"/>
      </w:rPr>
      <w:t>Е</w:t>
    </w:r>
    <w:r w:rsidRPr="00D51116">
      <w:rPr>
        <w:rFonts w:ascii="Times New Roman" w:hAnsi="Times New Roman"/>
        <w:b/>
        <w:sz w:val="24"/>
        <w:szCs w:val="20"/>
        <w:lang w:eastAsia="bg-BG"/>
      </w:rPr>
      <w:t xml:space="preserve"> </w:t>
    </w:r>
    <w:r w:rsidRPr="00D51116">
      <w:rPr>
        <w:rFonts w:ascii="Times New Roman" w:hAnsi="Times New Roman"/>
        <w:b/>
        <w:sz w:val="24"/>
        <w:szCs w:val="20"/>
        <w:lang w:val="be-BY" w:eastAsia="bg-BG"/>
      </w:rPr>
      <w:t xml:space="preserve">Р </w:t>
    </w:r>
    <w:r>
      <w:rPr>
        <w:rFonts w:ascii="Times New Roman" w:hAnsi="Times New Roman"/>
        <w:b/>
        <w:sz w:val="24"/>
        <w:szCs w:val="20"/>
        <w:lang w:val="be-BY" w:eastAsia="bg-BG"/>
      </w:rPr>
      <w:t xml:space="preserve">С Т В О </w:t>
    </w:r>
    <w:r w:rsidRPr="00D51116">
      <w:rPr>
        <w:rFonts w:ascii="Times New Roman" w:hAnsi="Times New Roman"/>
        <w:b/>
        <w:sz w:val="24"/>
        <w:szCs w:val="20"/>
        <w:lang w:val="be-BY" w:eastAsia="bg-BG"/>
      </w:rPr>
      <w:t xml:space="preserve"> Н А  </w:t>
    </w:r>
    <w:r w:rsidRPr="00D51116">
      <w:rPr>
        <w:rFonts w:ascii="Times New Roman" w:hAnsi="Times New Roman"/>
        <w:b/>
        <w:sz w:val="24"/>
        <w:szCs w:val="20"/>
        <w:lang w:eastAsia="bg-BG"/>
      </w:rPr>
      <w:t xml:space="preserve">Е Л Е К Т Р О Н </w:t>
    </w:r>
    <w:proofErr w:type="spellStart"/>
    <w:r w:rsidRPr="00D51116">
      <w:rPr>
        <w:rFonts w:ascii="Times New Roman" w:hAnsi="Times New Roman"/>
        <w:b/>
        <w:sz w:val="24"/>
        <w:szCs w:val="20"/>
        <w:lang w:eastAsia="bg-BG"/>
      </w:rPr>
      <w:t>Н</w:t>
    </w:r>
    <w:proofErr w:type="spellEnd"/>
    <w:r w:rsidRPr="00D51116">
      <w:rPr>
        <w:rFonts w:ascii="Times New Roman" w:hAnsi="Times New Roman"/>
        <w:b/>
        <w:sz w:val="24"/>
        <w:szCs w:val="20"/>
        <w:lang w:eastAsia="bg-BG"/>
      </w:rPr>
      <w:t xml:space="preserve"> О Т О  У П Р А В Л Е Н И Е</w:t>
    </w:r>
  </w:p>
  <w:p w14:paraId="7AC648E8" w14:textId="60B8F5C9" w:rsidR="005656B2" w:rsidRPr="000B0B42" w:rsidRDefault="005656B2" w:rsidP="006810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F35B6"/>
    <w:multiLevelType w:val="hybridMultilevel"/>
    <w:tmpl w:val="9356C4DA"/>
    <w:lvl w:ilvl="0" w:tplc="603C5134">
      <w:numFmt w:val="bullet"/>
      <w:lvlText w:val="-"/>
      <w:lvlJc w:val="left"/>
      <w:pPr>
        <w:ind w:left="78" w:hanging="140"/>
      </w:pPr>
      <w:rPr>
        <w:rFonts w:ascii="Times New Roman" w:eastAsia="Times New Roman" w:hAnsi="Times New Roman" w:cs="Times New Roman" w:hint="default"/>
        <w:w w:val="99"/>
        <w:sz w:val="24"/>
        <w:szCs w:val="24"/>
        <w:lang w:val="en-US" w:eastAsia="en-US" w:bidi="en-US"/>
      </w:rPr>
    </w:lvl>
    <w:lvl w:ilvl="1" w:tplc="A68018BE">
      <w:numFmt w:val="bullet"/>
      <w:lvlText w:val="•"/>
      <w:lvlJc w:val="left"/>
      <w:pPr>
        <w:ind w:left="1018" w:hanging="140"/>
      </w:pPr>
      <w:rPr>
        <w:rFonts w:hint="default"/>
        <w:lang w:val="en-US" w:eastAsia="en-US" w:bidi="en-US"/>
      </w:rPr>
    </w:lvl>
    <w:lvl w:ilvl="2" w:tplc="75C6C294">
      <w:numFmt w:val="bullet"/>
      <w:lvlText w:val="•"/>
      <w:lvlJc w:val="left"/>
      <w:pPr>
        <w:ind w:left="1956" w:hanging="140"/>
      </w:pPr>
      <w:rPr>
        <w:rFonts w:hint="default"/>
        <w:lang w:val="en-US" w:eastAsia="en-US" w:bidi="en-US"/>
      </w:rPr>
    </w:lvl>
    <w:lvl w:ilvl="3" w:tplc="28743DF4">
      <w:numFmt w:val="bullet"/>
      <w:lvlText w:val="•"/>
      <w:lvlJc w:val="left"/>
      <w:pPr>
        <w:ind w:left="2894" w:hanging="140"/>
      </w:pPr>
      <w:rPr>
        <w:rFonts w:hint="default"/>
        <w:lang w:val="en-US" w:eastAsia="en-US" w:bidi="en-US"/>
      </w:rPr>
    </w:lvl>
    <w:lvl w:ilvl="4" w:tplc="0BEA5126">
      <w:numFmt w:val="bullet"/>
      <w:lvlText w:val="•"/>
      <w:lvlJc w:val="left"/>
      <w:pPr>
        <w:ind w:left="3833" w:hanging="140"/>
      </w:pPr>
      <w:rPr>
        <w:rFonts w:hint="default"/>
        <w:lang w:val="en-US" w:eastAsia="en-US" w:bidi="en-US"/>
      </w:rPr>
    </w:lvl>
    <w:lvl w:ilvl="5" w:tplc="88B6569A">
      <w:numFmt w:val="bullet"/>
      <w:lvlText w:val="•"/>
      <w:lvlJc w:val="left"/>
      <w:pPr>
        <w:ind w:left="4771" w:hanging="140"/>
      </w:pPr>
      <w:rPr>
        <w:rFonts w:hint="default"/>
        <w:lang w:val="en-US" w:eastAsia="en-US" w:bidi="en-US"/>
      </w:rPr>
    </w:lvl>
    <w:lvl w:ilvl="6" w:tplc="D20EFB08">
      <w:numFmt w:val="bullet"/>
      <w:lvlText w:val="•"/>
      <w:lvlJc w:val="left"/>
      <w:pPr>
        <w:ind w:left="5709" w:hanging="140"/>
      </w:pPr>
      <w:rPr>
        <w:rFonts w:hint="default"/>
        <w:lang w:val="en-US" w:eastAsia="en-US" w:bidi="en-US"/>
      </w:rPr>
    </w:lvl>
    <w:lvl w:ilvl="7" w:tplc="22B84976">
      <w:numFmt w:val="bullet"/>
      <w:lvlText w:val="•"/>
      <w:lvlJc w:val="left"/>
      <w:pPr>
        <w:ind w:left="6648" w:hanging="140"/>
      </w:pPr>
      <w:rPr>
        <w:rFonts w:hint="default"/>
        <w:lang w:val="en-US" w:eastAsia="en-US" w:bidi="en-US"/>
      </w:rPr>
    </w:lvl>
    <w:lvl w:ilvl="8" w:tplc="C602DB1C">
      <w:numFmt w:val="bullet"/>
      <w:lvlText w:val="•"/>
      <w:lvlJc w:val="left"/>
      <w:pPr>
        <w:ind w:left="7586" w:hanging="140"/>
      </w:pPr>
      <w:rPr>
        <w:rFonts w:hint="default"/>
        <w:lang w:val="en-US" w:eastAsia="en-US" w:bidi="en-US"/>
      </w:rPr>
    </w:lvl>
  </w:abstractNum>
  <w:abstractNum w:abstractNumId="1" w15:restartNumberingAfterBreak="0">
    <w:nsid w:val="0DFB0E8D"/>
    <w:multiLevelType w:val="hybridMultilevel"/>
    <w:tmpl w:val="4B52095C"/>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FFB458C"/>
    <w:multiLevelType w:val="hybridMultilevel"/>
    <w:tmpl w:val="ACFA7DC8"/>
    <w:lvl w:ilvl="0" w:tplc="97DEA55E">
      <w:start w:val="6"/>
      <w:numFmt w:val="bullet"/>
      <w:lvlText w:val="-"/>
      <w:lvlJc w:val="left"/>
      <w:pPr>
        <w:ind w:left="720" w:hanging="360"/>
      </w:pPr>
      <w:rPr>
        <w:rFonts w:ascii="Aptos" w:eastAsiaTheme="minorHAnsi" w:hAnsi="Aptos"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82E56F2"/>
    <w:multiLevelType w:val="multilevel"/>
    <w:tmpl w:val="85CED8AA"/>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8E40EF3"/>
    <w:multiLevelType w:val="hybridMultilevel"/>
    <w:tmpl w:val="66A4328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2820591"/>
    <w:multiLevelType w:val="multilevel"/>
    <w:tmpl w:val="85CED8AA"/>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71216A2"/>
    <w:multiLevelType w:val="hybridMultilevel"/>
    <w:tmpl w:val="459AA3E4"/>
    <w:lvl w:ilvl="0" w:tplc="DB5CE7F0">
      <w:start w:val="1"/>
      <w:numFmt w:val="bullet"/>
      <w:lvlText w:val="▷"/>
      <w:lvlJc w:val="left"/>
      <w:pPr>
        <w:ind w:left="1287" w:hanging="360"/>
      </w:pPr>
      <w:rPr>
        <w:rFonts w:ascii="Montserrat" w:hAnsi="Montserrat" w:hint="default"/>
        <w:b/>
        <w:i w:val="0"/>
        <w:color w:val="006600"/>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7" w15:restartNumberingAfterBreak="0">
    <w:nsid w:val="287F5C51"/>
    <w:multiLevelType w:val="multilevel"/>
    <w:tmpl w:val="85CED8AA"/>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B2E1933"/>
    <w:multiLevelType w:val="hybridMultilevel"/>
    <w:tmpl w:val="DCC031AC"/>
    <w:lvl w:ilvl="0" w:tplc="FFFFFFFF">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40413AB3"/>
    <w:multiLevelType w:val="multilevel"/>
    <w:tmpl w:val="85CED8AA"/>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59A5AD2"/>
    <w:multiLevelType w:val="hybridMultilevel"/>
    <w:tmpl w:val="D8B069F4"/>
    <w:lvl w:ilvl="0" w:tplc="DB5CE7F0">
      <w:start w:val="1"/>
      <w:numFmt w:val="bullet"/>
      <w:lvlText w:val="▷"/>
      <w:lvlJc w:val="left"/>
      <w:pPr>
        <w:ind w:left="720" w:hanging="360"/>
      </w:pPr>
      <w:rPr>
        <w:rFonts w:ascii="Montserrat" w:hAnsi="Montserrat" w:hint="default"/>
        <w:b/>
        <w:i w:val="0"/>
        <w:color w:val="0066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47497DF1"/>
    <w:multiLevelType w:val="hybridMultilevel"/>
    <w:tmpl w:val="C65092D4"/>
    <w:lvl w:ilvl="0" w:tplc="0409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2" w15:restartNumberingAfterBreak="0">
    <w:nsid w:val="4CFC2F3B"/>
    <w:multiLevelType w:val="hybridMultilevel"/>
    <w:tmpl w:val="4F70CB38"/>
    <w:lvl w:ilvl="0" w:tplc="8C60C298">
      <w:start w:val="1"/>
      <mc:AlternateContent>
        <mc:Choice Requires="w14">
          <w:numFmt w:val="custom" w:format="а, й, к, ..."/>
        </mc:Choice>
        <mc:Fallback>
          <w:numFmt w:val="decimal"/>
        </mc:Fallback>
      </mc:AlternateContent>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4F275D87"/>
    <w:multiLevelType w:val="hybridMultilevel"/>
    <w:tmpl w:val="4AD424C0"/>
    <w:lvl w:ilvl="0" w:tplc="7DD835B2">
      <w:numFmt w:val="bullet"/>
      <w:lvlText w:val="-"/>
      <w:lvlJc w:val="left"/>
      <w:pPr>
        <w:ind w:left="720" w:hanging="360"/>
      </w:pPr>
      <w:rPr>
        <w:rFonts w:ascii="Aptos" w:eastAsia="Times New Roman" w:hAnsi="Apto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519634FE"/>
    <w:multiLevelType w:val="hybridMultilevel"/>
    <w:tmpl w:val="4F70CB38"/>
    <w:lvl w:ilvl="0" w:tplc="FFFFFFFF">
      <w:start w:val="1"/>
      <mc:AlternateContent>
        <mc:Choice Requires="w14">
          <w:numFmt w:val="custom" w:format="а, й, к, ..."/>
        </mc:Choice>
        <mc:Fallback>
          <w:numFmt w:val="decimal"/>
        </mc:Fallback>
      </mc:AlternateContent>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5" w15:restartNumberingAfterBreak="0">
    <w:nsid w:val="53F22F17"/>
    <w:multiLevelType w:val="multilevel"/>
    <w:tmpl w:val="85CED8AA"/>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79C3E96"/>
    <w:multiLevelType w:val="hybridMultilevel"/>
    <w:tmpl w:val="FB5EE336"/>
    <w:lvl w:ilvl="0" w:tplc="92845A9C">
      <w:numFmt w:val="bullet"/>
      <w:lvlText w:val="-"/>
      <w:lvlJc w:val="left"/>
      <w:pPr>
        <w:ind w:left="1290" w:hanging="360"/>
      </w:pPr>
      <w:rPr>
        <w:rFonts w:ascii="Montserrat" w:eastAsia="Times New Roman" w:hAnsi="Montserrat" w:cs="Times New Roman" w:hint="default"/>
      </w:rPr>
    </w:lvl>
    <w:lvl w:ilvl="1" w:tplc="04020003" w:tentative="1">
      <w:start w:val="1"/>
      <w:numFmt w:val="bullet"/>
      <w:lvlText w:val="o"/>
      <w:lvlJc w:val="left"/>
      <w:pPr>
        <w:ind w:left="2010" w:hanging="360"/>
      </w:pPr>
      <w:rPr>
        <w:rFonts w:ascii="Courier New" w:hAnsi="Courier New" w:cs="Courier New" w:hint="default"/>
      </w:rPr>
    </w:lvl>
    <w:lvl w:ilvl="2" w:tplc="04020005" w:tentative="1">
      <w:start w:val="1"/>
      <w:numFmt w:val="bullet"/>
      <w:lvlText w:val=""/>
      <w:lvlJc w:val="left"/>
      <w:pPr>
        <w:ind w:left="2730" w:hanging="360"/>
      </w:pPr>
      <w:rPr>
        <w:rFonts w:ascii="Wingdings" w:hAnsi="Wingdings" w:hint="default"/>
      </w:rPr>
    </w:lvl>
    <w:lvl w:ilvl="3" w:tplc="04020001" w:tentative="1">
      <w:start w:val="1"/>
      <w:numFmt w:val="bullet"/>
      <w:lvlText w:val=""/>
      <w:lvlJc w:val="left"/>
      <w:pPr>
        <w:ind w:left="3450" w:hanging="360"/>
      </w:pPr>
      <w:rPr>
        <w:rFonts w:ascii="Symbol" w:hAnsi="Symbol" w:hint="default"/>
      </w:rPr>
    </w:lvl>
    <w:lvl w:ilvl="4" w:tplc="04020003" w:tentative="1">
      <w:start w:val="1"/>
      <w:numFmt w:val="bullet"/>
      <w:lvlText w:val="o"/>
      <w:lvlJc w:val="left"/>
      <w:pPr>
        <w:ind w:left="4170" w:hanging="360"/>
      </w:pPr>
      <w:rPr>
        <w:rFonts w:ascii="Courier New" w:hAnsi="Courier New" w:cs="Courier New" w:hint="default"/>
      </w:rPr>
    </w:lvl>
    <w:lvl w:ilvl="5" w:tplc="04020005" w:tentative="1">
      <w:start w:val="1"/>
      <w:numFmt w:val="bullet"/>
      <w:lvlText w:val=""/>
      <w:lvlJc w:val="left"/>
      <w:pPr>
        <w:ind w:left="4890" w:hanging="360"/>
      </w:pPr>
      <w:rPr>
        <w:rFonts w:ascii="Wingdings" w:hAnsi="Wingdings" w:hint="default"/>
      </w:rPr>
    </w:lvl>
    <w:lvl w:ilvl="6" w:tplc="04020001" w:tentative="1">
      <w:start w:val="1"/>
      <w:numFmt w:val="bullet"/>
      <w:lvlText w:val=""/>
      <w:lvlJc w:val="left"/>
      <w:pPr>
        <w:ind w:left="5610" w:hanging="360"/>
      </w:pPr>
      <w:rPr>
        <w:rFonts w:ascii="Symbol" w:hAnsi="Symbol" w:hint="default"/>
      </w:rPr>
    </w:lvl>
    <w:lvl w:ilvl="7" w:tplc="04020003" w:tentative="1">
      <w:start w:val="1"/>
      <w:numFmt w:val="bullet"/>
      <w:lvlText w:val="o"/>
      <w:lvlJc w:val="left"/>
      <w:pPr>
        <w:ind w:left="6330" w:hanging="360"/>
      </w:pPr>
      <w:rPr>
        <w:rFonts w:ascii="Courier New" w:hAnsi="Courier New" w:cs="Courier New" w:hint="default"/>
      </w:rPr>
    </w:lvl>
    <w:lvl w:ilvl="8" w:tplc="04020005" w:tentative="1">
      <w:start w:val="1"/>
      <w:numFmt w:val="bullet"/>
      <w:lvlText w:val=""/>
      <w:lvlJc w:val="left"/>
      <w:pPr>
        <w:ind w:left="7050" w:hanging="360"/>
      </w:pPr>
      <w:rPr>
        <w:rFonts w:ascii="Wingdings" w:hAnsi="Wingdings" w:hint="default"/>
      </w:rPr>
    </w:lvl>
  </w:abstractNum>
  <w:abstractNum w:abstractNumId="17" w15:restartNumberingAfterBreak="0">
    <w:nsid w:val="598501EE"/>
    <w:multiLevelType w:val="hybridMultilevel"/>
    <w:tmpl w:val="533C9AB4"/>
    <w:lvl w:ilvl="0" w:tplc="7EDAFF6A">
      <w:start w:val="1"/>
      <w:numFmt w:val="decimal"/>
      <w:lvlText w:val="%1."/>
      <w:lvlJc w:val="left"/>
      <w:pPr>
        <w:ind w:left="323" w:hanging="240"/>
      </w:pPr>
      <w:rPr>
        <w:rFonts w:ascii="Times New Roman" w:eastAsia="Times New Roman" w:hAnsi="Times New Roman" w:cs="Times New Roman" w:hint="default"/>
        <w:spacing w:val="-3"/>
        <w:w w:val="100"/>
        <w:sz w:val="24"/>
        <w:szCs w:val="24"/>
        <w:lang w:val="en-US" w:eastAsia="en-US" w:bidi="en-US"/>
      </w:rPr>
    </w:lvl>
    <w:lvl w:ilvl="1" w:tplc="54001E7C">
      <w:numFmt w:val="bullet"/>
      <w:lvlText w:val="•"/>
      <w:lvlJc w:val="left"/>
      <w:pPr>
        <w:ind w:left="1305" w:hanging="240"/>
      </w:pPr>
      <w:rPr>
        <w:rFonts w:hint="default"/>
        <w:lang w:val="en-US" w:eastAsia="en-US" w:bidi="en-US"/>
      </w:rPr>
    </w:lvl>
    <w:lvl w:ilvl="2" w:tplc="F19C7812">
      <w:numFmt w:val="bullet"/>
      <w:lvlText w:val="•"/>
      <w:lvlJc w:val="left"/>
      <w:pPr>
        <w:ind w:left="2290" w:hanging="240"/>
      </w:pPr>
      <w:rPr>
        <w:rFonts w:hint="default"/>
        <w:lang w:val="en-US" w:eastAsia="en-US" w:bidi="en-US"/>
      </w:rPr>
    </w:lvl>
    <w:lvl w:ilvl="3" w:tplc="EC5AF140">
      <w:numFmt w:val="bullet"/>
      <w:lvlText w:val="•"/>
      <w:lvlJc w:val="left"/>
      <w:pPr>
        <w:ind w:left="3276" w:hanging="240"/>
      </w:pPr>
      <w:rPr>
        <w:rFonts w:hint="default"/>
        <w:lang w:val="en-US" w:eastAsia="en-US" w:bidi="en-US"/>
      </w:rPr>
    </w:lvl>
    <w:lvl w:ilvl="4" w:tplc="EAA0BE14">
      <w:numFmt w:val="bullet"/>
      <w:lvlText w:val="•"/>
      <w:lvlJc w:val="left"/>
      <w:pPr>
        <w:ind w:left="4261" w:hanging="240"/>
      </w:pPr>
      <w:rPr>
        <w:rFonts w:hint="default"/>
        <w:lang w:val="en-US" w:eastAsia="en-US" w:bidi="en-US"/>
      </w:rPr>
    </w:lvl>
    <w:lvl w:ilvl="5" w:tplc="AF528316">
      <w:numFmt w:val="bullet"/>
      <w:lvlText w:val="•"/>
      <w:lvlJc w:val="left"/>
      <w:pPr>
        <w:ind w:left="5247" w:hanging="240"/>
      </w:pPr>
      <w:rPr>
        <w:rFonts w:hint="default"/>
        <w:lang w:val="en-US" w:eastAsia="en-US" w:bidi="en-US"/>
      </w:rPr>
    </w:lvl>
    <w:lvl w:ilvl="6" w:tplc="5B9010F2">
      <w:numFmt w:val="bullet"/>
      <w:lvlText w:val="•"/>
      <w:lvlJc w:val="left"/>
      <w:pPr>
        <w:ind w:left="6232" w:hanging="240"/>
      </w:pPr>
      <w:rPr>
        <w:rFonts w:hint="default"/>
        <w:lang w:val="en-US" w:eastAsia="en-US" w:bidi="en-US"/>
      </w:rPr>
    </w:lvl>
    <w:lvl w:ilvl="7" w:tplc="6484A012">
      <w:numFmt w:val="bullet"/>
      <w:lvlText w:val="•"/>
      <w:lvlJc w:val="left"/>
      <w:pPr>
        <w:ind w:left="7217" w:hanging="240"/>
      </w:pPr>
      <w:rPr>
        <w:rFonts w:hint="default"/>
        <w:lang w:val="en-US" w:eastAsia="en-US" w:bidi="en-US"/>
      </w:rPr>
    </w:lvl>
    <w:lvl w:ilvl="8" w:tplc="449C78C4">
      <w:numFmt w:val="bullet"/>
      <w:lvlText w:val="•"/>
      <w:lvlJc w:val="left"/>
      <w:pPr>
        <w:ind w:left="8203" w:hanging="240"/>
      </w:pPr>
      <w:rPr>
        <w:rFonts w:hint="default"/>
        <w:lang w:val="en-US" w:eastAsia="en-US" w:bidi="en-US"/>
      </w:rPr>
    </w:lvl>
  </w:abstractNum>
  <w:abstractNum w:abstractNumId="18" w15:restartNumberingAfterBreak="0">
    <w:nsid w:val="5A8B4EF3"/>
    <w:multiLevelType w:val="hybridMultilevel"/>
    <w:tmpl w:val="26A271F0"/>
    <w:lvl w:ilvl="0" w:tplc="797E7DFA">
      <w:start w:val="1"/>
      <w:numFmt w:val="bullet"/>
      <w:pStyle w:val="List4"/>
      <w:lvlText w:val="▶"/>
      <w:lvlJc w:val="left"/>
      <w:pPr>
        <w:ind w:left="217" w:hanging="140"/>
      </w:pPr>
      <w:rPr>
        <w:rFonts w:ascii="Montserrat" w:hAnsi="Montserrat" w:hint="default"/>
        <w:b/>
        <w:i w:val="0"/>
        <w:color w:val="4F81BD" w:themeColor="accent1"/>
        <w:w w:val="99"/>
        <w:sz w:val="24"/>
        <w:szCs w:val="24"/>
        <w:lang w:val="en-US" w:eastAsia="en-US" w:bidi="en-US"/>
      </w:rPr>
    </w:lvl>
    <w:lvl w:ilvl="1" w:tplc="FFFFFFFF">
      <w:numFmt w:val="bullet"/>
      <w:lvlText w:val="•"/>
      <w:lvlJc w:val="left"/>
      <w:pPr>
        <w:ind w:left="1247" w:hanging="140"/>
      </w:pPr>
      <w:rPr>
        <w:rFonts w:hint="default"/>
        <w:lang w:val="en-US" w:eastAsia="en-US" w:bidi="en-US"/>
      </w:rPr>
    </w:lvl>
    <w:lvl w:ilvl="2" w:tplc="FFFFFFFF">
      <w:numFmt w:val="bullet"/>
      <w:lvlText w:val="•"/>
      <w:lvlJc w:val="left"/>
      <w:pPr>
        <w:ind w:left="2275" w:hanging="140"/>
      </w:pPr>
      <w:rPr>
        <w:rFonts w:hint="default"/>
        <w:lang w:val="en-US" w:eastAsia="en-US" w:bidi="en-US"/>
      </w:rPr>
    </w:lvl>
    <w:lvl w:ilvl="3" w:tplc="FFFFFFFF">
      <w:numFmt w:val="bullet"/>
      <w:lvlText w:val="•"/>
      <w:lvlJc w:val="left"/>
      <w:pPr>
        <w:ind w:left="3303" w:hanging="140"/>
      </w:pPr>
      <w:rPr>
        <w:rFonts w:hint="default"/>
        <w:lang w:val="en-US" w:eastAsia="en-US" w:bidi="en-US"/>
      </w:rPr>
    </w:lvl>
    <w:lvl w:ilvl="4" w:tplc="FFFFFFFF">
      <w:numFmt w:val="bullet"/>
      <w:lvlText w:val="•"/>
      <w:lvlJc w:val="left"/>
      <w:pPr>
        <w:ind w:left="4331" w:hanging="140"/>
      </w:pPr>
      <w:rPr>
        <w:rFonts w:hint="default"/>
        <w:lang w:val="en-US" w:eastAsia="en-US" w:bidi="en-US"/>
      </w:rPr>
    </w:lvl>
    <w:lvl w:ilvl="5" w:tplc="FFFFFFFF">
      <w:numFmt w:val="bullet"/>
      <w:lvlText w:val="•"/>
      <w:lvlJc w:val="left"/>
      <w:pPr>
        <w:ind w:left="5359" w:hanging="140"/>
      </w:pPr>
      <w:rPr>
        <w:rFonts w:hint="default"/>
        <w:lang w:val="en-US" w:eastAsia="en-US" w:bidi="en-US"/>
      </w:rPr>
    </w:lvl>
    <w:lvl w:ilvl="6" w:tplc="FFFFFFFF">
      <w:numFmt w:val="bullet"/>
      <w:lvlText w:val="•"/>
      <w:lvlJc w:val="left"/>
      <w:pPr>
        <w:ind w:left="6387" w:hanging="140"/>
      </w:pPr>
      <w:rPr>
        <w:rFonts w:hint="default"/>
        <w:lang w:val="en-US" w:eastAsia="en-US" w:bidi="en-US"/>
      </w:rPr>
    </w:lvl>
    <w:lvl w:ilvl="7" w:tplc="FFFFFFFF">
      <w:numFmt w:val="bullet"/>
      <w:lvlText w:val="•"/>
      <w:lvlJc w:val="left"/>
      <w:pPr>
        <w:ind w:left="7415" w:hanging="140"/>
      </w:pPr>
      <w:rPr>
        <w:rFonts w:hint="default"/>
        <w:lang w:val="en-US" w:eastAsia="en-US" w:bidi="en-US"/>
      </w:rPr>
    </w:lvl>
    <w:lvl w:ilvl="8" w:tplc="FFFFFFFF">
      <w:numFmt w:val="bullet"/>
      <w:lvlText w:val="•"/>
      <w:lvlJc w:val="left"/>
      <w:pPr>
        <w:ind w:left="8443" w:hanging="140"/>
      </w:pPr>
      <w:rPr>
        <w:rFonts w:hint="default"/>
        <w:lang w:val="en-US" w:eastAsia="en-US" w:bidi="en-US"/>
      </w:rPr>
    </w:lvl>
  </w:abstractNum>
  <w:abstractNum w:abstractNumId="19" w15:restartNumberingAfterBreak="0">
    <w:nsid w:val="6C776C0B"/>
    <w:multiLevelType w:val="hybridMultilevel"/>
    <w:tmpl w:val="5D48261A"/>
    <w:lvl w:ilvl="0" w:tplc="392EEA20">
      <w:numFmt w:val="bullet"/>
      <w:lvlText w:val="-"/>
      <w:lvlJc w:val="left"/>
      <w:pPr>
        <w:ind w:left="217" w:hanging="140"/>
      </w:pPr>
      <w:rPr>
        <w:rFonts w:ascii="Times New Roman" w:eastAsia="Times New Roman" w:hAnsi="Times New Roman" w:cs="Times New Roman" w:hint="default"/>
        <w:w w:val="99"/>
        <w:sz w:val="24"/>
        <w:szCs w:val="24"/>
        <w:lang w:val="en-US" w:eastAsia="en-US" w:bidi="en-US"/>
      </w:rPr>
    </w:lvl>
    <w:lvl w:ilvl="1" w:tplc="8FC6398A">
      <w:numFmt w:val="bullet"/>
      <w:lvlText w:val="•"/>
      <w:lvlJc w:val="left"/>
      <w:pPr>
        <w:ind w:left="1247" w:hanging="140"/>
      </w:pPr>
      <w:rPr>
        <w:rFonts w:hint="default"/>
        <w:lang w:val="en-US" w:eastAsia="en-US" w:bidi="en-US"/>
      </w:rPr>
    </w:lvl>
    <w:lvl w:ilvl="2" w:tplc="D57A6BA6">
      <w:numFmt w:val="bullet"/>
      <w:lvlText w:val="•"/>
      <w:lvlJc w:val="left"/>
      <w:pPr>
        <w:ind w:left="2275" w:hanging="140"/>
      </w:pPr>
      <w:rPr>
        <w:rFonts w:hint="default"/>
        <w:lang w:val="en-US" w:eastAsia="en-US" w:bidi="en-US"/>
      </w:rPr>
    </w:lvl>
    <w:lvl w:ilvl="3" w:tplc="16AABF18">
      <w:numFmt w:val="bullet"/>
      <w:lvlText w:val="•"/>
      <w:lvlJc w:val="left"/>
      <w:pPr>
        <w:ind w:left="3303" w:hanging="140"/>
      </w:pPr>
      <w:rPr>
        <w:rFonts w:hint="default"/>
        <w:lang w:val="en-US" w:eastAsia="en-US" w:bidi="en-US"/>
      </w:rPr>
    </w:lvl>
    <w:lvl w:ilvl="4" w:tplc="A7CE2C56">
      <w:numFmt w:val="bullet"/>
      <w:lvlText w:val="•"/>
      <w:lvlJc w:val="left"/>
      <w:pPr>
        <w:ind w:left="4331" w:hanging="140"/>
      </w:pPr>
      <w:rPr>
        <w:rFonts w:hint="default"/>
        <w:lang w:val="en-US" w:eastAsia="en-US" w:bidi="en-US"/>
      </w:rPr>
    </w:lvl>
    <w:lvl w:ilvl="5" w:tplc="541ADA4E">
      <w:numFmt w:val="bullet"/>
      <w:lvlText w:val="•"/>
      <w:lvlJc w:val="left"/>
      <w:pPr>
        <w:ind w:left="5359" w:hanging="140"/>
      </w:pPr>
      <w:rPr>
        <w:rFonts w:hint="default"/>
        <w:lang w:val="en-US" w:eastAsia="en-US" w:bidi="en-US"/>
      </w:rPr>
    </w:lvl>
    <w:lvl w:ilvl="6" w:tplc="9E5A5D0A">
      <w:numFmt w:val="bullet"/>
      <w:lvlText w:val="•"/>
      <w:lvlJc w:val="left"/>
      <w:pPr>
        <w:ind w:left="6387" w:hanging="140"/>
      </w:pPr>
      <w:rPr>
        <w:rFonts w:hint="default"/>
        <w:lang w:val="en-US" w:eastAsia="en-US" w:bidi="en-US"/>
      </w:rPr>
    </w:lvl>
    <w:lvl w:ilvl="7" w:tplc="C51EB608">
      <w:numFmt w:val="bullet"/>
      <w:lvlText w:val="•"/>
      <w:lvlJc w:val="left"/>
      <w:pPr>
        <w:ind w:left="7415" w:hanging="140"/>
      </w:pPr>
      <w:rPr>
        <w:rFonts w:hint="default"/>
        <w:lang w:val="en-US" w:eastAsia="en-US" w:bidi="en-US"/>
      </w:rPr>
    </w:lvl>
    <w:lvl w:ilvl="8" w:tplc="E50A57DE">
      <w:numFmt w:val="bullet"/>
      <w:lvlText w:val="•"/>
      <w:lvlJc w:val="left"/>
      <w:pPr>
        <w:ind w:left="8443" w:hanging="140"/>
      </w:pPr>
      <w:rPr>
        <w:rFonts w:hint="default"/>
        <w:lang w:val="en-US" w:eastAsia="en-US" w:bidi="en-US"/>
      </w:rPr>
    </w:lvl>
  </w:abstractNum>
  <w:abstractNum w:abstractNumId="20" w15:restartNumberingAfterBreak="0">
    <w:nsid w:val="6DB879B8"/>
    <w:multiLevelType w:val="hybridMultilevel"/>
    <w:tmpl w:val="64322B88"/>
    <w:lvl w:ilvl="0" w:tplc="8BDAB0DA">
      <w:start w:val="1"/>
      <w:numFmt w:val="bullet"/>
      <w:pStyle w:val="ListParagraph"/>
      <w:lvlText w:val="–"/>
      <w:lvlJc w:val="left"/>
      <w:pPr>
        <w:ind w:left="720" w:hanging="360"/>
      </w:pPr>
      <w:rPr>
        <w:rFonts w:ascii="Calibri" w:hAnsi="Calibri" w:hint="default"/>
        <w:b/>
        <w:i w:val="0"/>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6ED52753"/>
    <w:multiLevelType w:val="hybridMultilevel"/>
    <w:tmpl w:val="C1009A76"/>
    <w:lvl w:ilvl="0" w:tplc="44B098EE">
      <w:start w:val="2"/>
      <w:numFmt w:val="decimal"/>
      <w:lvlText w:val="%1."/>
      <w:lvlJc w:val="left"/>
      <w:pPr>
        <w:ind w:left="320" w:hanging="238"/>
      </w:pPr>
      <w:rPr>
        <w:rFonts w:ascii="Times New Roman" w:eastAsia="Times New Roman" w:hAnsi="Times New Roman" w:cs="Times New Roman" w:hint="default"/>
        <w:b/>
        <w:bCs/>
        <w:w w:val="100"/>
        <w:sz w:val="24"/>
        <w:szCs w:val="24"/>
        <w:lang w:val="en-US" w:eastAsia="en-US" w:bidi="en-US"/>
      </w:rPr>
    </w:lvl>
    <w:lvl w:ilvl="1" w:tplc="75607DA6">
      <w:numFmt w:val="bullet"/>
      <w:lvlText w:val=""/>
      <w:lvlJc w:val="left"/>
      <w:pPr>
        <w:ind w:left="800" w:hanging="360"/>
      </w:pPr>
      <w:rPr>
        <w:rFonts w:ascii="Wingdings" w:eastAsia="Wingdings" w:hAnsi="Wingdings" w:cs="Wingdings" w:hint="default"/>
        <w:w w:val="100"/>
        <w:sz w:val="24"/>
        <w:szCs w:val="24"/>
        <w:lang w:val="en-US" w:eastAsia="en-US" w:bidi="en-US"/>
      </w:rPr>
    </w:lvl>
    <w:lvl w:ilvl="2" w:tplc="A950E878">
      <w:numFmt w:val="bullet"/>
      <w:lvlText w:val="•"/>
      <w:lvlJc w:val="left"/>
      <w:pPr>
        <w:ind w:left="1841" w:hanging="360"/>
      </w:pPr>
      <w:rPr>
        <w:rFonts w:hint="default"/>
        <w:lang w:val="en-US" w:eastAsia="en-US" w:bidi="en-US"/>
      </w:rPr>
    </w:lvl>
    <w:lvl w:ilvl="3" w:tplc="DEC24B4A">
      <w:numFmt w:val="bullet"/>
      <w:lvlText w:val="•"/>
      <w:lvlJc w:val="left"/>
      <w:pPr>
        <w:ind w:left="2882" w:hanging="360"/>
      </w:pPr>
      <w:rPr>
        <w:rFonts w:hint="default"/>
        <w:lang w:val="en-US" w:eastAsia="en-US" w:bidi="en-US"/>
      </w:rPr>
    </w:lvl>
    <w:lvl w:ilvl="4" w:tplc="B6569912">
      <w:numFmt w:val="bullet"/>
      <w:lvlText w:val="•"/>
      <w:lvlJc w:val="left"/>
      <w:pPr>
        <w:ind w:left="3924" w:hanging="360"/>
      </w:pPr>
      <w:rPr>
        <w:rFonts w:hint="default"/>
        <w:lang w:val="en-US" w:eastAsia="en-US" w:bidi="en-US"/>
      </w:rPr>
    </w:lvl>
    <w:lvl w:ilvl="5" w:tplc="E0E40FEC">
      <w:numFmt w:val="bullet"/>
      <w:lvlText w:val="•"/>
      <w:lvlJc w:val="left"/>
      <w:pPr>
        <w:ind w:left="4965" w:hanging="360"/>
      </w:pPr>
      <w:rPr>
        <w:rFonts w:hint="default"/>
        <w:lang w:val="en-US" w:eastAsia="en-US" w:bidi="en-US"/>
      </w:rPr>
    </w:lvl>
    <w:lvl w:ilvl="6" w:tplc="56B85F54">
      <w:numFmt w:val="bullet"/>
      <w:lvlText w:val="•"/>
      <w:lvlJc w:val="left"/>
      <w:pPr>
        <w:ind w:left="6007" w:hanging="360"/>
      </w:pPr>
      <w:rPr>
        <w:rFonts w:hint="default"/>
        <w:lang w:val="en-US" w:eastAsia="en-US" w:bidi="en-US"/>
      </w:rPr>
    </w:lvl>
    <w:lvl w:ilvl="7" w:tplc="B512E4C0">
      <w:numFmt w:val="bullet"/>
      <w:lvlText w:val="•"/>
      <w:lvlJc w:val="left"/>
      <w:pPr>
        <w:ind w:left="7048" w:hanging="360"/>
      </w:pPr>
      <w:rPr>
        <w:rFonts w:hint="default"/>
        <w:lang w:val="en-US" w:eastAsia="en-US" w:bidi="en-US"/>
      </w:rPr>
    </w:lvl>
    <w:lvl w:ilvl="8" w:tplc="305A6AA2">
      <w:numFmt w:val="bullet"/>
      <w:lvlText w:val="•"/>
      <w:lvlJc w:val="left"/>
      <w:pPr>
        <w:ind w:left="8090" w:hanging="360"/>
      </w:pPr>
      <w:rPr>
        <w:rFonts w:hint="default"/>
        <w:lang w:val="en-US" w:eastAsia="en-US" w:bidi="en-US"/>
      </w:rPr>
    </w:lvl>
  </w:abstractNum>
  <w:abstractNum w:abstractNumId="22" w15:restartNumberingAfterBreak="0">
    <w:nsid w:val="759E7ACB"/>
    <w:multiLevelType w:val="multilevel"/>
    <w:tmpl w:val="85CED8AA"/>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F9D07B7"/>
    <w:multiLevelType w:val="hybridMultilevel"/>
    <w:tmpl w:val="492EE01A"/>
    <w:lvl w:ilvl="0" w:tplc="E632986E">
      <w:start w:val="1"/>
      <w:numFmt w:val="decimal"/>
      <w:lvlText w:val="%1."/>
      <w:lvlJc w:val="left"/>
      <w:pPr>
        <w:ind w:left="318" w:hanging="243"/>
      </w:pPr>
      <w:rPr>
        <w:rFonts w:ascii="Times New Roman" w:eastAsia="Times New Roman" w:hAnsi="Times New Roman" w:cs="Times New Roman" w:hint="default"/>
        <w:w w:val="100"/>
        <w:sz w:val="24"/>
        <w:szCs w:val="24"/>
        <w:lang w:val="en-US" w:eastAsia="en-US" w:bidi="en-US"/>
      </w:rPr>
    </w:lvl>
    <w:lvl w:ilvl="1" w:tplc="529A6176">
      <w:numFmt w:val="bullet"/>
      <w:lvlText w:val="•"/>
      <w:lvlJc w:val="left"/>
      <w:pPr>
        <w:ind w:left="1233" w:hanging="243"/>
      </w:pPr>
      <w:rPr>
        <w:rFonts w:hint="default"/>
        <w:lang w:val="en-US" w:eastAsia="en-US" w:bidi="en-US"/>
      </w:rPr>
    </w:lvl>
    <w:lvl w:ilvl="2" w:tplc="4E50B766">
      <w:numFmt w:val="bullet"/>
      <w:lvlText w:val="•"/>
      <w:lvlJc w:val="left"/>
      <w:pPr>
        <w:ind w:left="2147" w:hanging="243"/>
      </w:pPr>
      <w:rPr>
        <w:rFonts w:hint="default"/>
        <w:lang w:val="en-US" w:eastAsia="en-US" w:bidi="en-US"/>
      </w:rPr>
    </w:lvl>
    <w:lvl w:ilvl="3" w:tplc="395251C8">
      <w:numFmt w:val="bullet"/>
      <w:lvlText w:val="•"/>
      <w:lvlJc w:val="left"/>
      <w:pPr>
        <w:ind w:left="3060" w:hanging="243"/>
      </w:pPr>
      <w:rPr>
        <w:rFonts w:hint="default"/>
        <w:lang w:val="en-US" w:eastAsia="en-US" w:bidi="en-US"/>
      </w:rPr>
    </w:lvl>
    <w:lvl w:ilvl="4" w:tplc="EB98CC68">
      <w:numFmt w:val="bullet"/>
      <w:lvlText w:val="•"/>
      <w:lvlJc w:val="left"/>
      <w:pPr>
        <w:ind w:left="3974" w:hanging="243"/>
      </w:pPr>
      <w:rPr>
        <w:rFonts w:hint="default"/>
        <w:lang w:val="en-US" w:eastAsia="en-US" w:bidi="en-US"/>
      </w:rPr>
    </w:lvl>
    <w:lvl w:ilvl="5" w:tplc="66182CF2">
      <w:numFmt w:val="bullet"/>
      <w:lvlText w:val="•"/>
      <w:lvlJc w:val="left"/>
      <w:pPr>
        <w:ind w:left="4888" w:hanging="243"/>
      </w:pPr>
      <w:rPr>
        <w:rFonts w:hint="default"/>
        <w:lang w:val="en-US" w:eastAsia="en-US" w:bidi="en-US"/>
      </w:rPr>
    </w:lvl>
    <w:lvl w:ilvl="6" w:tplc="9154B82C">
      <w:numFmt w:val="bullet"/>
      <w:lvlText w:val="•"/>
      <w:lvlJc w:val="left"/>
      <w:pPr>
        <w:ind w:left="5801" w:hanging="243"/>
      </w:pPr>
      <w:rPr>
        <w:rFonts w:hint="default"/>
        <w:lang w:val="en-US" w:eastAsia="en-US" w:bidi="en-US"/>
      </w:rPr>
    </w:lvl>
    <w:lvl w:ilvl="7" w:tplc="E9481318">
      <w:numFmt w:val="bullet"/>
      <w:lvlText w:val="•"/>
      <w:lvlJc w:val="left"/>
      <w:pPr>
        <w:ind w:left="6715" w:hanging="243"/>
      </w:pPr>
      <w:rPr>
        <w:rFonts w:hint="default"/>
        <w:lang w:val="en-US" w:eastAsia="en-US" w:bidi="en-US"/>
      </w:rPr>
    </w:lvl>
    <w:lvl w:ilvl="8" w:tplc="D1263CE4">
      <w:numFmt w:val="bullet"/>
      <w:lvlText w:val="•"/>
      <w:lvlJc w:val="left"/>
      <w:pPr>
        <w:ind w:left="7628" w:hanging="243"/>
      </w:pPr>
      <w:rPr>
        <w:rFonts w:hint="default"/>
        <w:lang w:val="en-US" w:eastAsia="en-US" w:bidi="en-US"/>
      </w:rPr>
    </w:lvl>
  </w:abstractNum>
  <w:num w:numId="1">
    <w:abstractNumId w:val="17"/>
  </w:num>
  <w:num w:numId="2">
    <w:abstractNumId w:val="19"/>
  </w:num>
  <w:num w:numId="3">
    <w:abstractNumId w:val="21"/>
  </w:num>
  <w:num w:numId="4">
    <w:abstractNumId w:val="0"/>
  </w:num>
  <w:num w:numId="5">
    <w:abstractNumId w:val="23"/>
  </w:num>
  <w:num w:numId="6">
    <w:abstractNumId w:val="18"/>
  </w:num>
  <w:num w:numId="7">
    <w:abstractNumId w:val="20"/>
  </w:num>
  <w:num w:numId="8">
    <w:abstractNumId w:val="2"/>
  </w:num>
  <w:num w:numId="9">
    <w:abstractNumId w:val="4"/>
  </w:num>
  <w:num w:numId="10">
    <w:abstractNumId w:val="12"/>
  </w:num>
  <w:num w:numId="11">
    <w:abstractNumId w:val="3"/>
  </w:num>
  <w:num w:numId="12">
    <w:abstractNumId w:val="20"/>
    <w:lvlOverride w:ilvl="0">
      <w:startOverride w:val="1"/>
    </w:lvlOverride>
  </w:num>
  <w:num w:numId="13">
    <w:abstractNumId w:val="20"/>
  </w:num>
  <w:num w:numId="14">
    <w:abstractNumId w:val="8"/>
  </w:num>
  <w:num w:numId="15">
    <w:abstractNumId w:val="20"/>
  </w:num>
  <w:num w:numId="16">
    <w:abstractNumId w:val="14"/>
  </w:num>
  <w:num w:numId="17">
    <w:abstractNumId w:val="1"/>
  </w:num>
  <w:num w:numId="18">
    <w:abstractNumId w:val="6"/>
  </w:num>
  <w:num w:numId="19">
    <w:abstractNumId w:val="20"/>
  </w:num>
  <w:num w:numId="20">
    <w:abstractNumId w:val="7"/>
  </w:num>
  <w:num w:numId="21">
    <w:abstractNumId w:val="20"/>
  </w:num>
  <w:num w:numId="22">
    <w:abstractNumId w:val="22"/>
  </w:num>
  <w:num w:numId="23">
    <w:abstractNumId w:val="20"/>
  </w:num>
  <w:num w:numId="24">
    <w:abstractNumId w:val="15"/>
  </w:num>
  <w:num w:numId="25">
    <w:abstractNumId w:val="20"/>
  </w:num>
  <w:num w:numId="26">
    <w:abstractNumId w:val="9"/>
  </w:num>
  <w:num w:numId="27">
    <w:abstractNumId w:val="20"/>
  </w:num>
  <w:num w:numId="28">
    <w:abstractNumId w:val="5"/>
  </w:num>
  <w:num w:numId="29">
    <w:abstractNumId w:val="20"/>
  </w:num>
  <w:num w:numId="30">
    <w:abstractNumId w:val="11"/>
  </w:num>
  <w:num w:numId="31">
    <w:abstractNumId w:val="13"/>
  </w:num>
  <w:num w:numId="32">
    <w:abstractNumId w:val="20"/>
  </w:num>
  <w:num w:numId="33">
    <w:abstractNumId w:val="16"/>
  </w:num>
  <w:num w:numId="34">
    <w:abstractNumId w:val="20"/>
  </w:num>
  <w:num w:numId="35">
    <w:abstractNumId w:val="20"/>
  </w:num>
  <w:num w:numId="36">
    <w:abstractNumId w:val="20"/>
  </w:num>
  <w:num w:numId="37">
    <w:abstractNumId w:val="20"/>
  </w:num>
  <w:num w:numId="38">
    <w:abstractNumId w:val="10"/>
  </w:num>
  <w:num w:numId="39">
    <w:abstractNumId w:val="2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567"/>
  <w:autoHyphenation/>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DAD"/>
    <w:rsid w:val="000028A4"/>
    <w:rsid w:val="00011143"/>
    <w:rsid w:val="00012B05"/>
    <w:rsid w:val="00014749"/>
    <w:rsid w:val="000174B4"/>
    <w:rsid w:val="0002680A"/>
    <w:rsid w:val="00031D42"/>
    <w:rsid w:val="00032054"/>
    <w:rsid w:val="00032B51"/>
    <w:rsid w:val="0003310B"/>
    <w:rsid w:val="00041DB7"/>
    <w:rsid w:val="00047E52"/>
    <w:rsid w:val="00050CDF"/>
    <w:rsid w:val="00052611"/>
    <w:rsid w:val="0005792A"/>
    <w:rsid w:val="00062AA1"/>
    <w:rsid w:val="00064ECC"/>
    <w:rsid w:val="000765AC"/>
    <w:rsid w:val="00083CDF"/>
    <w:rsid w:val="00092321"/>
    <w:rsid w:val="000970C3"/>
    <w:rsid w:val="000A0062"/>
    <w:rsid w:val="000A103A"/>
    <w:rsid w:val="000A1F2A"/>
    <w:rsid w:val="000A225B"/>
    <w:rsid w:val="000A3211"/>
    <w:rsid w:val="000B0B42"/>
    <w:rsid w:val="000B1185"/>
    <w:rsid w:val="000B5800"/>
    <w:rsid w:val="000C0371"/>
    <w:rsid w:val="000C36DD"/>
    <w:rsid w:val="000C5852"/>
    <w:rsid w:val="000C7FD0"/>
    <w:rsid w:val="000F1FA5"/>
    <w:rsid w:val="000F2927"/>
    <w:rsid w:val="000F391D"/>
    <w:rsid w:val="000F42B6"/>
    <w:rsid w:val="000F7FCA"/>
    <w:rsid w:val="00101893"/>
    <w:rsid w:val="00102B91"/>
    <w:rsid w:val="00103807"/>
    <w:rsid w:val="00105D2C"/>
    <w:rsid w:val="00110569"/>
    <w:rsid w:val="001249C4"/>
    <w:rsid w:val="00127BCD"/>
    <w:rsid w:val="00130577"/>
    <w:rsid w:val="001316D4"/>
    <w:rsid w:val="00132B0F"/>
    <w:rsid w:val="00136DA7"/>
    <w:rsid w:val="001464D3"/>
    <w:rsid w:val="00146A0B"/>
    <w:rsid w:val="00147068"/>
    <w:rsid w:val="00151CED"/>
    <w:rsid w:val="0015452C"/>
    <w:rsid w:val="00154D43"/>
    <w:rsid w:val="00170633"/>
    <w:rsid w:val="001807B0"/>
    <w:rsid w:val="00184138"/>
    <w:rsid w:val="00191843"/>
    <w:rsid w:val="001923AF"/>
    <w:rsid w:val="001A75B6"/>
    <w:rsid w:val="001A76CF"/>
    <w:rsid w:val="001A7A01"/>
    <w:rsid w:val="001C06AB"/>
    <w:rsid w:val="001C2CF0"/>
    <w:rsid w:val="001C7009"/>
    <w:rsid w:val="001E624F"/>
    <w:rsid w:val="001F350A"/>
    <w:rsid w:val="001F4E30"/>
    <w:rsid w:val="00200F5F"/>
    <w:rsid w:val="00206373"/>
    <w:rsid w:val="00213B4E"/>
    <w:rsid w:val="002306FE"/>
    <w:rsid w:val="00231CE2"/>
    <w:rsid w:val="00241452"/>
    <w:rsid w:val="00250145"/>
    <w:rsid w:val="00251819"/>
    <w:rsid w:val="002525E9"/>
    <w:rsid w:val="002621CD"/>
    <w:rsid w:val="002742C6"/>
    <w:rsid w:val="00276C2B"/>
    <w:rsid w:val="00280002"/>
    <w:rsid w:val="00285B96"/>
    <w:rsid w:val="00294F4E"/>
    <w:rsid w:val="0029559B"/>
    <w:rsid w:val="002A0134"/>
    <w:rsid w:val="002A328B"/>
    <w:rsid w:val="002A3AFD"/>
    <w:rsid w:val="002B188D"/>
    <w:rsid w:val="002C333B"/>
    <w:rsid w:val="002C537F"/>
    <w:rsid w:val="002D5FDB"/>
    <w:rsid w:val="002D60B5"/>
    <w:rsid w:val="002E23A8"/>
    <w:rsid w:val="002E4BCD"/>
    <w:rsid w:val="002E7BF9"/>
    <w:rsid w:val="002F01B9"/>
    <w:rsid w:val="002F093E"/>
    <w:rsid w:val="002F45C3"/>
    <w:rsid w:val="002F5222"/>
    <w:rsid w:val="00302D6F"/>
    <w:rsid w:val="003038D7"/>
    <w:rsid w:val="00306A82"/>
    <w:rsid w:val="00315CD2"/>
    <w:rsid w:val="003245F4"/>
    <w:rsid w:val="00332AEE"/>
    <w:rsid w:val="00334499"/>
    <w:rsid w:val="00334C6F"/>
    <w:rsid w:val="00337A48"/>
    <w:rsid w:val="00342292"/>
    <w:rsid w:val="0034321C"/>
    <w:rsid w:val="00354006"/>
    <w:rsid w:val="00357AF2"/>
    <w:rsid w:val="00361337"/>
    <w:rsid w:val="00361598"/>
    <w:rsid w:val="0036400F"/>
    <w:rsid w:val="00365751"/>
    <w:rsid w:val="00371E8C"/>
    <w:rsid w:val="00374262"/>
    <w:rsid w:val="00375F7D"/>
    <w:rsid w:val="003870D2"/>
    <w:rsid w:val="00394075"/>
    <w:rsid w:val="0039461A"/>
    <w:rsid w:val="003951E2"/>
    <w:rsid w:val="003A1A3D"/>
    <w:rsid w:val="003A2EA5"/>
    <w:rsid w:val="003B7858"/>
    <w:rsid w:val="003C643F"/>
    <w:rsid w:val="003D1030"/>
    <w:rsid w:val="003D7DBA"/>
    <w:rsid w:val="003E032F"/>
    <w:rsid w:val="003E0689"/>
    <w:rsid w:val="003E0EC5"/>
    <w:rsid w:val="003F6660"/>
    <w:rsid w:val="003F73C8"/>
    <w:rsid w:val="00405F4F"/>
    <w:rsid w:val="00415353"/>
    <w:rsid w:val="004160AD"/>
    <w:rsid w:val="00421384"/>
    <w:rsid w:val="004215E4"/>
    <w:rsid w:val="0042190C"/>
    <w:rsid w:val="004221C1"/>
    <w:rsid w:val="00422529"/>
    <w:rsid w:val="00425ADD"/>
    <w:rsid w:val="004306C8"/>
    <w:rsid w:val="0043198C"/>
    <w:rsid w:val="00443B40"/>
    <w:rsid w:val="00447657"/>
    <w:rsid w:val="00450AA4"/>
    <w:rsid w:val="0045581F"/>
    <w:rsid w:val="00455DC1"/>
    <w:rsid w:val="00465275"/>
    <w:rsid w:val="004705C9"/>
    <w:rsid w:val="004772BA"/>
    <w:rsid w:val="004867F9"/>
    <w:rsid w:val="00495F01"/>
    <w:rsid w:val="004966F4"/>
    <w:rsid w:val="004A1EBE"/>
    <w:rsid w:val="004A6602"/>
    <w:rsid w:val="004C11A3"/>
    <w:rsid w:val="004D77A5"/>
    <w:rsid w:val="004F10B7"/>
    <w:rsid w:val="004F28BA"/>
    <w:rsid w:val="004F42DC"/>
    <w:rsid w:val="004F5224"/>
    <w:rsid w:val="00504C59"/>
    <w:rsid w:val="00505F26"/>
    <w:rsid w:val="0050721B"/>
    <w:rsid w:val="005139F8"/>
    <w:rsid w:val="00515D9E"/>
    <w:rsid w:val="00516E5F"/>
    <w:rsid w:val="005305F8"/>
    <w:rsid w:val="00536904"/>
    <w:rsid w:val="00541C73"/>
    <w:rsid w:val="00542AB4"/>
    <w:rsid w:val="005465E8"/>
    <w:rsid w:val="00555913"/>
    <w:rsid w:val="00556156"/>
    <w:rsid w:val="0056066F"/>
    <w:rsid w:val="005656B2"/>
    <w:rsid w:val="00566986"/>
    <w:rsid w:val="00574AC7"/>
    <w:rsid w:val="00575C6B"/>
    <w:rsid w:val="005843CD"/>
    <w:rsid w:val="00584DF6"/>
    <w:rsid w:val="00591CDA"/>
    <w:rsid w:val="00594DBC"/>
    <w:rsid w:val="005A0DA6"/>
    <w:rsid w:val="005A3966"/>
    <w:rsid w:val="005A6D23"/>
    <w:rsid w:val="005B2458"/>
    <w:rsid w:val="005B28F7"/>
    <w:rsid w:val="005C7457"/>
    <w:rsid w:val="005D74AB"/>
    <w:rsid w:val="005E1D73"/>
    <w:rsid w:val="005E3781"/>
    <w:rsid w:val="005E57F6"/>
    <w:rsid w:val="005E5DF0"/>
    <w:rsid w:val="005E7850"/>
    <w:rsid w:val="005F37DE"/>
    <w:rsid w:val="005F6F12"/>
    <w:rsid w:val="0060297E"/>
    <w:rsid w:val="00616625"/>
    <w:rsid w:val="00624433"/>
    <w:rsid w:val="00627921"/>
    <w:rsid w:val="00646188"/>
    <w:rsid w:val="00650E7A"/>
    <w:rsid w:val="0065622E"/>
    <w:rsid w:val="00657B5D"/>
    <w:rsid w:val="00670C7A"/>
    <w:rsid w:val="00677FD9"/>
    <w:rsid w:val="006810F4"/>
    <w:rsid w:val="0069136B"/>
    <w:rsid w:val="0069563A"/>
    <w:rsid w:val="00695E44"/>
    <w:rsid w:val="00697B6A"/>
    <w:rsid w:val="006A32FA"/>
    <w:rsid w:val="006A6444"/>
    <w:rsid w:val="006A7DAD"/>
    <w:rsid w:val="006B10D9"/>
    <w:rsid w:val="006B6305"/>
    <w:rsid w:val="006C017F"/>
    <w:rsid w:val="006C0984"/>
    <w:rsid w:val="006C55D7"/>
    <w:rsid w:val="006D364D"/>
    <w:rsid w:val="006E300B"/>
    <w:rsid w:val="006E67ED"/>
    <w:rsid w:val="006F0280"/>
    <w:rsid w:val="006F4FD0"/>
    <w:rsid w:val="006F5616"/>
    <w:rsid w:val="006F781F"/>
    <w:rsid w:val="00712ECF"/>
    <w:rsid w:val="00715C46"/>
    <w:rsid w:val="007348FF"/>
    <w:rsid w:val="00742765"/>
    <w:rsid w:val="00744677"/>
    <w:rsid w:val="007456E6"/>
    <w:rsid w:val="007457C0"/>
    <w:rsid w:val="00747777"/>
    <w:rsid w:val="00751D13"/>
    <w:rsid w:val="00752AFE"/>
    <w:rsid w:val="00761926"/>
    <w:rsid w:val="00767816"/>
    <w:rsid w:val="00767D84"/>
    <w:rsid w:val="00770F25"/>
    <w:rsid w:val="0077681B"/>
    <w:rsid w:val="00783008"/>
    <w:rsid w:val="0079519B"/>
    <w:rsid w:val="00796289"/>
    <w:rsid w:val="00797C34"/>
    <w:rsid w:val="007A5B0E"/>
    <w:rsid w:val="007B015E"/>
    <w:rsid w:val="007B07DB"/>
    <w:rsid w:val="007B2B1F"/>
    <w:rsid w:val="007C7B25"/>
    <w:rsid w:val="007D58EF"/>
    <w:rsid w:val="007E2793"/>
    <w:rsid w:val="007E719B"/>
    <w:rsid w:val="00801EEE"/>
    <w:rsid w:val="00803015"/>
    <w:rsid w:val="0080411B"/>
    <w:rsid w:val="00810937"/>
    <w:rsid w:val="00815844"/>
    <w:rsid w:val="0082247E"/>
    <w:rsid w:val="008240E7"/>
    <w:rsid w:val="008427D2"/>
    <w:rsid w:val="008452FA"/>
    <w:rsid w:val="00846754"/>
    <w:rsid w:val="008477F8"/>
    <w:rsid w:val="008519C0"/>
    <w:rsid w:val="00855982"/>
    <w:rsid w:val="00874FD1"/>
    <w:rsid w:val="00884725"/>
    <w:rsid w:val="0088595E"/>
    <w:rsid w:val="0088757A"/>
    <w:rsid w:val="008A3215"/>
    <w:rsid w:val="008B02FC"/>
    <w:rsid w:val="008B50A5"/>
    <w:rsid w:val="008C30FD"/>
    <w:rsid w:val="008D676C"/>
    <w:rsid w:val="008E3D3E"/>
    <w:rsid w:val="008E3F2C"/>
    <w:rsid w:val="008E692B"/>
    <w:rsid w:val="008F74D7"/>
    <w:rsid w:val="0090029C"/>
    <w:rsid w:val="00900B79"/>
    <w:rsid w:val="00904802"/>
    <w:rsid w:val="009204C2"/>
    <w:rsid w:val="00920DD0"/>
    <w:rsid w:val="009210AC"/>
    <w:rsid w:val="00921B6D"/>
    <w:rsid w:val="00922D78"/>
    <w:rsid w:val="00925E66"/>
    <w:rsid w:val="009405AE"/>
    <w:rsid w:val="0094335D"/>
    <w:rsid w:val="00945BB7"/>
    <w:rsid w:val="00946214"/>
    <w:rsid w:val="00947DAD"/>
    <w:rsid w:val="00951BD4"/>
    <w:rsid w:val="00951E04"/>
    <w:rsid w:val="00953011"/>
    <w:rsid w:val="0097795B"/>
    <w:rsid w:val="0098137A"/>
    <w:rsid w:val="00984C63"/>
    <w:rsid w:val="00994A0E"/>
    <w:rsid w:val="00997740"/>
    <w:rsid w:val="009A3F39"/>
    <w:rsid w:val="009B211E"/>
    <w:rsid w:val="009B45C1"/>
    <w:rsid w:val="009B504B"/>
    <w:rsid w:val="009B7886"/>
    <w:rsid w:val="009C26BB"/>
    <w:rsid w:val="009C4AC5"/>
    <w:rsid w:val="009C5245"/>
    <w:rsid w:val="009C5FFF"/>
    <w:rsid w:val="009D5AAF"/>
    <w:rsid w:val="009F0026"/>
    <w:rsid w:val="009F01DB"/>
    <w:rsid w:val="009F21B4"/>
    <w:rsid w:val="009F3026"/>
    <w:rsid w:val="009F3E40"/>
    <w:rsid w:val="00A00942"/>
    <w:rsid w:val="00A00D42"/>
    <w:rsid w:val="00A03370"/>
    <w:rsid w:val="00A0748C"/>
    <w:rsid w:val="00A144A2"/>
    <w:rsid w:val="00A15253"/>
    <w:rsid w:val="00A1748E"/>
    <w:rsid w:val="00A2756D"/>
    <w:rsid w:val="00A323AC"/>
    <w:rsid w:val="00A4342D"/>
    <w:rsid w:val="00A440CB"/>
    <w:rsid w:val="00A45503"/>
    <w:rsid w:val="00A504CD"/>
    <w:rsid w:val="00A56354"/>
    <w:rsid w:val="00A56B64"/>
    <w:rsid w:val="00A66B7D"/>
    <w:rsid w:val="00A679DA"/>
    <w:rsid w:val="00A711A0"/>
    <w:rsid w:val="00A71511"/>
    <w:rsid w:val="00A7382D"/>
    <w:rsid w:val="00A91849"/>
    <w:rsid w:val="00A93825"/>
    <w:rsid w:val="00AB07A9"/>
    <w:rsid w:val="00AB35F4"/>
    <w:rsid w:val="00AB48FB"/>
    <w:rsid w:val="00AB6939"/>
    <w:rsid w:val="00AC09C2"/>
    <w:rsid w:val="00AC3F1B"/>
    <w:rsid w:val="00AC3FEE"/>
    <w:rsid w:val="00AD0F21"/>
    <w:rsid w:val="00AD1151"/>
    <w:rsid w:val="00AE50D3"/>
    <w:rsid w:val="00AF0F14"/>
    <w:rsid w:val="00AF2007"/>
    <w:rsid w:val="00AF79EB"/>
    <w:rsid w:val="00B11A7A"/>
    <w:rsid w:val="00B22C00"/>
    <w:rsid w:val="00B22E57"/>
    <w:rsid w:val="00B248A4"/>
    <w:rsid w:val="00B33A44"/>
    <w:rsid w:val="00B34A59"/>
    <w:rsid w:val="00B35B27"/>
    <w:rsid w:val="00B4078A"/>
    <w:rsid w:val="00B471EB"/>
    <w:rsid w:val="00B5091E"/>
    <w:rsid w:val="00B66089"/>
    <w:rsid w:val="00B71B3A"/>
    <w:rsid w:val="00B756CA"/>
    <w:rsid w:val="00B842A3"/>
    <w:rsid w:val="00B85227"/>
    <w:rsid w:val="00B85A21"/>
    <w:rsid w:val="00B85BAB"/>
    <w:rsid w:val="00BA2B3D"/>
    <w:rsid w:val="00BB1B8D"/>
    <w:rsid w:val="00BB3509"/>
    <w:rsid w:val="00BB4F3B"/>
    <w:rsid w:val="00BB6657"/>
    <w:rsid w:val="00BC34B9"/>
    <w:rsid w:val="00BC5A92"/>
    <w:rsid w:val="00BC6A3C"/>
    <w:rsid w:val="00BC7BF0"/>
    <w:rsid w:val="00BD134D"/>
    <w:rsid w:val="00BE211E"/>
    <w:rsid w:val="00BE2239"/>
    <w:rsid w:val="00BE314A"/>
    <w:rsid w:val="00BE561D"/>
    <w:rsid w:val="00BE5CEC"/>
    <w:rsid w:val="00BE7707"/>
    <w:rsid w:val="00BF333A"/>
    <w:rsid w:val="00C01DC1"/>
    <w:rsid w:val="00C0569D"/>
    <w:rsid w:val="00C05E43"/>
    <w:rsid w:val="00C0728C"/>
    <w:rsid w:val="00C07A6E"/>
    <w:rsid w:val="00C11D81"/>
    <w:rsid w:val="00C122F1"/>
    <w:rsid w:val="00C131E8"/>
    <w:rsid w:val="00C21C51"/>
    <w:rsid w:val="00C26E55"/>
    <w:rsid w:val="00C30907"/>
    <w:rsid w:val="00C31D5B"/>
    <w:rsid w:val="00C32BAB"/>
    <w:rsid w:val="00C33C6C"/>
    <w:rsid w:val="00C41C83"/>
    <w:rsid w:val="00C430DE"/>
    <w:rsid w:val="00C4315D"/>
    <w:rsid w:val="00C43C85"/>
    <w:rsid w:val="00C470A5"/>
    <w:rsid w:val="00C47ED6"/>
    <w:rsid w:val="00C54586"/>
    <w:rsid w:val="00C6709E"/>
    <w:rsid w:val="00C71406"/>
    <w:rsid w:val="00C74F1C"/>
    <w:rsid w:val="00C953F3"/>
    <w:rsid w:val="00CA5A75"/>
    <w:rsid w:val="00CA78BB"/>
    <w:rsid w:val="00CB2E9D"/>
    <w:rsid w:val="00CC3CE0"/>
    <w:rsid w:val="00CC798C"/>
    <w:rsid w:val="00CC7F9F"/>
    <w:rsid w:val="00CD3F92"/>
    <w:rsid w:val="00CE3998"/>
    <w:rsid w:val="00CF2EA5"/>
    <w:rsid w:val="00CF78DF"/>
    <w:rsid w:val="00D0359B"/>
    <w:rsid w:val="00D03622"/>
    <w:rsid w:val="00D1550E"/>
    <w:rsid w:val="00D21FDB"/>
    <w:rsid w:val="00D2652C"/>
    <w:rsid w:val="00D30947"/>
    <w:rsid w:val="00D32E23"/>
    <w:rsid w:val="00D37976"/>
    <w:rsid w:val="00D37FFB"/>
    <w:rsid w:val="00D41423"/>
    <w:rsid w:val="00D43926"/>
    <w:rsid w:val="00D476AB"/>
    <w:rsid w:val="00D5517C"/>
    <w:rsid w:val="00D55635"/>
    <w:rsid w:val="00D63118"/>
    <w:rsid w:val="00D646FD"/>
    <w:rsid w:val="00D653E3"/>
    <w:rsid w:val="00D66CDD"/>
    <w:rsid w:val="00D7029B"/>
    <w:rsid w:val="00D94FC1"/>
    <w:rsid w:val="00DA3F81"/>
    <w:rsid w:val="00DA7D77"/>
    <w:rsid w:val="00DB025E"/>
    <w:rsid w:val="00DB577E"/>
    <w:rsid w:val="00DC4D0F"/>
    <w:rsid w:val="00DC74DB"/>
    <w:rsid w:val="00DC765E"/>
    <w:rsid w:val="00DD68F5"/>
    <w:rsid w:val="00DE278B"/>
    <w:rsid w:val="00DE4D8E"/>
    <w:rsid w:val="00DE5BB0"/>
    <w:rsid w:val="00DE5EE2"/>
    <w:rsid w:val="00DE7D02"/>
    <w:rsid w:val="00DF3DF2"/>
    <w:rsid w:val="00DF76B6"/>
    <w:rsid w:val="00E04E67"/>
    <w:rsid w:val="00E10945"/>
    <w:rsid w:val="00E12105"/>
    <w:rsid w:val="00E2275A"/>
    <w:rsid w:val="00E22FDB"/>
    <w:rsid w:val="00E33447"/>
    <w:rsid w:val="00E41052"/>
    <w:rsid w:val="00E41FAD"/>
    <w:rsid w:val="00E42D62"/>
    <w:rsid w:val="00E43901"/>
    <w:rsid w:val="00E4547D"/>
    <w:rsid w:val="00E61EAE"/>
    <w:rsid w:val="00E622D7"/>
    <w:rsid w:val="00E64BC2"/>
    <w:rsid w:val="00E67530"/>
    <w:rsid w:val="00E71364"/>
    <w:rsid w:val="00E740F5"/>
    <w:rsid w:val="00E757DC"/>
    <w:rsid w:val="00E775CA"/>
    <w:rsid w:val="00E844D5"/>
    <w:rsid w:val="00E91604"/>
    <w:rsid w:val="00E97785"/>
    <w:rsid w:val="00EB098A"/>
    <w:rsid w:val="00EB4190"/>
    <w:rsid w:val="00EB537F"/>
    <w:rsid w:val="00EB5B9B"/>
    <w:rsid w:val="00EB68E5"/>
    <w:rsid w:val="00EC1689"/>
    <w:rsid w:val="00EC26CA"/>
    <w:rsid w:val="00ED38F1"/>
    <w:rsid w:val="00ED40DD"/>
    <w:rsid w:val="00ED4339"/>
    <w:rsid w:val="00EE1405"/>
    <w:rsid w:val="00EF4A55"/>
    <w:rsid w:val="00EF564E"/>
    <w:rsid w:val="00F06BDD"/>
    <w:rsid w:val="00F12668"/>
    <w:rsid w:val="00F279E4"/>
    <w:rsid w:val="00F343E8"/>
    <w:rsid w:val="00F35261"/>
    <w:rsid w:val="00F35AB3"/>
    <w:rsid w:val="00F37247"/>
    <w:rsid w:val="00F37511"/>
    <w:rsid w:val="00F55CD8"/>
    <w:rsid w:val="00F71004"/>
    <w:rsid w:val="00F77E6D"/>
    <w:rsid w:val="00F85EE8"/>
    <w:rsid w:val="00F87721"/>
    <w:rsid w:val="00F90473"/>
    <w:rsid w:val="00F92C4D"/>
    <w:rsid w:val="00FA04F5"/>
    <w:rsid w:val="00FA0FB2"/>
    <w:rsid w:val="00FA5E07"/>
    <w:rsid w:val="00FA6C81"/>
    <w:rsid w:val="00FB2A43"/>
    <w:rsid w:val="00FB51CE"/>
    <w:rsid w:val="00FD000B"/>
    <w:rsid w:val="00FD6FFF"/>
    <w:rsid w:val="00FE2521"/>
    <w:rsid w:val="00FF2FEA"/>
    <w:rsid w:val="00FF41D3"/>
    <w:rsid w:val="00FF72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58EC3"/>
  <w15:docId w15:val="{B6A61827-CA2F-47FE-9C1E-855DD564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3B4E"/>
    <w:rPr>
      <w:rFonts w:ascii="Aptos" w:eastAsia="Times New Roman" w:hAnsi="Aptos" w:cs="Times New Roman"/>
      <w:kern w:val="2"/>
      <w:lang w:val="bg-BG" w:bidi="en-US"/>
    </w:rPr>
  </w:style>
  <w:style w:type="paragraph" w:styleId="Heading3">
    <w:name w:val="heading 3"/>
    <w:basedOn w:val="Normal"/>
    <w:next w:val="Normal"/>
    <w:link w:val="Heading3Char"/>
    <w:uiPriority w:val="9"/>
    <w:semiHidden/>
    <w:unhideWhenUsed/>
    <w:qFormat/>
    <w:rsid w:val="00505F2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rsid w:val="00874FD1"/>
    <w:pPr>
      <w:widowControl/>
      <w:numPr>
        <w:numId w:val="7"/>
      </w:numPr>
      <w:spacing w:before="120"/>
      <w:jc w:val="both"/>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BE314A"/>
    <w:rPr>
      <w:rFonts w:ascii="Times New Roman" w:eastAsia="Times New Roman" w:hAnsi="Times New Roman" w:cs="Times New Roman"/>
      <w:sz w:val="24"/>
      <w:szCs w:val="24"/>
      <w:lang w:bidi="en-US"/>
    </w:rPr>
  </w:style>
  <w:style w:type="paragraph" w:styleId="Header">
    <w:name w:val="header"/>
    <w:basedOn w:val="Normal"/>
    <w:link w:val="HeaderChar"/>
    <w:uiPriority w:val="99"/>
    <w:unhideWhenUsed/>
    <w:rsid w:val="00BE314A"/>
    <w:pPr>
      <w:tabs>
        <w:tab w:val="center" w:pos="4536"/>
        <w:tab w:val="right" w:pos="9072"/>
      </w:tabs>
    </w:pPr>
  </w:style>
  <w:style w:type="character" w:customStyle="1" w:styleId="HeaderChar">
    <w:name w:val="Header Char"/>
    <w:basedOn w:val="DefaultParagraphFont"/>
    <w:link w:val="Header"/>
    <w:uiPriority w:val="99"/>
    <w:rsid w:val="00BE314A"/>
    <w:rPr>
      <w:rFonts w:ascii="Times New Roman" w:eastAsia="Times New Roman" w:hAnsi="Times New Roman" w:cs="Times New Roman"/>
      <w:lang w:bidi="en-US"/>
    </w:rPr>
  </w:style>
  <w:style w:type="paragraph" w:styleId="Footer">
    <w:name w:val="footer"/>
    <w:basedOn w:val="Normal"/>
    <w:link w:val="FooterChar"/>
    <w:uiPriority w:val="99"/>
    <w:unhideWhenUsed/>
    <w:rsid w:val="00BE314A"/>
    <w:pPr>
      <w:tabs>
        <w:tab w:val="center" w:pos="4536"/>
        <w:tab w:val="right" w:pos="9072"/>
      </w:tabs>
    </w:pPr>
  </w:style>
  <w:style w:type="character" w:customStyle="1" w:styleId="FooterChar">
    <w:name w:val="Footer Char"/>
    <w:basedOn w:val="DefaultParagraphFont"/>
    <w:link w:val="Footer"/>
    <w:uiPriority w:val="99"/>
    <w:rsid w:val="00BE314A"/>
    <w:rPr>
      <w:rFonts w:ascii="Times New Roman" w:eastAsia="Times New Roman" w:hAnsi="Times New Roman" w:cs="Times New Roman"/>
      <w:lang w:bidi="en-US"/>
    </w:rPr>
  </w:style>
  <w:style w:type="paragraph" w:styleId="List4">
    <w:name w:val="List 4"/>
    <w:basedOn w:val="Normal"/>
    <w:uiPriority w:val="99"/>
    <w:unhideWhenUsed/>
    <w:rsid w:val="00BE314A"/>
    <w:pPr>
      <w:numPr>
        <w:numId w:val="6"/>
      </w:numPr>
      <w:spacing w:before="120" w:after="120"/>
      <w:ind w:left="567" w:hanging="567"/>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ußnotentextf,Fußn"/>
    <w:basedOn w:val="Normal"/>
    <w:link w:val="FootnoteTextChar"/>
    <w:uiPriority w:val="99"/>
    <w:unhideWhenUsed/>
    <w:qFormat/>
    <w:rsid w:val="002A0134"/>
    <w:pPr>
      <w:widowControl/>
      <w:autoSpaceDE/>
      <w:autoSpaceDN/>
    </w:pPr>
    <w:rPr>
      <w:rFonts w:eastAsiaTheme="minorEastAsia" w:cstheme="minorBidi"/>
      <w:sz w:val="16"/>
      <w:szCs w:val="16"/>
      <w:lang w:eastAsia="en-GB" w:bidi="ar-SA"/>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2A0134"/>
    <w:rPr>
      <w:rFonts w:ascii="Aptos" w:eastAsiaTheme="minorEastAsia" w:hAnsi="Aptos"/>
      <w:kern w:val="2"/>
      <w:sz w:val="16"/>
      <w:szCs w:val="16"/>
      <w:lang w:val="bg-BG" w:eastAsia="en-GB"/>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
    <w:basedOn w:val="DefaultParagraphFont"/>
    <w:link w:val="FootnotesymbolCarZchn"/>
    <w:uiPriority w:val="99"/>
    <w:unhideWhenUsed/>
    <w:qFormat/>
    <w:rsid w:val="0029559B"/>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29559B"/>
    <w:pPr>
      <w:widowControl/>
      <w:autoSpaceDE/>
      <w:autoSpaceDN/>
      <w:spacing w:after="160" w:line="240" w:lineRule="exact"/>
      <w:jc w:val="both"/>
    </w:pPr>
    <w:rPr>
      <w:rFonts w:asciiTheme="minorHAnsi" w:eastAsiaTheme="minorHAnsi" w:hAnsiTheme="minorHAnsi" w:cstheme="minorBidi"/>
      <w:vertAlign w:val="superscript"/>
      <w:lang w:val="en-US" w:bidi="ar-SA"/>
    </w:rPr>
  </w:style>
  <w:style w:type="character" w:styleId="Hyperlink">
    <w:name w:val="Hyperlink"/>
    <w:basedOn w:val="DefaultParagraphFont"/>
    <w:uiPriority w:val="99"/>
    <w:unhideWhenUsed/>
    <w:rsid w:val="000A0062"/>
    <w:rPr>
      <w:color w:val="0000FF" w:themeColor="hyperlink"/>
      <w:u w:val="single"/>
    </w:rPr>
  </w:style>
  <w:style w:type="paragraph" w:styleId="NoSpacing">
    <w:name w:val="No Spacing"/>
    <w:uiPriority w:val="1"/>
    <w:qFormat/>
    <w:rsid w:val="00874FD1"/>
    <w:rPr>
      <w:rFonts w:ascii="Aptos" w:eastAsia="Times New Roman" w:hAnsi="Aptos" w:cs="Times New Roman"/>
      <w:kern w:val="2"/>
      <w:lang w:val="bg-BG" w:bidi="en-US"/>
    </w:rPr>
  </w:style>
  <w:style w:type="character" w:customStyle="1" w:styleId="UnresolvedMention1">
    <w:name w:val="Unresolved Mention1"/>
    <w:basedOn w:val="DefaultParagraphFont"/>
    <w:uiPriority w:val="99"/>
    <w:semiHidden/>
    <w:unhideWhenUsed/>
    <w:rsid w:val="00C21C51"/>
    <w:rPr>
      <w:color w:val="605E5C"/>
      <w:shd w:val="clear" w:color="auto" w:fill="E1DFDD"/>
    </w:rPr>
  </w:style>
  <w:style w:type="paragraph" w:customStyle="1" w:styleId="oj-normal">
    <w:name w:val="oj-normal"/>
    <w:basedOn w:val="Normal"/>
    <w:rsid w:val="009B45C1"/>
    <w:pPr>
      <w:widowControl/>
      <w:autoSpaceDE/>
      <w:autoSpaceDN/>
      <w:spacing w:before="100" w:beforeAutospacing="1" w:after="100" w:afterAutospacing="1"/>
    </w:pPr>
    <w:rPr>
      <w:rFonts w:ascii="Times New Roman" w:hAnsi="Times New Roman"/>
      <w:kern w:val="0"/>
      <w:sz w:val="24"/>
      <w:szCs w:val="24"/>
      <w:lang w:eastAsia="bg-BG" w:bidi="ar-SA"/>
    </w:rPr>
  </w:style>
  <w:style w:type="paragraph" w:customStyle="1" w:styleId="text">
    <w:name w:val="text"/>
    <w:basedOn w:val="Normal"/>
    <w:qFormat/>
    <w:rsid w:val="0042190C"/>
    <w:pPr>
      <w:adjustRightInd w:val="0"/>
      <w:spacing w:before="120" w:after="120"/>
    </w:pPr>
    <w:rPr>
      <w:kern w:val="24"/>
      <w:sz w:val="24"/>
      <w:szCs w:val="24"/>
      <w:lang w:eastAsia="bg-BG" w:bidi="ar-SA"/>
    </w:rPr>
  </w:style>
  <w:style w:type="paragraph" w:styleId="List">
    <w:name w:val="List"/>
    <w:uiPriority w:val="99"/>
    <w:unhideWhenUsed/>
    <w:rsid w:val="0042190C"/>
    <w:pPr>
      <w:widowControl/>
      <w:autoSpaceDE/>
      <w:autoSpaceDN/>
      <w:spacing w:before="120" w:after="120"/>
    </w:pPr>
    <w:rPr>
      <w:rFonts w:ascii="Aptos" w:hAnsi="Aptos"/>
      <w:kern w:val="2"/>
      <w:sz w:val="24"/>
      <w:szCs w:val="24"/>
      <w:lang w:val="bg-BG" w:eastAsia="bg-BG"/>
      <w14:ligatures w14:val="standardContextual"/>
    </w:rPr>
  </w:style>
  <w:style w:type="paragraph" w:customStyle="1" w:styleId="bulet">
    <w:name w:val="bulet"/>
    <w:basedOn w:val="List"/>
    <w:qFormat/>
    <w:rsid w:val="0042190C"/>
  </w:style>
  <w:style w:type="character" w:customStyle="1" w:styleId="Heading3Char">
    <w:name w:val="Heading 3 Char"/>
    <w:basedOn w:val="DefaultParagraphFont"/>
    <w:link w:val="Heading3"/>
    <w:uiPriority w:val="9"/>
    <w:semiHidden/>
    <w:rsid w:val="00505F26"/>
    <w:rPr>
      <w:rFonts w:asciiTheme="majorHAnsi" w:eastAsiaTheme="majorEastAsia" w:hAnsiTheme="majorHAnsi" w:cstheme="majorBidi"/>
      <w:color w:val="243F60" w:themeColor="accent1" w:themeShade="7F"/>
      <w:kern w:val="2"/>
      <w:sz w:val="24"/>
      <w:szCs w:val="24"/>
      <w:lang w:val="bg-BG" w:bidi="en-US"/>
    </w:rPr>
  </w:style>
  <w:style w:type="paragraph" w:styleId="BalloonText">
    <w:name w:val="Balloon Text"/>
    <w:basedOn w:val="Normal"/>
    <w:link w:val="BalloonTextChar"/>
    <w:uiPriority w:val="99"/>
    <w:semiHidden/>
    <w:unhideWhenUsed/>
    <w:rsid w:val="00DF76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6B6"/>
    <w:rPr>
      <w:rFonts w:ascii="Segoe UI" w:eastAsia="Times New Roman" w:hAnsi="Segoe UI" w:cs="Segoe UI"/>
      <w:kern w:val="2"/>
      <w:sz w:val="18"/>
      <w:szCs w:val="18"/>
      <w:lang w:val="bg-BG" w:bidi="en-US"/>
    </w:rPr>
  </w:style>
  <w:style w:type="paragraph" w:styleId="Revision">
    <w:name w:val="Revision"/>
    <w:hidden/>
    <w:uiPriority w:val="99"/>
    <w:semiHidden/>
    <w:rsid w:val="00E41FAD"/>
    <w:pPr>
      <w:widowControl/>
      <w:autoSpaceDE/>
      <w:autoSpaceDN/>
    </w:pPr>
    <w:rPr>
      <w:rFonts w:ascii="Aptos" w:eastAsia="Times New Roman" w:hAnsi="Aptos" w:cs="Times New Roman"/>
      <w:kern w:val="2"/>
      <w:lang w:val="bg-B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360762">
      <w:bodyDiv w:val="1"/>
      <w:marLeft w:val="0"/>
      <w:marRight w:val="0"/>
      <w:marTop w:val="0"/>
      <w:marBottom w:val="0"/>
      <w:divBdr>
        <w:top w:val="none" w:sz="0" w:space="0" w:color="auto"/>
        <w:left w:val="none" w:sz="0" w:space="0" w:color="auto"/>
        <w:bottom w:val="none" w:sz="0" w:space="0" w:color="auto"/>
        <w:right w:val="none" w:sz="0" w:space="0" w:color="auto"/>
      </w:divBdr>
    </w:div>
    <w:div w:id="1120301699">
      <w:bodyDiv w:val="1"/>
      <w:marLeft w:val="0"/>
      <w:marRight w:val="0"/>
      <w:marTop w:val="0"/>
      <w:marBottom w:val="0"/>
      <w:divBdr>
        <w:top w:val="none" w:sz="0" w:space="0" w:color="auto"/>
        <w:left w:val="none" w:sz="0" w:space="0" w:color="auto"/>
        <w:bottom w:val="none" w:sz="0" w:space="0" w:color="auto"/>
        <w:right w:val="none" w:sz="0" w:space="0" w:color="auto"/>
      </w:divBdr>
      <w:divsChild>
        <w:div w:id="58203631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257253305">
      <w:bodyDiv w:val="1"/>
      <w:marLeft w:val="0"/>
      <w:marRight w:val="0"/>
      <w:marTop w:val="0"/>
      <w:marBottom w:val="0"/>
      <w:divBdr>
        <w:top w:val="none" w:sz="0" w:space="0" w:color="auto"/>
        <w:left w:val="none" w:sz="0" w:space="0" w:color="auto"/>
        <w:bottom w:val="none" w:sz="0" w:space="0" w:color="auto"/>
        <w:right w:val="none" w:sz="0" w:space="0" w:color="auto"/>
      </w:divBdr>
      <w:divsChild>
        <w:div w:id="204285116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95894931">
      <w:bodyDiv w:val="1"/>
      <w:marLeft w:val="0"/>
      <w:marRight w:val="0"/>
      <w:marTop w:val="0"/>
      <w:marBottom w:val="0"/>
      <w:divBdr>
        <w:top w:val="none" w:sz="0" w:space="0" w:color="auto"/>
        <w:left w:val="none" w:sz="0" w:space="0" w:color="auto"/>
        <w:bottom w:val="none" w:sz="0" w:space="0" w:color="auto"/>
        <w:right w:val="none" w:sz="0" w:space="0" w:color="auto"/>
      </w:divBdr>
    </w:div>
    <w:div w:id="1782259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il@egov.government.bg" TargetMode="External"/><Relationship Id="rId13" Type="http://schemas.openxmlformats.org/officeDocument/2006/relationships/hyperlink" Target="https://eur-lex.europa.eu/legal-content/BG/TXT/?uri=CELEX%3A32020L1828&amp;qid=1724413267596"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ur-lex.europa.eu/eli/reg/2018/1807/oj" TargetMode="External"/><Relationship Id="rId17" Type="http://schemas.openxmlformats.org/officeDocument/2006/relationships/hyperlink" Target="http://data.europa.eu/eli/reg/2024/3018/oj" TargetMode="External"/><Relationship Id="rId2" Type="http://schemas.openxmlformats.org/officeDocument/2006/relationships/numbering" Target="numbering.xml"/><Relationship Id="rId16" Type="http://schemas.openxmlformats.org/officeDocument/2006/relationships/hyperlink" Target="https://eur-lex.europa.eu/legal-content/BG/TXT/?uri=CELEX%3A32019L0770&amp;qid=172968202849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strategy.ec.europa.eu/en/library/logos-data-intermediaries-and-data-altruism-organisations-recognised-union" TargetMode="External"/><Relationship Id="rId5" Type="http://schemas.openxmlformats.org/officeDocument/2006/relationships/webSettings" Target="webSettings.xml"/><Relationship Id="rId15" Type="http://schemas.openxmlformats.org/officeDocument/2006/relationships/hyperlink" Target="https://eur-lex.europa.eu/legal-content/BG/TXT/?uri=CELEX%3A32015R0703&amp;qid=1729681520822" TargetMode="External"/><Relationship Id="rId10" Type="http://schemas.openxmlformats.org/officeDocument/2006/relationships/hyperlink" Target="https://eur-lex.europa.eu/legal-content/BG/TXT/?uri=CELEX:52020DC0066"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BG/TXT/?uri=CELEX%3A32023R2854&amp;qid=1724413147211" TargetMode="External"/><Relationship Id="rId14" Type="http://schemas.openxmlformats.org/officeDocument/2006/relationships/hyperlink" Target="https://eur-lex.europa.eu/legal-content/BG/TXT/?uri=CELEX%3A32019R0881&amp;qid=172855587371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3/2854/oj"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C8B27-436B-4957-AC5E-7164108BE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8444</Words>
  <Characters>48131</Characters>
  <Application>Microsoft Office Word</Application>
  <DocSecurity>0</DocSecurity>
  <Lines>401</Lines>
  <Paragraphs>112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Lyubomir Talev</dc:creator>
  <cp:lastModifiedBy>Mariana Tsvyatkova</cp:lastModifiedBy>
  <cp:revision>8</cp:revision>
  <cp:lastPrinted>2024-12-20T10:20:00Z</cp:lastPrinted>
  <dcterms:created xsi:type="dcterms:W3CDTF">2025-01-09T07:46:00Z</dcterms:created>
  <dcterms:modified xsi:type="dcterms:W3CDTF">2025-01-09T08:05:00Z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2024-06-18T00:00:00Z</vt:filetime>
  </property>
  <property fmtid="{D5CDD505-2E9C-101B-9397-08002B2CF9AE}" pid="3" name="Creator">
    <vt:lpwstr>Microsoft® Word 2013</vt:lpwstr>
  </property>
  <property fmtid="{D5CDD505-2E9C-101B-9397-08002B2CF9AE}" pid="4" name="LastSaved">
    <vt:filetime>2024-08-26T00:00:00Z</vt:filetime>
  </property>
</Properties>
</file>