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67EB" w:rsidRPr="00EC67EB" w:rsidRDefault="00EC67EB" w:rsidP="00EC67EB">
      <w:pPr>
        <w:tabs>
          <w:tab w:val="left" w:pos="567"/>
        </w:tabs>
        <w:spacing w:before="240" w:after="120" w:line="264" w:lineRule="auto"/>
        <w:jc w:val="center"/>
        <w:rPr>
          <w:rFonts w:ascii="Times New Roman Bold" w:eastAsia="Times New Roman" w:hAnsi="Times New Roman Bold" w:cs="Times New Roman"/>
          <w:b/>
          <w:color w:val="000000"/>
          <w:spacing w:val="100"/>
          <w:kern w:val="0"/>
          <w:sz w:val="28"/>
          <w:szCs w:val="28"/>
          <w:lang w:val="bg-BG" w:eastAsia="bg-BG"/>
          <w14:ligatures w14:val="none"/>
        </w:rPr>
      </w:pPr>
      <w:r w:rsidRPr="00EC67EB">
        <w:rPr>
          <w:rFonts w:ascii="Times New Roman Bold" w:eastAsia="Times New Roman" w:hAnsi="Times New Roman Bold" w:cs="Times New Roman"/>
          <w:b/>
          <w:color w:val="000000"/>
          <w:spacing w:val="100"/>
          <w:kern w:val="0"/>
          <w:sz w:val="28"/>
          <w:szCs w:val="28"/>
          <w:lang w:val="bg-BG" w:eastAsia="bg-BG"/>
          <w14:ligatures w14:val="none"/>
        </w:rPr>
        <w:t>МОТИВИ</w:t>
      </w:r>
    </w:p>
    <w:p w:rsidR="00EC67EB" w:rsidRPr="00EC67EB" w:rsidRDefault="00EC67EB" w:rsidP="00EC67EB">
      <w:pPr>
        <w:spacing w:after="0" w:line="264" w:lineRule="auto"/>
        <w:ind w:right="-1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val="bg-BG" w:eastAsia="bg-BG"/>
          <w14:ligatures w14:val="none"/>
        </w:rPr>
      </w:pPr>
      <w:r w:rsidRPr="00EC67EB">
        <w:rPr>
          <w:rFonts w:ascii="Times New Roman" w:eastAsia="Times New Roman" w:hAnsi="Times New Roman" w:cs="Times New Roman"/>
          <w:b/>
          <w:kern w:val="0"/>
          <w:sz w:val="28"/>
          <w:szCs w:val="28"/>
          <w:lang w:val="bg-BG" w:eastAsia="bg-BG"/>
          <w14:ligatures w14:val="none"/>
        </w:rPr>
        <w:t xml:space="preserve">към проекта на Правилник </w:t>
      </w:r>
      <w:r w:rsidRPr="00EC67EB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val="bg-BG" w:eastAsia="bg-BG"/>
          <w14:ligatures w14:val="none"/>
        </w:rPr>
        <w:t>за изменение и допълнение</w:t>
      </w:r>
    </w:p>
    <w:p w:rsidR="00EC67EB" w:rsidRDefault="00EC67EB" w:rsidP="00EC67EB">
      <w:pPr>
        <w:spacing w:after="0" w:line="264" w:lineRule="auto"/>
        <w:ind w:right="-1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val="bg-BG" w:eastAsia="bg-BG"/>
          <w14:ligatures w14:val="none"/>
        </w:rPr>
      </w:pPr>
      <w:r w:rsidRPr="00EC67EB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val="bg-BG" w:eastAsia="bg-BG"/>
          <w14:ligatures w14:val="none"/>
        </w:rPr>
        <w:t>на Правилника</w:t>
      </w:r>
      <w:r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val="bg-BG" w:eastAsia="bg-BG"/>
          <w14:ligatures w14:val="none"/>
        </w:rPr>
        <w:t xml:space="preserve"> за устройството и дейността на</w:t>
      </w:r>
    </w:p>
    <w:p w:rsidR="00EC67EB" w:rsidRPr="00EC67EB" w:rsidRDefault="00EC67EB" w:rsidP="00EC67EB">
      <w:pPr>
        <w:spacing w:after="0" w:line="264" w:lineRule="auto"/>
        <w:ind w:right="-1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val="bg-BG" w:eastAsia="bg-BG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val="bg-BG" w:eastAsia="bg-BG"/>
          <w14:ligatures w14:val="none"/>
        </w:rPr>
        <w:t>Националния военен университет „Васил Левски“</w:t>
      </w:r>
    </w:p>
    <w:p w:rsidR="00EC67EB" w:rsidRPr="00EC67EB" w:rsidRDefault="00EC67EB" w:rsidP="00EC67EB">
      <w:pPr>
        <w:spacing w:after="0" w:line="264" w:lineRule="auto"/>
        <w:ind w:firstLine="720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bg-BG" w:eastAsia="bg-BG"/>
          <w14:ligatures w14:val="none"/>
        </w:rPr>
      </w:pPr>
    </w:p>
    <w:p w:rsidR="00E71F8E" w:rsidRDefault="00EC67EB" w:rsidP="00E71F8E">
      <w:pPr>
        <w:tabs>
          <w:tab w:val="left" w:pos="709"/>
        </w:tabs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В последните години </w:t>
      </w:r>
      <w:r w:rsidRPr="00EC67EB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Националния</w:t>
      </w:r>
      <w:r w:rsidR="0061455B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т</w:t>
      </w:r>
      <w:r w:rsidRPr="00EC67EB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 военен университет „Васил Левски“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 </w:t>
      </w:r>
      <w:r w:rsidR="0019081F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(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НВУ „В. Левски“</w:t>
      </w:r>
      <w:r w:rsidR="0019081F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)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 непрекъснато разширява сътрудничеството и се превръща във все по-разпознаваем партньор за национални и чуждестранни висши училища и институции при изпълнение на проекти, финансирани по национални и международни програми в областта на образованието, науката и иновациите.</w:t>
      </w:r>
      <w:r w:rsidR="004F7C12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От 2018 г. </w:t>
      </w:r>
      <w:r w:rsidR="0061455B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Университетът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е участвал като координатор и партньор в изпълнението на </w:t>
      </w:r>
      <w:r w:rsidR="0061455B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повече от 10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 национални и международни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bg-BG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проекта, като в настоящия момент в </w:t>
      </w:r>
      <w:r w:rsidR="0061455B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НВУ „В. Левски“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се изпълняват 2 национални и 2 международни проекта.</w:t>
      </w:r>
      <w:r w:rsidR="00561569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 </w:t>
      </w:r>
      <w:r w:rsidRPr="00EC67EB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Изпълнението на посочените проекти изисква решаването на редица специфични задачи, за което се предвижда функционално да бъдат вменени за изпълнение от конкретно длъжностно лице на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ръководно ниво от </w:t>
      </w:r>
      <w:r w:rsidR="0061455B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У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ниверситета.</w:t>
      </w:r>
    </w:p>
    <w:p w:rsidR="00E71F8E" w:rsidRDefault="00E71F8E" w:rsidP="00E71F8E">
      <w:pPr>
        <w:tabs>
          <w:tab w:val="left" w:pos="709"/>
        </w:tabs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По тази причина</w:t>
      </w:r>
      <w:r w:rsidRPr="00EC67EB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, в проекта на Правилник за изменение и допълнение на ПУД на НВУ „В. Левски“ се предлага да бъде разкрита длъжност „помощник-ректор“ </w:t>
      </w:r>
      <w:r w:rsidR="0019081F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/</w:t>
      </w:r>
      <w:r w:rsidRPr="00EC67EB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чл. 26, ал. 2</w:t>
      </w:r>
      <w:r w:rsidR="0019081F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/</w:t>
      </w:r>
      <w:r w:rsidRPr="00EC67EB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, по смисъла на чл. 33а на Закона за висшето образование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, </w:t>
      </w:r>
      <w:r w:rsidRPr="00EC67EB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чиито отговорности пряко ще бъдат свързани с административните и финансови въпроси и въпроси по управление на имуществата на университета, при изпълнение на проекти, финансирани по национални и международни програми.</w:t>
      </w:r>
    </w:p>
    <w:p w:rsidR="004F7C12" w:rsidRDefault="00561569" w:rsidP="00235A2C">
      <w:pPr>
        <w:tabs>
          <w:tab w:val="left" w:pos="709"/>
        </w:tabs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В </w:t>
      </w:r>
      <w:r w:rsidRPr="00EE5BB0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Закон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а</w:t>
      </w:r>
      <w:r w:rsidRPr="00EE5BB0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 за изменение и допълнение на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Закона за отбраната и въоръжените сили на Република </w:t>
      </w:r>
      <w:r w:rsidR="004F7C12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България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 </w:t>
      </w:r>
      <w:r w:rsidR="0019081F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(</w:t>
      </w:r>
      <w:r w:rsidR="00E71F8E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ЗОВСРБ</w:t>
      </w:r>
      <w:r w:rsidR="0019081F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)</w:t>
      </w:r>
      <w:r w:rsidR="00E71F8E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 </w:t>
      </w:r>
      <w:r w:rsidR="0019081F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/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ДВ</w:t>
      </w:r>
      <w:r w:rsidR="00E71F8E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бр. 2</w:t>
      </w:r>
      <w:r w:rsidR="0019081F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 от 5 януари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2024 г.</w:t>
      </w:r>
      <w:r w:rsidR="0019081F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/</w:t>
      </w:r>
      <w:r w:rsidR="00E71F8E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е предвидена възможност </w:t>
      </w:r>
      <w:r w:rsidR="0061455B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за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курсанти, </w:t>
      </w:r>
      <w:r w:rsidR="00235A2C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о</w:t>
      </w:r>
      <w:r w:rsidR="00235A2C" w:rsidRPr="00235A2C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тстранени от обучение поради слаб успех</w:t>
      </w:r>
      <w:r w:rsidR="00235A2C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 или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напуснали по собствено желание</w:t>
      </w:r>
      <w:r w:rsidR="0061455B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,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 </w:t>
      </w:r>
      <w:r w:rsidR="00235A2C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да могат да бъдат </w:t>
      </w:r>
      <w:r w:rsidR="00235A2C" w:rsidRPr="00235A2C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възстановени като курсанти, съответно да бъдат приети повторно по ред, определен в правилниците за устройството и дейността на висшите военни училища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, като не възстановяват разходите за издръжка и обучение, за периода, в който първоначално са се обучавали</w:t>
      </w:r>
      <w:r w:rsidR="004F7C12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 </w:t>
      </w:r>
      <w:r w:rsidR="0061455B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/</w:t>
      </w:r>
      <w:r w:rsidR="004F7C12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чл. 260а, ал. </w:t>
      </w:r>
      <w:r w:rsidR="00235A2C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2</w:t>
      </w:r>
      <w:r w:rsidR="0061455B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/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.</w:t>
      </w:r>
      <w:r w:rsidR="004F7C12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В ПУД на НВУ „В</w:t>
      </w:r>
      <w:r w:rsidR="004F7C12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.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 Левски“ </w:t>
      </w:r>
      <w:r w:rsidR="00235A2C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посочената</w:t>
      </w:r>
      <w:r w:rsidR="004F7C12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 възможност </w:t>
      </w:r>
      <w:r w:rsidR="00235A2C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не е </w:t>
      </w:r>
      <w:r w:rsidR="0061455B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уредена</w:t>
      </w:r>
      <w:r w:rsidR="004F7C12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, за което се предлага</w:t>
      </w:r>
      <w:r w:rsidR="00235A2C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 </w:t>
      </w:r>
      <w:r w:rsidR="00E71F8E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конкретна </w:t>
      </w:r>
      <w:r w:rsidR="00235A2C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процедура, позволяваща повторното приемане на курсанти о</w:t>
      </w:r>
      <w:r w:rsidR="00235A2C" w:rsidRPr="00235A2C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тстранени от обучение поради слаб успех</w:t>
      </w:r>
      <w:r w:rsidR="00235A2C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 или напуснали по собствено желание Университета</w:t>
      </w:r>
      <w:r w:rsidR="0061455B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, от датата на влизането в сила на разпоредбата в ЗОВСРБ</w:t>
      </w:r>
      <w:r w:rsidR="00235A2C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.</w:t>
      </w:r>
    </w:p>
    <w:p w:rsidR="00561569" w:rsidRDefault="00561569" w:rsidP="00561569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С </w:t>
      </w:r>
      <w:r w:rsidR="00E71F8E" w:rsidRPr="00697836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П</w:t>
      </w:r>
      <w:r w:rsidR="00E71F8E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остановление </w:t>
      </w:r>
      <w:r w:rsidRPr="00697836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№ 348</w:t>
      </w:r>
      <w:r w:rsidR="00E71F8E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 от </w:t>
      </w:r>
      <w:r w:rsidRPr="00697836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15</w:t>
      </w:r>
      <w:r w:rsidR="00E71F8E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 октомври </w:t>
      </w:r>
      <w:r w:rsidRPr="00697836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2024 г. </w:t>
      </w:r>
      <w:r w:rsidR="00E71F8E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на Министерския съвет</w:t>
      </w:r>
      <w:r w:rsidR="00E71F8E" w:rsidRPr="00697836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 </w:t>
      </w:r>
      <w:r w:rsidRPr="00697836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за изменение и допълнение на Правилника за прилагане на Закона за отбраната и въоръжените сили на Република България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 </w:t>
      </w:r>
      <w:r w:rsidR="0061455B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(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ППЗОВСРБ</w:t>
      </w:r>
      <w:r w:rsidR="0061455B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)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 е въведена възможност </w:t>
      </w:r>
      <w:r w:rsidR="0061455B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за</w:t>
      </w:r>
      <w:r w:rsidR="00E71F8E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в</w:t>
      </w:r>
      <w:r w:rsidRPr="00697836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оеннослужещите</w:t>
      </w:r>
      <w:r w:rsidR="0061455B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 /чл. 116а, ал. 5/</w:t>
      </w:r>
      <w:r w:rsidRPr="00697836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, обучаващи се за придобиване на образователно-квалификационна степен „бакалавър“ в професионално </w:t>
      </w:r>
      <w:r w:rsidRPr="00697836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lastRenderedPageBreak/>
        <w:t>направление „Военно дело“</w:t>
      </w:r>
      <w:r w:rsidR="00DF53D2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,</w:t>
      </w:r>
      <w:r w:rsidRPr="00697836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 изпълняващи военна служба по чл. 134, ал. 2, т. 1 и ал. 3, т. 1 от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ЗОВСРБ</w:t>
      </w:r>
      <w:r w:rsidR="00DF53D2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,</w:t>
      </w:r>
      <w:r w:rsidRPr="00697836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да </w:t>
      </w:r>
      <w:r w:rsidRPr="00697836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имат право да прекъсват обучението си за срока на изпълнението на службата.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 </w:t>
      </w:r>
      <w:r w:rsidR="0061455B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С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ъгласно посочените изменения в ППЗОВСРБ, </w:t>
      </w:r>
      <w:bookmarkStart w:id="0" w:name="_Hlk180500989"/>
      <w:r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висшите военни училища </w:t>
      </w:r>
      <w:r w:rsidR="0061455B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следва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да определят условията и реда за </w:t>
      </w:r>
      <w:r w:rsidRPr="00697836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продължава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не на</w:t>
      </w:r>
      <w:r w:rsidRPr="00697836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 обучението </w:t>
      </w:r>
      <w:r w:rsidR="0061455B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на военнослужещите </w:t>
      </w:r>
      <w:r w:rsidRPr="00697836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с правилника за устройството и дейността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 си</w:t>
      </w:r>
      <w:bookmarkEnd w:id="0"/>
      <w:r w:rsidRPr="00697836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.</w:t>
      </w:r>
    </w:p>
    <w:p w:rsidR="00E71F8E" w:rsidRDefault="00561569" w:rsidP="00561569">
      <w:pPr>
        <w:tabs>
          <w:tab w:val="left" w:pos="709"/>
        </w:tabs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В ПУД на НВУ „В</w:t>
      </w:r>
      <w:r w:rsidR="00E71F8E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.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 Левски“ не е предвидена възможност за прекъсване на обучението от военнослужещи</w:t>
      </w:r>
      <w:r w:rsidR="000B6658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 </w:t>
      </w:r>
      <w:r w:rsidR="0061455B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при</w:t>
      </w:r>
      <w:r w:rsidR="000B6658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 изпълнение на</w:t>
      </w:r>
      <w:r w:rsidR="00E71F8E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 </w:t>
      </w:r>
      <w:r w:rsidR="000B6658" w:rsidRPr="00697836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военна служба по чл. 134, ал. 2, т. 1 и ал. 3, т. 1 от </w:t>
      </w:r>
      <w:r w:rsidR="000B6658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ЗОВСРБ </w:t>
      </w:r>
      <w:r w:rsidR="00E71F8E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и за продължаване</w:t>
      </w:r>
      <w:r w:rsidR="00DF53D2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 на обучението </w:t>
      </w:r>
      <w:r w:rsidR="00CD0831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им </w:t>
      </w:r>
      <w:r w:rsidR="00571727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в Университета </w:t>
      </w:r>
      <w:r w:rsidR="00E71F8E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след това, за което се предлага </w:t>
      </w:r>
      <w:r w:rsidR="000B6658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нарочна </w:t>
      </w:r>
      <w:r w:rsidR="00E71F8E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процедура, уреждаща </w:t>
      </w:r>
      <w:r w:rsidR="000B6658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въведеното право</w:t>
      </w:r>
      <w:r w:rsidR="00571727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 в</w:t>
      </w:r>
      <w:r w:rsidR="00DF53D2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 </w:t>
      </w:r>
      <w:r w:rsidR="0061455B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разпоредбата на </w:t>
      </w:r>
      <w:r w:rsidR="00DF53D2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чл. 116а, ал. 5 от ППЗОВСРБ</w:t>
      </w:r>
      <w:r w:rsidR="000B6658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.</w:t>
      </w:r>
    </w:p>
    <w:p w:rsidR="00927F39" w:rsidRDefault="00927F39" w:rsidP="00927F39">
      <w:pPr>
        <w:tabs>
          <w:tab w:val="left" w:pos="709"/>
        </w:tabs>
        <w:spacing w:after="0" w:line="264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bg-BG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Освен това, в </w:t>
      </w:r>
      <w:r w:rsidRPr="00CD0831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ПУД на НВУ „В. Левски“ не са определени условията и реда за продължаване на обучението на курсанти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en-US" w:eastAsia="bg-BG"/>
          <w14:ligatures w14:val="none"/>
        </w:rPr>
        <w:t>,</w:t>
      </w:r>
      <w:r w:rsidRPr="00CD0831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 при прекъсване поради временна неработоспособност и при бременност, раждане и отглеждане на малко дете до 2-годишна възраст, каквито възможности са предвидени в чл. 80, ал. 1, т. 12 и ал. 2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от горецитирания нормативен акт</w:t>
      </w:r>
      <w:r w:rsidRPr="00CD0831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. По тази причина се предлага разписването на процедура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 </w:t>
      </w:r>
      <w:r w:rsidRPr="00CD0831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в ПУД на НВУ „В. Левски“, определяща условията и реда за продължаване на обучението от курсанти в Университета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,</w:t>
      </w:r>
      <w:r w:rsidRPr="00CD0831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 при прекъсване поради временна неработоспособност и при бременност, раждане и отглеждане на малко дете до 2-годишна възраст.</w:t>
      </w:r>
    </w:p>
    <w:p w:rsidR="003769F8" w:rsidRDefault="004F7C12" w:rsidP="003769F8">
      <w:pPr>
        <w:tabs>
          <w:tab w:val="left" w:pos="709"/>
        </w:tabs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</w:pPr>
      <w:r w:rsidRPr="00062852">
        <w:rPr>
          <w:rFonts w:ascii="Times New Roman" w:eastAsia="Calibri" w:hAnsi="Times New Roman" w:cs="Times New Roman"/>
          <w:kern w:val="0"/>
          <w:sz w:val="28"/>
          <w:szCs w:val="28"/>
          <w:lang w:val="bg-BG"/>
          <w14:ligatures w14:val="none"/>
        </w:rPr>
        <w:t>В одитен доклад за извършен одит за съответствие при управлението на публични средства и дейности на НВУ „В</w:t>
      </w:r>
      <w:r>
        <w:rPr>
          <w:rFonts w:ascii="Times New Roman" w:eastAsia="Calibri" w:hAnsi="Times New Roman" w:cs="Times New Roman"/>
          <w:kern w:val="0"/>
          <w:sz w:val="28"/>
          <w:szCs w:val="28"/>
          <w:lang w:val="bg-BG"/>
          <w14:ligatures w14:val="none"/>
        </w:rPr>
        <w:t>.</w:t>
      </w:r>
      <w:r w:rsidRPr="00062852">
        <w:rPr>
          <w:rFonts w:ascii="Times New Roman" w:eastAsia="Calibri" w:hAnsi="Times New Roman" w:cs="Times New Roman"/>
          <w:kern w:val="0"/>
          <w:sz w:val="28"/>
          <w:szCs w:val="28"/>
          <w:lang w:val="bg-BG"/>
          <w14:ligatures w14:val="none"/>
        </w:rPr>
        <w:t xml:space="preserve"> Левски“ за периода от 01.01.2021 г. до 31.12.2022 г. </w:t>
      </w:r>
      <w:r>
        <w:rPr>
          <w:rFonts w:ascii="Times New Roman" w:eastAsia="Calibri" w:hAnsi="Times New Roman" w:cs="Times New Roman"/>
          <w:kern w:val="0"/>
          <w:sz w:val="28"/>
          <w:szCs w:val="28"/>
          <w:lang w:val="bg-BG"/>
          <w14:ligatures w14:val="none"/>
        </w:rPr>
        <w:t xml:space="preserve">са направени констатации, че в </w:t>
      </w:r>
      <w:r w:rsidR="00147987">
        <w:rPr>
          <w:rFonts w:ascii="Times New Roman" w:eastAsia="Calibri" w:hAnsi="Times New Roman" w:cs="Times New Roman"/>
          <w:kern w:val="0"/>
          <w:sz w:val="28"/>
          <w:szCs w:val="28"/>
          <w:lang w:val="bg-BG"/>
          <w14:ligatures w14:val="none"/>
        </w:rPr>
        <w:t>ПУД</w:t>
      </w:r>
      <w:r>
        <w:rPr>
          <w:rFonts w:ascii="Times New Roman" w:eastAsia="Calibri" w:hAnsi="Times New Roman" w:cs="Times New Roman"/>
          <w:kern w:val="0"/>
          <w:sz w:val="28"/>
          <w:szCs w:val="28"/>
          <w:lang w:val="bg-BG"/>
          <w14:ligatures w14:val="none"/>
        </w:rPr>
        <w:t xml:space="preserve"> на Университета </w:t>
      </w:r>
      <w:r w:rsidR="00147987">
        <w:rPr>
          <w:rFonts w:ascii="Times New Roman" w:eastAsia="Calibri" w:hAnsi="Times New Roman" w:cs="Times New Roman"/>
          <w:kern w:val="0"/>
          <w:sz w:val="28"/>
          <w:szCs w:val="28"/>
          <w:lang w:val="bg-BG"/>
          <w14:ligatures w14:val="none"/>
        </w:rPr>
        <w:t>не са разписани</w:t>
      </w:r>
      <w:r>
        <w:rPr>
          <w:rFonts w:ascii="Times New Roman" w:eastAsia="Calibri" w:hAnsi="Times New Roman" w:cs="Times New Roman"/>
          <w:kern w:val="0"/>
          <w:sz w:val="28"/>
          <w:szCs w:val="28"/>
          <w:lang w:val="bg-BG"/>
          <w14:ligatures w14:val="none"/>
        </w:rPr>
        <w:t xml:space="preserve"> текстове, с които </w:t>
      </w:r>
      <w:r w:rsidR="00147987">
        <w:rPr>
          <w:rFonts w:ascii="Times New Roman" w:eastAsia="Calibri" w:hAnsi="Times New Roman" w:cs="Times New Roman"/>
          <w:kern w:val="0"/>
          <w:sz w:val="28"/>
          <w:szCs w:val="28"/>
          <w:lang w:val="bg-BG"/>
          <w14:ligatures w14:val="none"/>
        </w:rPr>
        <w:t xml:space="preserve">да </w:t>
      </w:r>
      <w:r>
        <w:rPr>
          <w:rFonts w:ascii="Times New Roman" w:eastAsia="Calibri" w:hAnsi="Times New Roman" w:cs="Times New Roman"/>
          <w:kern w:val="0"/>
          <w:sz w:val="28"/>
          <w:szCs w:val="28"/>
          <w:lang w:val="bg-BG"/>
          <w14:ligatures w14:val="none"/>
        </w:rPr>
        <w:t>се регламентират правомощията и реда за работа на Съвета на настоятелите, съгласно изискванията на чл. 35б и чл. 35в от Закона за висшето образование</w:t>
      </w:r>
      <w:r w:rsidR="003769F8">
        <w:rPr>
          <w:rFonts w:ascii="Times New Roman" w:eastAsia="Calibri" w:hAnsi="Times New Roman" w:cs="Times New Roman"/>
          <w:kern w:val="0"/>
          <w:sz w:val="28"/>
          <w:szCs w:val="28"/>
          <w:lang w:val="bg-BG"/>
          <w14:ligatures w14:val="none"/>
        </w:rPr>
        <w:t>. По тази причина е необходимо</w:t>
      </w:r>
      <w:r w:rsidR="00147987">
        <w:rPr>
          <w:rFonts w:ascii="Times New Roman" w:eastAsia="Calibri" w:hAnsi="Times New Roman" w:cs="Times New Roman"/>
          <w:kern w:val="0"/>
          <w:sz w:val="28"/>
          <w:szCs w:val="28"/>
          <w:lang w:val="bg-BG"/>
          <w14:ligatures w14:val="none"/>
        </w:rPr>
        <w:t xml:space="preserve">, </w:t>
      </w:r>
      <w:r w:rsidR="003769F8" w:rsidRPr="003769F8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ПУД </w:t>
      </w:r>
      <w:r w:rsidR="003769F8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на НВУ „В. Левски“ да </w:t>
      </w:r>
      <w:r w:rsidR="003769F8" w:rsidRPr="003769F8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се пре</w:t>
      </w:r>
      <w:r w:rsidR="003769F8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веде в съответствие с изискванията на нормативната уред</w:t>
      </w:r>
      <w:r w:rsidR="00242827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б</w:t>
      </w:r>
      <w:bookmarkStart w:id="1" w:name="_GoBack"/>
      <w:bookmarkEnd w:id="1"/>
      <w:r w:rsidR="003769F8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а</w:t>
      </w:r>
      <w:r w:rsidR="003769F8" w:rsidRPr="003769F8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 xml:space="preserve">, </w:t>
      </w:r>
      <w:r w:rsidR="003769F8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регламентираща п</w:t>
      </w:r>
      <w:r w:rsidR="003769F8" w:rsidRPr="003769F8">
        <w:rPr>
          <w:rFonts w:ascii="Times New Roman" w:eastAsia="Times New Roman" w:hAnsi="Times New Roman" w:cs="Times New Roman"/>
          <w:kern w:val="0"/>
          <w:sz w:val="28"/>
          <w:szCs w:val="28"/>
          <w:lang w:val="bg-BG" w:eastAsia="bg-BG"/>
          <w14:ligatures w14:val="none"/>
        </w:rPr>
        <w:t>равомощията и реда за работа на Съвета на настоятелите към Университета.</w:t>
      </w:r>
    </w:p>
    <w:p w:rsidR="00927F39" w:rsidRDefault="00927F39">
      <w:pPr>
        <w:tabs>
          <w:tab w:val="left" w:pos="709"/>
        </w:tabs>
        <w:spacing w:after="0" w:line="264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bg-BG"/>
          <w14:ligatures w14:val="none"/>
        </w:rPr>
      </w:pPr>
    </w:p>
    <w:sectPr w:rsidR="00927F39" w:rsidSect="0061455B">
      <w:pgSz w:w="11906" w:h="16838"/>
      <w:pgMar w:top="1134" w:right="567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0831" w:rsidRDefault="00CD0831" w:rsidP="00CD0831">
      <w:pPr>
        <w:spacing w:after="0" w:line="240" w:lineRule="auto"/>
      </w:pPr>
      <w:r>
        <w:separator/>
      </w:r>
    </w:p>
  </w:endnote>
  <w:endnote w:type="continuationSeparator" w:id="0">
    <w:p w:rsidR="00CD0831" w:rsidRDefault="00CD0831" w:rsidP="00CD08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0831" w:rsidRDefault="00CD0831" w:rsidP="00CD0831">
      <w:pPr>
        <w:spacing w:after="0" w:line="240" w:lineRule="auto"/>
      </w:pPr>
      <w:r>
        <w:separator/>
      </w:r>
    </w:p>
  </w:footnote>
  <w:footnote w:type="continuationSeparator" w:id="0">
    <w:p w:rsidR="00CD0831" w:rsidRDefault="00CD0831" w:rsidP="00CD08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0B6"/>
    <w:rsid w:val="000B2B37"/>
    <w:rsid w:val="000B6658"/>
    <w:rsid w:val="000D47B2"/>
    <w:rsid w:val="001264FD"/>
    <w:rsid w:val="00147987"/>
    <w:rsid w:val="0019081F"/>
    <w:rsid w:val="001F0893"/>
    <w:rsid w:val="00235A2C"/>
    <w:rsid w:val="00242827"/>
    <w:rsid w:val="00273FFE"/>
    <w:rsid w:val="003769F8"/>
    <w:rsid w:val="004C580B"/>
    <w:rsid w:val="004D6676"/>
    <w:rsid w:val="004F7C12"/>
    <w:rsid w:val="00561569"/>
    <w:rsid w:val="00571727"/>
    <w:rsid w:val="005F33BC"/>
    <w:rsid w:val="0060398A"/>
    <w:rsid w:val="0061455B"/>
    <w:rsid w:val="00617888"/>
    <w:rsid w:val="00625A2E"/>
    <w:rsid w:val="00682C9E"/>
    <w:rsid w:val="00686759"/>
    <w:rsid w:val="006F5C0D"/>
    <w:rsid w:val="007B5EE0"/>
    <w:rsid w:val="007F7E08"/>
    <w:rsid w:val="00830C4E"/>
    <w:rsid w:val="008720B6"/>
    <w:rsid w:val="00881548"/>
    <w:rsid w:val="00903368"/>
    <w:rsid w:val="00927F39"/>
    <w:rsid w:val="009842B8"/>
    <w:rsid w:val="00B22AB4"/>
    <w:rsid w:val="00B334FB"/>
    <w:rsid w:val="00CD0831"/>
    <w:rsid w:val="00CE4608"/>
    <w:rsid w:val="00CF3A3D"/>
    <w:rsid w:val="00D03C23"/>
    <w:rsid w:val="00DB0CA8"/>
    <w:rsid w:val="00DF53D2"/>
    <w:rsid w:val="00E71F8E"/>
    <w:rsid w:val="00EC67EB"/>
    <w:rsid w:val="00F05F99"/>
    <w:rsid w:val="00F552A4"/>
    <w:rsid w:val="00FA22DC"/>
    <w:rsid w:val="00FF7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4F9B8"/>
  <w15:chartTrackingRefBased/>
  <w15:docId w15:val="{43CCBFCF-0391-4CB0-A3FB-E98943E53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7EB"/>
    <w:rPr>
      <w:kern w:val="2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 I.Filev</dc:creator>
  <cp:keywords/>
  <dc:description/>
  <cp:lastModifiedBy>Milen I.Filev</cp:lastModifiedBy>
  <cp:revision>8</cp:revision>
  <dcterms:created xsi:type="dcterms:W3CDTF">2024-06-18T12:12:00Z</dcterms:created>
  <dcterms:modified xsi:type="dcterms:W3CDTF">2024-11-19T13:11:00Z</dcterms:modified>
</cp:coreProperties>
</file>