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1E9" w:rsidRPr="00C30DC1" w:rsidRDefault="00BC11E9" w:rsidP="00BC11E9">
      <w:pPr>
        <w:spacing w:before="120" w:after="120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</w:pPr>
      <w:r w:rsidRPr="00C30DC1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  <w:t>ПРОЕКТ</w:t>
      </w:r>
    </w:p>
    <w:p w:rsidR="00BC11E9" w:rsidRPr="00BC11E9" w:rsidRDefault="00BC11E9" w:rsidP="00BC11E9">
      <w:pPr>
        <w:spacing w:before="120" w:after="120" w:line="240" w:lineRule="auto"/>
        <w:jc w:val="both"/>
        <w:outlineLvl w:val="2"/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</w:pPr>
      <w:r w:rsidRPr="00C30DC1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  <w:t>на Наредба за изменение и допълнение на Наредбата на Об</w:t>
      </w:r>
      <w:r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  <w:t xml:space="preserve">щински съвет - </w:t>
      </w:r>
      <w:r w:rsidRPr="00C30DC1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  <w:t xml:space="preserve"> Варна за определянето и администрирането на местните такси и цени на услуги на територията на община Варна </w:t>
      </w:r>
      <w:bookmarkStart w:id="0" w:name="p4561539"/>
      <w:bookmarkStart w:id="1" w:name="p49891822"/>
      <w:bookmarkEnd w:id="0"/>
      <w:bookmarkEnd w:id="1"/>
      <w:r w:rsidRPr="00C30DC1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bg-BG"/>
        </w:rPr>
        <w:t>(п</w:t>
      </w:r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риета с решение на Об</w:t>
      </w:r>
      <w:r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щински съвет - Варна</w:t>
      </w:r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 xml:space="preserve"> № 2452-2(44)/05,06.03.2003 г., доп. с </w:t>
      </w:r>
      <w:hyperlink r:id="rId4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1075-4 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по Протокол № 26 от 31.01.2018 г., изм. с </w:t>
      </w:r>
      <w:hyperlink r:id="rId5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122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/25.01.2018 г., постановено по адм. дело № 2983/2017 г. по описа на Административен съд – Варна, IX-ти касационен състав, влязло в законна сила на 16.02.2018 г., изм. с Решение № 1294-4(32)/28.06.2018 г., </w:t>
      </w:r>
      <w:hyperlink r:id="rId6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1295-4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(32)/28.06.2018 г., изм. с </w:t>
      </w:r>
      <w:hyperlink r:id="rId7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1545-5(37)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/30.01.2019 г., изм. с </w:t>
      </w:r>
      <w:hyperlink r:id="rId8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1719 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от 21.09.2018 г., постановено по адм. дело № 722/2018 г. по описа на Административен съд – Варна, седми касационен състав, потвърдено с Решение № 8799 от 11.06.2019 г. на ВАС по адм. д. № 15152/2018 г., доп. с Решение № 1718-3(41)/27.06.2019 г., изм. и доп. с </w:t>
      </w:r>
      <w:hyperlink r:id="rId9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1741-7(41)/27.06.2019 г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., изм. с Решения № 522/15.03.2019 г. и № 880/2.05.2019 г., постановени по адм. дело № 2911/2018 г. по описа на Административен съд – Варна, IV касационен състав и във връзка с Решение № 4042 от 13.04.2020 г. на ВАС, постановено по адм. дело № 8221/2019 г., Осмо отделение, изм. и доп. - </w:t>
      </w:r>
      <w:hyperlink r:id="rId10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226-3(6)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/13,14.07.2020 г., в сила от 26.07.2020 г., изм. и доп. - </w:t>
      </w:r>
      <w:hyperlink r:id="rId11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496-1(11)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/30.12.2020 г., изм. и доп. - </w:t>
      </w:r>
      <w:hyperlink r:id="rId12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Решения № 530-4(14)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/4.03.2021 г., № 531-4(14)/4.03.2021 г. и № 531-4-1(14)/4.03.2021 г., изм. - </w:t>
      </w:r>
      <w:hyperlink r:id="rId13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815-2(24)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/30.03.2022 г., изм. - </w:t>
      </w:r>
      <w:hyperlink r:id="rId14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970-2(26)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/17.05.2022 г., изм. - Решение № 1009-3(28)/10.08.2022 г. (в сила от 1.04.2022 г.), изм. - </w:t>
      </w:r>
      <w:hyperlink r:id="rId15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1010-3(28)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/10.08.2022 г., изм. - Решение № 1122-3(31)/21.12.2022 г., изм. и доп. - </w:t>
      </w:r>
      <w:hyperlink r:id="rId16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1134-3(31)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/21.12.2022 г., изм. и доп. - Решение № 1352-1(37)/18.09.2023 г., изм. - </w:t>
      </w:r>
      <w:hyperlink r:id="rId17" w:history="1">
        <w:r w:rsidRPr="00C30DC1">
          <w:rPr>
            <w:rFonts w:ascii="Verdana" w:eastAsia="Times New Roman" w:hAnsi="Verdana" w:cs="Times New Roman"/>
            <w:b/>
            <w:color w:val="007AD9"/>
            <w:sz w:val="20"/>
            <w:szCs w:val="20"/>
            <w:u w:val="single"/>
            <w:lang w:eastAsia="bg-BG"/>
          </w:rPr>
          <w:t>Решение № 1353-1(37)</w:t>
        </w:r>
      </w:hyperlink>
      <w:r w:rsidRPr="00C30DC1"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/18.09.2023 г., изм. - Решение № 74-8(5)/25.01.2024 г.)</w:t>
      </w:r>
      <w:r>
        <w:rPr>
          <w:rFonts w:ascii="Verdana" w:eastAsia="Times New Roman" w:hAnsi="Verdana" w:cs="Times New Roman"/>
          <w:b/>
          <w:color w:val="222222"/>
          <w:sz w:val="20"/>
          <w:szCs w:val="20"/>
          <w:lang w:eastAsia="bg-BG"/>
        </w:rPr>
        <w:t>,</w:t>
      </w:r>
      <w:r w:rsidRPr="00BC11E9"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> </w:t>
      </w:r>
      <w:r w:rsidRPr="00BC11E9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изм. - </w:t>
      </w:r>
      <w:hyperlink r:id="rId18" w:history="1">
        <w:r w:rsidRPr="00BC11E9">
          <w:rPr>
            <w:rStyle w:val="Hyperlink"/>
            <w:rFonts w:ascii="Verdana" w:hAnsi="Verdana"/>
            <w:b/>
            <w:color w:val="007AD9"/>
            <w:sz w:val="20"/>
            <w:szCs w:val="20"/>
            <w:shd w:val="clear" w:color="auto" w:fill="FFFFFF"/>
          </w:rPr>
          <w:t>Решение № 431-2(18)</w:t>
        </w:r>
      </w:hyperlink>
      <w:r w:rsidRPr="00BC11E9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/19.12.2024 г., в сила от 1.01.2025 г., изм. - </w:t>
      </w:r>
      <w:hyperlink r:id="rId19" w:history="1">
        <w:r w:rsidRPr="00BC11E9">
          <w:rPr>
            <w:rStyle w:val="Hyperlink"/>
            <w:rFonts w:ascii="Verdana" w:hAnsi="Verdana"/>
            <w:b/>
            <w:color w:val="007AD9"/>
            <w:sz w:val="20"/>
            <w:szCs w:val="20"/>
            <w:shd w:val="clear" w:color="auto" w:fill="FFFFFF"/>
          </w:rPr>
          <w:t>Решение № 13791 от 20.12.2024 г.</w:t>
        </w:r>
      </w:hyperlink>
      <w:r w:rsidRPr="00BC11E9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, постановено по адм. дело № 1988/2024 г. по описа на Административен съд – Варна, публикувано на 27.03.2025 г., доп. - </w:t>
      </w:r>
      <w:hyperlink r:id="rId20" w:history="1">
        <w:r w:rsidRPr="00BC11E9">
          <w:rPr>
            <w:rStyle w:val="Hyperlink"/>
            <w:rFonts w:ascii="Verdana" w:hAnsi="Verdana"/>
            <w:b/>
            <w:color w:val="007AD9"/>
            <w:sz w:val="20"/>
            <w:szCs w:val="20"/>
            <w:shd w:val="clear" w:color="auto" w:fill="FFFFFF"/>
          </w:rPr>
          <w:t>Решение № 622-9(23)/24.04.2025</w:t>
        </w:r>
      </w:hyperlink>
      <w:r w:rsidRPr="00BC11E9">
        <w:rPr>
          <w:rFonts w:ascii="Verdana" w:hAnsi="Verdana"/>
          <w:b/>
          <w:color w:val="222222"/>
          <w:sz w:val="20"/>
          <w:szCs w:val="20"/>
          <w:shd w:val="clear" w:color="auto" w:fill="FFFFFF"/>
        </w:rPr>
        <w:t> г., изм. и доп. - Решение № 627-2(24)/29.05.2025 г., публикувано на 19.06.2025 г.</w:t>
      </w:r>
    </w:p>
    <w:p w:rsidR="00BC11E9" w:rsidRDefault="00BC11E9" w:rsidP="00BC11E9">
      <w:pPr>
        <w:rPr>
          <w:rFonts w:ascii="Verdana" w:hAnsi="Verdana" w:cs="All Times New Roman"/>
          <w:b/>
          <w:sz w:val="20"/>
          <w:szCs w:val="20"/>
        </w:rPr>
      </w:pPr>
    </w:p>
    <w:p w:rsidR="00BC11E9" w:rsidRDefault="00BC11E9" w:rsidP="00BC11E9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  <w:lang w:eastAsia="bg-BG"/>
        </w:rPr>
        <w:t xml:space="preserve">§1. </w:t>
      </w:r>
      <w:r w:rsidRPr="009D053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На основание чл. 21, ал. 2 от ЗМСМА, чл.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6, ал.2 и чл. </w:t>
      </w:r>
      <w:r w:rsidRPr="009D053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9 от ЗМДТ и чл.76, ал.3 от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АПК, Общински съвет Варна изменя</w:t>
      </w:r>
      <w:r w:rsidRPr="009D053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цената на предоставяната услуга в т. 7.15.1 на раздел </w:t>
      </w:r>
      <w:r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 xml:space="preserve">VII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Приложение 2 към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Наредбата за определяне и администриране на местните такси и цени на услуги на територията на Община Варна /</w:t>
      </w:r>
      <w:r w:rsidRPr="009D053D">
        <w:rPr>
          <w:rFonts w:ascii="Verdana" w:eastAsia="Times New Roman" w:hAnsi="Verdana" w:cs="Times New Roman"/>
          <w:b/>
          <w:sz w:val="20"/>
          <w:szCs w:val="20"/>
          <w:lang w:eastAsia="bg-BG"/>
        </w:rPr>
        <w:t>НОАМТЦУТОВ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/ от</w:t>
      </w:r>
      <w:r w:rsidRPr="009D053D">
        <w:rPr>
          <w:rFonts w:ascii="Verdana" w:eastAsia="Times New Roman" w:hAnsi="Verdana" w:cs="Times New Roman"/>
          <w:b/>
          <w:sz w:val="20"/>
          <w:szCs w:val="20"/>
          <w:lang w:eastAsia="bg-BG"/>
        </w:rPr>
        <w:t>:</w:t>
      </w:r>
    </w:p>
    <w:p w:rsidR="00BC11E9" w:rsidRDefault="00BC11E9" w:rsidP="00BC11E9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BC11E9" w:rsidRDefault="00BC11E9" w:rsidP="00BC11E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tbl>
      <w:tblPr>
        <w:tblW w:w="9260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2519"/>
        <w:gridCol w:w="2430"/>
        <w:gridCol w:w="694"/>
        <w:gridCol w:w="797"/>
        <w:gridCol w:w="759"/>
        <w:gridCol w:w="720"/>
      </w:tblGrid>
      <w:tr w:rsidR="00482CD6" w:rsidRPr="00BC11E9" w:rsidTr="00482CD6">
        <w:trPr>
          <w:trHeight w:val="305"/>
        </w:trPr>
        <w:tc>
          <w:tcPr>
            <w:tcW w:w="134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jc w:val="right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7.15.1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Цена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за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еднократно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ползване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автоматични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самопочистващи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се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тоалетни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разположени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в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Морска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градина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–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Варна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482CD6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1.00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лв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.</w:t>
            </w: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GB"/>
              </w:rPr>
              <w:t xml:space="preserve"> /0.51 €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C11E9" w:rsidRPr="00BC11E9" w:rsidRDefault="00BC11E9" w:rsidP="00BC11E9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</w:tr>
    </w:tbl>
    <w:p w:rsidR="00482CD6" w:rsidRDefault="00482CD6" w:rsidP="00482CD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482CD6" w:rsidRDefault="00482CD6" w:rsidP="00482CD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к</w:t>
      </w:r>
      <w:r w:rsidRPr="00B35346">
        <w:rPr>
          <w:rFonts w:ascii="Verdana" w:eastAsia="Times New Roman" w:hAnsi="Verdana" w:cs="Times New Roman"/>
          <w:b/>
          <w:sz w:val="20"/>
          <w:szCs w:val="20"/>
          <w:lang w:eastAsia="bg-BG"/>
        </w:rPr>
        <w:t>ато с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ъщата приеме</w:t>
      </w:r>
      <w:r w:rsidRPr="00B3534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следния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размер</w:t>
      </w:r>
      <w:r w:rsidRPr="00B35346">
        <w:rPr>
          <w:rFonts w:ascii="Verdana" w:eastAsia="Times New Roman" w:hAnsi="Verdana" w:cs="Times New Roman"/>
          <w:b/>
          <w:sz w:val="20"/>
          <w:szCs w:val="20"/>
          <w:lang w:eastAsia="bg-BG"/>
        </w:rPr>
        <w:t>:</w:t>
      </w:r>
    </w:p>
    <w:p w:rsidR="00482CD6" w:rsidRDefault="00482CD6" w:rsidP="00482CD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482CD6" w:rsidRDefault="00482CD6" w:rsidP="00482CD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tbl>
      <w:tblPr>
        <w:tblW w:w="9260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2519"/>
        <w:gridCol w:w="2430"/>
        <w:gridCol w:w="694"/>
        <w:gridCol w:w="797"/>
        <w:gridCol w:w="759"/>
        <w:gridCol w:w="720"/>
      </w:tblGrid>
      <w:tr w:rsidR="00482CD6" w:rsidRPr="00BC11E9" w:rsidTr="00482CD6">
        <w:trPr>
          <w:trHeight w:val="305"/>
        </w:trPr>
        <w:tc>
          <w:tcPr>
            <w:tcW w:w="134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jc w:val="right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7.15.1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Цена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за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еднократно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ползване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автоматични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самопочистващи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се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тоалетни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разположени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в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Морска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градина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–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Варна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482CD6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>
              <w:rPr>
                <w:rFonts w:ascii="Verdana" w:eastAsia="Times New Roman" w:hAnsi="Verdana" w:cs="Times New Roman"/>
                <w:color w:val="222222"/>
                <w:sz w:val="21"/>
                <w:szCs w:val="21"/>
              </w:rPr>
              <w:t>0,98</w:t>
            </w: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лв</w:t>
            </w:r>
            <w:proofErr w:type="spellEnd"/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.</w:t>
            </w: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GB"/>
              </w:rPr>
              <w:t xml:space="preserve"> /</w:t>
            </w:r>
            <w:r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GB"/>
              </w:rPr>
              <w:t>0.5</w:t>
            </w:r>
            <w:r>
              <w:rPr>
                <w:rFonts w:ascii="Verdana" w:eastAsia="Times New Roman" w:hAnsi="Verdana" w:cs="Times New Roman"/>
                <w:color w:val="222222"/>
                <w:sz w:val="21"/>
                <w:szCs w:val="21"/>
              </w:rPr>
              <w:t>0</w:t>
            </w: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GB"/>
              </w:rPr>
              <w:t xml:space="preserve"> €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82CD6" w:rsidRPr="00BC11E9" w:rsidRDefault="00482CD6" w:rsidP="00B5440F">
            <w:pPr>
              <w:spacing w:beforeAutospacing="1" w:after="0" w:afterAutospacing="1" w:line="240" w:lineRule="auto"/>
              <w:ind w:firstLine="480"/>
              <w:jc w:val="center"/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</w:pPr>
            <w:r w:rsidRPr="00BC11E9">
              <w:rPr>
                <w:rFonts w:ascii="Verdana" w:eastAsia="Times New Roman" w:hAnsi="Verdana" w:cs="Times New Roman"/>
                <w:color w:val="222222"/>
                <w:sz w:val="21"/>
                <w:szCs w:val="21"/>
                <w:lang w:val="en-US"/>
              </w:rPr>
              <w:t> </w:t>
            </w:r>
          </w:p>
        </w:tc>
      </w:tr>
    </w:tbl>
    <w:p w:rsidR="00482CD6" w:rsidRDefault="00482CD6" w:rsidP="00482CD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bookmarkStart w:id="2" w:name="_GoBack"/>
      <w:bookmarkEnd w:id="2"/>
    </w:p>
    <w:sectPr w:rsidR="00482CD6" w:rsidSect="00482CD6">
      <w:pgSz w:w="11906" w:h="16838"/>
      <w:pgMar w:top="45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charset w:val="CC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E9"/>
    <w:rsid w:val="00186BA7"/>
    <w:rsid w:val="00482CD6"/>
    <w:rsid w:val="00BC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B883"/>
  <w15:chartTrackingRefBased/>
  <w15:docId w15:val="{A44D6BB5-7C03-4514-A6E8-085CAB77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1E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1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rna.obshtini.bg/doc/4046983/0/" TargetMode="External"/><Relationship Id="rId13" Type="http://schemas.openxmlformats.org/officeDocument/2006/relationships/hyperlink" Target="https://varna.obshtini.bg/doc/4869544/0/" TargetMode="External"/><Relationship Id="rId18" Type="http://schemas.openxmlformats.org/officeDocument/2006/relationships/hyperlink" Target="https://varna.obshtini.bg/doc/6298895/0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varna.obshtini.bg/doc/4029165/0/" TargetMode="External"/><Relationship Id="rId12" Type="http://schemas.openxmlformats.org/officeDocument/2006/relationships/hyperlink" Target="https://varna.obshtini.bg/doc/4851269/0/" TargetMode="External"/><Relationship Id="rId17" Type="http://schemas.openxmlformats.org/officeDocument/2006/relationships/hyperlink" Target="https://varna.obshtini.bg/doc/5497049/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arna.obshtini.bg/doc/5418052/0/" TargetMode="External"/><Relationship Id="rId20" Type="http://schemas.openxmlformats.org/officeDocument/2006/relationships/hyperlink" Target="https://varna.obshtini.bg/doc/6444516/0/" TargetMode="External"/><Relationship Id="rId1" Type="http://schemas.openxmlformats.org/officeDocument/2006/relationships/styles" Target="styles.xml"/><Relationship Id="rId6" Type="http://schemas.openxmlformats.org/officeDocument/2006/relationships/hyperlink" Target="https://varna.obshtini.bg/doc/3880081/0/" TargetMode="External"/><Relationship Id="rId11" Type="http://schemas.openxmlformats.org/officeDocument/2006/relationships/hyperlink" Target="https://varna.obshtini.bg/doc/4542651/0/" TargetMode="External"/><Relationship Id="rId5" Type="http://schemas.openxmlformats.org/officeDocument/2006/relationships/hyperlink" Target="https://varna.obshtini.bg/doc/3838757/0/" TargetMode="External"/><Relationship Id="rId15" Type="http://schemas.openxmlformats.org/officeDocument/2006/relationships/hyperlink" Target="https://varna.obshtini.bg/doc/5068319/0/" TargetMode="External"/><Relationship Id="rId10" Type="http://schemas.openxmlformats.org/officeDocument/2006/relationships/hyperlink" Target="https://varna.obshtini.bg/doc/4511945/0/" TargetMode="External"/><Relationship Id="rId19" Type="http://schemas.openxmlformats.org/officeDocument/2006/relationships/hyperlink" Target="https://varna.obshtini.bg/doc/6136104/0/" TargetMode="External"/><Relationship Id="rId4" Type="http://schemas.openxmlformats.org/officeDocument/2006/relationships/hyperlink" Target="https://varna.obshtini.bg/doc/3738074/0/" TargetMode="External"/><Relationship Id="rId9" Type="http://schemas.openxmlformats.org/officeDocument/2006/relationships/hyperlink" Target="https://varna.obshtini.bg/doc/4394105/0/" TargetMode="External"/><Relationship Id="rId14" Type="http://schemas.openxmlformats.org/officeDocument/2006/relationships/hyperlink" Target="https://varna.obshtini.bg/doc/4960052/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Йордан Добрев</dc:creator>
  <cp:keywords/>
  <dc:description/>
  <cp:lastModifiedBy>Йордан Добрев</cp:lastModifiedBy>
  <cp:revision>1</cp:revision>
  <dcterms:created xsi:type="dcterms:W3CDTF">2025-11-25T13:54:00Z</dcterms:created>
  <dcterms:modified xsi:type="dcterms:W3CDTF">2025-11-25T14:16:00Z</dcterms:modified>
</cp:coreProperties>
</file>