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CDB" w:rsidRPr="006B4CDB" w:rsidRDefault="006B4CDB" w:rsidP="006B4CDB">
      <w:pPr>
        <w:pStyle w:val="1"/>
        <w:spacing w:before="74" w:line="360" w:lineRule="auto"/>
        <w:ind w:left="0" w:right="385" w:firstLine="0"/>
        <w:jc w:val="center"/>
        <w:rPr>
          <w:sz w:val="28"/>
          <w:szCs w:val="28"/>
        </w:rPr>
      </w:pPr>
      <w:r w:rsidRPr="006B4CDB">
        <w:rPr>
          <w:sz w:val="28"/>
          <w:szCs w:val="28"/>
        </w:rPr>
        <w:t>ДО МИНИСТЪРА НА ПРАВОСЪДИЕТО</w:t>
      </w:r>
    </w:p>
    <w:p w:rsidR="00917AA2" w:rsidRDefault="00917AA2" w:rsidP="006B4CDB">
      <w:pPr>
        <w:pStyle w:val="1"/>
        <w:spacing w:before="74" w:line="360" w:lineRule="auto"/>
        <w:ind w:left="0" w:right="385" w:firstLine="0"/>
        <w:jc w:val="center"/>
        <w:rPr>
          <w:sz w:val="28"/>
          <w:szCs w:val="28"/>
        </w:rPr>
      </w:pPr>
    </w:p>
    <w:p w:rsidR="006B4CDB" w:rsidRPr="006B4CDB" w:rsidRDefault="006B4CDB" w:rsidP="006B4CDB">
      <w:pPr>
        <w:pStyle w:val="1"/>
        <w:spacing w:before="74" w:line="360" w:lineRule="auto"/>
        <w:ind w:left="0" w:right="385" w:firstLine="0"/>
        <w:jc w:val="center"/>
        <w:rPr>
          <w:sz w:val="28"/>
          <w:szCs w:val="28"/>
        </w:rPr>
      </w:pPr>
      <w:r w:rsidRPr="006B4CDB">
        <w:rPr>
          <w:sz w:val="28"/>
          <w:szCs w:val="28"/>
        </w:rPr>
        <w:t xml:space="preserve">СТАНОВИЩЕ </w:t>
      </w:r>
    </w:p>
    <w:p w:rsidR="00917AA2" w:rsidRDefault="00917AA2" w:rsidP="006B4CDB">
      <w:pPr>
        <w:pStyle w:val="1"/>
        <w:spacing w:before="74" w:line="360" w:lineRule="auto"/>
        <w:ind w:left="0" w:right="385" w:firstLine="0"/>
        <w:jc w:val="center"/>
        <w:rPr>
          <w:sz w:val="28"/>
          <w:szCs w:val="28"/>
        </w:rPr>
      </w:pPr>
    </w:p>
    <w:p w:rsidR="006B4CDB" w:rsidRPr="006B4CDB" w:rsidRDefault="006B4CDB" w:rsidP="0074259A">
      <w:pPr>
        <w:pStyle w:val="1"/>
        <w:spacing w:before="74" w:line="360" w:lineRule="auto"/>
        <w:ind w:left="0" w:right="385" w:firstLine="708"/>
        <w:jc w:val="both"/>
        <w:rPr>
          <w:sz w:val="28"/>
          <w:szCs w:val="28"/>
        </w:rPr>
      </w:pPr>
      <w:r w:rsidRPr="006B4CDB">
        <w:rPr>
          <w:sz w:val="28"/>
          <w:szCs w:val="28"/>
        </w:rPr>
        <w:t>От адвокат ЯНИ ЯНЕВ от Адвокатска колегия Варна</w:t>
      </w:r>
      <w:r w:rsidR="0074259A">
        <w:rPr>
          <w:sz w:val="28"/>
          <w:szCs w:val="28"/>
        </w:rPr>
        <w:t>,</w:t>
      </w:r>
      <w:r w:rsidRPr="006B4CDB">
        <w:rPr>
          <w:sz w:val="28"/>
          <w:szCs w:val="28"/>
        </w:rPr>
        <w:t xml:space="preserve"> </w:t>
      </w:r>
      <w:proofErr w:type="spellStart"/>
      <w:r w:rsidRPr="006B4CDB">
        <w:rPr>
          <w:sz w:val="28"/>
          <w:szCs w:val="28"/>
        </w:rPr>
        <w:t>ул</w:t>
      </w:r>
      <w:proofErr w:type="spellEnd"/>
      <w:r w:rsidRPr="006B4CDB">
        <w:rPr>
          <w:sz w:val="28"/>
          <w:szCs w:val="28"/>
        </w:rPr>
        <w:t>.”</w:t>
      </w:r>
      <w:proofErr w:type="spellStart"/>
      <w:r w:rsidRPr="006B4CDB">
        <w:rPr>
          <w:sz w:val="28"/>
          <w:szCs w:val="28"/>
        </w:rPr>
        <w:t>Проф.Асен</w:t>
      </w:r>
      <w:proofErr w:type="spellEnd"/>
      <w:r w:rsidRPr="006B4CDB">
        <w:rPr>
          <w:sz w:val="28"/>
          <w:szCs w:val="28"/>
        </w:rPr>
        <w:t xml:space="preserve"> Златаров”№6, офис 2</w:t>
      </w:r>
      <w:r w:rsidR="0074259A">
        <w:rPr>
          <w:sz w:val="28"/>
          <w:szCs w:val="28"/>
        </w:rPr>
        <w:t xml:space="preserve">; </w:t>
      </w:r>
      <w:r w:rsidRPr="006B4CDB">
        <w:rPr>
          <w:sz w:val="28"/>
          <w:szCs w:val="28"/>
        </w:rPr>
        <w:t xml:space="preserve">Моб.0887 822 717 </w:t>
      </w:r>
      <w:r w:rsidRPr="006B4CDB">
        <w:rPr>
          <w:sz w:val="28"/>
          <w:szCs w:val="28"/>
          <w:lang w:val="en-GB"/>
        </w:rPr>
        <w:t xml:space="preserve">E-mail </w:t>
      </w:r>
      <w:r w:rsidRPr="006B4CDB">
        <w:rPr>
          <w:sz w:val="28"/>
          <w:szCs w:val="28"/>
        </w:rPr>
        <w:t xml:space="preserve">: </w:t>
      </w:r>
      <w:r w:rsidRPr="006B4CDB">
        <w:rPr>
          <w:rFonts w:eastAsia="Helvetica"/>
          <w:sz w:val="28"/>
          <w:szCs w:val="28"/>
          <w:shd w:val="clear" w:color="auto" w:fill="FFFFFF"/>
        </w:rPr>
        <w:t>yts.lawoffice@gmail.com</w:t>
      </w:r>
    </w:p>
    <w:p w:rsidR="006B4CDB" w:rsidRPr="006B4CDB" w:rsidRDefault="006B4CDB" w:rsidP="008017F6">
      <w:pPr>
        <w:pStyle w:val="1"/>
        <w:spacing w:before="74" w:line="360" w:lineRule="auto"/>
        <w:ind w:left="0" w:right="385" w:firstLine="708"/>
        <w:jc w:val="both"/>
        <w:rPr>
          <w:sz w:val="28"/>
          <w:szCs w:val="28"/>
        </w:rPr>
      </w:pPr>
      <w:r w:rsidRPr="006B4CDB">
        <w:rPr>
          <w:sz w:val="28"/>
          <w:szCs w:val="28"/>
        </w:rPr>
        <w:t xml:space="preserve">ОТНОСНО: </w:t>
      </w:r>
      <w:r w:rsidRPr="006B4CDB">
        <w:rPr>
          <w:rFonts w:ascii="Arial" w:hAnsi="Arial" w:cs="Arial"/>
          <w:color w:val="4B4B4B"/>
          <w:sz w:val="28"/>
          <w:szCs w:val="28"/>
        </w:rPr>
        <w:t> </w:t>
      </w:r>
      <w:r w:rsidRPr="006B4CDB">
        <w:rPr>
          <w:sz w:val="28"/>
          <w:szCs w:val="28"/>
        </w:rPr>
        <w:t>„Консултационен документ относно проект на Закон за прозрачност и почтеност в управлението“</w:t>
      </w:r>
      <w:r>
        <w:rPr>
          <w:color w:val="4B4B4B"/>
          <w:sz w:val="28"/>
          <w:szCs w:val="28"/>
        </w:rPr>
        <w:t>,</w:t>
      </w:r>
      <w:r w:rsidRPr="006B4CDB">
        <w:rPr>
          <w:rFonts w:ascii="Arial" w:hAnsi="Arial" w:cs="Arial"/>
          <w:color w:val="4B4B4B"/>
          <w:sz w:val="28"/>
          <w:szCs w:val="28"/>
        </w:rPr>
        <w:t> </w:t>
      </w:r>
      <w:r w:rsidRPr="006B4CDB">
        <w:rPr>
          <w:sz w:val="28"/>
          <w:szCs w:val="28"/>
        </w:rPr>
        <w:t>публикуван от Министерството на правосъдието</w:t>
      </w:r>
      <w:r>
        <w:rPr>
          <w:sz w:val="28"/>
          <w:szCs w:val="28"/>
        </w:rPr>
        <w:t>, на 25.07.2025г., в Портал за обществени консултации.</w:t>
      </w:r>
    </w:p>
    <w:p w:rsidR="00917AA2" w:rsidRDefault="00917AA2" w:rsidP="006B4CDB">
      <w:pPr>
        <w:pStyle w:val="a3"/>
        <w:spacing w:line="360" w:lineRule="auto"/>
        <w:ind w:left="0" w:firstLine="708"/>
        <w:jc w:val="left"/>
        <w:rPr>
          <w:b/>
          <w:sz w:val="28"/>
          <w:szCs w:val="28"/>
        </w:rPr>
      </w:pPr>
    </w:p>
    <w:p w:rsidR="006B4CDB" w:rsidRDefault="006B4CDB" w:rsidP="006B4CDB">
      <w:pPr>
        <w:pStyle w:val="a3"/>
        <w:spacing w:line="360" w:lineRule="auto"/>
        <w:ind w:left="0" w:firstLine="708"/>
        <w:jc w:val="left"/>
        <w:rPr>
          <w:b/>
          <w:sz w:val="28"/>
          <w:szCs w:val="28"/>
        </w:rPr>
      </w:pPr>
      <w:r w:rsidRPr="006B4CDB">
        <w:rPr>
          <w:b/>
          <w:sz w:val="28"/>
          <w:szCs w:val="28"/>
        </w:rPr>
        <w:t>Уважаеми Господин Министър,</w:t>
      </w:r>
    </w:p>
    <w:p w:rsidR="006B4CDB" w:rsidRDefault="00917AA2" w:rsidP="00B71C53">
      <w:pPr>
        <w:pStyle w:val="a3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6B4CDB" w:rsidRPr="006B4CDB">
        <w:rPr>
          <w:sz w:val="28"/>
          <w:szCs w:val="28"/>
        </w:rPr>
        <w:t>продължение на подкрепата на усилията, които правителството полага за разработването на регулаторна рамка за лобистките дейност</w:t>
      </w:r>
      <w:r w:rsidR="006B4CDB">
        <w:rPr>
          <w:sz w:val="28"/>
          <w:szCs w:val="28"/>
        </w:rPr>
        <w:t xml:space="preserve"> предлагам на Вашето внимание, настоящото становище .</w:t>
      </w:r>
    </w:p>
    <w:p w:rsidR="006B4CDB" w:rsidRDefault="006B4CDB" w:rsidP="00B71C53">
      <w:pPr>
        <w:pStyle w:val="a3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ab/>
        <w:t>Погледът за извършеното до сега, за съжаление показва няколко негативни</w:t>
      </w:r>
      <w:r w:rsidR="00DF6974">
        <w:rPr>
          <w:sz w:val="28"/>
          <w:szCs w:val="28"/>
        </w:rPr>
        <w:t xml:space="preserve"> тенденции и твърде малко позитивни!</w:t>
      </w:r>
    </w:p>
    <w:p w:rsidR="00B71C53" w:rsidRDefault="006B4CDB" w:rsidP="00B71C53">
      <w:pPr>
        <w:pStyle w:val="a3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ab/>
        <w:t>След публикуването на „</w:t>
      </w:r>
      <w:r>
        <w:t xml:space="preserve">ПРОЕКТ ЗА КОНЦЕПЦИЯ ЗА РЕГУЛИРАНЕ НА ЛОБИСТКИТЕ ДЕЙНОСТИ В РЕПУБЛИКА БЪЛГАРИЯ“, </w:t>
      </w:r>
      <w:r w:rsidRPr="006B4CDB">
        <w:rPr>
          <w:sz w:val="28"/>
          <w:szCs w:val="28"/>
        </w:rPr>
        <w:t>в портала</w:t>
      </w:r>
      <w:r w:rsidR="00AD29C1">
        <w:rPr>
          <w:sz w:val="28"/>
          <w:szCs w:val="28"/>
        </w:rPr>
        <w:t xml:space="preserve"> за обществени консултации на 17</w:t>
      </w:r>
      <w:r w:rsidRPr="006B4CDB">
        <w:rPr>
          <w:sz w:val="28"/>
          <w:szCs w:val="28"/>
        </w:rPr>
        <w:t>.11.2023г.</w:t>
      </w:r>
      <w:r w:rsidR="00B71C53">
        <w:rPr>
          <w:sz w:val="28"/>
          <w:szCs w:val="28"/>
        </w:rPr>
        <w:t xml:space="preserve">, </w:t>
      </w:r>
      <w:r w:rsidR="00B71C53" w:rsidRPr="001C2DDA">
        <w:rPr>
          <w:b/>
          <w:sz w:val="28"/>
          <w:szCs w:val="28"/>
        </w:rPr>
        <w:t>очакването беше</w:t>
      </w:r>
      <w:r w:rsidR="00AD29C1">
        <w:rPr>
          <w:b/>
          <w:sz w:val="28"/>
          <w:szCs w:val="28"/>
        </w:rPr>
        <w:t>, че</w:t>
      </w:r>
      <w:r w:rsidR="00B71C53" w:rsidRPr="001C2DDA">
        <w:rPr>
          <w:b/>
          <w:sz w:val="28"/>
          <w:szCs w:val="28"/>
        </w:rPr>
        <w:t xml:space="preserve"> министерството ще предложи на обсъждане  един окончателен вариант на концепция</w:t>
      </w:r>
      <w:r w:rsidR="00B71C53">
        <w:rPr>
          <w:sz w:val="28"/>
          <w:szCs w:val="28"/>
        </w:rPr>
        <w:t>, в която съответно ще бъдат отразени приетите и съответно отхвърлените тези</w:t>
      </w:r>
      <w:r w:rsidR="001C2DDA">
        <w:rPr>
          <w:sz w:val="28"/>
          <w:szCs w:val="28"/>
        </w:rPr>
        <w:t xml:space="preserve">, </w:t>
      </w:r>
      <w:r w:rsidR="00B71C53">
        <w:rPr>
          <w:sz w:val="28"/>
          <w:szCs w:val="28"/>
        </w:rPr>
        <w:t>в становищата които бяха представени в Портала , на този етап.</w:t>
      </w:r>
    </w:p>
    <w:p w:rsidR="00B71C53" w:rsidRDefault="00B71C53" w:rsidP="00533B01">
      <w:pPr>
        <w:pStyle w:val="a3"/>
        <w:spacing w:line="360" w:lineRule="auto"/>
        <w:ind w:left="0" w:firstLine="360"/>
        <w:rPr>
          <w:sz w:val="28"/>
          <w:szCs w:val="28"/>
        </w:rPr>
      </w:pPr>
      <w:r w:rsidRPr="00B71C53">
        <w:rPr>
          <w:sz w:val="28"/>
          <w:szCs w:val="28"/>
        </w:rPr>
        <w:t>Тези кои</w:t>
      </w:r>
      <w:r w:rsidR="00533B01">
        <w:rPr>
          <w:sz w:val="28"/>
          <w:szCs w:val="28"/>
        </w:rPr>
        <w:t xml:space="preserve">то се интересуват и следят </w:t>
      </w:r>
      <w:r w:rsidRPr="00B71C53">
        <w:rPr>
          <w:sz w:val="28"/>
          <w:szCs w:val="28"/>
        </w:rPr>
        <w:t>проблематика</w:t>
      </w:r>
      <w:r w:rsidR="00533B01">
        <w:rPr>
          <w:sz w:val="28"/>
          <w:szCs w:val="28"/>
        </w:rPr>
        <w:t>та</w:t>
      </w:r>
      <w:r w:rsidRPr="00B71C53">
        <w:rPr>
          <w:sz w:val="28"/>
          <w:szCs w:val="28"/>
        </w:rPr>
        <w:t>, като че ли бяха поставени пред свършен факт, тъй като окончателен вариант на концепцията не беше публику</w:t>
      </w:r>
      <w:r w:rsidR="00533B01">
        <w:rPr>
          <w:sz w:val="28"/>
          <w:szCs w:val="28"/>
        </w:rPr>
        <w:t xml:space="preserve">ван за обсъждане, а </w:t>
      </w:r>
      <w:r w:rsidRPr="00B71C53">
        <w:rPr>
          <w:sz w:val="28"/>
          <w:szCs w:val="28"/>
        </w:rPr>
        <w:t xml:space="preserve">от съобщение публикувано от МП на 11.10.2024 г., </w:t>
      </w:r>
      <w:r w:rsidR="00533B01">
        <w:rPr>
          <w:sz w:val="28"/>
          <w:szCs w:val="28"/>
        </w:rPr>
        <w:t xml:space="preserve">разбрахме, </w:t>
      </w:r>
      <w:r w:rsidRPr="00B71C53">
        <w:rPr>
          <w:sz w:val="28"/>
          <w:szCs w:val="28"/>
        </w:rPr>
        <w:t>че „</w:t>
      </w:r>
      <w:hyperlink r:id="rId7" w:tgtFrame="_blank" w:history="1">
        <w:r w:rsidRPr="00B71C53">
          <w:rPr>
            <w:sz w:val="28"/>
            <w:szCs w:val="28"/>
          </w:rPr>
          <w:t xml:space="preserve">Представители на </w:t>
        </w:r>
        <w:r w:rsidRPr="00B71C53">
          <w:rPr>
            <w:sz w:val="28"/>
            <w:szCs w:val="28"/>
          </w:rPr>
          <w:lastRenderedPageBreak/>
          <w:t>чуждестранните инвеститори, бизнеса и НПО подкрепиха създаването на закон за регулиране на лобистките дейности на среща в МП</w:t>
        </w:r>
      </w:hyperlink>
      <w:r w:rsidRPr="00B71C53">
        <w:rPr>
          <w:sz w:val="28"/>
          <w:szCs w:val="28"/>
        </w:rPr>
        <w:t xml:space="preserve">“, </w:t>
      </w:r>
      <w:r w:rsidR="00533B01">
        <w:rPr>
          <w:sz w:val="28"/>
          <w:szCs w:val="28"/>
        </w:rPr>
        <w:t xml:space="preserve">от което </w:t>
      </w:r>
      <w:r w:rsidRPr="00B71C53">
        <w:rPr>
          <w:sz w:val="28"/>
          <w:szCs w:val="28"/>
        </w:rPr>
        <w:t xml:space="preserve">става ясно, че има одобрена концепция за регулиране на </w:t>
      </w:r>
      <w:r w:rsidR="00533B01">
        <w:rPr>
          <w:sz w:val="28"/>
          <w:szCs w:val="28"/>
        </w:rPr>
        <w:t>лобизма, но тя не е публикувана! В последствие</w:t>
      </w:r>
      <w:r w:rsidR="001456AB">
        <w:rPr>
          <w:sz w:val="28"/>
          <w:szCs w:val="28"/>
        </w:rPr>
        <w:t>, без да е обявено съществуването на концепцията за регулиране на лобистките дейности,</w:t>
      </w:r>
      <w:r w:rsidR="00533B01">
        <w:rPr>
          <w:sz w:val="28"/>
          <w:szCs w:val="28"/>
        </w:rPr>
        <w:t xml:space="preserve"> на</w:t>
      </w:r>
      <w:r w:rsidR="00533B01">
        <w:rPr>
          <w:color w:val="404040"/>
          <w:sz w:val="28"/>
          <w:szCs w:val="28"/>
        </w:rPr>
        <w:t xml:space="preserve"> </w:t>
      </w:r>
      <w:r w:rsidRPr="00B71C53">
        <w:rPr>
          <w:color w:val="404040"/>
          <w:sz w:val="28"/>
          <w:szCs w:val="28"/>
        </w:rPr>
        <w:t xml:space="preserve"> 28.11.2024 г. МП</w:t>
      </w:r>
      <w:r w:rsidR="00533B01">
        <w:rPr>
          <w:color w:val="404040"/>
          <w:sz w:val="28"/>
          <w:szCs w:val="28"/>
        </w:rPr>
        <w:t xml:space="preserve">, отново </w:t>
      </w:r>
      <w:r w:rsidRPr="00B71C53">
        <w:rPr>
          <w:color w:val="404040"/>
          <w:sz w:val="28"/>
          <w:szCs w:val="28"/>
        </w:rPr>
        <w:t xml:space="preserve"> публикува новина </w:t>
      </w:r>
      <w:r w:rsidR="001456AB">
        <w:rPr>
          <w:color w:val="404040"/>
          <w:sz w:val="28"/>
          <w:szCs w:val="28"/>
        </w:rPr>
        <w:t xml:space="preserve">, че </w:t>
      </w:r>
      <w:r w:rsidRPr="00B71C53">
        <w:rPr>
          <w:color w:val="404040"/>
          <w:sz w:val="28"/>
          <w:szCs w:val="28"/>
        </w:rPr>
        <w:t>„</w:t>
      </w:r>
      <w:hyperlink r:id="rId8" w:history="1">
        <w:r w:rsidRPr="00B71C53">
          <w:rPr>
            <w:sz w:val="28"/>
            <w:szCs w:val="28"/>
          </w:rPr>
          <w:t>Стартира работата по закона за лобизма</w:t>
        </w:r>
      </w:hyperlink>
      <w:r w:rsidR="001456AB">
        <w:rPr>
          <w:sz w:val="28"/>
          <w:szCs w:val="28"/>
        </w:rPr>
        <w:t>“. От тук става ясно</w:t>
      </w:r>
      <w:r w:rsidRPr="00B71C53">
        <w:rPr>
          <w:sz w:val="28"/>
          <w:szCs w:val="28"/>
        </w:rPr>
        <w:t xml:space="preserve">, че </w:t>
      </w:r>
      <w:r w:rsidR="001456AB">
        <w:rPr>
          <w:sz w:val="28"/>
          <w:szCs w:val="28"/>
        </w:rPr>
        <w:t xml:space="preserve"> има сформирана </w:t>
      </w:r>
      <w:r w:rsidRPr="00B71C53">
        <w:rPr>
          <w:color w:val="404040"/>
          <w:sz w:val="28"/>
          <w:szCs w:val="28"/>
        </w:rPr>
        <w:t>работна група по изготвяне на закон за лобизма</w:t>
      </w:r>
      <w:r w:rsidR="001456AB">
        <w:rPr>
          <w:color w:val="404040"/>
          <w:sz w:val="28"/>
          <w:szCs w:val="28"/>
        </w:rPr>
        <w:t xml:space="preserve">, която даже </w:t>
      </w:r>
      <w:r w:rsidRPr="00B71C53">
        <w:rPr>
          <w:color w:val="404040"/>
          <w:sz w:val="28"/>
          <w:szCs w:val="28"/>
        </w:rPr>
        <w:t xml:space="preserve"> е провела първо заседание. </w:t>
      </w:r>
      <w:r w:rsidR="001456AB">
        <w:rPr>
          <w:color w:val="404040"/>
          <w:sz w:val="28"/>
          <w:szCs w:val="28"/>
        </w:rPr>
        <w:t xml:space="preserve">От коментари, след това заседание разбираме, че публикуването на настоящият консултационен документ  е във връзка с поет от МП ангажимент  да представи </w:t>
      </w:r>
      <w:r w:rsidR="001456AB" w:rsidRPr="001456AB">
        <w:rPr>
          <w:sz w:val="28"/>
          <w:szCs w:val="28"/>
        </w:rPr>
        <w:t>примерна структура на проект на Закон за рег</w:t>
      </w:r>
      <w:r w:rsidR="001456AB">
        <w:rPr>
          <w:sz w:val="28"/>
          <w:szCs w:val="28"/>
        </w:rPr>
        <w:t>улиране на лобистките дейности.</w:t>
      </w:r>
      <w:r w:rsidR="001456AB" w:rsidRPr="001456AB">
        <w:rPr>
          <w:sz w:val="28"/>
          <w:szCs w:val="28"/>
        </w:rPr>
        <w:t> </w:t>
      </w:r>
    </w:p>
    <w:p w:rsidR="00583F0A" w:rsidRDefault="00583F0A" w:rsidP="00583F0A">
      <w:pPr>
        <w:pStyle w:val="a3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ab/>
        <w:t>От съдържанието на самият консул</w:t>
      </w:r>
      <w:r w:rsidR="004659B6">
        <w:rPr>
          <w:sz w:val="28"/>
          <w:szCs w:val="28"/>
        </w:rPr>
        <w:t>тационен документ</w:t>
      </w:r>
      <w:r>
        <w:rPr>
          <w:sz w:val="28"/>
          <w:szCs w:val="28"/>
        </w:rPr>
        <w:t>, не би могло да се направи извод за задълбочено извършена работа по подготовка на законопроекта. Документа съдържа съкратено преповтаряне на основни</w:t>
      </w:r>
      <w:r w:rsidR="00AD29C1">
        <w:rPr>
          <w:sz w:val="28"/>
          <w:szCs w:val="28"/>
        </w:rPr>
        <w:t xml:space="preserve"> моменти от</w:t>
      </w:r>
      <w:r>
        <w:rPr>
          <w:sz w:val="28"/>
          <w:szCs w:val="28"/>
        </w:rPr>
        <w:t xml:space="preserve"> концепцията, без видимо развитие по повод проведеното обсъждане. </w:t>
      </w:r>
      <w:r w:rsidRPr="00883F74">
        <w:rPr>
          <w:b/>
          <w:sz w:val="28"/>
          <w:szCs w:val="28"/>
        </w:rPr>
        <w:t xml:space="preserve">Предложената структурна схема на </w:t>
      </w:r>
      <w:r w:rsidR="00AD29C1">
        <w:rPr>
          <w:b/>
          <w:sz w:val="28"/>
          <w:szCs w:val="28"/>
        </w:rPr>
        <w:t xml:space="preserve">законопроекта е прекалено обща </w:t>
      </w:r>
      <w:r w:rsidRPr="00883F74">
        <w:rPr>
          <w:b/>
          <w:sz w:val="28"/>
          <w:szCs w:val="28"/>
        </w:rPr>
        <w:t>и не с</w:t>
      </w:r>
      <w:r w:rsidR="00B3704F" w:rsidRPr="00883F74">
        <w:rPr>
          <w:b/>
          <w:sz w:val="28"/>
          <w:szCs w:val="28"/>
        </w:rPr>
        <w:t>ъответства на проблемните сфери</w:t>
      </w:r>
      <w:r w:rsidRPr="00883F74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очертани в публику</w:t>
      </w:r>
      <w:r w:rsidR="00AD29C1">
        <w:rPr>
          <w:sz w:val="28"/>
          <w:szCs w:val="28"/>
        </w:rPr>
        <w:t>ваният проект за концепция от 17.11.2023г., коя</w:t>
      </w:r>
      <w:r>
        <w:rPr>
          <w:sz w:val="28"/>
          <w:szCs w:val="28"/>
        </w:rPr>
        <w:t xml:space="preserve">то неминуемо, за да може да бъде направен задълбочен дебат по структурата </w:t>
      </w:r>
      <w:r w:rsidR="00B3704F">
        <w:rPr>
          <w:sz w:val="28"/>
          <w:szCs w:val="28"/>
        </w:rPr>
        <w:t xml:space="preserve">на </w:t>
      </w:r>
      <w:r>
        <w:rPr>
          <w:sz w:val="28"/>
          <w:szCs w:val="28"/>
        </w:rPr>
        <w:t>законопроекта, с</w:t>
      </w:r>
      <w:r w:rsidR="00917AA2">
        <w:rPr>
          <w:sz w:val="28"/>
          <w:szCs w:val="28"/>
        </w:rPr>
        <w:t>ледва да съдържа глави, раздели</w:t>
      </w:r>
      <w:r>
        <w:rPr>
          <w:sz w:val="28"/>
          <w:szCs w:val="28"/>
        </w:rPr>
        <w:t xml:space="preserve">, както и наименования на основните текстове, по които да може да се съди за </w:t>
      </w:r>
      <w:r w:rsidR="00AD29C1">
        <w:rPr>
          <w:sz w:val="28"/>
          <w:szCs w:val="28"/>
        </w:rPr>
        <w:t xml:space="preserve">очертаващите си </w:t>
      </w:r>
      <w:r>
        <w:rPr>
          <w:sz w:val="28"/>
          <w:szCs w:val="28"/>
        </w:rPr>
        <w:t>потенц</w:t>
      </w:r>
      <w:r w:rsidR="00AD29C1">
        <w:rPr>
          <w:sz w:val="28"/>
          <w:szCs w:val="28"/>
        </w:rPr>
        <w:t>иалните насоки на правна регламентация</w:t>
      </w:r>
      <w:r>
        <w:rPr>
          <w:sz w:val="28"/>
          <w:szCs w:val="28"/>
        </w:rPr>
        <w:t>, преди да започнат да се пиша</w:t>
      </w:r>
      <w:r w:rsidR="00AD29C1">
        <w:rPr>
          <w:sz w:val="28"/>
          <w:szCs w:val="28"/>
        </w:rPr>
        <w:t>т отделните текстове, даващи</w:t>
      </w:r>
      <w:r>
        <w:rPr>
          <w:sz w:val="28"/>
          <w:szCs w:val="28"/>
        </w:rPr>
        <w:t xml:space="preserve"> съдържателната страна на структурните заглавия.</w:t>
      </w:r>
      <w:r w:rsidR="00EA7531">
        <w:rPr>
          <w:sz w:val="28"/>
          <w:szCs w:val="28"/>
        </w:rPr>
        <w:t xml:space="preserve"> </w:t>
      </w:r>
    </w:p>
    <w:p w:rsidR="00EA7531" w:rsidRDefault="00EA7531" w:rsidP="00583F0A">
      <w:pPr>
        <w:pStyle w:val="a3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ab/>
        <w:t>За да не бъда голословен, предлагам примерна структура на законопроекта:</w:t>
      </w:r>
    </w:p>
    <w:p w:rsidR="008017F6" w:rsidRDefault="008411ED" w:rsidP="008017F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Lucida Sans"/>
          <w:i/>
          <w:kern w:val="3"/>
          <w:sz w:val="24"/>
          <w:szCs w:val="24"/>
          <w:lang w:eastAsia="zh-CN" w:bidi="hi-IN"/>
        </w:rPr>
      </w:pPr>
      <w:r w:rsidRPr="008411ED">
        <w:rPr>
          <w:rFonts w:ascii="Times New Roman" w:eastAsia="NSimSun" w:hAnsi="Times New Roman" w:cs="Times New Roman"/>
          <w:b/>
          <w:bCs/>
          <w:i/>
          <w:kern w:val="3"/>
          <w:sz w:val="28"/>
          <w:szCs w:val="28"/>
          <w:lang w:eastAsia="zh-CN" w:bidi="hi-IN"/>
        </w:rPr>
        <w:t xml:space="preserve">ЗАКОН ЗА ЛОБИСТКАТА ДЕЙНОСТ, ОТКРИТОСТ И ПОЧТЕНОСТ В УПРАВЛЕНИЕТО </w:t>
      </w:r>
    </w:p>
    <w:p w:rsidR="008411ED" w:rsidRPr="008411ED" w:rsidRDefault="008411ED" w:rsidP="008017F6">
      <w:pPr>
        <w:widowControl w:val="0"/>
        <w:suppressAutoHyphens/>
        <w:autoSpaceDN w:val="0"/>
        <w:spacing w:after="0" w:line="360" w:lineRule="auto"/>
        <w:ind w:left="2124" w:firstLine="708"/>
        <w:jc w:val="both"/>
        <w:textAlignment w:val="baseline"/>
        <w:rPr>
          <w:rFonts w:ascii="Liberation Serif" w:eastAsia="NSimSun" w:hAnsi="Liberation Serif" w:cs="Lucida Sans" w:hint="eastAsia"/>
          <w:i/>
          <w:kern w:val="3"/>
          <w:sz w:val="24"/>
          <w:szCs w:val="24"/>
          <w:lang w:eastAsia="zh-CN" w:bidi="hi-IN"/>
        </w:rPr>
      </w:pPr>
      <w:r w:rsidRPr="008411ED">
        <w:rPr>
          <w:rFonts w:ascii="Times New Roman" w:eastAsia="NSimSun" w:hAnsi="Times New Roman" w:cs="Times New Roman"/>
          <w:b/>
          <w:bCs/>
          <w:i/>
          <w:kern w:val="3"/>
          <w:sz w:val="28"/>
          <w:szCs w:val="28"/>
          <w:lang w:eastAsia="zh-CN" w:bidi="hi-IN"/>
        </w:rPr>
        <w:t>Глава първа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left="1416" w:right="200" w:firstLine="708"/>
        <w:jc w:val="both"/>
        <w:textAlignment w:val="baseline"/>
        <w:rPr>
          <w:rFonts w:ascii="Liberation Serif" w:eastAsia="NSimSun" w:hAnsi="Liberation Serif" w:cs="Lucida Sans" w:hint="eastAsia"/>
          <w:i/>
          <w:kern w:val="3"/>
          <w:sz w:val="24"/>
          <w:szCs w:val="24"/>
          <w:lang w:eastAsia="zh-CN" w:bidi="hi-IN"/>
        </w:rPr>
      </w:pPr>
      <w:r w:rsidRPr="008411ED">
        <w:rPr>
          <w:rFonts w:ascii="Times New Roman" w:eastAsia="NSimSun" w:hAnsi="Times New Roman" w:cs="Times New Roman"/>
          <w:b/>
          <w:bCs/>
          <w:i/>
          <w:kern w:val="3"/>
          <w:sz w:val="28"/>
          <w:szCs w:val="28"/>
          <w:lang w:eastAsia="zh-CN" w:bidi="hi-IN"/>
        </w:rPr>
        <w:t>ОБЩИ ПОЛОЖЕНИЯ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Lucida Sans" w:hint="eastAsia"/>
          <w:i/>
          <w:kern w:val="3"/>
          <w:sz w:val="24"/>
          <w:szCs w:val="24"/>
          <w:lang w:eastAsia="zh-CN" w:bidi="hi-IN"/>
        </w:rPr>
      </w:pPr>
      <w:r w:rsidRPr="008411ED">
        <w:rPr>
          <w:rFonts w:ascii="Times New Roman" w:eastAsia="NSimSun" w:hAnsi="Times New Roman" w:cs="Times New Roman"/>
          <w:b/>
          <w:bCs/>
          <w:i/>
          <w:color w:val="000000"/>
          <w:kern w:val="3"/>
          <w:sz w:val="28"/>
          <w:szCs w:val="28"/>
          <w:lang w:eastAsia="zh-CN" w:bidi="hi-IN"/>
        </w:rPr>
        <w:lastRenderedPageBreak/>
        <w:tab/>
      </w:r>
      <w:r w:rsidRPr="008411ED">
        <w:rPr>
          <w:rFonts w:ascii="Times New Roman" w:eastAsia="NSimSun" w:hAnsi="Times New Roman" w:cs="Times New Roman"/>
          <w:bCs/>
          <w:i/>
          <w:color w:val="000000"/>
          <w:kern w:val="3"/>
          <w:sz w:val="28"/>
          <w:szCs w:val="28"/>
          <w:lang w:eastAsia="zh-CN" w:bidi="hi-IN"/>
        </w:rPr>
        <w:t>Предмет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Times New Roman"/>
          <w:i/>
          <w:color w:val="000000"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bCs/>
          <w:i/>
          <w:color w:val="000000"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>Принципи на осъществяване на лобистката дейност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  <w:t xml:space="preserve">Глава втора 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left="660"/>
        <w:jc w:val="both"/>
        <w:textAlignment w:val="baseline"/>
        <w:rPr>
          <w:rFonts w:ascii="Liberation Serif" w:eastAsia="NSimSun" w:hAnsi="Liberation Serif" w:cs="Lucida Sans" w:hint="eastAsia"/>
          <w:b/>
          <w:i/>
          <w:kern w:val="3"/>
          <w:sz w:val="24"/>
          <w:szCs w:val="24"/>
          <w:lang w:eastAsia="zh-CN" w:bidi="hi-IN"/>
        </w:rPr>
      </w:pPr>
      <w:r w:rsidRPr="008411ED"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  <w:t>ЛОБИСТКА ДЕЙНОСТ</w:t>
      </w:r>
      <w:r w:rsidRPr="008411ED"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val="en-US" w:eastAsia="zh-CN" w:bidi="hi-IN"/>
        </w:rPr>
        <w:t xml:space="preserve"> </w:t>
      </w:r>
      <w:r w:rsidRPr="008411ED"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  <w:t>И ЛОБИСТИ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firstLine="660"/>
        <w:jc w:val="both"/>
        <w:textAlignment w:val="baseline"/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>Лобистка дейност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firstLine="660"/>
        <w:jc w:val="both"/>
        <w:textAlignment w:val="baseline"/>
        <w:rPr>
          <w:rFonts w:ascii="Liberation Serif" w:eastAsia="NSimSun" w:hAnsi="Liberation Serif" w:cs="Lucida Sans" w:hint="eastAsia"/>
          <w:i/>
          <w:kern w:val="3"/>
          <w:sz w:val="24"/>
          <w:szCs w:val="24"/>
          <w:lang w:eastAsia="zh-CN" w:bidi="hi-IN"/>
        </w:rPr>
      </w:pP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>Изключения от лобистка дейност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firstLine="660"/>
        <w:jc w:val="both"/>
        <w:textAlignment w:val="baseline"/>
        <w:rPr>
          <w:rFonts w:ascii="Times New Roman" w:eastAsia="NSimSun" w:hAnsi="Times New Roman" w:cs="Times New Roman"/>
          <w:bCs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bCs/>
          <w:i/>
          <w:kern w:val="3"/>
          <w:sz w:val="28"/>
          <w:szCs w:val="28"/>
          <w:lang w:eastAsia="zh-CN" w:bidi="hi-IN"/>
        </w:rPr>
        <w:t>Лобист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firstLine="660"/>
        <w:jc w:val="both"/>
        <w:textAlignment w:val="baseline"/>
        <w:rPr>
          <w:rFonts w:ascii="Times New Roman" w:eastAsia="NSimSun" w:hAnsi="Times New Roman" w:cs="Times New Roman"/>
          <w:bCs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bCs/>
          <w:i/>
          <w:kern w:val="3"/>
          <w:sz w:val="28"/>
          <w:szCs w:val="28"/>
          <w:lang w:eastAsia="zh-CN" w:bidi="hi-IN"/>
        </w:rPr>
        <w:t>Лобистки интерес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firstLine="660"/>
        <w:jc w:val="both"/>
        <w:textAlignment w:val="baseline"/>
        <w:rPr>
          <w:rFonts w:ascii="Times New Roman" w:eastAsia="NSimSun" w:hAnsi="Times New Roman" w:cs="Times New Roman"/>
          <w:bCs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bCs/>
          <w:i/>
          <w:kern w:val="3"/>
          <w:sz w:val="28"/>
          <w:szCs w:val="28"/>
          <w:lang w:eastAsia="zh-CN" w:bidi="hi-IN"/>
        </w:rPr>
        <w:t>Субекти на лобистко въздействие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firstLine="660"/>
        <w:jc w:val="both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 w:rsidRPr="008411ED">
        <w:rPr>
          <w:rFonts w:ascii="Times New Roman" w:eastAsia="NSimSun" w:hAnsi="Times New Roman" w:cs="Times New Roman"/>
          <w:bCs/>
          <w:i/>
          <w:kern w:val="3"/>
          <w:sz w:val="28"/>
          <w:szCs w:val="28"/>
          <w:lang w:eastAsia="zh-CN" w:bidi="hi-IN"/>
        </w:rPr>
        <w:t>Обекти на лобистко въздействие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b/>
          <w:bCs/>
          <w:i/>
          <w:kern w:val="3"/>
          <w:sz w:val="28"/>
          <w:szCs w:val="28"/>
          <w:lang w:eastAsia="zh-CN" w:bidi="hi-IN"/>
        </w:rPr>
        <w:t>Глава трета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Lucida Sans" w:hint="eastAsia"/>
          <w:i/>
          <w:kern w:val="3"/>
          <w:sz w:val="24"/>
          <w:szCs w:val="24"/>
          <w:lang w:eastAsia="zh-CN" w:bidi="hi-IN"/>
        </w:rPr>
      </w:pPr>
      <w:r w:rsidRPr="008411ED">
        <w:rPr>
          <w:rFonts w:ascii="Times New Roman" w:eastAsia="NSimSun" w:hAnsi="Times New Roman" w:cs="Times New Roman"/>
          <w:b/>
          <w:bCs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b/>
          <w:bCs/>
          <w:i/>
          <w:kern w:val="3"/>
          <w:sz w:val="28"/>
          <w:szCs w:val="28"/>
          <w:lang w:eastAsia="zh-CN" w:bidi="hi-IN"/>
        </w:rPr>
        <w:tab/>
        <w:t>РЕГИСТРАЦИЯ НА ЛОБИСТИТЕ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left="640" w:right="1200"/>
        <w:jc w:val="both"/>
        <w:textAlignment w:val="baseline"/>
        <w:rPr>
          <w:rFonts w:ascii="Liberation Serif" w:eastAsia="NSimSun" w:hAnsi="Liberation Serif" w:cs="Lucida Sans" w:hint="eastAsia"/>
          <w:i/>
          <w:kern w:val="3"/>
          <w:sz w:val="24"/>
          <w:szCs w:val="24"/>
          <w:lang w:eastAsia="zh-CN" w:bidi="hi-IN"/>
        </w:rPr>
      </w:pPr>
      <w:r w:rsidRPr="008411ED">
        <w:rPr>
          <w:rFonts w:ascii="Times New Roman" w:eastAsia="NSimSun" w:hAnsi="Times New Roman" w:cs="Times New Roman"/>
          <w:bCs/>
          <w:i/>
          <w:kern w:val="3"/>
          <w:sz w:val="28"/>
          <w:szCs w:val="28"/>
          <w:lang w:eastAsia="zh-CN" w:bidi="hi-IN"/>
        </w:rPr>
        <w:t>Регистър на лобистите и лобистките дейности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firstLine="640"/>
        <w:jc w:val="both"/>
        <w:textAlignment w:val="baseline"/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>Публичността на Регистъра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firstLine="640"/>
        <w:jc w:val="both"/>
        <w:textAlignment w:val="baseline"/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 xml:space="preserve">Вписване на лобистите 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Lucida Sans" w:hint="eastAsia"/>
          <w:i/>
          <w:kern w:val="3"/>
          <w:sz w:val="24"/>
          <w:szCs w:val="24"/>
          <w:lang w:eastAsia="zh-CN" w:bidi="hi-IN"/>
        </w:rPr>
      </w:pP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bCs/>
          <w:i/>
          <w:kern w:val="3"/>
          <w:sz w:val="28"/>
          <w:szCs w:val="28"/>
          <w:lang w:eastAsia="zh-CN" w:bidi="hi-IN"/>
        </w:rPr>
        <w:t>Отказ за вписване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Lucida Sans" w:hint="eastAsia"/>
          <w:i/>
          <w:kern w:val="3"/>
          <w:sz w:val="24"/>
          <w:szCs w:val="24"/>
          <w:lang w:eastAsia="zh-CN" w:bidi="hi-IN"/>
        </w:rPr>
      </w:pPr>
      <w:r w:rsidRPr="008411ED">
        <w:rPr>
          <w:rFonts w:ascii="Times New Roman" w:eastAsia="NSimSun" w:hAnsi="Times New Roman" w:cs="Times New Roman"/>
          <w:bCs/>
          <w:i/>
          <w:kern w:val="3"/>
          <w:sz w:val="28"/>
          <w:szCs w:val="28"/>
          <w:lang w:eastAsia="zh-CN" w:bidi="hi-IN"/>
        </w:rPr>
        <w:tab/>
        <w:t>Заличаване на вписването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Lucida Sans" w:hint="eastAsia"/>
          <w:i/>
          <w:kern w:val="3"/>
          <w:sz w:val="24"/>
          <w:szCs w:val="24"/>
          <w:lang w:eastAsia="zh-CN" w:bidi="hi-IN"/>
        </w:rPr>
      </w:pP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ab/>
        <w:t>Субсидиарно приложим закон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left="708" w:firstLine="708"/>
        <w:jc w:val="both"/>
        <w:textAlignment w:val="baseline"/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  <w:t xml:space="preserve">Глава четвърта 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  <w:t>ОТЧЕТНОСТ , ОТКРИТОСТ, ПОЧТЕНОСТ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>Деклариране на лобистка дейност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bCs/>
          <w:i/>
          <w:kern w:val="3"/>
          <w:sz w:val="28"/>
          <w:szCs w:val="28"/>
          <w:lang w:eastAsia="zh-CN" w:bidi="hi-IN"/>
        </w:rPr>
        <w:t>Годишен отчет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Lucida Sans" w:hint="eastAsia"/>
          <w:i/>
          <w:kern w:val="3"/>
          <w:sz w:val="24"/>
          <w:szCs w:val="24"/>
          <w:lang w:eastAsia="zh-CN" w:bidi="hi-IN"/>
        </w:rPr>
      </w:pP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ab/>
        <w:t xml:space="preserve"> </w:t>
      </w:r>
      <w:r w:rsidRPr="008411ED">
        <w:rPr>
          <w:rFonts w:ascii="Liberation Serif" w:eastAsia="NSimSun" w:hAnsi="Liberation Serif" w:cs="Lucida Sans"/>
          <w:i/>
          <w:kern w:val="3"/>
          <w:sz w:val="24"/>
          <w:szCs w:val="24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  <w:t>Глава пета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left="480" w:right="400"/>
        <w:jc w:val="both"/>
        <w:textAlignment w:val="baseline"/>
        <w:rPr>
          <w:rFonts w:ascii="Liberation Serif" w:eastAsia="NSimSun" w:hAnsi="Liberation Serif" w:cs="Lucida Sans" w:hint="eastAsia"/>
          <w:i/>
          <w:kern w:val="3"/>
          <w:sz w:val="24"/>
          <w:szCs w:val="24"/>
          <w:lang w:eastAsia="zh-CN" w:bidi="hi-IN"/>
        </w:rPr>
      </w:pPr>
      <w:r w:rsidRPr="008411ED">
        <w:rPr>
          <w:rFonts w:ascii="Times New Roman" w:eastAsia="NSimSun" w:hAnsi="Times New Roman" w:cs="Times New Roman"/>
          <w:b/>
          <w:bCs/>
          <w:i/>
          <w:kern w:val="3"/>
          <w:sz w:val="28"/>
          <w:szCs w:val="28"/>
          <w:lang w:eastAsia="zh-CN" w:bidi="hi-IN"/>
        </w:rPr>
        <w:t xml:space="preserve">ЗАБРАНИ И ОГРАНИЧЕНИЯ НА ЛОБИСТКАТА ДЕЙНОСТ </w:t>
      </w:r>
      <w:r w:rsidRPr="008411ED">
        <w:rPr>
          <w:rFonts w:ascii="Times New Roman" w:eastAsia="NSimSun" w:hAnsi="Times New Roman" w:cs="Times New Roman"/>
          <w:b/>
          <w:bCs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bCs/>
          <w:i/>
          <w:kern w:val="3"/>
          <w:sz w:val="28"/>
          <w:szCs w:val="28"/>
          <w:lang w:eastAsia="zh-CN" w:bidi="hi-IN"/>
        </w:rPr>
        <w:t>Забрани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bCs/>
          <w:i/>
          <w:kern w:val="3"/>
          <w:sz w:val="28"/>
          <w:szCs w:val="28"/>
          <w:lang w:eastAsia="zh-CN" w:bidi="hi-IN"/>
        </w:rPr>
        <w:t>Ограничения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Lucida Sans" w:hint="eastAsia"/>
          <w:i/>
          <w:kern w:val="3"/>
          <w:sz w:val="24"/>
          <w:szCs w:val="24"/>
          <w:lang w:eastAsia="zh-CN" w:bidi="hi-IN"/>
        </w:rPr>
      </w:pPr>
      <w:r w:rsidRPr="008411ED">
        <w:rPr>
          <w:rFonts w:ascii="Times New Roman" w:eastAsia="NSimSun" w:hAnsi="Times New Roman" w:cs="Times New Roman"/>
          <w:b/>
          <w:bCs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Liberation Serif" w:eastAsia="NSimSun" w:hAnsi="Liberation Serif" w:cs="Lucida Sans"/>
          <w:i/>
          <w:kern w:val="3"/>
          <w:sz w:val="24"/>
          <w:szCs w:val="24"/>
          <w:lang w:eastAsia="zh-CN" w:bidi="hi-IN"/>
        </w:rPr>
        <w:tab/>
      </w:r>
      <w:r w:rsidRPr="008411ED">
        <w:rPr>
          <w:rFonts w:ascii="Liberation Serif" w:eastAsia="NSimSun" w:hAnsi="Liberation Serif" w:cs="Lucida Sans"/>
          <w:i/>
          <w:kern w:val="3"/>
          <w:sz w:val="24"/>
          <w:szCs w:val="24"/>
          <w:lang w:eastAsia="zh-CN" w:bidi="hi-IN"/>
        </w:rPr>
        <w:tab/>
      </w:r>
      <w:r w:rsidRPr="008411ED">
        <w:rPr>
          <w:rFonts w:ascii="Liberation Serif" w:eastAsia="NSimSun" w:hAnsi="Liberation Serif" w:cs="Lucida Sans"/>
          <w:i/>
          <w:kern w:val="3"/>
          <w:sz w:val="24"/>
          <w:szCs w:val="24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b/>
          <w:bCs/>
          <w:i/>
          <w:kern w:val="3"/>
          <w:sz w:val="28"/>
          <w:szCs w:val="28"/>
          <w:lang w:eastAsia="zh-CN" w:bidi="hi-IN"/>
        </w:rPr>
        <w:t>Глава шеста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Lucida Sans" w:hint="eastAsia"/>
          <w:i/>
          <w:kern w:val="3"/>
          <w:sz w:val="24"/>
          <w:szCs w:val="24"/>
          <w:lang w:eastAsia="zh-CN" w:bidi="hi-IN"/>
        </w:rPr>
      </w:pPr>
      <w:r w:rsidRPr="008411ED">
        <w:rPr>
          <w:rFonts w:ascii="Times New Roman" w:eastAsia="NSimSun" w:hAnsi="Times New Roman" w:cs="Times New Roman"/>
          <w:b/>
          <w:bCs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b/>
          <w:bCs/>
          <w:i/>
          <w:kern w:val="3"/>
          <w:sz w:val="28"/>
          <w:szCs w:val="28"/>
          <w:lang w:eastAsia="zh-CN" w:bidi="hi-IN"/>
        </w:rPr>
        <w:tab/>
        <w:t xml:space="preserve">ОСЪЩЕСТВЯВАНЕ НА ЛОБИСТКА ДЕЙНОСТ </w:t>
      </w:r>
      <w:r w:rsidRPr="008411ED">
        <w:rPr>
          <w:rFonts w:ascii="Times New Roman" w:eastAsia="NSimSun" w:hAnsi="Times New Roman" w:cs="Times New Roman"/>
          <w:b/>
          <w:bCs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bCs/>
          <w:i/>
          <w:kern w:val="3"/>
          <w:sz w:val="28"/>
          <w:szCs w:val="28"/>
          <w:lang w:eastAsia="zh-CN" w:bidi="hi-IN"/>
        </w:rPr>
        <w:t>Идентифициране на лобиста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lastRenderedPageBreak/>
        <w:tab/>
        <w:t xml:space="preserve">Лобистки контакт 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>Задължения на лобиста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left="2124" w:firstLine="708"/>
        <w:jc w:val="both"/>
        <w:textAlignment w:val="baseline"/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  <w:t>Глава седма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Liberation Serif" w:eastAsia="NSimSun" w:hAnsi="Liberation Serif" w:cs="Lucida Sans" w:hint="eastAsia"/>
          <w:i/>
          <w:kern w:val="3"/>
          <w:sz w:val="24"/>
          <w:szCs w:val="24"/>
          <w:lang w:eastAsia="zh-CN" w:bidi="hi-IN"/>
        </w:rPr>
      </w:pPr>
      <w:r w:rsidRPr="008411ED"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  <w:t>СУБЕКТИ НА ЛОБИСТКО ВЪЗДЕЙСТВИЕ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>Вътрешни правила  за взаимоотношения с лобисти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Lucida Sans" w:hint="eastAsia"/>
          <w:i/>
          <w:kern w:val="3"/>
          <w:sz w:val="24"/>
          <w:szCs w:val="24"/>
          <w:lang w:eastAsia="zh-CN" w:bidi="hi-IN"/>
        </w:rPr>
      </w:pP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ab/>
        <w:t>Етични правила за взаимоотношения с лобисти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>Информационно досие(законодателна следа )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>Забрана за заемане на длъжност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Liberation Serif" w:eastAsia="NSimSun" w:hAnsi="Liberation Serif" w:cs="Lucida Sans" w:hint="eastAsia"/>
          <w:i/>
          <w:kern w:val="3"/>
          <w:sz w:val="24"/>
          <w:szCs w:val="24"/>
          <w:lang w:eastAsia="zh-CN" w:bidi="hi-IN"/>
        </w:rPr>
      </w:pP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>Публичност на информацията</w:t>
      </w:r>
    </w:p>
    <w:p w:rsidR="008411ED" w:rsidRDefault="008411ED" w:rsidP="00841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Times New Roman"/>
          <w:bCs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 xml:space="preserve">  </w:t>
      </w: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bCs/>
          <w:i/>
          <w:kern w:val="3"/>
          <w:sz w:val="28"/>
          <w:szCs w:val="28"/>
          <w:lang w:eastAsia="zh-CN" w:bidi="hi-IN"/>
        </w:rPr>
        <w:t>Достъп до информация от публичните регистри</w:t>
      </w:r>
    </w:p>
    <w:p w:rsidR="003F3BCB" w:rsidRPr="008411ED" w:rsidRDefault="003F3BCB" w:rsidP="00841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Lucida Sans" w:hint="eastAsia"/>
          <w:i/>
          <w:kern w:val="3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bCs/>
          <w:i/>
          <w:kern w:val="3"/>
          <w:sz w:val="28"/>
          <w:szCs w:val="28"/>
          <w:lang w:eastAsia="zh-CN" w:bidi="hi-IN"/>
        </w:rPr>
        <w:tab/>
        <w:t>Контрол за спазване на етичните правила в отношенията с лобисти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Times New Roman"/>
          <w:b/>
          <w:bCs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b/>
          <w:bCs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b/>
          <w:bCs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b/>
          <w:bCs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b/>
          <w:bCs/>
          <w:i/>
          <w:kern w:val="3"/>
          <w:sz w:val="28"/>
          <w:szCs w:val="28"/>
          <w:lang w:eastAsia="zh-CN" w:bidi="hi-IN"/>
        </w:rPr>
        <w:tab/>
        <w:t>Глава осма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  <w:t>АДМИНИСТРАТИВЕН КОНТРОЛ ВЪРХУ ЛОБИСТКАТА ДЕЙНОСТ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Lucida Sans" w:hint="eastAsia"/>
          <w:i/>
          <w:kern w:val="3"/>
          <w:sz w:val="24"/>
          <w:szCs w:val="24"/>
          <w:lang w:eastAsia="zh-CN" w:bidi="hi-IN"/>
        </w:rPr>
      </w:pP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  <w:t>Глава девета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  <w:t>КАМАРА НА ЛОБИСТИТЕТ В БЪЛГАРИЯ</w:t>
      </w:r>
    </w:p>
    <w:p w:rsidR="00403BBF" w:rsidRDefault="008411ED" w:rsidP="008411ED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 xml:space="preserve">Учредяване </w:t>
      </w:r>
    </w:p>
    <w:p w:rsidR="00403BBF" w:rsidRDefault="00403BBF" w:rsidP="008411ED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</w:pPr>
      <w:r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 xml:space="preserve">Членство </w:t>
      </w:r>
    </w:p>
    <w:p w:rsidR="008411ED" w:rsidRPr="008411ED" w:rsidRDefault="00403BBF" w:rsidP="008411ED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</w:pPr>
      <w:r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>Органи</w:t>
      </w:r>
      <w:r w:rsidR="008411ED"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 xml:space="preserve"> 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>Етичен кодекс за дейността на лобистите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>Етична комисия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i/>
          <w:kern w:val="3"/>
          <w:sz w:val="28"/>
          <w:szCs w:val="28"/>
          <w:lang w:eastAsia="zh-CN" w:bidi="hi-IN"/>
        </w:rPr>
        <w:t>Професионална отговорност и санкции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  <w:tab/>
        <w:t>Глава десета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Liberation Serif" w:eastAsia="NSimSun" w:hAnsi="Liberation Serif" w:cs="Lucida Sans" w:hint="eastAsia"/>
          <w:i/>
          <w:kern w:val="3"/>
          <w:sz w:val="24"/>
          <w:szCs w:val="24"/>
          <w:lang w:eastAsia="zh-CN" w:bidi="hi-IN"/>
        </w:rPr>
      </w:pPr>
      <w:r w:rsidRPr="008411ED"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  <w:t>АДМИНИСТРАТИВНО НАКАЗАТЕЛНИ РАЗПОРЕДБИ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Lucida Sans" w:hint="eastAsia"/>
          <w:i/>
          <w:kern w:val="3"/>
          <w:sz w:val="24"/>
          <w:szCs w:val="24"/>
          <w:lang w:eastAsia="zh-CN" w:bidi="hi-IN"/>
        </w:rPr>
      </w:pPr>
      <w:r w:rsidRPr="008411ED">
        <w:rPr>
          <w:rFonts w:ascii="Times New Roman" w:eastAsia="NSimSun" w:hAnsi="Times New Roman" w:cs="Times New Roman"/>
          <w:b/>
          <w:bCs/>
          <w:i/>
          <w:kern w:val="3"/>
          <w:sz w:val="28"/>
          <w:szCs w:val="28"/>
          <w:lang w:eastAsia="zh-CN" w:bidi="hi-IN"/>
        </w:rPr>
        <w:tab/>
      </w:r>
      <w:r w:rsidRPr="008411ED">
        <w:rPr>
          <w:rFonts w:ascii="Times New Roman" w:eastAsia="NSimSun" w:hAnsi="Times New Roman" w:cs="Times New Roman"/>
          <w:b/>
          <w:i/>
          <w:kern w:val="3"/>
          <w:sz w:val="28"/>
          <w:szCs w:val="28"/>
          <w:lang w:eastAsia="zh-CN" w:bidi="hi-IN"/>
        </w:rPr>
        <w:t>ДОПЪЛНИТЕЛНИ РАЗПОРЕДБИ</w:t>
      </w:r>
    </w:p>
    <w:p w:rsidR="008411ED" w:rsidRPr="008411ED" w:rsidRDefault="008411ED" w:rsidP="008411ED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NSimSun" w:hAnsi="Times New Roman" w:cs="Times New Roman"/>
          <w:b/>
          <w:bCs/>
          <w:i/>
          <w:kern w:val="3"/>
          <w:sz w:val="28"/>
          <w:szCs w:val="28"/>
          <w:lang w:eastAsia="zh-CN" w:bidi="hi-IN"/>
        </w:rPr>
      </w:pPr>
      <w:r w:rsidRPr="008411ED">
        <w:rPr>
          <w:rFonts w:ascii="Times New Roman" w:eastAsia="NSimSun" w:hAnsi="Times New Roman" w:cs="Times New Roman"/>
          <w:b/>
          <w:bCs/>
          <w:i/>
          <w:kern w:val="3"/>
          <w:sz w:val="28"/>
          <w:szCs w:val="28"/>
          <w:lang w:eastAsia="zh-CN" w:bidi="hi-IN"/>
        </w:rPr>
        <w:t>ПРЕХОДНИ И ЗАКЛЮЧИТЕЛНИ РАЗПОРЕДБИ</w:t>
      </w:r>
    </w:p>
    <w:p w:rsidR="00403BBF" w:rsidRDefault="008411ED" w:rsidP="008411ED">
      <w:pPr>
        <w:pStyle w:val="Standard"/>
        <w:widowControl w:val="0"/>
        <w:spacing w:line="360" w:lineRule="auto"/>
        <w:jc w:val="both"/>
        <w:rPr>
          <w:rFonts w:hint="eastAsia"/>
          <w:i/>
        </w:rPr>
      </w:pPr>
      <w:r w:rsidRPr="008411ED">
        <w:rPr>
          <w:rFonts w:ascii="Times New Roman" w:hAnsi="Times New Roman" w:cs="Times New Roman"/>
          <w:i/>
          <w:sz w:val="28"/>
          <w:szCs w:val="28"/>
        </w:rPr>
        <w:t>§1. Закона за администрацията</w:t>
      </w:r>
      <w:r w:rsidRPr="008411ED">
        <w:rPr>
          <w:i/>
        </w:rPr>
        <w:t xml:space="preserve">; </w:t>
      </w:r>
    </w:p>
    <w:p w:rsidR="00403BBF" w:rsidRDefault="008411ED" w:rsidP="008411ED">
      <w:pPr>
        <w:pStyle w:val="Standard"/>
        <w:widowControl w:val="0"/>
        <w:spacing w:line="360" w:lineRule="auto"/>
        <w:jc w:val="both"/>
        <w:rPr>
          <w:rFonts w:hint="eastAsia"/>
          <w:i/>
        </w:rPr>
      </w:pPr>
      <w:r w:rsidRPr="008411ED">
        <w:rPr>
          <w:rFonts w:ascii="Times New Roman" w:hAnsi="Times New Roman" w:cs="Times New Roman"/>
          <w:i/>
          <w:sz w:val="28"/>
          <w:szCs w:val="28"/>
        </w:rPr>
        <w:t>§2. З</w:t>
      </w:r>
      <w:r w:rsidR="00403BBF">
        <w:rPr>
          <w:rFonts w:ascii="Times New Roman" w:hAnsi="Times New Roman" w:cs="Times New Roman"/>
          <w:i/>
          <w:sz w:val="28"/>
          <w:szCs w:val="28"/>
        </w:rPr>
        <w:t>акон за държавния служител</w:t>
      </w:r>
      <w:r w:rsidRPr="008411ED">
        <w:rPr>
          <w:i/>
        </w:rPr>
        <w:t xml:space="preserve">; </w:t>
      </w:r>
    </w:p>
    <w:p w:rsidR="00403BBF" w:rsidRDefault="008411ED" w:rsidP="008411ED">
      <w:pPr>
        <w:pStyle w:val="Standard"/>
        <w:widowControl w:val="0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11ED">
        <w:rPr>
          <w:rFonts w:ascii="Times New Roman" w:hAnsi="Times New Roman" w:cs="Times New Roman"/>
          <w:i/>
          <w:sz w:val="28"/>
          <w:szCs w:val="28"/>
        </w:rPr>
        <w:t xml:space="preserve">§3. </w:t>
      </w:r>
      <w:r w:rsidR="00403BBF">
        <w:rPr>
          <w:rFonts w:ascii="Times New Roman" w:hAnsi="Times New Roman" w:cs="Times New Roman"/>
          <w:i/>
          <w:sz w:val="28"/>
          <w:szCs w:val="28"/>
        </w:rPr>
        <w:t>Закон за местното самоуправление и местната администрация</w:t>
      </w:r>
      <w:r w:rsidRPr="008411ED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:rsidR="00403BBF" w:rsidRDefault="008411ED" w:rsidP="008411ED">
      <w:pPr>
        <w:pStyle w:val="Standard"/>
        <w:widowControl w:val="0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11ED">
        <w:rPr>
          <w:rFonts w:ascii="Times New Roman" w:hAnsi="Times New Roman" w:cs="Times New Roman"/>
          <w:i/>
          <w:sz w:val="28"/>
          <w:szCs w:val="28"/>
        </w:rPr>
        <w:t xml:space="preserve">§4. Закон за противодействие на корупцията и за отнемане на незаконно </w:t>
      </w:r>
      <w:r w:rsidRPr="008411ED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придобитото имущество; </w:t>
      </w:r>
    </w:p>
    <w:p w:rsidR="00403BBF" w:rsidRDefault="008411ED" w:rsidP="008411ED">
      <w:pPr>
        <w:pStyle w:val="Standard"/>
        <w:widowControl w:val="0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11ED">
        <w:rPr>
          <w:rFonts w:ascii="Times New Roman" w:hAnsi="Times New Roman" w:cs="Times New Roman"/>
          <w:i/>
          <w:sz w:val="28"/>
          <w:szCs w:val="28"/>
        </w:rPr>
        <w:t xml:space="preserve">§ 5.Изборния кодекс; </w:t>
      </w:r>
    </w:p>
    <w:p w:rsidR="008411ED" w:rsidRPr="008411ED" w:rsidRDefault="008411ED" w:rsidP="008411ED">
      <w:pPr>
        <w:pStyle w:val="Standard"/>
        <w:widowControl w:val="0"/>
        <w:spacing w:line="360" w:lineRule="auto"/>
        <w:jc w:val="both"/>
        <w:rPr>
          <w:rFonts w:hint="eastAsia"/>
          <w:i/>
        </w:rPr>
      </w:pPr>
      <w:r w:rsidRPr="008411ED">
        <w:rPr>
          <w:rFonts w:ascii="Times New Roman" w:hAnsi="Times New Roman" w:cs="Times New Roman"/>
          <w:i/>
          <w:sz w:val="28"/>
          <w:szCs w:val="28"/>
        </w:rPr>
        <w:t>§ 6. Наказателен кодекс;</w:t>
      </w:r>
    </w:p>
    <w:p w:rsidR="00DF6974" w:rsidRDefault="00EA7531" w:rsidP="00403BBF">
      <w:pPr>
        <w:pStyle w:val="a3"/>
        <w:spacing w:line="360" w:lineRule="auto"/>
        <w:ind w:left="0" w:firstLine="708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917AA2">
        <w:rPr>
          <w:b/>
          <w:sz w:val="28"/>
          <w:szCs w:val="28"/>
        </w:rPr>
        <w:t>п</w:t>
      </w:r>
      <w:r w:rsidR="00DF6974" w:rsidRPr="00917AA2">
        <w:rPr>
          <w:b/>
          <w:sz w:val="28"/>
          <w:szCs w:val="28"/>
        </w:rPr>
        <w:t>у</w:t>
      </w:r>
      <w:r w:rsidRPr="00917AA2">
        <w:rPr>
          <w:b/>
          <w:sz w:val="28"/>
          <w:szCs w:val="28"/>
        </w:rPr>
        <w:t>бликуваният проект на въпросник</w:t>
      </w:r>
      <w:r w:rsidR="00DF6974">
        <w:rPr>
          <w:sz w:val="28"/>
          <w:szCs w:val="28"/>
        </w:rPr>
        <w:t>,</w:t>
      </w:r>
      <w:r>
        <w:rPr>
          <w:sz w:val="28"/>
          <w:szCs w:val="28"/>
        </w:rPr>
        <w:t xml:space="preserve"> част от въпросите </w:t>
      </w:r>
      <w:r w:rsidR="00DF6974">
        <w:rPr>
          <w:sz w:val="28"/>
          <w:szCs w:val="28"/>
        </w:rPr>
        <w:t xml:space="preserve"> едва ли би</w:t>
      </w:r>
      <w:r>
        <w:rPr>
          <w:sz w:val="28"/>
          <w:szCs w:val="28"/>
        </w:rPr>
        <w:t>ха могли</w:t>
      </w:r>
      <w:r w:rsidR="00DF6974">
        <w:rPr>
          <w:sz w:val="28"/>
          <w:szCs w:val="28"/>
        </w:rPr>
        <w:t xml:space="preserve"> в този си вид да изпълн</w:t>
      </w:r>
      <w:r w:rsidR="004659B6">
        <w:rPr>
          <w:sz w:val="28"/>
          <w:szCs w:val="28"/>
        </w:rPr>
        <w:t xml:space="preserve">ят , възлагащата им </w:t>
      </w:r>
      <w:r w:rsidR="00DF6974">
        <w:rPr>
          <w:sz w:val="28"/>
          <w:szCs w:val="28"/>
        </w:rPr>
        <w:t>се функц</w:t>
      </w:r>
      <w:r w:rsidR="000A09E6">
        <w:rPr>
          <w:sz w:val="28"/>
          <w:szCs w:val="28"/>
        </w:rPr>
        <w:t xml:space="preserve">ия , за оценка на въздействието. </w:t>
      </w:r>
      <w:r>
        <w:rPr>
          <w:sz w:val="28"/>
          <w:szCs w:val="28"/>
        </w:rPr>
        <w:t>В тази насока, н</w:t>
      </w:r>
      <w:r w:rsidR="000A09E6">
        <w:rPr>
          <w:sz w:val="28"/>
          <w:szCs w:val="28"/>
        </w:rPr>
        <w:t>амирам въпрос №1 за напълно излишен! Въпрос № 5 е нелогичен, по начина по който е формулиран , тъй ка</w:t>
      </w:r>
      <w:r w:rsidR="004D72D6">
        <w:rPr>
          <w:sz w:val="28"/>
          <w:szCs w:val="28"/>
        </w:rPr>
        <w:t xml:space="preserve">то всяка </w:t>
      </w:r>
      <w:r w:rsidR="000A09E6">
        <w:rPr>
          <w:sz w:val="28"/>
          <w:szCs w:val="28"/>
        </w:rPr>
        <w:t>дейност</w:t>
      </w:r>
      <w:r w:rsidR="004D72D6">
        <w:rPr>
          <w:sz w:val="28"/>
          <w:szCs w:val="28"/>
        </w:rPr>
        <w:t xml:space="preserve"> уредена със закон</w:t>
      </w:r>
      <w:r w:rsidR="000A09E6">
        <w:rPr>
          <w:sz w:val="28"/>
          <w:szCs w:val="28"/>
        </w:rPr>
        <w:t xml:space="preserve"> е легитимна, в този смисъл  не може да има отговор ,че законово</w:t>
      </w:r>
      <w:r w:rsidR="004D72D6">
        <w:rPr>
          <w:sz w:val="28"/>
          <w:szCs w:val="28"/>
        </w:rPr>
        <w:t xml:space="preserve"> </w:t>
      </w:r>
      <w:r w:rsidR="000A09E6">
        <w:rPr>
          <w:sz w:val="28"/>
          <w:szCs w:val="28"/>
        </w:rPr>
        <w:t>регламентирания лобизъм е н</w:t>
      </w:r>
      <w:r w:rsidR="003F3BCB">
        <w:rPr>
          <w:sz w:val="28"/>
          <w:szCs w:val="28"/>
        </w:rPr>
        <w:t>елегитимен. Въпрос №8 е повече от формален</w:t>
      </w:r>
      <w:r w:rsidR="004D72D6">
        <w:rPr>
          <w:sz w:val="28"/>
          <w:szCs w:val="28"/>
        </w:rPr>
        <w:t>, тъй като</w:t>
      </w:r>
      <w:r w:rsidR="000A09E6">
        <w:rPr>
          <w:sz w:val="28"/>
          <w:szCs w:val="28"/>
        </w:rPr>
        <w:t xml:space="preserve"> въпросът за </w:t>
      </w:r>
      <w:r w:rsidR="003F3BCB">
        <w:rPr>
          <w:sz w:val="28"/>
          <w:szCs w:val="28"/>
        </w:rPr>
        <w:t>регламентиране формата на осъществяване</w:t>
      </w:r>
      <w:r w:rsidR="000A09E6">
        <w:rPr>
          <w:sz w:val="28"/>
          <w:szCs w:val="28"/>
        </w:rPr>
        <w:t xml:space="preserve"> на комуникац</w:t>
      </w:r>
      <w:r w:rsidR="003F3BCB">
        <w:rPr>
          <w:sz w:val="28"/>
          <w:szCs w:val="28"/>
        </w:rPr>
        <w:t>ията,  не следва да се свежда само до устна или писмена, а да обхваща всяка форма на пряка и непряка комуникация</w:t>
      </w:r>
      <w:r w:rsidR="000A09E6">
        <w:rPr>
          <w:sz w:val="28"/>
          <w:szCs w:val="28"/>
        </w:rPr>
        <w:t>.</w:t>
      </w:r>
    </w:p>
    <w:p w:rsidR="0039001D" w:rsidRDefault="00EA7531" w:rsidP="003F3BCB">
      <w:pPr>
        <w:pStyle w:val="a3"/>
        <w:spacing w:line="360" w:lineRule="auto"/>
        <w:ind w:left="0" w:firstLine="708"/>
        <w:rPr>
          <w:sz w:val="28"/>
          <w:szCs w:val="28"/>
        </w:rPr>
      </w:pPr>
      <w:r>
        <w:rPr>
          <w:sz w:val="28"/>
          <w:szCs w:val="28"/>
        </w:rPr>
        <w:t xml:space="preserve">В останалата си част поставените въпроси, очертават значими за правната регулация на лобистката дейност  такива, </w:t>
      </w:r>
      <w:r w:rsidR="006D3C74">
        <w:rPr>
          <w:sz w:val="28"/>
          <w:szCs w:val="28"/>
        </w:rPr>
        <w:t xml:space="preserve"> а тяхното формулиране показва, че има</w:t>
      </w:r>
      <w:r w:rsidR="001C2DDA">
        <w:rPr>
          <w:sz w:val="28"/>
          <w:szCs w:val="28"/>
        </w:rPr>
        <w:t xml:space="preserve"> известен </w:t>
      </w:r>
      <w:r w:rsidR="006D3C74">
        <w:rPr>
          <w:sz w:val="28"/>
          <w:szCs w:val="28"/>
        </w:rPr>
        <w:t xml:space="preserve"> напредък в </w:t>
      </w:r>
      <w:r w:rsidR="0039001D">
        <w:rPr>
          <w:sz w:val="28"/>
          <w:szCs w:val="28"/>
        </w:rPr>
        <w:t xml:space="preserve">разбирането на </w:t>
      </w:r>
      <w:r w:rsidR="006D3C74">
        <w:rPr>
          <w:sz w:val="28"/>
          <w:szCs w:val="28"/>
        </w:rPr>
        <w:t>ангажираните</w:t>
      </w:r>
      <w:r w:rsidR="0039001D">
        <w:rPr>
          <w:sz w:val="28"/>
          <w:szCs w:val="28"/>
        </w:rPr>
        <w:t>,</w:t>
      </w:r>
      <w:r w:rsidR="006D3C74">
        <w:rPr>
          <w:sz w:val="28"/>
          <w:szCs w:val="28"/>
        </w:rPr>
        <w:t xml:space="preserve"> с разработването на к</w:t>
      </w:r>
      <w:r w:rsidR="0039001D">
        <w:rPr>
          <w:sz w:val="28"/>
          <w:szCs w:val="28"/>
        </w:rPr>
        <w:t xml:space="preserve">онцепцията и законопроекта, </w:t>
      </w:r>
      <w:r w:rsidR="006D3C74">
        <w:rPr>
          <w:sz w:val="28"/>
          <w:szCs w:val="28"/>
        </w:rPr>
        <w:t>за обхвата на правно значимите</w:t>
      </w:r>
      <w:r w:rsidR="001C2DDA">
        <w:rPr>
          <w:sz w:val="28"/>
          <w:szCs w:val="28"/>
        </w:rPr>
        <w:t>,</w:t>
      </w:r>
      <w:r w:rsidR="006D3C74">
        <w:rPr>
          <w:sz w:val="28"/>
          <w:szCs w:val="28"/>
        </w:rPr>
        <w:t xml:space="preserve"> за </w:t>
      </w:r>
      <w:r w:rsidR="0039001D">
        <w:rPr>
          <w:sz w:val="28"/>
          <w:szCs w:val="28"/>
        </w:rPr>
        <w:t xml:space="preserve">регламентиране на </w:t>
      </w:r>
      <w:r w:rsidR="006D3C74">
        <w:rPr>
          <w:sz w:val="28"/>
          <w:szCs w:val="28"/>
        </w:rPr>
        <w:t>лобистката дейност</w:t>
      </w:r>
      <w:r w:rsidR="001C2DDA">
        <w:rPr>
          <w:sz w:val="28"/>
          <w:szCs w:val="28"/>
        </w:rPr>
        <w:t>,</w:t>
      </w:r>
      <w:r w:rsidR="006D3C74">
        <w:rPr>
          <w:sz w:val="28"/>
          <w:szCs w:val="28"/>
        </w:rPr>
        <w:t xml:space="preserve"> въпроси и навлизането </w:t>
      </w:r>
      <w:r w:rsidR="0039001D">
        <w:rPr>
          <w:sz w:val="28"/>
          <w:szCs w:val="28"/>
        </w:rPr>
        <w:t xml:space="preserve">им </w:t>
      </w:r>
      <w:r w:rsidR="006D3C74">
        <w:rPr>
          <w:sz w:val="28"/>
          <w:szCs w:val="28"/>
        </w:rPr>
        <w:t xml:space="preserve">в по съществени детайли в тази насока. </w:t>
      </w:r>
    </w:p>
    <w:p w:rsidR="00EA7531" w:rsidRDefault="00E22ACC" w:rsidP="003F3BCB">
      <w:pPr>
        <w:pStyle w:val="a3"/>
        <w:spacing w:line="360" w:lineRule="auto"/>
        <w:ind w:left="0" w:firstLine="708"/>
        <w:rPr>
          <w:sz w:val="28"/>
          <w:szCs w:val="28"/>
        </w:rPr>
      </w:pPr>
      <w:r>
        <w:rPr>
          <w:sz w:val="28"/>
          <w:szCs w:val="28"/>
        </w:rPr>
        <w:t>Независимо от това</w:t>
      </w:r>
      <w:r w:rsidR="006D3C74">
        <w:rPr>
          <w:sz w:val="28"/>
          <w:szCs w:val="28"/>
        </w:rPr>
        <w:t xml:space="preserve">, бих препоръчал във въпросника да бъдат </w:t>
      </w:r>
      <w:r w:rsidR="0039001D">
        <w:rPr>
          <w:sz w:val="28"/>
          <w:szCs w:val="28"/>
        </w:rPr>
        <w:t>включени и допълнителни въпроси</w:t>
      </w:r>
      <w:r w:rsidR="001C2DDA">
        <w:rPr>
          <w:sz w:val="28"/>
          <w:szCs w:val="28"/>
        </w:rPr>
        <w:t>,</w:t>
      </w:r>
      <w:r w:rsidR="006D3C74">
        <w:rPr>
          <w:sz w:val="28"/>
          <w:szCs w:val="28"/>
        </w:rPr>
        <w:t xml:space="preserve"> мненията</w:t>
      </w:r>
      <w:r w:rsidR="0039001D">
        <w:rPr>
          <w:sz w:val="28"/>
          <w:szCs w:val="28"/>
        </w:rPr>
        <w:t>,</w:t>
      </w:r>
      <w:r w:rsidR="006D3C74">
        <w:rPr>
          <w:sz w:val="28"/>
          <w:szCs w:val="28"/>
        </w:rPr>
        <w:t xml:space="preserve"> по които биха имали </w:t>
      </w:r>
      <w:r w:rsidR="0039001D">
        <w:rPr>
          <w:sz w:val="28"/>
          <w:szCs w:val="28"/>
        </w:rPr>
        <w:t>съществено значение за намирането на по-добрите законодателни решения,</w:t>
      </w:r>
      <w:r w:rsidR="00AD29C1">
        <w:rPr>
          <w:sz w:val="28"/>
          <w:szCs w:val="28"/>
        </w:rPr>
        <w:t xml:space="preserve"> както и правилното ситуиране на бъдещият закон, в юридическия дискурс с останалото законодателство, а именно</w:t>
      </w:r>
      <w:r w:rsidR="0039001D">
        <w:rPr>
          <w:sz w:val="28"/>
          <w:szCs w:val="28"/>
        </w:rPr>
        <w:t xml:space="preserve">: </w:t>
      </w:r>
    </w:p>
    <w:p w:rsidR="003F3BCB" w:rsidRDefault="003F3BCB" w:rsidP="00583F0A">
      <w:pPr>
        <w:pStyle w:val="a3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ab/>
        <w:t xml:space="preserve">1.Кои сфери на законово регламентирана дейност, не следва да се приемат за лобистка дейност?  </w:t>
      </w:r>
    </w:p>
    <w:p w:rsidR="003F3BCB" w:rsidRDefault="003F3BCB" w:rsidP="00583F0A">
      <w:pPr>
        <w:pStyle w:val="a3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ab/>
        <w:t>2.Кои сфери на законово регламентирана дейност, следва да бъдат забранени за лобистко въздействие?</w:t>
      </w:r>
    </w:p>
    <w:p w:rsidR="006D3C74" w:rsidRDefault="006D3C74" w:rsidP="00583F0A">
      <w:pPr>
        <w:pStyle w:val="a3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ab/>
        <w:t>3.Необходимо ли е</w:t>
      </w:r>
      <w:r w:rsidR="00AD29C1">
        <w:rPr>
          <w:sz w:val="28"/>
          <w:szCs w:val="28"/>
        </w:rPr>
        <w:t>,</w:t>
      </w:r>
      <w:r>
        <w:rPr>
          <w:sz w:val="28"/>
          <w:szCs w:val="28"/>
        </w:rPr>
        <w:t xml:space="preserve"> регламе</w:t>
      </w:r>
      <w:r w:rsidR="0039001D">
        <w:rPr>
          <w:sz w:val="28"/>
          <w:szCs w:val="28"/>
        </w:rPr>
        <w:t>нтирането със закон</w:t>
      </w:r>
      <w:r w:rsidR="00AD29C1">
        <w:rPr>
          <w:sz w:val="28"/>
          <w:szCs w:val="28"/>
        </w:rPr>
        <w:t>,</w:t>
      </w:r>
      <w:r w:rsidR="0039001D">
        <w:rPr>
          <w:sz w:val="28"/>
          <w:szCs w:val="28"/>
        </w:rPr>
        <w:t xml:space="preserve"> учредяване </w:t>
      </w:r>
      <w:r>
        <w:rPr>
          <w:sz w:val="28"/>
          <w:szCs w:val="28"/>
        </w:rPr>
        <w:t xml:space="preserve"> Камара на лобистите, като професионална о</w:t>
      </w:r>
      <w:r w:rsidR="0039001D">
        <w:rPr>
          <w:sz w:val="28"/>
          <w:szCs w:val="28"/>
        </w:rPr>
        <w:t>рганизация</w:t>
      </w:r>
      <w:r>
        <w:rPr>
          <w:sz w:val="28"/>
          <w:szCs w:val="28"/>
        </w:rPr>
        <w:t>,</w:t>
      </w:r>
      <w:r w:rsidR="00AD29C1">
        <w:rPr>
          <w:sz w:val="28"/>
          <w:szCs w:val="28"/>
        </w:rPr>
        <w:t xml:space="preserve"> членството в която да е </w:t>
      </w:r>
      <w:r w:rsidR="00AD29C1">
        <w:rPr>
          <w:sz w:val="28"/>
          <w:szCs w:val="28"/>
        </w:rPr>
        <w:lastRenderedPageBreak/>
        <w:t>задължителна предпоставка за упражняване на професионална лобистка дейност</w:t>
      </w:r>
      <w:r w:rsidR="005A524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която да контролира спазването на етичните правила за работата на професионалните лобисти</w:t>
      </w:r>
      <w:r w:rsidR="005A524F">
        <w:rPr>
          <w:sz w:val="28"/>
          <w:szCs w:val="28"/>
        </w:rPr>
        <w:t>, както</w:t>
      </w:r>
      <w:r>
        <w:rPr>
          <w:sz w:val="28"/>
          <w:szCs w:val="28"/>
        </w:rPr>
        <w:t xml:space="preserve"> и да налага съответни санкции?</w:t>
      </w:r>
    </w:p>
    <w:p w:rsidR="00583F0A" w:rsidRDefault="006D3C74" w:rsidP="0039001D">
      <w:pPr>
        <w:pStyle w:val="a3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ab/>
        <w:t>4.В кои,  дейс</w:t>
      </w:r>
      <w:r w:rsidR="00473B54">
        <w:rPr>
          <w:sz w:val="28"/>
          <w:szCs w:val="28"/>
        </w:rPr>
        <w:t>тващи</w:t>
      </w:r>
      <w:r w:rsidR="000B020E">
        <w:rPr>
          <w:sz w:val="28"/>
          <w:szCs w:val="28"/>
        </w:rPr>
        <w:t>,</w:t>
      </w:r>
      <w:r w:rsidR="00473B54">
        <w:rPr>
          <w:sz w:val="28"/>
          <w:szCs w:val="28"/>
        </w:rPr>
        <w:t xml:space="preserve"> нормативни актове</w:t>
      </w:r>
      <w:r w:rsidR="001C2DDA">
        <w:rPr>
          <w:sz w:val="28"/>
          <w:szCs w:val="28"/>
        </w:rPr>
        <w:t xml:space="preserve"> </w:t>
      </w:r>
      <w:r>
        <w:rPr>
          <w:sz w:val="28"/>
          <w:szCs w:val="28"/>
        </w:rPr>
        <w:t>следва да бъдат направени промени във връзка с приемането на закон</w:t>
      </w:r>
      <w:r w:rsidR="001C2DDA">
        <w:rPr>
          <w:sz w:val="28"/>
          <w:szCs w:val="28"/>
        </w:rPr>
        <w:t>,</w:t>
      </w:r>
      <w:r>
        <w:rPr>
          <w:sz w:val="28"/>
          <w:szCs w:val="28"/>
        </w:rPr>
        <w:t xml:space="preserve"> регламентиращ лобистките дейности, както и по отношение на правилата за прозрачност и почтеност в управлението?</w:t>
      </w:r>
    </w:p>
    <w:p w:rsidR="006D3C74" w:rsidRDefault="006D3C74" w:rsidP="00BB5986">
      <w:pPr>
        <w:pStyle w:val="a3"/>
        <w:spacing w:line="360" w:lineRule="auto"/>
        <w:ind w:left="0" w:firstLine="708"/>
        <w:rPr>
          <w:sz w:val="28"/>
          <w:szCs w:val="28"/>
        </w:rPr>
      </w:pPr>
      <w:r>
        <w:rPr>
          <w:sz w:val="28"/>
          <w:szCs w:val="28"/>
        </w:rPr>
        <w:t>Предс</w:t>
      </w:r>
      <w:r w:rsidR="005A524F">
        <w:rPr>
          <w:sz w:val="28"/>
          <w:szCs w:val="28"/>
        </w:rPr>
        <w:t>тавеният консултационен</w:t>
      </w:r>
      <w:r w:rsidR="0039001D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, съдържа определени позитиви , които следва изрично да бъдат подчертани и подкрепени</w:t>
      </w:r>
      <w:r w:rsidR="0039001D">
        <w:rPr>
          <w:sz w:val="28"/>
          <w:szCs w:val="28"/>
        </w:rPr>
        <w:t>!</w:t>
      </w:r>
    </w:p>
    <w:p w:rsidR="008017F6" w:rsidRDefault="00DF6974" w:rsidP="00583F0A">
      <w:pPr>
        <w:pStyle w:val="a3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="0039001D">
        <w:rPr>
          <w:sz w:val="28"/>
          <w:szCs w:val="28"/>
        </w:rPr>
        <w:t>Промяната в и</w:t>
      </w:r>
      <w:r>
        <w:rPr>
          <w:sz w:val="28"/>
          <w:szCs w:val="28"/>
        </w:rPr>
        <w:t>мето на законопроекта</w:t>
      </w:r>
      <w:r w:rsidR="001C2DDA">
        <w:rPr>
          <w:sz w:val="28"/>
          <w:szCs w:val="28"/>
        </w:rPr>
        <w:t>,</w:t>
      </w:r>
      <w:r>
        <w:rPr>
          <w:sz w:val="28"/>
          <w:szCs w:val="28"/>
        </w:rPr>
        <w:t xml:space="preserve"> макар и да не е стан</w:t>
      </w:r>
      <w:r w:rsidR="0039001D">
        <w:rPr>
          <w:sz w:val="28"/>
          <w:szCs w:val="28"/>
        </w:rPr>
        <w:t>ало ясно кога е направена</w:t>
      </w:r>
      <w:r w:rsidR="001C2DDA">
        <w:rPr>
          <w:sz w:val="28"/>
          <w:szCs w:val="28"/>
        </w:rPr>
        <w:t>,</w:t>
      </w:r>
      <w:r w:rsidR="003900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0B020E">
        <w:rPr>
          <w:sz w:val="28"/>
          <w:szCs w:val="28"/>
        </w:rPr>
        <w:t>„З</w:t>
      </w:r>
      <w:r>
        <w:rPr>
          <w:sz w:val="28"/>
          <w:szCs w:val="28"/>
        </w:rPr>
        <w:t>акон за рег</w:t>
      </w:r>
      <w:r w:rsidR="0039001D">
        <w:rPr>
          <w:sz w:val="28"/>
          <w:szCs w:val="28"/>
        </w:rPr>
        <w:t>улиране на лобистката дейност</w:t>
      </w:r>
      <w:r w:rsidR="000B020E">
        <w:rPr>
          <w:sz w:val="28"/>
          <w:szCs w:val="28"/>
        </w:rPr>
        <w:t>“</w:t>
      </w:r>
      <w:r w:rsidR="0039001D">
        <w:rPr>
          <w:sz w:val="28"/>
          <w:szCs w:val="28"/>
        </w:rPr>
        <w:t xml:space="preserve"> </w:t>
      </w:r>
      <w:r w:rsidR="0039001D" w:rsidRPr="00395309">
        <w:rPr>
          <w:b/>
          <w:sz w:val="28"/>
          <w:szCs w:val="28"/>
        </w:rPr>
        <w:t>в</w:t>
      </w:r>
      <w:r w:rsidR="000B020E">
        <w:rPr>
          <w:b/>
          <w:sz w:val="28"/>
          <w:szCs w:val="28"/>
        </w:rPr>
        <w:t xml:space="preserve"> „З</w:t>
      </w:r>
      <w:r w:rsidRPr="00395309">
        <w:rPr>
          <w:b/>
          <w:sz w:val="28"/>
          <w:szCs w:val="28"/>
        </w:rPr>
        <w:t>а</w:t>
      </w:r>
      <w:r w:rsidR="000B020E">
        <w:rPr>
          <w:b/>
          <w:sz w:val="28"/>
          <w:szCs w:val="28"/>
        </w:rPr>
        <w:t>кон</w:t>
      </w:r>
      <w:r w:rsidR="0039001D" w:rsidRPr="00395309">
        <w:rPr>
          <w:b/>
          <w:sz w:val="28"/>
          <w:szCs w:val="28"/>
        </w:rPr>
        <w:t xml:space="preserve"> за прозрачност и почтеност</w:t>
      </w:r>
      <w:r w:rsidR="000B020E">
        <w:rPr>
          <w:b/>
          <w:sz w:val="28"/>
          <w:szCs w:val="28"/>
        </w:rPr>
        <w:t>“</w:t>
      </w:r>
      <w:r w:rsidR="0039001D" w:rsidRPr="00395309">
        <w:rPr>
          <w:b/>
          <w:sz w:val="28"/>
          <w:szCs w:val="28"/>
        </w:rPr>
        <w:t xml:space="preserve"> е в правилна насока.</w:t>
      </w:r>
      <w:r w:rsidR="008017F6">
        <w:rPr>
          <w:b/>
          <w:sz w:val="28"/>
          <w:szCs w:val="28"/>
        </w:rPr>
        <w:t xml:space="preserve"> </w:t>
      </w:r>
      <w:r w:rsidR="008017F6" w:rsidRPr="008017F6">
        <w:rPr>
          <w:sz w:val="28"/>
          <w:szCs w:val="28"/>
        </w:rPr>
        <w:t xml:space="preserve">Закони </w:t>
      </w:r>
      <w:r w:rsidR="0039001D">
        <w:rPr>
          <w:sz w:val="28"/>
          <w:szCs w:val="28"/>
        </w:rPr>
        <w:t xml:space="preserve"> </w:t>
      </w:r>
      <w:r w:rsidR="008017F6">
        <w:rPr>
          <w:sz w:val="28"/>
          <w:szCs w:val="28"/>
        </w:rPr>
        <w:t>с подобна цел са приети: в САЩ –Закон за откритост на управлението (1972г), Закон за етика в управлението(1978г), с който е създадена и Служба по етика в управлението; във Франция – Закон за прозрачност в обществения живот</w:t>
      </w:r>
    </w:p>
    <w:p w:rsidR="008017F6" w:rsidRDefault="008017F6" w:rsidP="00583F0A">
      <w:pPr>
        <w:pStyle w:val="a3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(2013г.), с който е създаден Висш орган за прозрачност в обществения живот; в Испания – на 4.02. 2025г. правителството на Испания внесе за разглеждане в Генералните </w:t>
      </w:r>
      <w:proofErr w:type="spellStart"/>
      <w:r>
        <w:rPr>
          <w:sz w:val="28"/>
          <w:szCs w:val="28"/>
        </w:rPr>
        <w:t>кортеси</w:t>
      </w:r>
      <w:proofErr w:type="spellEnd"/>
      <w:r>
        <w:rPr>
          <w:sz w:val="28"/>
          <w:szCs w:val="28"/>
        </w:rPr>
        <w:t xml:space="preserve">  Законопроект за прозрачност и почтеност в дейността на групите по интереси. </w:t>
      </w:r>
    </w:p>
    <w:p w:rsidR="00DF6974" w:rsidRDefault="0039001D" w:rsidP="008017F6">
      <w:pPr>
        <w:pStyle w:val="a3"/>
        <w:spacing w:line="360" w:lineRule="auto"/>
        <w:ind w:left="0" w:firstLine="708"/>
        <w:rPr>
          <w:sz w:val="28"/>
          <w:szCs w:val="28"/>
        </w:rPr>
      </w:pPr>
      <w:r>
        <w:rPr>
          <w:sz w:val="28"/>
          <w:szCs w:val="28"/>
        </w:rPr>
        <w:t xml:space="preserve">Но, следва да се обърне внимание, че  въпреки </w:t>
      </w:r>
      <w:r w:rsidR="008017F6">
        <w:rPr>
          <w:sz w:val="28"/>
          <w:szCs w:val="28"/>
        </w:rPr>
        <w:t xml:space="preserve">положителната </w:t>
      </w:r>
      <w:r>
        <w:rPr>
          <w:sz w:val="28"/>
          <w:szCs w:val="28"/>
        </w:rPr>
        <w:t>пром</w:t>
      </w:r>
      <w:r w:rsidR="008017F6">
        <w:rPr>
          <w:sz w:val="28"/>
          <w:szCs w:val="28"/>
        </w:rPr>
        <w:t>яна в</w:t>
      </w:r>
      <w:r w:rsidR="00E22ACC">
        <w:rPr>
          <w:sz w:val="28"/>
          <w:szCs w:val="28"/>
        </w:rPr>
        <w:t xml:space="preserve"> името на законопроекта</w:t>
      </w:r>
      <w:bookmarkStart w:id="0" w:name="_GoBack"/>
      <w:bookmarkEnd w:id="0"/>
      <w:r w:rsidR="001C2DDA">
        <w:rPr>
          <w:sz w:val="28"/>
          <w:szCs w:val="28"/>
        </w:rPr>
        <w:t xml:space="preserve"> </w:t>
      </w:r>
      <w:r>
        <w:rPr>
          <w:sz w:val="28"/>
          <w:szCs w:val="28"/>
        </w:rPr>
        <w:t>от предвидените</w:t>
      </w:r>
      <w:r w:rsidR="005A524F">
        <w:rPr>
          <w:sz w:val="28"/>
          <w:szCs w:val="28"/>
        </w:rPr>
        <w:t>,</w:t>
      </w:r>
      <w:r>
        <w:rPr>
          <w:sz w:val="28"/>
          <w:szCs w:val="28"/>
        </w:rPr>
        <w:t xml:space="preserve"> до сега</w:t>
      </w:r>
      <w:r w:rsidR="005A524F">
        <w:rPr>
          <w:sz w:val="28"/>
          <w:szCs w:val="28"/>
        </w:rPr>
        <w:t>,</w:t>
      </w:r>
      <w:r>
        <w:rPr>
          <w:sz w:val="28"/>
          <w:szCs w:val="28"/>
        </w:rPr>
        <w:t xml:space="preserve"> въпроси във въпросника се вижда</w:t>
      </w:r>
      <w:r w:rsidR="001C2DDA">
        <w:rPr>
          <w:sz w:val="28"/>
          <w:szCs w:val="28"/>
        </w:rPr>
        <w:t>,</w:t>
      </w:r>
      <w:r>
        <w:rPr>
          <w:sz w:val="28"/>
          <w:szCs w:val="28"/>
        </w:rPr>
        <w:t xml:space="preserve"> че отново основната тежест остава върху регла</w:t>
      </w:r>
      <w:r w:rsidR="001C2DDA">
        <w:rPr>
          <w:sz w:val="28"/>
          <w:szCs w:val="28"/>
        </w:rPr>
        <w:t>ментиране на лобистката дейност</w:t>
      </w:r>
      <w:r>
        <w:rPr>
          <w:sz w:val="28"/>
          <w:szCs w:val="28"/>
        </w:rPr>
        <w:t xml:space="preserve">, а темата за прозрачност и почтеност в управлението отсъства. </w:t>
      </w:r>
      <w:r w:rsidR="001C2DDA">
        <w:rPr>
          <w:sz w:val="28"/>
          <w:szCs w:val="28"/>
        </w:rPr>
        <w:t>Разбира се</w:t>
      </w:r>
      <w:r>
        <w:rPr>
          <w:sz w:val="28"/>
          <w:szCs w:val="28"/>
        </w:rPr>
        <w:t>,</w:t>
      </w:r>
      <w:r w:rsidR="001C2D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че регламентирането на лобистката дейност е част от усилията за прозрачност и почтеност в управлението, но не е достатъчно за постигането на този толкова важен за </w:t>
      </w:r>
      <w:r w:rsidR="00473B54">
        <w:rPr>
          <w:sz w:val="28"/>
          <w:szCs w:val="28"/>
        </w:rPr>
        <w:t xml:space="preserve">обществото резултат, тъй като изисква </w:t>
      </w:r>
      <w:r w:rsidR="00473B54" w:rsidRPr="00395309">
        <w:rPr>
          <w:b/>
          <w:sz w:val="28"/>
          <w:szCs w:val="28"/>
        </w:rPr>
        <w:t>въвеждането на далеч по комплекс</w:t>
      </w:r>
      <w:r w:rsidR="00395309" w:rsidRPr="00395309">
        <w:rPr>
          <w:b/>
          <w:sz w:val="28"/>
          <w:szCs w:val="28"/>
        </w:rPr>
        <w:t>н</w:t>
      </w:r>
      <w:r w:rsidR="00473B54" w:rsidRPr="00395309">
        <w:rPr>
          <w:b/>
          <w:sz w:val="28"/>
          <w:szCs w:val="28"/>
        </w:rPr>
        <w:t xml:space="preserve">и и </w:t>
      </w:r>
      <w:proofErr w:type="spellStart"/>
      <w:r w:rsidR="00473B54" w:rsidRPr="00395309">
        <w:rPr>
          <w:b/>
          <w:sz w:val="28"/>
          <w:szCs w:val="28"/>
        </w:rPr>
        <w:t>синергично</w:t>
      </w:r>
      <w:proofErr w:type="spellEnd"/>
      <w:r w:rsidR="00473B54" w:rsidRPr="00395309">
        <w:rPr>
          <w:b/>
          <w:sz w:val="28"/>
          <w:szCs w:val="28"/>
        </w:rPr>
        <w:t xml:space="preserve"> обвързани законодателни мерки</w:t>
      </w:r>
      <w:r w:rsidR="00473B54">
        <w:rPr>
          <w:sz w:val="28"/>
          <w:szCs w:val="28"/>
        </w:rPr>
        <w:t xml:space="preserve">. Това предполага, като по правилен подхода, отново да се обсъди концепция за подобно </w:t>
      </w:r>
      <w:r w:rsidR="00473B54">
        <w:rPr>
          <w:sz w:val="28"/>
          <w:szCs w:val="28"/>
        </w:rPr>
        <w:lastRenderedPageBreak/>
        <w:t>законодателно решение, съчетаващо законовото регламентиране на лобистката дейност и въвеждането на общите правила за откритост и почтеност в управлението</w:t>
      </w:r>
      <w:r w:rsidR="00AA3146">
        <w:rPr>
          <w:sz w:val="28"/>
          <w:szCs w:val="28"/>
        </w:rPr>
        <w:t xml:space="preserve"> и то </w:t>
      </w:r>
      <w:r w:rsidR="00473B54">
        <w:rPr>
          <w:sz w:val="28"/>
          <w:szCs w:val="28"/>
        </w:rPr>
        <w:t xml:space="preserve"> не само в контекста на взаимо</w:t>
      </w:r>
      <w:r w:rsidR="001C2DDA">
        <w:rPr>
          <w:sz w:val="28"/>
          <w:szCs w:val="28"/>
        </w:rPr>
        <w:t>отношенията с лобистите, дори може и да е обратното! Основната цел на законопроекта да бъде прозрач</w:t>
      </w:r>
      <w:r w:rsidR="00395309">
        <w:rPr>
          <w:sz w:val="28"/>
          <w:szCs w:val="28"/>
        </w:rPr>
        <w:t>ност и почтеност в управлението</w:t>
      </w:r>
      <w:r w:rsidR="001C2DDA">
        <w:rPr>
          <w:sz w:val="28"/>
          <w:szCs w:val="28"/>
        </w:rPr>
        <w:t>, в чиито контекст да бъдат разписани и правилата за дейността на лобистите!</w:t>
      </w:r>
    </w:p>
    <w:p w:rsidR="00DF6974" w:rsidRDefault="00DF6974" w:rsidP="00583F0A">
      <w:pPr>
        <w:pStyle w:val="a3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="00473B54">
        <w:rPr>
          <w:sz w:val="28"/>
          <w:szCs w:val="28"/>
        </w:rPr>
        <w:t>В този смисъл</w:t>
      </w:r>
      <w:r w:rsidR="00F00A8D">
        <w:rPr>
          <w:sz w:val="28"/>
          <w:szCs w:val="28"/>
        </w:rPr>
        <w:t>, разширяването на</w:t>
      </w:r>
      <w:r w:rsidR="00AA3146">
        <w:rPr>
          <w:sz w:val="28"/>
          <w:szCs w:val="28"/>
        </w:rPr>
        <w:t xml:space="preserve"> обхвата на законопроекта </w:t>
      </w:r>
      <w:r w:rsidR="00F00A8D">
        <w:rPr>
          <w:sz w:val="28"/>
          <w:szCs w:val="28"/>
        </w:rPr>
        <w:t xml:space="preserve"> извън пределите за регламентиране на лобистката дейност, включвайки и по общата тема за прозрачност и почтеност в управлението, безспорно утвърждава тезата за приемането на отделен закон</w:t>
      </w:r>
      <w:r>
        <w:rPr>
          <w:sz w:val="28"/>
          <w:szCs w:val="28"/>
        </w:rPr>
        <w:t>, а не за промени в различни закони!</w:t>
      </w:r>
      <w:r w:rsidR="00F00A8D">
        <w:rPr>
          <w:sz w:val="28"/>
          <w:szCs w:val="28"/>
        </w:rPr>
        <w:t xml:space="preserve"> Идеята за утвърждаването на  принципите за прозрачност и по</w:t>
      </w:r>
      <w:r w:rsidR="001C2DDA">
        <w:rPr>
          <w:sz w:val="28"/>
          <w:szCs w:val="28"/>
        </w:rPr>
        <w:t>чтеност в управлението</w:t>
      </w:r>
      <w:r w:rsidR="00F00A8D">
        <w:rPr>
          <w:sz w:val="28"/>
          <w:szCs w:val="28"/>
        </w:rPr>
        <w:t>, с конкретни законови мерки съществува и по настоящем в отделни закони, поради което нейното развитие би могло да бъде постигнато и само с допълнения и изменения в действащото законодателство, докато по отношение на регламентиране на лобистката дейност, това не може да стане, за което подробни съображения съм изложил в предходното ми становището по повод концепцията.</w:t>
      </w:r>
    </w:p>
    <w:p w:rsidR="00F00A8D" w:rsidRDefault="00F00A8D" w:rsidP="00583F0A">
      <w:pPr>
        <w:pStyle w:val="a3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ab/>
        <w:t xml:space="preserve">Приемането на закон, в чието заглавие са включени </w:t>
      </w:r>
      <w:r w:rsidR="005A524F">
        <w:rPr>
          <w:sz w:val="28"/>
          <w:szCs w:val="28"/>
        </w:rPr>
        <w:t>и етични категории като „</w:t>
      </w:r>
      <w:r>
        <w:rPr>
          <w:sz w:val="28"/>
          <w:szCs w:val="28"/>
        </w:rPr>
        <w:t>прозрачност и почтеност</w:t>
      </w:r>
      <w:r w:rsidR="005A524F">
        <w:rPr>
          <w:sz w:val="28"/>
          <w:szCs w:val="28"/>
        </w:rPr>
        <w:t>“</w:t>
      </w:r>
      <w:r>
        <w:rPr>
          <w:sz w:val="28"/>
          <w:szCs w:val="28"/>
        </w:rPr>
        <w:t>, би имал значителна обществена и политическа тежест в контекста на очакван</w:t>
      </w:r>
      <w:r w:rsidR="00AA3146">
        <w:rPr>
          <w:sz w:val="28"/>
          <w:szCs w:val="28"/>
        </w:rPr>
        <w:t>ата от обществото</w:t>
      </w:r>
      <w:r>
        <w:rPr>
          <w:sz w:val="28"/>
          <w:szCs w:val="28"/>
        </w:rPr>
        <w:t xml:space="preserve">, категорична решимост за противодействие на корупционните практики </w:t>
      </w:r>
      <w:r w:rsidR="00AA3146">
        <w:rPr>
          <w:sz w:val="28"/>
          <w:szCs w:val="28"/>
        </w:rPr>
        <w:t xml:space="preserve">от една страна и от друга подобряването на нивото на обществена комуникация при разработването и приемането на нормативни актове и управленски политики , в съчетание с </w:t>
      </w:r>
      <w:r w:rsidR="00AA3146" w:rsidRPr="00FB4E81">
        <w:rPr>
          <w:b/>
          <w:sz w:val="28"/>
          <w:szCs w:val="28"/>
        </w:rPr>
        <w:t>връщането към почтеността, като задължителна мяра за всяка човешка дейност.</w:t>
      </w:r>
    </w:p>
    <w:p w:rsidR="00AA3146" w:rsidRDefault="00AA3146" w:rsidP="00583F0A">
      <w:pPr>
        <w:pStyle w:val="a3"/>
        <w:spacing w:line="360" w:lineRule="auto"/>
        <w:ind w:left="0"/>
        <w:rPr>
          <w:sz w:val="28"/>
          <w:szCs w:val="28"/>
        </w:rPr>
      </w:pPr>
    </w:p>
    <w:p w:rsidR="00AA3146" w:rsidRDefault="00AA3146" w:rsidP="00583F0A">
      <w:pPr>
        <w:pStyle w:val="a3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>Гр. Варна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 УВАЖЕНИЕ  :</w:t>
      </w:r>
    </w:p>
    <w:p w:rsidR="00AA3146" w:rsidRDefault="00AA3146" w:rsidP="00583F0A">
      <w:pPr>
        <w:pStyle w:val="a3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>20.08.2025г.</w:t>
      </w:r>
    </w:p>
    <w:p w:rsidR="00AA3146" w:rsidRDefault="00AA3146" w:rsidP="00583F0A">
      <w:pPr>
        <w:pStyle w:val="a3"/>
        <w:spacing w:line="360" w:lineRule="auto"/>
        <w:ind w:left="0"/>
        <w:rPr>
          <w:sz w:val="28"/>
          <w:szCs w:val="28"/>
        </w:rPr>
      </w:pPr>
    </w:p>
    <w:p w:rsidR="00DF6974" w:rsidRPr="00B71C53" w:rsidRDefault="00DF6974" w:rsidP="00583F0A">
      <w:pPr>
        <w:pStyle w:val="a3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:rsidR="00B71C53" w:rsidRPr="00B71C53" w:rsidRDefault="00B71C53" w:rsidP="00B71C53">
      <w:pPr>
        <w:pStyle w:val="a3"/>
        <w:spacing w:line="360" w:lineRule="auto"/>
        <w:ind w:left="0"/>
        <w:rPr>
          <w:sz w:val="28"/>
          <w:szCs w:val="28"/>
        </w:rPr>
      </w:pPr>
    </w:p>
    <w:p w:rsidR="00B71C53" w:rsidRPr="00B71C53" w:rsidRDefault="00B71C53" w:rsidP="006B4CDB">
      <w:pPr>
        <w:pStyle w:val="a3"/>
        <w:spacing w:line="360" w:lineRule="auto"/>
        <w:ind w:left="0"/>
        <w:jc w:val="left"/>
        <w:rPr>
          <w:sz w:val="28"/>
          <w:szCs w:val="28"/>
        </w:rPr>
      </w:pPr>
    </w:p>
    <w:p w:rsidR="006B4CDB" w:rsidRPr="00B71C53" w:rsidRDefault="006B4CDB" w:rsidP="006B4CDB">
      <w:pPr>
        <w:pStyle w:val="a3"/>
        <w:spacing w:line="360" w:lineRule="auto"/>
        <w:ind w:left="0"/>
        <w:jc w:val="left"/>
        <w:rPr>
          <w:b/>
          <w:sz w:val="28"/>
          <w:szCs w:val="28"/>
        </w:rPr>
      </w:pPr>
    </w:p>
    <w:p w:rsidR="00CD38C7" w:rsidRPr="00B71C53" w:rsidRDefault="00CD38C7" w:rsidP="006B4CD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CD38C7" w:rsidRPr="00B71C5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62E" w:rsidRDefault="0068162E" w:rsidP="0074259A">
      <w:pPr>
        <w:spacing w:after="0" w:line="240" w:lineRule="auto"/>
      </w:pPr>
      <w:r>
        <w:separator/>
      </w:r>
    </w:p>
  </w:endnote>
  <w:endnote w:type="continuationSeparator" w:id="0">
    <w:p w:rsidR="0068162E" w:rsidRDefault="0068162E" w:rsidP="00742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9364785"/>
      <w:docPartObj>
        <w:docPartGallery w:val="Page Numbers (Bottom of Page)"/>
        <w:docPartUnique/>
      </w:docPartObj>
    </w:sdtPr>
    <w:sdtContent>
      <w:p w:rsidR="0074259A" w:rsidRDefault="0074259A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2ACC">
          <w:rPr>
            <w:noProof/>
          </w:rPr>
          <w:t>2</w:t>
        </w:r>
        <w:r>
          <w:fldChar w:fldCharType="end"/>
        </w:r>
      </w:p>
    </w:sdtContent>
  </w:sdt>
  <w:p w:rsidR="0074259A" w:rsidRDefault="0074259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62E" w:rsidRDefault="0068162E" w:rsidP="0074259A">
      <w:pPr>
        <w:spacing w:after="0" w:line="240" w:lineRule="auto"/>
      </w:pPr>
      <w:r>
        <w:separator/>
      </w:r>
    </w:p>
  </w:footnote>
  <w:footnote w:type="continuationSeparator" w:id="0">
    <w:p w:rsidR="0068162E" w:rsidRDefault="0068162E" w:rsidP="007425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3D27E0"/>
    <w:multiLevelType w:val="multilevel"/>
    <w:tmpl w:val="01AA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DAB0C10"/>
    <w:multiLevelType w:val="multilevel"/>
    <w:tmpl w:val="CFC8A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CDB"/>
    <w:rsid w:val="000A09E6"/>
    <w:rsid w:val="000B020E"/>
    <w:rsid w:val="001456AB"/>
    <w:rsid w:val="001C2DDA"/>
    <w:rsid w:val="00301950"/>
    <w:rsid w:val="0039001D"/>
    <w:rsid w:val="00395309"/>
    <w:rsid w:val="003F3BCB"/>
    <w:rsid w:val="00403BBF"/>
    <w:rsid w:val="004659B6"/>
    <w:rsid w:val="00473B54"/>
    <w:rsid w:val="004D72D6"/>
    <w:rsid w:val="00533B01"/>
    <w:rsid w:val="00583F0A"/>
    <w:rsid w:val="005A524F"/>
    <w:rsid w:val="0068162E"/>
    <w:rsid w:val="006B4CDB"/>
    <w:rsid w:val="006D3C74"/>
    <w:rsid w:val="0074259A"/>
    <w:rsid w:val="008017F6"/>
    <w:rsid w:val="008411ED"/>
    <w:rsid w:val="00883F74"/>
    <w:rsid w:val="00917AA2"/>
    <w:rsid w:val="00AA3146"/>
    <w:rsid w:val="00AD29C1"/>
    <w:rsid w:val="00B3704F"/>
    <w:rsid w:val="00B71C53"/>
    <w:rsid w:val="00BB5986"/>
    <w:rsid w:val="00CD38C7"/>
    <w:rsid w:val="00DF6974"/>
    <w:rsid w:val="00E22ACC"/>
    <w:rsid w:val="00EA7531"/>
    <w:rsid w:val="00F00A8D"/>
    <w:rsid w:val="00FB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AC033"/>
  <w15:chartTrackingRefBased/>
  <w15:docId w15:val="{2002D3A1-C501-4818-B55A-A403ADA78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6B4CDB"/>
    <w:pPr>
      <w:widowControl w:val="0"/>
      <w:autoSpaceDE w:val="0"/>
      <w:autoSpaceDN w:val="0"/>
      <w:spacing w:after="0" w:line="240" w:lineRule="auto"/>
      <w:ind w:left="836" w:hanging="361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bg-BG" w:bidi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1"/>
    <w:rsid w:val="006B4CDB"/>
    <w:rPr>
      <w:rFonts w:ascii="Times New Roman" w:eastAsia="Times New Roman" w:hAnsi="Times New Roman" w:cs="Times New Roman"/>
      <w:b/>
      <w:bCs/>
      <w:sz w:val="24"/>
      <w:szCs w:val="24"/>
      <w:lang w:eastAsia="bg-BG" w:bidi="bg-BG"/>
    </w:rPr>
  </w:style>
  <w:style w:type="paragraph" w:styleId="a3">
    <w:name w:val="Body Text"/>
    <w:basedOn w:val="a"/>
    <w:link w:val="a4"/>
    <w:uiPriority w:val="1"/>
    <w:qFormat/>
    <w:rsid w:val="006B4CDB"/>
    <w:pPr>
      <w:widowControl w:val="0"/>
      <w:autoSpaceDE w:val="0"/>
      <w:autoSpaceDN w:val="0"/>
      <w:spacing w:after="0" w:line="240" w:lineRule="auto"/>
      <w:ind w:left="116"/>
      <w:jc w:val="both"/>
    </w:pPr>
    <w:rPr>
      <w:rFonts w:ascii="Times New Roman" w:eastAsia="Times New Roman" w:hAnsi="Times New Roman" w:cs="Times New Roman"/>
      <w:sz w:val="24"/>
      <w:szCs w:val="24"/>
      <w:lang w:eastAsia="bg-BG" w:bidi="bg-BG"/>
    </w:rPr>
  </w:style>
  <w:style w:type="character" w:customStyle="1" w:styleId="a4">
    <w:name w:val="Основен текст Знак"/>
    <w:basedOn w:val="a0"/>
    <w:link w:val="a3"/>
    <w:uiPriority w:val="1"/>
    <w:rsid w:val="006B4CDB"/>
    <w:rPr>
      <w:rFonts w:ascii="Times New Roman" w:eastAsia="Times New Roman" w:hAnsi="Times New Roman" w:cs="Times New Roman"/>
      <w:sz w:val="24"/>
      <w:szCs w:val="24"/>
      <w:lang w:eastAsia="bg-BG" w:bidi="bg-BG"/>
    </w:rPr>
  </w:style>
  <w:style w:type="character" w:styleId="a5">
    <w:name w:val="Hyperlink"/>
    <w:basedOn w:val="a0"/>
    <w:uiPriority w:val="99"/>
    <w:semiHidden/>
    <w:unhideWhenUsed/>
    <w:rsid w:val="00B71C53"/>
    <w:rPr>
      <w:color w:val="0000FF"/>
      <w:u w:val="single"/>
    </w:rPr>
  </w:style>
  <w:style w:type="paragraph" w:customStyle="1" w:styleId="Standard">
    <w:name w:val="Standard"/>
    <w:rsid w:val="008411E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6">
    <w:name w:val="header"/>
    <w:basedOn w:val="a"/>
    <w:link w:val="a7"/>
    <w:uiPriority w:val="99"/>
    <w:unhideWhenUsed/>
    <w:rsid w:val="007425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74259A"/>
  </w:style>
  <w:style w:type="paragraph" w:styleId="a8">
    <w:name w:val="footer"/>
    <w:basedOn w:val="a"/>
    <w:link w:val="a9"/>
    <w:uiPriority w:val="99"/>
    <w:unhideWhenUsed/>
    <w:rsid w:val="007425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7425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048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ustice.government.bg/home/index/267cf0d9-8bd1-4907-ab72-d8c97b720d3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justice.government.bg/home/index/b421ae39-272e-41b1-a46a-86c95eec64c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8</Pages>
  <Words>1530</Words>
  <Characters>8723</Characters>
  <Application>Microsoft Office Word</Application>
  <DocSecurity>0</DocSecurity>
  <Lines>72</Lines>
  <Paragraphs>20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 Yanev</dc:creator>
  <cp:keywords/>
  <dc:description/>
  <cp:lastModifiedBy>Yani Yanev</cp:lastModifiedBy>
  <cp:revision>16</cp:revision>
  <dcterms:created xsi:type="dcterms:W3CDTF">2025-08-04T10:42:00Z</dcterms:created>
  <dcterms:modified xsi:type="dcterms:W3CDTF">2025-08-20T10:10:00Z</dcterms:modified>
</cp:coreProperties>
</file>