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A6C3CC" w14:textId="77777777" w:rsidR="00916D3E" w:rsidRPr="00916D3E" w:rsidRDefault="00916D3E" w:rsidP="00CE6921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Verdana" w:eastAsia="Times New Roman" w:hAnsi="Verdana" w:cs="Verdana"/>
          <w:sz w:val="20"/>
          <w:szCs w:val="20"/>
          <w:lang w:val="bg-BG" w:eastAsia="bg-BG"/>
        </w:rPr>
      </w:pPr>
      <w:r w:rsidRPr="00916D3E">
        <w:rPr>
          <w:rFonts w:ascii="Verdana" w:eastAsia="Times New Roman" w:hAnsi="Verdana" w:cs="Verdana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36AD2BE2" wp14:editId="2C794D93">
            <wp:simplePos x="0" y="0"/>
            <wp:positionH relativeFrom="column">
              <wp:posOffset>2276475</wp:posOffset>
            </wp:positionH>
            <wp:positionV relativeFrom="paragraph">
              <wp:posOffset>-90170</wp:posOffset>
            </wp:positionV>
            <wp:extent cx="1342390" cy="1331595"/>
            <wp:effectExtent l="0" t="0" r="0" b="1905"/>
            <wp:wrapNone/>
            <wp:docPr id="14" name="Picture 4" descr="gerb_37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_37m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90" cy="1331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B224FA" w14:textId="77777777" w:rsidR="00916D3E" w:rsidRPr="00916D3E" w:rsidRDefault="00916D3E" w:rsidP="00916D3E">
      <w:pPr>
        <w:widowControl w:val="0"/>
        <w:autoSpaceDE w:val="0"/>
        <w:autoSpaceDN w:val="0"/>
        <w:adjustRightInd w:val="0"/>
        <w:ind w:firstLine="0"/>
        <w:jc w:val="center"/>
        <w:rPr>
          <w:rFonts w:ascii="Verdana" w:eastAsia="Times New Roman" w:hAnsi="Verdana" w:cs="Verdana"/>
          <w:noProof/>
          <w:sz w:val="20"/>
          <w:szCs w:val="20"/>
          <w:lang w:val="bg-BG" w:eastAsia="bg-BG"/>
        </w:rPr>
      </w:pPr>
    </w:p>
    <w:p w14:paraId="5B4169AE" w14:textId="77777777" w:rsidR="00916D3E" w:rsidRPr="00916D3E" w:rsidRDefault="00916D3E" w:rsidP="00916D3E">
      <w:pPr>
        <w:widowControl w:val="0"/>
        <w:autoSpaceDE w:val="0"/>
        <w:autoSpaceDN w:val="0"/>
        <w:adjustRightInd w:val="0"/>
        <w:ind w:firstLine="0"/>
        <w:jc w:val="center"/>
        <w:rPr>
          <w:rFonts w:ascii="Verdana" w:eastAsia="Times New Roman" w:hAnsi="Verdana" w:cs="Verdana"/>
          <w:noProof/>
          <w:sz w:val="20"/>
          <w:szCs w:val="20"/>
          <w:lang w:val="bg-BG" w:eastAsia="bg-BG"/>
        </w:rPr>
      </w:pPr>
    </w:p>
    <w:p w14:paraId="77801066" w14:textId="77777777" w:rsidR="00916D3E" w:rsidRPr="00916D3E" w:rsidRDefault="00916D3E" w:rsidP="00916D3E">
      <w:pPr>
        <w:widowControl w:val="0"/>
        <w:autoSpaceDE w:val="0"/>
        <w:autoSpaceDN w:val="0"/>
        <w:adjustRightInd w:val="0"/>
        <w:ind w:firstLine="0"/>
        <w:jc w:val="center"/>
        <w:rPr>
          <w:rFonts w:ascii="Verdana" w:eastAsia="Times New Roman" w:hAnsi="Verdana" w:cs="Verdana"/>
          <w:noProof/>
          <w:sz w:val="20"/>
          <w:szCs w:val="20"/>
          <w:lang w:val="bg-BG" w:eastAsia="bg-BG"/>
        </w:rPr>
      </w:pPr>
    </w:p>
    <w:p w14:paraId="0702113E" w14:textId="77777777" w:rsidR="00916D3E" w:rsidRPr="00916D3E" w:rsidRDefault="00916D3E" w:rsidP="00916D3E">
      <w:pPr>
        <w:widowControl w:val="0"/>
        <w:autoSpaceDE w:val="0"/>
        <w:autoSpaceDN w:val="0"/>
        <w:adjustRightInd w:val="0"/>
        <w:ind w:firstLine="0"/>
        <w:jc w:val="center"/>
        <w:rPr>
          <w:rFonts w:ascii="Verdana" w:eastAsia="Times New Roman" w:hAnsi="Verdana" w:cs="Verdana"/>
          <w:noProof/>
          <w:sz w:val="20"/>
          <w:szCs w:val="20"/>
          <w:lang w:val="bg-BG" w:eastAsia="bg-BG"/>
        </w:rPr>
      </w:pPr>
    </w:p>
    <w:p w14:paraId="755C387C" w14:textId="77777777" w:rsidR="00916D3E" w:rsidRPr="00916D3E" w:rsidRDefault="00916D3E" w:rsidP="00916D3E">
      <w:pPr>
        <w:widowControl w:val="0"/>
        <w:autoSpaceDE w:val="0"/>
        <w:autoSpaceDN w:val="0"/>
        <w:adjustRightInd w:val="0"/>
        <w:ind w:firstLine="0"/>
        <w:jc w:val="center"/>
        <w:rPr>
          <w:rFonts w:ascii="Verdana" w:eastAsia="Times New Roman" w:hAnsi="Verdana" w:cs="Verdana"/>
          <w:noProof/>
          <w:sz w:val="20"/>
          <w:szCs w:val="20"/>
          <w:lang w:val="bg-BG" w:eastAsia="bg-BG"/>
        </w:rPr>
      </w:pPr>
    </w:p>
    <w:p w14:paraId="6DEFD964" w14:textId="77777777" w:rsidR="00CE6921" w:rsidRPr="00305466" w:rsidRDefault="00CE6921" w:rsidP="00CE6921">
      <w:pPr>
        <w:keepNext/>
        <w:spacing w:line="276" w:lineRule="auto"/>
        <w:ind w:firstLine="0"/>
        <w:jc w:val="center"/>
        <w:outlineLvl w:val="0"/>
        <w:rPr>
          <w:rFonts w:ascii="Verdana" w:eastAsia="Times New Roman" w:hAnsi="Verdana" w:cs="Verdana"/>
          <w:spacing w:val="40"/>
          <w:kern w:val="32"/>
          <w:sz w:val="28"/>
          <w:szCs w:val="28"/>
          <w:lang w:val="bg-BG" w:eastAsia="bg-BG"/>
        </w:rPr>
      </w:pPr>
      <w:r w:rsidRPr="00305466">
        <w:rPr>
          <w:rFonts w:ascii="Verdana" w:eastAsia="Times New Roman" w:hAnsi="Verdana" w:cs="Verdana"/>
          <w:spacing w:val="40"/>
          <w:kern w:val="32"/>
          <w:sz w:val="28"/>
          <w:szCs w:val="28"/>
          <w:lang w:val="bg-BG" w:eastAsia="bg-BG"/>
        </w:rPr>
        <w:t>РЕПУБЛИКА БЪЛГАРИЯ</w:t>
      </w:r>
    </w:p>
    <w:p w14:paraId="2573C458" w14:textId="77777777" w:rsidR="00CE6921" w:rsidRPr="00305466" w:rsidRDefault="00CE6921" w:rsidP="00CE6921">
      <w:pPr>
        <w:pBdr>
          <w:bottom w:val="single" w:sz="4" w:space="1" w:color="auto"/>
        </w:pBdr>
        <w:tabs>
          <w:tab w:val="center" w:pos="4536"/>
          <w:tab w:val="right" w:pos="9072"/>
        </w:tabs>
        <w:spacing w:line="276" w:lineRule="auto"/>
        <w:ind w:firstLine="0"/>
        <w:jc w:val="center"/>
        <w:rPr>
          <w:rFonts w:ascii="Verdana" w:hAnsi="Verdana"/>
          <w:sz w:val="28"/>
          <w:szCs w:val="28"/>
          <w:lang w:val="bg-BG"/>
        </w:rPr>
      </w:pPr>
      <w:r w:rsidRPr="00305466">
        <w:rPr>
          <w:rFonts w:ascii="Verdana" w:eastAsia="Times New Roman" w:hAnsi="Verdana" w:cs="Verdana"/>
          <w:spacing w:val="40"/>
          <w:sz w:val="28"/>
          <w:szCs w:val="28"/>
          <w:lang w:val="bg-BG" w:eastAsia="bg-BG"/>
        </w:rPr>
        <w:t>Министър на земеделието и храните</w:t>
      </w:r>
    </w:p>
    <w:p w14:paraId="654036EA" w14:textId="77777777" w:rsidR="00FC11C5" w:rsidRPr="00916D3E" w:rsidRDefault="00FC11C5" w:rsidP="009E2327">
      <w:pPr>
        <w:widowControl w:val="0"/>
        <w:autoSpaceDE w:val="0"/>
        <w:autoSpaceDN w:val="0"/>
        <w:adjustRightInd w:val="0"/>
        <w:spacing w:line="348" w:lineRule="auto"/>
        <w:ind w:firstLine="0"/>
        <w:jc w:val="left"/>
        <w:rPr>
          <w:rFonts w:ascii="Verdana" w:eastAsia="Times New Roman" w:hAnsi="Verdana" w:cs="Verdana"/>
          <w:bCs/>
          <w:sz w:val="20"/>
          <w:szCs w:val="20"/>
          <w:lang w:val="bg-BG" w:eastAsia="bg-BG"/>
        </w:rPr>
      </w:pPr>
    </w:p>
    <w:p w14:paraId="6B878BC4" w14:textId="77777777" w:rsidR="00DA360B" w:rsidRPr="00305466" w:rsidRDefault="00DA360B" w:rsidP="009E2327">
      <w:pPr>
        <w:overflowPunct w:val="0"/>
        <w:autoSpaceDE w:val="0"/>
        <w:autoSpaceDN w:val="0"/>
        <w:adjustRightInd w:val="0"/>
        <w:spacing w:line="348" w:lineRule="auto"/>
        <w:ind w:firstLine="0"/>
        <w:jc w:val="left"/>
        <w:rPr>
          <w:rFonts w:ascii="Verdana" w:eastAsia="Times New Roman" w:hAnsi="Verdana" w:cs="Times New Roman"/>
          <w:b/>
          <w:sz w:val="20"/>
          <w:szCs w:val="20"/>
        </w:rPr>
      </w:pPr>
      <w:r w:rsidRPr="00305466">
        <w:rPr>
          <w:rFonts w:ascii="Verdana" w:eastAsia="Times New Roman" w:hAnsi="Verdana" w:cs="Times New Roman"/>
          <w:b/>
          <w:sz w:val="20"/>
          <w:szCs w:val="20"/>
          <w:lang w:val="bg-BG"/>
        </w:rPr>
        <w:t>ДО</w:t>
      </w:r>
    </w:p>
    <w:p w14:paraId="4A09D976" w14:textId="77777777" w:rsidR="00DA360B" w:rsidRPr="00305466" w:rsidRDefault="00DA360B" w:rsidP="009E2327">
      <w:pPr>
        <w:overflowPunct w:val="0"/>
        <w:autoSpaceDE w:val="0"/>
        <w:autoSpaceDN w:val="0"/>
        <w:adjustRightInd w:val="0"/>
        <w:spacing w:line="348" w:lineRule="auto"/>
        <w:ind w:firstLine="0"/>
        <w:jc w:val="left"/>
        <w:rPr>
          <w:rFonts w:ascii="Verdana" w:eastAsia="Times New Roman" w:hAnsi="Verdana" w:cs="Times New Roman"/>
          <w:b/>
          <w:sz w:val="20"/>
          <w:szCs w:val="20"/>
          <w:lang w:val="bg-BG"/>
        </w:rPr>
      </w:pPr>
      <w:r w:rsidRPr="00305466">
        <w:rPr>
          <w:rFonts w:ascii="Verdana" w:eastAsia="Times New Roman" w:hAnsi="Verdana" w:cs="Times New Roman"/>
          <w:b/>
          <w:sz w:val="20"/>
          <w:szCs w:val="20"/>
          <w:lang w:val="bg-BG"/>
        </w:rPr>
        <w:t>МИНИСТЕРСКИЯ СЪВЕТ</w:t>
      </w:r>
    </w:p>
    <w:p w14:paraId="76E8560F" w14:textId="77777777" w:rsidR="00DA360B" w:rsidRPr="00305466" w:rsidRDefault="00DA360B" w:rsidP="009E2327">
      <w:pPr>
        <w:overflowPunct w:val="0"/>
        <w:autoSpaceDE w:val="0"/>
        <w:autoSpaceDN w:val="0"/>
        <w:adjustRightInd w:val="0"/>
        <w:spacing w:line="348" w:lineRule="auto"/>
        <w:ind w:firstLine="0"/>
        <w:jc w:val="left"/>
        <w:rPr>
          <w:rFonts w:ascii="Verdana" w:eastAsia="Times New Roman" w:hAnsi="Verdana" w:cs="Times New Roman"/>
          <w:b/>
          <w:sz w:val="20"/>
          <w:szCs w:val="20"/>
          <w:lang w:val="bg-BG"/>
        </w:rPr>
      </w:pPr>
      <w:r w:rsidRPr="00305466">
        <w:rPr>
          <w:rFonts w:ascii="Verdana" w:eastAsia="Times New Roman" w:hAnsi="Verdana" w:cs="Times New Roman"/>
          <w:b/>
          <w:sz w:val="20"/>
          <w:szCs w:val="20"/>
          <w:lang w:val="bg-BG"/>
        </w:rPr>
        <w:t>НА РЕПУБЛИКА БЪЛГАРИЯ</w:t>
      </w:r>
    </w:p>
    <w:p w14:paraId="4A3A879E" w14:textId="77777777" w:rsidR="00DA360B" w:rsidRPr="00305466" w:rsidRDefault="00DA360B" w:rsidP="009E2327">
      <w:pPr>
        <w:overflowPunct w:val="0"/>
        <w:autoSpaceDE w:val="0"/>
        <w:autoSpaceDN w:val="0"/>
        <w:adjustRightInd w:val="0"/>
        <w:spacing w:line="348" w:lineRule="auto"/>
        <w:ind w:firstLine="0"/>
        <w:jc w:val="left"/>
        <w:rPr>
          <w:rFonts w:ascii="Verdana" w:eastAsia="Times New Roman" w:hAnsi="Verdana" w:cs="Times New Roman"/>
          <w:sz w:val="20"/>
          <w:szCs w:val="20"/>
        </w:rPr>
      </w:pPr>
    </w:p>
    <w:p w14:paraId="42719024" w14:textId="77777777" w:rsidR="00DA360B" w:rsidRPr="00305466" w:rsidRDefault="00DA360B" w:rsidP="009E2327">
      <w:pPr>
        <w:overflowPunct w:val="0"/>
        <w:autoSpaceDE w:val="0"/>
        <w:autoSpaceDN w:val="0"/>
        <w:adjustRightInd w:val="0"/>
        <w:spacing w:line="348" w:lineRule="auto"/>
        <w:ind w:firstLine="0"/>
        <w:jc w:val="center"/>
        <w:rPr>
          <w:rFonts w:ascii="Verdana" w:eastAsia="Times New Roman" w:hAnsi="Verdana" w:cs="Times New Roman"/>
          <w:b/>
          <w:spacing w:val="90"/>
          <w:sz w:val="24"/>
          <w:szCs w:val="24"/>
          <w:lang w:val="bg-BG"/>
        </w:rPr>
      </w:pPr>
      <w:r w:rsidRPr="00305466">
        <w:rPr>
          <w:rFonts w:ascii="Verdana" w:eastAsia="Times New Roman" w:hAnsi="Verdana" w:cs="Times New Roman"/>
          <w:b/>
          <w:spacing w:val="90"/>
          <w:sz w:val="24"/>
          <w:szCs w:val="24"/>
          <w:lang w:val="bg-BG"/>
        </w:rPr>
        <w:t>ДОКЛАД</w:t>
      </w:r>
    </w:p>
    <w:p w14:paraId="19B38375" w14:textId="77777777" w:rsidR="00DA360B" w:rsidRPr="00305466" w:rsidRDefault="00DA360B" w:rsidP="009E2327">
      <w:pPr>
        <w:widowControl w:val="0"/>
        <w:autoSpaceDE w:val="0"/>
        <w:autoSpaceDN w:val="0"/>
        <w:adjustRightInd w:val="0"/>
        <w:spacing w:line="348" w:lineRule="auto"/>
        <w:ind w:firstLine="0"/>
        <w:contextualSpacing/>
        <w:jc w:val="center"/>
        <w:rPr>
          <w:rFonts w:ascii="Verdana" w:eastAsia="Times New Roman" w:hAnsi="Verdana" w:cs="Times New Roman"/>
          <w:smallCaps/>
          <w:sz w:val="20"/>
          <w:szCs w:val="20"/>
          <w:lang w:val="bg-BG" w:eastAsia="bg-BG"/>
        </w:rPr>
      </w:pPr>
      <w:r w:rsidRPr="00305466">
        <w:rPr>
          <w:rFonts w:ascii="Verdana" w:eastAsia="Times New Roman" w:hAnsi="Verdana" w:cs="Times New Roman"/>
          <w:smallCaps/>
          <w:sz w:val="20"/>
          <w:szCs w:val="20"/>
          <w:lang w:val="bg-BG" w:eastAsia="bg-BG"/>
        </w:rPr>
        <w:t>от г-н Пламен Абровски – министър на земеделието и храните</w:t>
      </w:r>
    </w:p>
    <w:p w14:paraId="16C6D2D5" w14:textId="77777777" w:rsidR="00916D3E" w:rsidRPr="00916D3E" w:rsidRDefault="00916D3E" w:rsidP="009E2327">
      <w:pPr>
        <w:widowControl w:val="0"/>
        <w:autoSpaceDE w:val="0"/>
        <w:autoSpaceDN w:val="0"/>
        <w:adjustRightInd w:val="0"/>
        <w:spacing w:line="348" w:lineRule="auto"/>
        <w:ind w:firstLine="0"/>
        <w:jc w:val="left"/>
        <w:rPr>
          <w:rFonts w:ascii="Verdana" w:eastAsia="Times New Roman" w:hAnsi="Verdana" w:cs="Verdana"/>
          <w:sz w:val="20"/>
          <w:szCs w:val="20"/>
          <w:lang w:val="bg-BG" w:eastAsia="bg-BG"/>
        </w:rPr>
      </w:pPr>
    </w:p>
    <w:p w14:paraId="6492F91D" w14:textId="53F73AA1" w:rsidR="00916D3E" w:rsidRPr="007D1AD6" w:rsidRDefault="00916D3E" w:rsidP="009E2327">
      <w:pPr>
        <w:widowControl w:val="0"/>
        <w:autoSpaceDE w:val="0"/>
        <w:autoSpaceDN w:val="0"/>
        <w:adjustRightInd w:val="0"/>
        <w:spacing w:line="348" w:lineRule="auto"/>
        <w:ind w:left="1219" w:hanging="1219"/>
        <w:rPr>
          <w:rFonts w:ascii="Verdana" w:eastAsia="Times New Roman" w:hAnsi="Verdana" w:cs="Verdana"/>
          <w:sz w:val="20"/>
          <w:szCs w:val="20"/>
          <w:lang w:val="bg-BG" w:eastAsia="bg-BG"/>
        </w:rPr>
      </w:pPr>
      <w:r w:rsidRPr="00916D3E">
        <w:rPr>
          <w:rFonts w:ascii="Verdana" w:eastAsia="Times New Roman" w:hAnsi="Verdana" w:cs="Verdana"/>
          <w:b/>
          <w:bCs/>
          <w:sz w:val="20"/>
          <w:szCs w:val="20"/>
          <w:lang w:val="bg-BG" w:eastAsia="bg-BG"/>
        </w:rPr>
        <w:t xml:space="preserve">Относно: </w:t>
      </w:r>
      <w:r w:rsidRPr="00916D3E">
        <w:rPr>
          <w:rFonts w:ascii="Verdana" w:eastAsia="Times New Roman" w:hAnsi="Verdana" w:cs="Verdana"/>
          <w:bCs/>
          <w:sz w:val="20"/>
          <w:szCs w:val="20"/>
          <w:lang w:val="bg-BG" w:eastAsia="bg-BG"/>
        </w:rPr>
        <w:t>Проект на Постановление на Министерския съвет за изменение на Наредба</w:t>
      </w:r>
      <w:r w:rsidR="0075426E">
        <w:rPr>
          <w:rFonts w:ascii="Verdana" w:eastAsia="Times New Roman" w:hAnsi="Verdana" w:cs="Verdana"/>
          <w:bCs/>
          <w:sz w:val="20"/>
          <w:szCs w:val="20"/>
          <w:lang w:val="bg-BG" w:eastAsia="bg-BG"/>
        </w:rPr>
        <w:t>та</w:t>
      </w:r>
      <w:r w:rsidRPr="00916D3E">
        <w:rPr>
          <w:rFonts w:ascii="Verdana" w:eastAsia="Times New Roman" w:hAnsi="Verdana" w:cs="Verdana"/>
          <w:bCs/>
          <w:sz w:val="20"/>
          <w:szCs w:val="20"/>
          <w:lang w:val="bg-BG" w:eastAsia="bg-BG"/>
        </w:rPr>
        <w:t xml:space="preserve"> за базисните цени на трайните </w:t>
      </w:r>
      <w:r w:rsidRPr="00402DF5">
        <w:rPr>
          <w:rFonts w:ascii="Verdana" w:eastAsia="Times New Roman" w:hAnsi="Verdana" w:cs="Verdana"/>
          <w:bCs/>
          <w:sz w:val="20"/>
          <w:szCs w:val="20"/>
          <w:lang w:val="bg-BG" w:eastAsia="bg-BG"/>
        </w:rPr>
        <w:t>насаждения</w:t>
      </w:r>
      <w:r w:rsidR="00FC11C5" w:rsidRPr="00402DF5">
        <w:rPr>
          <w:rFonts w:ascii="Verdana" w:eastAsia="Times New Roman" w:hAnsi="Verdana" w:cs="Times New Roman"/>
          <w:bCs/>
          <w:sz w:val="20"/>
          <w:szCs w:val="20"/>
          <w:lang w:val="bg-BG"/>
        </w:rPr>
        <w:t>,</w:t>
      </w:r>
      <w:r w:rsidR="00FC11C5" w:rsidRPr="00FC11C5">
        <w:rPr>
          <w:rFonts w:ascii="Verdana" w:eastAsia="Times New Roman" w:hAnsi="Verdana" w:cs="Times New Roman"/>
          <w:bCs/>
          <w:color w:val="C00000"/>
          <w:sz w:val="20"/>
          <w:szCs w:val="20"/>
          <w:lang w:val="bg-BG"/>
        </w:rPr>
        <w:t xml:space="preserve"> </w:t>
      </w:r>
      <w:r w:rsidR="00FC11C5" w:rsidRPr="007D1AD6">
        <w:rPr>
          <w:rFonts w:ascii="Verdana" w:eastAsia="Times New Roman" w:hAnsi="Verdana" w:cs="Times New Roman"/>
          <w:bCs/>
          <w:sz w:val="20"/>
          <w:szCs w:val="20"/>
          <w:lang w:val="bg-BG"/>
        </w:rPr>
        <w:t>приета с Постановление № 151 на Министерския съвет от 1991 г.</w:t>
      </w:r>
      <w:r w:rsidR="0075426E">
        <w:rPr>
          <w:rFonts w:ascii="Verdana" w:eastAsia="Times New Roman" w:hAnsi="Verdana" w:cs="Times New Roman"/>
          <w:bCs/>
          <w:sz w:val="20"/>
          <w:szCs w:val="20"/>
          <w:lang w:val="bg-BG"/>
        </w:rPr>
        <w:t xml:space="preserve"> </w:t>
      </w:r>
      <w:r w:rsidR="0075426E" w:rsidRPr="00FC3432">
        <w:rPr>
          <w:rFonts w:ascii="Verdana" w:eastAsia="Times New Roman" w:hAnsi="Verdana" w:cs="Times New Roman"/>
          <w:bCs/>
          <w:sz w:val="20"/>
          <w:szCs w:val="20"/>
          <w:lang w:val="bg-BG"/>
        </w:rPr>
        <w:t>(</w:t>
      </w:r>
      <w:proofErr w:type="spellStart"/>
      <w:r w:rsidR="0075426E" w:rsidRPr="00FC3432">
        <w:rPr>
          <w:rFonts w:ascii="Verdana" w:eastAsia="Times New Roman" w:hAnsi="Verdana" w:cs="Times New Roman"/>
          <w:bCs/>
          <w:sz w:val="20"/>
          <w:szCs w:val="20"/>
          <w:lang w:val="bg-BG"/>
        </w:rPr>
        <w:t>обн</w:t>
      </w:r>
      <w:proofErr w:type="spellEnd"/>
      <w:r w:rsidR="0075426E" w:rsidRPr="00A8441E">
        <w:rPr>
          <w:rFonts w:ascii="Verdana" w:eastAsia="Times New Roman" w:hAnsi="Verdana" w:cs="Times New Roman"/>
          <w:bCs/>
          <w:sz w:val="20"/>
          <w:szCs w:val="20"/>
          <w:lang w:val="bg-BG"/>
        </w:rPr>
        <w:t>.</w:t>
      </w:r>
      <w:r w:rsidR="00B4239D" w:rsidRPr="00A8441E">
        <w:rPr>
          <w:rFonts w:ascii="Verdana" w:eastAsia="Times New Roman" w:hAnsi="Verdana" w:cs="Times New Roman"/>
          <w:bCs/>
          <w:sz w:val="20"/>
          <w:szCs w:val="20"/>
          <w:lang w:val="bg-BG"/>
        </w:rPr>
        <w:t>,</w:t>
      </w:r>
      <w:r w:rsidR="0075426E" w:rsidRPr="00A8441E">
        <w:rPr>
          <w:rFonts w:ascii="Verdana" w:eastAsia="Times New Roman" w:hAnsi="Verdana" w:cs="Times New Roman"/>
          <w:bCs/>
          <w:sz w:val="20"/>
          <w:szCs w:val="20"/>
          <w:lang w:val="bg-BG"/>
        </w:rPr>
        <w:t xml:space="preserve"> ДВ</w:t>
      </w:r>
      <w:r w:rsidR="00B4239D" w:rsidRPr="00A8441E">
        <w:rPr>
          <w:rFonts w:ascii="Verdana" w:eastAsia="Times New Roman" w:hAnsi="Verdana" w:cs="Times New Roman"/>
          <w:bCs/>
          <w:sz w:val="20"/>
          <w:szCs w:val="20"/>
          <w:lang w:val="bg-BG"/>
        </w:rPr>
        <w:t>,</w:t>
      </w:r>
      <w:r w:rsidR="0075426E" w:rsidRPr="00A8441E">
        <w:rPr>
          <w:rFonts w:ascii="Verdana" w:eastAsia="Times New Roman" w:hAnsi="Verdana" w:cs="Times New Roman"/>
          <w:bCs/>
          <w:sz w:val="20"/>
          <w:szCs w:val="20"/>
          <w:lang w:val="bg-BG"/>
        </w:rPr>
        <w:t xml:space="preserve"> бр</w:t>
      </w:r>
      <w:r w:rsidR="0075426E" w:rsidRPr="00FC3432">
        <w:rPr>
          <w:rFonts w:ascii="Verdana" w:eastAsia="Times New Roman" w:hAnsi="Verdana" w:cs="Times New Roman"/>
          <w:bCs/>
          <w:sz w:val="20"/>
          <w:szCs w:val="20"/>
          <w:lang w:val="bg-BG"/>
        </w:rPr>
        <w:t>. 65 от 1991 г.)</w:t>
      </w:r>
    </w:p>
    <w:p w14:paraId="756BAF2A" w14:textId="77777777" w:rsidR="00916D3E" w:rsidRDefault="00916D3E" w:rsidP="009E2327">
      <w:pPr>
        <w:widowControl w:val="0"/>
        <w:autoSpaceDE w:val="0"/>
        <w:autoSpaceDN w:val="0"/>
        <w:adjustRightInd w:val="0"/>
        <w:spacing w:line="348" w:lineRule="auto"/>
        <w:jc w:val="left"/>
        <w:rPr>
          <w:rFonts w:ascii="Verdana" w:eastAsia="Times New Roman" w:hAnsi="Verdana" w:cs="Verdana"/>
          <w:sz w:val="20"/>
          <w:szCs w:val="20"/>
          <w:lang w:val="bg-BG" w:eastAsia="bg-BG"/>
        </w:rPr>
      </w:pPr>
    </w:p>
    <w:p w14:paraId="3F2BD219" w14:textId="77777777" w:rsidR="00DA360B" w:rsidRPr="00916D3E" w:rsidRDefault="00DA360B" w:rsidP="009E2327">
      <w:pPr>
        <w:widowControl w:val="0"/>
        <w:autoSpaceDE w:val="0"/>
        <w:autoSpaceDN w:val="0"/>
        <w:adjustRightInd w:val="0"/>
        <w:spacing w:line="348" w:lineRule="auto"/>
        <w:jc w:val="left"/>
        <w:rPr>
          <w:rFonts w:ascii="Verdana" w:eastAsia="Times New Roman" w:hAnsi="Verdana" w:cs="Verdana"/>
          <w:sz w:val="20"/>
          <w:szCs w:val="20"/>
          <w:lang w:val="bg-BG" w:eastAsia="bg-BG"/>
        </w:rPr>
      </w:pPr>
    </w:p>
    <w:p w14:paraId="0F27DC08" w14:textId="77777777" w:rsidR="00916D3E" w:rsidRPr="00916D3E" w:rsidRDefault="00916D3E" w:rsidP="009E2327">
      <w:pPr>
        <w:widowControl w:val="0"/>
        <w:autoSpaceDE w:val="0"/>
        <w:autoSpaceDN w:val="0"/>
        <w:adjustRightInd w:val="0"/>
        <w:spacing w:line="348" w:lineRule="auto"/>
        <w:jc w:val="left"/>
        <w:rPr>
          <w:rFonts w:ascii="Verdana" w:eastAsia="Times New Roman" w:hAnsi="Verdana" w:cs="Verdana"/>
          <w:b/>
          <w:bCs/>
          <w:sz w:val="20"/>
          <w:szCs w:val="20"/>
          <w:lang w:val="bg-BG" w:eastAsia="bg-BG"/>
        </w:rPr>
      </w:pPr>
      <w:r w:rsidRPr="00916D3E">
        <w:rPr>
          <w:rFonts w:ascii="Verdana" w:eastAsia="Times New Roman" w:hAnsi="Verdana" w:cs="Verdana"/>
          <w:b/>
          <w:bCs/>
          <w:sz w:val="20"/>
          <w:szCs w:val="20"/>
          <w:lang w:val="bg-BG" w:eastAsia="bg-BG"/>
        </w:rPr>
        <w:t>УВАЖАЕМИ ГОСПОДИН МИНИСТЪР-ПРЕДСЕДАТЕЛ,</w:t>
      </w:r>
    </w:p>
    <w:p w14:paraId="0730D54F" w14:textId="77777777" w:rsidR="00916D3E" w:rsidRPr="00916D3E" w:rsidRDefault="00916D3E" w:rsidP="009E2327">
      <w:pPr>
        <w:widowControl w:val="0"/>
        <w:autoSpaceDE w:val="0"/>
        <w:autoSpaceDN w:val="0"/>
        <w:adjustRightInd w:val="0"/>
        <w:spacing w:after="120" w:line="348" w:lineRule="auto"/>
        <w:jc w:val="left"/>
        <w:rPr>
          <w:rFonts w:ascii="Verdana" w:eastAsia="Times New Roman" w:hAnsi="Verdana" w:cs="Verdana"/>
          <w:b/>
          <w:bCs/>
          <w:sz w:val="20"/>
          <w:szCs w:val="20"/>
          <w:lang w:val="bg-BG" w:eastAsia="bg-BG"/>
        </w:rPr>
      </w:pPr>
      <w:r w:rsidRPr="00916D3E">
        <w:rPr>
          <w:rFonts w:ascii="Verdana" w:eastAsia="Times New Roman" w:hAnsi="Verdana" w:cs="Verdana"/>
          <w:b/>
          <w:bCs/>
          <w:sz w:val="20"/>
          <w:szCs w:val="20"/>
          <w:lang w:val="bg-BG" w:eastAsia="bg-BG"/>
        </w:rPr>
        <w:t>УВАЖАЕМИ ГОСПОЖИ И ГОСПОДА МИНИСТРИ,</w:t>
      </w:r>
    </w:p>
    <w:p w14:paraId="7773E63A" w14:textId="6027F11C" w:rsidR="00916D3E" w:rsidRPr="007D1AD6" w:rsidRDefault="00DE5CDD" w:rsidP="009E2327">
      <w:pPr>
        <w:widowControl w:val="0"/>
        <w:autoSpaceDE w:val="0"/>
        <w:autoSpaceDN w:val="0"/>
        <w:adjustRightInd w:val="0"/>
        <w:spacing w:line="348" w:lineRule="auto"/>
        <w:rPr>
          <w:rFonts w:ascii="Verdana" w:eastAsia="Times New Roman" w:hAnsi="Verdana" w:cs="Verdana"/>
          <w:sz w:val="20"/>
          <w:szCs w:val="20"/>
          <w:lang w:val="bg-BG" w:eastAsia="bg-BG"/>
        </w:rPr>
      </w:pPr>
      <w:r>
        <w:rPr>
          <w:rFonts w:ascii="Verdana" w:eastAsia="Times New Roman" w:hAnsi="Verdana" w:cs="Verdana"/>
          <w:sz w:val="20"/>
          <w:szCs w:val="20"/>
          <w:lang w:val="bg-BG" w:eastAsia="bg-BG"/>
        </w:rPr>
        <w:t xml:space="preserve">На основание чл. </w:t>
      </w:r>
      <w:r w:rsidR="00FC11C5">
        <w:rPr>
          <w:rFonts w:ascii="Verdana" w:eastAsia="Times New Roman" w:hAnsi="Verdana" w:cs="Verdana"/>
          <w:sz w:val="20"/>
          <w:szCs w:val="20"/>
          <w:lang w:val="bg-BG" w:eastAsia="bg-BG"/>
        </w:rPr>
        <w:t>3</w:t>
      </w:r>
      <w:r>
        <w:rPr>
          <w:rFonts w:ascii="Verdana" w:eastAsia="Times New Roman" w:hAnsi="Verdana" w:cs="Verdana"/>
          <w:sz w:val="20"/>
          <w:szCs w:val="20"/>
          <w:lang w:val="bg-BG" w:eastAsia="bg-BG"/>
        </w:rPr>
        <w:t>1</w:t>
      </w:r>
      <w:r w:rsidR="00FC11C5">
        <w:rPr>
          <w:rFonts w:ascii="Verdana" w:eastAsia="Times New Roman" w:hAnsi="Verdana" w:cs="Verdana"/>
          <w:sz w:val="20"/>
          <w:szCs w:val="20"/>
          <w:lang w:val="bg-BG" w:eastAsia="bg-BG"/>
        </w:rPr>
        <w:t xml:space="preserve">, ал. 2 </w:t>
      </w:r>
      <w:r w:rsidR="00916D3E" w:rsidRPr="00916D3E">
        <w:rPr>
          <w:rFonts w:ascii="Verdana" w:eastAsia="Times New Roman" w:hAnsi="Verdana" w:cs="Verdana"/>
          <w:sz w:val="20"/>
          <w:szCs w:val="20"/>
          <w:lang w:val="bg-BG" w:eastAsia="bg-BG"/>
        </w:rPr>
        <w:t xml:space="preserve">от Устройствения правилник на Министерския съвет и на неговата администрация, внасям за разглеждане от Министерския съвет </w:t>
      </w:r>
      <w:r w:rsidR="00916D3E" w:rsidRPr="007D1AD6">
        <w:rPr>
          <w:rFonts w:ascii="Verdana" w:eastAsia="Times New Roman" w:hAnsi="Verdana" w:cs="Verdana"/>
          <w:sz w:val="20"/>
          <w:szCs w:val="20"/>
          <w:lang w:val="bg-BG" w:eastAsia="bg-BG"/>
        </w:rPr>
        <w:t xml:space="preserve">проект на </w:t>
      </w:r>
      <w:r w:rsidR="004F7F5C" w:rsidRPr="007D1AD6">
        <w:rPr>
          <w:rFonts w:ascii="Verdana" w:eastAsia="Times New Roman" w:hAnsi="Verdana" w:cs="Verdana"/>
          <w:sz w:val="20"/>
          <w:szCs w:val="20"/>
          <w:lang w:val="bg-BG" w:eastAsia="bg-BG"/>
        </w:rPr>
        <w:t>Постановление за изменение на Наредбата за базисните цени на трайните насаждения, приета с Постановление № 151 на Министерския съвет от 1991 г</w:t>
      </w:r>
      <w:r w:rsidR="00894792" w:rsidRPr="007D1AD6">
        <w:rPr>
          <w:rFonts w:ascii="Verdana" w:eastAsia="Times New Roman" w:hAnsi="Verdana" w:cs="Verdana"/>
          <w:sz w:val="20"/>
          <w:szCs w:val="20"/>
          <w:lang w:val="bg-BG" w:eastAsia="bg-BG"/>
        </w:rPr>
        <w:t>.</w:t>
      </w:r>
    </w:p>
    <w:p w14:paraId="3454378E" w14:textId="77777777" w:rsidR="00916D3E" w:rsidRPr="00916D3E" w:rsidRDefault="00916D3E" w:rsidP="009E2327">
      <w:pPr>
        <w:widowControl w:val="0"/>
        <w:autoSpaceDE w:val="0"/>
        <w:autoSpaceDN w:val="0"/>
        <w:adjustRightInd w:val="0"/>
        <w:spacing w:line="348" w:lineRule="auto"/>
        <w:rPr>
          <w:rFonts w:ascii="Verdana" w:eastAsia="Times New Roman" w:hAnsi="Verdana" w:cs="Verdana"/>
          <w:sz w:val="20"/>
          <w:szCs w:val="20"/>
          <w:lang w:val="bg-BG" w:eastAsia="bg-BG"/>
        </w:rPr>
      </w:pPr>
    </w:p>
    <w:p w14:paraId="1DE41F6D" w14:textId="77777777" w:rsidR="00916D3E" w:rsidRPr="00916D3E" w:rsidRDefault="00916D3E" w:rsidP="009E2327">
      <w:pPr>
        <w:widowControl w:val="0"/>
        <w:autoSpaceDE w:val="0"/>
        <w:autoSpaceDN w:val="0"/>
        <w:adjustRightInd w:val="0"/>
        <w:spacing w:line="348" w:lineRule="auto"/>
        <w:rPr>
          <w:rFonts w:ascii="Verdana" w:eastAsia="Times New Roman" w:hAnsi="Verdana" w:cs="Verdana"/>
          <w:sz w:val="20"/>
          <w:szCs w:val="20"/>
          <w:lang w:val="bg-BG" w:eastAsia="bg-BG"/>
        </w:rPr>
      </w:pPr>
      <w:r w:rsidRPr="00916D3E">
        <w:rPr>
          <w:rFonts w:ascii="Verdana" w:eastAsia="Times New Roman" w:hAnsi="Verdana" w:cs="Verdana"/>
          <w:b/>
          <w:sz w:val="20"/>
          <w:szCs w:val="20"/>
          <w:lang w:val="bg-BG" w:eastAsia="bg-BG"/>
        </w:rPr>
        <w:t>Причини, които налагат приемането на акта</w:t>
      </w:r>
    </w:p>
    <w:p w14:paraId="53964E18" w14:textId="0FF8681D" w:rsidR="00916D3E" w:rsidRPr="00916D3E" w:rsidRDefault="00916D3E" w:rsidP="009E2327">
      <w:pPr>
        <w:widowControl w:val="0"/>
        <w:autoSpaceDE w:val="0"/>
        <w:autoSpaceDN w:val="0"/>
        <w:adjustRightInd w:val="0"/>
        <w:spacing w:line="348" w:lineRule="auto"/>
        <w:rPr>
          <w:rFonts w:ascii="Verdana" w:eastAsia="Times New Roman" w:hAnsi="Verdana" w:cs="Verdana"/>
          <w:sz w:val="20"/>
          <w:szCs w:val="20"/>
          <w:lang w:val="bg-BG" w:eastAsia="bg-BG"/>
        </w:rPr>
      </w:pPr>
      <w:r w:rsidRPr="00916D3E">
        <w:rPr>
          <w:rFonts w:ascii="Verdana" w:eastAsia="Times New Roman" w:hAnsi="Verdana" w:cs="Verdana"/>
          <w:sz w:val="20"/>
          <w:szCs w:val="20"/>
          <w:lang w:val="bg-BG" w:eastAsia="bg-BG"/>
        </w:rPr>
        <w:t>Наредба</w:t>
      </w:r>
      <w:r w:rsidR="00FC742C">
        <w:rPr>
          <w:rFonts w:ascii="Verdana" w:eastAsia="Times New Roman" w:hAnsi="Verdana" w:cs="Verdana"/>
          <w:sz w:val="20"/>
          <w:szCs w:val="20"/>
          <w:lang w:val="bg-BG" w:eastAsia="bg-BG"/>
        </w:rPr>
        <w:t>т</w:t>
      </w:r>
      <w:r w:rsidRPr="00916D3E">
        <w:rPr>
          <w:rFonts w:ascii="Verdana" w:eastAsia="Times New Roman" w:hAnsi="Verdana" w:cs="Verdana"/>
          <w:sz w:val="20"/>
          <w:szCs w:val="20"/>
          <w:lang w:val="bg-BG" w:eastAsia="bg-BG"/>
        </w:rPr>
        <w:t xml:space="preserve">а за базисните цени на трайните </w:t>
      </w:r>
      <w:r w:rsidRPr="004C45FA">
        <w:rPr>
          <w:rFonts w:ascii="Verdana" w:eastAsia="Times New Roman" w:hAnsi="Verdana" w:cs="Verdana"/>
          <w:sz w:val="20"/>
          <w:szCs w:val="20"/>
          <w:lang w:val="bg-BG" w:eastAsia="bg-BG"/>
        </w:rPr>
        <w:t>насаждения</w:t>
      </w:r>
      <w:r w:rsidR="00A367EF" w:rsidRPr="004C45FA">
        <w:rPr>
          <w:rFonts w:ascii="Verdana" w:eastAsia="Times New Roman" w:hAnsi="Verdana" w:cs="Verdana"/>
          <w:sz w:val="20"/>
          <w:szCs w:val="20"/>
          <w:lang w:val="bg-BG" w:eastAsia="bg-BG"/>
        </w:rPr>
        <w:t xml:space="preserve"> </w:t>
      </w:r>
      <w:r w:rsidR="009E2327">
        <w:rPr>
          <w:rFonts w:ascii="Verdana" w:eastAsia="Times New Roman" w:hAnsi="Verdana" w:cs="Verdana"/>
          <w:sz w:val="20"/>
          <w:szCs w:val="20"/>
          <w:lang w:eastAsia="bg-BG"/>
        </w:rPr>
        <w:t>(</w:t>
      </w:r>
      <w:r w:rsidR="00A367EF" w:rsidRPr="004C45FA">
        <w:rPr>
          <w:rFonts w:ascii="Verdana" w:eastAsia="Times New Roman" w:hAnsi="Verdana" w:cs="Verdana"/>
          <w:sz w:val="20"/>
          <w:szCs w:val="20"/>
          <w:lang w:val="bg-BG" w:eastAsia="bg-BG"/>
        </w:rPr>
        <w:t>Наредбата</w:t>
      </w:r>
      <w:r w:rsidR="009E2327">
        <w:rPr>
          <w:rFonts w:ascii="Verdana" w:eastAsia="Times New Roman" w:hAnsi="Verdana" w:cs="Verdana"/>
          <w:sz w:val="20"/>
          <w:szCs w:val="20"/>
          <w:lang w:eastAsia="bg-BG"/>
        </w:rPr>
        <w:t>)</w:t>
      </w:r>
      <w:r w:rsidR="00FC3432">
        <w:rPr>
          <w:rFonts w:ascii="Verdana" w:eastAsia="Times New Roman" w:hAnsi="Verdana" w:cs="Verdana"/>
          <w:sz w:val="20"/>
          <w:szCs w:val="20"/>
          <w:lang w:val="bg-BG" w:eastAsia="bg-BG"/>
        </w:rPr>
        <w:t xml:space="preserve"> </w:t>
      </w:r>
      <w:r w:rsidRPr="00916D3E">
        <w:rPr>
          <w:rFonts w:ascii="Verdana" w:eastAsia="Times New Roman" w:hAnsi="Verdana" w:cs="Verdana"/>
          <w:sz w:val="20"/>
          <w:szCs w:val="20"/>
          <w:lang w:val="bg-BG" w:eastAsia="bg-BG"/>
        </w:rPr>
        <w:t>е приета с Постановление № 151 на Министерския съвет от 1991 г. Значителният период, изминал от нейното приемане, обуславя необходимостта от актуализиране на част от заложените в нея стойности и икономически показатели, използвани при оценяването на трайните насаждения. Действащата нормативна уредба не отчита в достатъчна степен настъпилите промени в производствените и икономическите условия, както и съвременните тенденции в развитието на технологиите за създаване и отглеждане на трайни насаждения.</w:t>
      </w:r>
    </w:p>
    <w:p w14:paraId="483EE315" w14:textId="77777777" w:rsidR="00916D3E" w:rsidRPr="00916D3E" w:rsidRDefault="00916D3E" w:rsidP="009E2327">
      <w:pPr>
        <w:widowControl w:val="0"/>
        <w:autoSpaceDE w:val="0"/>
        <w:autoSpaceDN w:val="0"/>
        <w:adjustRightInd w:val="0"/>
        <w:spacing w:line="348" w:lineRule="auto"/>
        <w:rPr>
          <w:rFonts w:ascii="Verdana" w:eastAsia="Times New Roman" w:hAnsi="Verdana" w:cs="Verdana"/>
          <w:sz w:val="20"/>
          <w:szCs w:val="20"/>
          <w:lang w:val="bg-BG" w:eastAsia="bg-BG"/>
        </w:rPr>
      </w:pPr>
      <w:r w:rsidRPr="00916D3E">
        <w:rPr>
          <w:rFonts w:ascii="Verdana" w:eastAsia="Times New Roman" w:hAnsi="Verdana" w:cs="Verdana"/>
          <w:sz w:val="20"/>
          <w:szCs w:val="20"/>
          <w:lang w:val="bg-BG" w:eastAsia="bg-BG"/>
        </w:rPr>
        <w:t xml:space="preserve">Независимо че Наредбата обхваща широк кръг от видове трайни насаждения, при част от овощните видове е налице необходимост от актуализиране на определените срокове за встъпване в плододаване. Развитието на технологиите за производство на посадъчен материал, въвеждането на нови формировки, както и на </w:t>
      </w:r>
      <w:r w:rsidRPr="00916D3E">
        <w:rPr>
          <w:rFonts w:ascii="Verdana" w:eastAsia="Times New Roman" w:hAnsi="Verdana" w:cs="Verdana"/>
          <w:sz w:val="20"/>
          <w:szCs w:val="20"/>
          <w:lang w:val="bg-BG" w:eastAsia="bg-BG"/>
        </w:rPr>
        <w:lastRenderedPageBreak/>
        <w:t>нови сортово-подложкови комбинации през последните години водят до съществени промени в периода за встъпване в плододаване, продуктивността и начина на отглеждане на насажденията. Тези обстоятелства не са в достатъчна степен отразени в действащата Наредба.</w:t>
      </w:r>
    </w:p>
    <w:p w14:paraId="3ADA399A" w14:textId="6DC9B316" w:rsidR="00043B79" w:rsidRDefault="00916D3E" w:rsidP="009E2327">
      <w:pPr>
        <w:spacing w:line="348" w:lineRule="auto"/>
        <w:rPr>
          <w:rFonts w:ascii="Verdana" w:eastAsia="Times New Roman" w:hAnsi="Verdana" w:cs="Times New Roman"/>
          <w:sz w:val="20"/>
          <w:szCs w:val="20"/>
          <w:lang w:val="bg-BG"/>
        </w:rPr>
      </w:pPr>
      <w:r w:rsidRPr="00916D3E">
        <w:rPr>
          <w:rFonts w:ascii="Verdana" w:eastAsia="Times New Roman" w:hAnsi="Verdana" w:cs="Verdana"/>
          <w:sz w:val="20"/>
          <w:szCs w:val="20"/>
          <w:lang w:val="bg-BG" w:eastAsia="bg-BG"/>
        </w:rPr>
        <w:t xml:space="preserve">Необходимостта от актуализиране </w:t>
      </w:r>
      <w:r w:rsidRPr="00FC3432">
        <w:rPr>
          <w:rFonts w:ascii="Verdana" w:eastAsia="Times New Roman" w:hAnsi="Verdana" w:cs="Verdana"/>
          <w:sz w:val="20"/>
          <w:szCs w:val="20"/>
          <w:lang w:val="bg-BG" w:eastAsia="bg-BG"/>
        </w:rPr>
        <w:t xml:space="preserve">на </w:t>
      </w:r>
      <w:r w:rsidR="0075426E" w:rsidRPr="00FC3432">
        <w:rPr>
          <w:rFonts w:ascii="Verdana" w:eastAsia="Times New Roman" w:hAnsi="Verdana" w:cs="Verdana"/>
          <w:sz w:val="20"/>
          <w:szCs w:val="20"/>
          <w:lang w:val="bg-BG" w:eastAsia="bg-BG"/>
        </w:rPr>
        <w:t>базисните цени на трайните насаждения</w:t>
      </w:r>
      <w:r w:rsidR="0075426E">
        <w:rPr>
          <w:rFonts w:ascii="Verdana" w:eastAsia="Times New Roman" w:hAnsi="Verdana" w:cs="Verdana"/>
          <w:sz w:val="20"/>
          <w:szCs w:val="20"/>
          <w:lang w:val="bg-BG" w:eastAsia="bg-BG"/>
        </w:rPr>
        <w:t xml:space="preserve"> </w:t>
      </w:r>
      <w:r w:rsidRPr="00916D3E">
        <w:rPr>
          <w:rFonts w:ascii="Verdana" w:eastAsia="Times New Roman" w:hAnsi="Verdana" w:cs="Verdana"/>
          <w:sz w:val="20"/>
          <w:szCs w:val="20"/>
          <w:lang w:val="bg-BG" w:eastAsia="bg-BG"/>
        </w:rPr>
        <w:t>е ос</w:t>
      </w:r>
      <w:r w:rsidR="0075426E">
        <w:rPr>
          <w:rFonts w:ascii="Verdana" w:eastAsia="Times New Roman" w:hAnsi="Verdana" w:cs="Verdana"/>
          <w:sz w:val="20"/>
          <w:szCs w:val="20"/>
          <w:lang w:val="bg-BG" w:eastAsia="bg-BG"/>
        </w:rPr>
        <w:t>обено значима предвид широкото им</w:t>
      </w:r>
      <w:r w:rsidRPr="00916D3E">
        <w:rPr>
          <w:rFonts w:ascii="Verdana" w:eastAsia="Times New Roman" w:hAnsi="Verdana" w:cs="Verdana"/>
          <w:sz w:val="20"/>
          <w:szCs w:val="20"/>
          <w:lang w:val="bg-BG" w:eastAsia="bg-BG"/>
        </w:rPr>
        <w:t xml:space="preserve"> практическо приложение. Стойностите и показателите, определени с Наредбата, се използват при оценяване на трайни насаждения във връзка с отчуждаване на недвижими имоти – собственост </w:t>
      </w:r>
      <w:r w:rsidR="00C97B41">
        <w:rPr>
          <w:rFonts w:ascii="Verdana" w:eastAsia="Times New Roman" w:hAnsi="Verdana" w:cs="Verdana"/>
          <w:sz w:val="20"/>
          <w:szCs w:val="20"/>
          <w:lang w:val="bg-BG" w:eastAsia="bg-BG"/>
        </w:rPr>
        <w:t xml:space="preserve">на физически и юридически лица, </w:t>
      </w:r>
      <w:r w:rsidRPr="00916D3E">
        <w:rPr>
          <w:rFonts w:ascii="Verdana" w:eastAsia="Times New Roman" w:hAnsi="Verdana" w:cs="Verdana"/>
          <w:sz w:val="20"/>
          <w:szCs w:val="20"/>
          <w:lang w:val="bg-BG" w:eastAsia="bg-BG"/>
        </w:rPr>
        <w:t>при продажба, замяна, прехвърляне, делба и други сделки с недвижими имоти, при предоставяне на обработваеми земи за временно полз</w:t>
      </w:r>
      <w:r w:rsidR="00EA0876">
        <w:rPr>
          <w:rFonts w:ascii="Verdana" w:eastAsia="Times New Roman" w:hAnsi="Verdana" w:cs="Verdana"/>
          <w:sz w:val="20"/>
          <w:szCs w:val="20"/>
          <w:lang w:val="bg-BG" w:eastAsia="bg-BG"/>
        </w:rPr>
        <w:t>ване и отдаването им под аренда,</w:t>
      </w:r>
      <w:r w:rsidR="00EA0876" w:rsidRPr="00EA0876">
        <w:t xml:space="preserve"> </w:t>
      </w:r>
      <w:r w:rsidR="00EA0876" w:rsidRPr="00EA0876">
        <w:rPr>
          <w:rFonts w:ascii="Verdana" w:eastAsia="Times New Roman" w:hAnsi="Verdana" w:cs="Verdana"/>
          <w:sz w:val="20"/>
          <w:szCs w:val="20"/>
          <w:lang w:val="bg-BG" w:eastAsia="bg-BG"/>
        </w:rPr>
        <w:t xml:space="preserve">както и при определяне на обезщетения за нанесени вреди </w:t>
      </w:r>
      <w:r w:rsidR="00EA0876">
        <w:rPr>
          <w:rFonts w:ascii="Verdana" w:eastAsia="Times New Roman" w:hAnsi="Verdana" w:cs="Verdana"/>
          <w:sz w:val="20"/>
          <w:szCs w:val="20"/>
          <w:lang w:val="bg-BG" w:eastAsia="bg-BG"/>
        </w:rPr>
        <w:t xml:space="preserve">и щети върху трайни насаждения. </w:t>
      </w:r>
      <w:r w:rsidR="00EA0876" w:rsidRPr="00C97B41">
        <w:rPr>
          <w:rFonts w:ascii="Verdana" w:eastAsia="Times New Roman" w:hAnsi="Verdana" w:cs="Verdana"/>
          <w:sz w:val="20"/>
          <w:szCs w:val="20"/>
          <w:lang w:val="bg-BG" w:eastAsia="bg-BG"/>
        </w:rPr>
        <w:t>Използват се също така</w:t>
      </w:r>
      <w:r w:rsidR="0075426E" w:rsidRPr="00C97B41">
        <w:rPr>
          <w:rFonts w:ascii="Verdana" w:eastAsia="Times New Roman" w:hAnsi="Verdana" w:cs="Verdana"/>
          <w:sz w:val="20"/>
          <w:szCs w:val="20"/>
          <w:lang w:val="bg-BG" w:eastAsia="bg-BG"/>
        </w:rPr>
        <w:t xml:space="preserve"> за о</w:t>
      </w:r>
      <w:r w:rsidR="00EA0876" w:rsidRPr="00C97B41">
        <w:rPr>
          <w:rFonts w:ascii="Verdana" w:eastAsia="Times New Roman" w:hAnsi="Verdana" w:cs="Verdana"/>
          <w:sz w:val="20"/>
          <w:szCs w:val="20"/>
          <w:lang w:val="bg-BG" w:eastAsia="bg-BG"/>
        </w:rPr>
        <w:t>торизиране на плащания по интер</w:t>
      </w:r>
      <w:r w:rsidR="0075426E" w:rsidRPr="00C97B41">
        <w:rPr>
          <w:rFonts w:ascii="Verdana" w:eastAsia="Times New Roman" w:hAnsi="Verdana" w:cs="Verdana"/>
          <w:sz w:val="20"/>
          <w:szCs w:val="20"/>
          <w:lang w:val="bg-BG" w:eastAsia="bg-BG"/>
        </w:rPr>
        <w:t>венции по Стратегическия план за развитието на земеделието и селските райони на Република България за периода 2023 - 2027 г.</w:t>
      </w:r>
      <w:r w:rsidR="00EA0876" w:rsidRPr="00EA0876">
        <w:t xml:space="preserve"> </w:t>
      </w:r>
      <w:r w:rsidR="00EA0876" w:rsidRPr="00EA0876">
        <w:rPr>
          <w:rFonts w:ascii="Verdana" w:hAnsi="Verdana"/>
          <w:sz w:val="20"/>
          <w:szCs w:val="20"/>
          <w:lang w:val="bg-BG"/>
        </w:rPr>
        <w:t>В тази връзка актуализация е необходима за</w:t>
      </w:r>
      <w:r w:rsidR="00EA0876">
        <w:rPr>
          <w:lang w:val="bg-BG"/>
        </w:rPr>
        <w:t xml:space="preserve"> </w:t>
      </w:r>
      <w:r w:rsidR="00EA0876" w:rsidRPr="00EA0876">
        <w:rPr>
          <w:rFonts w:ascii="Verdana" w:eastAsia="Times New Roman" w:hAnsi="Verdana" w:cs="Verdana"/>
          <w:sz w:val="20"/>
          <w:szCs w:val="20"/>
          <w:lang w:val="bg-BG" w:eastAsia="bg-BG"/>
        </w:rPr>
        <w:t xml:space="preserve">Интервенция II.E2-1 „Инструменти за управление на риска – финансов принос за премиите по застрахователните схеми“ от Стратегическия план за развитие на селските райони 2023-2027. Целта на интервенцията е да насърчи активните земеделски стопани към управлението на </w:t>
      </w:r>
      <w:proofErr w:type="spellStart"/>
      <w:r w:rsidR="00EA0876" w:rsidRPr="00EA0876">
        <w:rPr>
          <w:rFonts w:ascii="Verdana" w:eastAsia="Times New Roman" w:hAnsi="Verdana" w:cs="Verdana"/>
          <w:sz w:val="20"/>
          <w:szCs w:val="20"/>
          <w:lang w:val="bg-BG" w:eastAsia="bg-BG"/>
        </w:rPr>
        <w:t>неподлежащи</w:t>
      </w:r>
      <w:proofErr w:type="spellEnd"/>
      <w:r w:rsidR="00EA0876" w:rsidRPr="00EA0876">
        <w:rPr>
          <w:rFonts w:ascii="Verdana" w:eastAsia="Times New Roman" w:hAnsi="Verdana" w:cs="Verdana"/>
          <w:sz w:val="20"/>
          <w:szCs w:val="20"/>
          <w:lang w:val="bg-BG" w:eastAsia="bg-BG"/>
        </w:rPr>
        <w:t xml:space="preserve"> на контрол от тяхна страна рискове, свързани със селскостопанското производство.</w:t>
      </w:r>
    </w:p>
    <w:p w14:paraId="5C20150D" w14:textId="09582A91" w:rsidR="00043B79" w:rsidRPr="00EB110B" w:rsidRDefault="00043B79" w:rsidP="009E2327">
      <w:pPr>
        <w:spacing w:line="348" w:lineRule="auto"/>
        <w:rPr>
          <w:rFonts w:ascii="Verdana" w:eastAsia="Times New Roman" w:hAnsi="Verdana" w:cs="Times New Roman"/>
          <w:sz w:val="20"/>
          <w:szCs w:val="20"/>
          <w:lang w:val="bg-BG"/>
        </w:rPr>
      </w:pPr>
      <w:r w:rsidRPr="00EB110B">
        <w:rPr>
          <w:rFonts w:ascii="Verdana" w:eastAsia="Times New Roman" w:hAnsi="Verdana" w:cs="Times New Roman"/>
          <w:sz w:val="20"/>
          <w:szCs w:val="20"/>
          <w:lang w:val="bg-BG"/>
        </w:rPr>
        <w:t xml:space="preserve">В последните години </w:t>
      </w:r>
      <w:r w:rsidR="0075426E">
        <w:rPr>
          <w:rFonts w:ascii="Verdana" w:eastAsia="Times New Roman" w:hAnsi="Verdana" w:cs="Times New Roman"/>
          <w:sz w:val="20"/>
          <w:szCs w:val="20"/>
          <w:lang w:val="bg-BG"/>
        </w:rPr>
        <w:t xml:space="preserve">в Министерството на земеделието и храните </w:t>
      </w:r>
      <w:r w:rsidRPr="00EB110B">
        <w:rPr>
          <w:rFonts w:ascii="Verdana" w:eastAsia="Times New Roman" w:hAnsi="Verdana" w:cs="Times New Roman"/>
          <w:sz w:val="20"/>
          <w:szCs w:val="20"/>
          <w:lang w:val="bg-BG"/>
        </w:rPr>
        <w:t xml:space="preserve">са </w:t>
      </w:r>
      <w:r w:rsidRPr="0075426E">
        <w:rPr>
          <w:rFonts w:ascii="Verdana" w:eastAsia="Times New Roman" w:hAnsi="Verdana" w:cs="Times New Roman"/>
          <w:sz w:val="20"/>
          <w:szCs w:val="20"/>
          <w:lang w:val="bg-BG"/>
        </w:rPr>
        <w:t xml:space="preserve"> </w:t>
      </w:r>
      <w:r w:rsidR="0075426E" w:rsidRPr="009C4BE4">
        <w:rPr>
          <w:rFonts w:ascii="Verdana" w:eastAsia="Times New Roman" w:hAnsi="Verdana" w:cs="Times New Roman"/>
          <w:sz w:val="20"/>
          <w:szCs w:val="20"/>
          <w:lang w:val="bg-BG"/>
        </w:rPr>
        <w:t>постъпвали</w:t>
      </w:r>
      <w:r w:rsidR="0075426E">
        <w:rPr>
          <w:rFonts w:ascii="Verdana" w:eastAsia="Times New Roman" w:hAnsi="Verdana" w:cs="Times New Roman"/>
          <w:sz w:val="20"/>
          <w:szCs w:val="20"/>
          <w:lang w:val="bg-BG"/>
        </w:rPr>
        <w:t xml:space="preserve"> </w:t>
      </w:r>
      <w:r w:rsidRPr="00EB110B">
        <w:rPr>
          <w:rFonts w:ascii="Verdana" w:eastAsia="Times New Roman" w:hAnsi="Verdana" w:cs="Times New Roman"/>
          <w:sz w:val="20"/>
          <w:szCs w:val="20"/>
          <w:lang w:val="bg-BG"/>
        </w:rPr>
        <w:t xml:space="preserve">сигнали </w:t>
      </w:r>
      <w:r w:rsidR="0075426E" w:rsidRPr="009C4BE4">
        <w:rPr>
          <w:rFonts w:ascii="Verdana" w:eastAsia="Times New Roman" w:hAnsi="Verdana" w:cs="Times New Roman"/>
          <w:sz w:val="20"/>
          <w:szCs w:val="20"/>
          <w:lang w:val="bg-BG"/>
        </w:rPr>
        <w:t>и предложения</w:t>
      </w:r>
      <w:r w:rsidR="0075426E">
        <w:rPr>
          <w:rFonts w:ascii="Verdana" w:eastAsia="Times New Roman" w:hAnsi="Verdana" w:cs="Times New Roman"/>
          <w:sz w:val="20"/>
          <w:szCs w:val="20"/>
          <w:lang w:val="bg-BG"/>
        </w:rPr>
        <w:t xml:space="preserve"> </w:t>
      </w:r>
      <w:r w:rsidRPr="00EB110B">
        <w:rPr>
          <w:rFonts w:ascii="Verdana" w:eastAsia="Times New Roman" w:hAnsi="Verdana" w:cs="Times New Roman"/>
          <w:sz w:val="20"/>
          <w:szCs w:val="20"/>
          <w:lang w:val="bg-BG"/>
        </w:rPr>
        <w:t>от земеделски ст</w:t>
      </w:r>
      <w:r w:rsidR="009C4BE4">
        <w:rPr>
          <w:rFonts w:ascii="Verdana" w:eastAsia="Times New Roman" w:hAnsi="Verdana" w:cs="Times New Roman"/>
          <w:sz w:val="20"/>
          <w:szCs w:val="20"/>
          <w:lang w:val="bg-BG"/>
        </w:rPr>
        <w:t xml:space="preserve">опани, граждани и организации </w:t>
      </w:r>
      <w:r w:rsidRPr="00EB110B">
        <w:rPr>
          <w:rFonts w:ascii="Verdana" w:eastAsia="Times New Roman" w:hAnsi="Verdana" w:cs="Times New Roman"/>
          <w:sz w:val="20"/>
          <w:szCs w:val="20"/>
          <w:lang w:val="bg-BG"/>
        </w:rPr>
        <w:t>за актуализиране на Наредбата, свързани с остарели стойности, икономически показатели и срокове на експлоатация, използвани при оценяването на трайните насаждения в производствата по обезщетяване.</w:t>
      </w:r>
    </w:p>
    <w:p w14:paraId="4105176A" w14:textId="79C38B22" w:rsidR="00A77399" w:rsidRDefault="00A77399" w:rsidP="009E2327">
      <w:pPr>
        <w:spacing w:line="348" w:lineRule="auto"/>
        <w:rPr>
          <w:rFonts w:ascii="Verdana" w:eastAsia="Times New Roman" w:hAnsi="Verdana" w:cs="Times New Roman"/>
          <w:sz w:val="20"/>
          <w:szCs w:val="20"/>
          <w:lang w:val="bg-BG"/>
        </w:rPr>
      </w:pPr>
      <w:r>
        <w:rPr>
          <w:rFonts w:ascii="Verdana" w:eastAsia="Times New Roman" w:hAnsi="Verdana" w:cs="Times New Roman"/>
          <w:sz w:val="20"/>
          <w:szCs w:val="20"/>
          <w:lang w:val="bg-BG"/>
        </w:rPr>
        <w:t xml:space="preserve">Последното актуализиране на </w:t>
      </w:r>
      <w:r w:rsidRPr="00BA0D4F">
        <w:rPr>
          <w:rFonts w:ascii="Verdana" w:eastAsia="Times New Roman" w:hAnsi="Verdana" w:cs="Times New Roman"/>
          <w:sz w:val="20"/>
          <w:szCs w:val="20"/>
          <w:lang w:val="bg-BG"/>
        </w:rPr>
        <w:t>стойности, икономически показатели и срокове, използвани при оценяването на трайните насаждения по Наредбата</w:t>
      </w:r>
      <w:r>
        <w:rPr>
          <w:rFonts w:ascii="Verdana" w:eastAsia="Times New Roman" w:hAnsi="Verdana" w:cs="Times New Roman"/>
          <w:sz w:val="20"/>
          <w:szCs w:val="20"/>
          <w:lang w:val="bg-BG"/>
        </w:rPr>
        <w:t xml:space="preserve"> е направено през 2000 г. (ДВ., бр. 107 от 2000 г.). </w:t>
      </w:r>
      <w:r w:rsidRPr="00C6106D">
        <w:rPr>
          <w:rFonts w:ascii="Verdana" w:eastAsia="Times New Roman" w:hAnsi="Verdana" w:cs="Times New Roman"/>
          <w:sz w:val="20"/>
          <w:szCs w:val="20"/>
          <w:lang w:val="bg-BG"/>
        </w:rPr>
        <w:t xml:space="preserve">От тогава е изминал 26-годишен период. Съгласно </w:t>
      </w:r>
      <w:r w:rsidR="006E10B0">
        <w:rPr>
          <w:rFonts w:ascii="Verdana" w:eastAsia="Times New Roman" w:hAnsi="Verdana" w:cs="Times New Roman"/>
          <w:sz w:val="20"/>
          <w:szCs w:val="20"/>
          <w:lang w:val="bg-BG"/>
        </w:rPr>
        <w:t xml:space="preserve">„Калкулатора на инфлацията“, </w:t>
      </w:r>
      <w:r w:rsidRPr="00C6106D">
        <w:rPr>
          <w:rFonts w:ascii="Verdana" w:eastAsia="Times New Roman" w:hAnsi="Verdana" w:cs="Times New Roman"/>
          <w:sz w:val="20"/>
          <w:szCs w:val="20"/>
          <w:lang w:val="bg-BG"/>
        </w:rPr>
        <w:t xml:space="preserve">публикуван на интернет страницата на „Националния статистически институт“ за периода януари 2000 г. до август 2026 г. процента на инфлация </w:t>
      </w:r>
      <w:r w:rsidRPr="00D829C5">
        <w:rPr>
          <w:rFonts w:ascii="Verdana" w:eastAsia="Times New Roman" w:hAnsi="Verdana" w:cs="Times New Roman"/>
          <w:sz w:val="20"/>
          <w:szCs w:val="20"/>
          <w:lang w:val="bg-BG"/>
        </w:rPr>
        <w:t>в</w:t>
      </w:r>
      <w:r w:rsidR="00EA0876" w:rsidRPr="00D829C5">
        <w:rPr>
          <w:rFonts w:ascii="Verdana" w:eastAsia="Times New Roman" w:hAnsi="Verdana" w:cs="Times New Roman"/>
          <w:sz w:val="20"/>
          <w:szCs w:val="20"/>
          <w:lang w:val="bg-BG"/>
        </w:rPr>
        <w:t xml:space="preserve"> Република </w:t>
      </w:r>
      <w:r w:rsidRPr="00D829C5">
        <w:rPr>
          <w:rFonts w:ascii="Verdana" w:eastAsia="Times New Roman" w:hAnsi="Verdana" w:cs="Times New Roman"/>
          <w:sz w:val="20"/>
          <w:szCs w:val="20"/>
          <w:lang w:val="bg-BG"/>
        </w:rPr>
        <w:t>България</w:t>
      </w:r>
      <w:r w:rsidRPr="00C6106D">
        <w:rPr>
          <w:rFonts w:ascii="Verdana" w:eastAsia="Times New Roman" w:hAnsi="Verdana" w:cs="Times New Roman"/>
          <w:sz w:val="20"/>
          <w:szCs w:val="20"/>
          <w:lang w:val="bg-BG"/>
        </w:rPr>
        <w:t xml:space="preserve"> е 216,4 %.</w:t>
      </w:r>
    </w:p>
    <w:p w14:paraId="218718D2" w14:textId="1BDA0F73" w:rsidR="00AD08D3" w:rsidRDefault="006A40F2" w:rsidP="009E2327">
      <w:pPr>
        <w:widowControl w:val="0"/>
        <w:autoSpaceDE w:val="0"/>
        <w:autoSpaceDN w:val="0"/>
        <w:adjustRightInd w:val="0"/>
        <w:spacing w:line="348" w:lineRule="auto"/>
        <w:rPr>
          <w:rFonts w:ascii="Verdana" w:eastAsia="Times New Roman" w:hAnsi="Verdana" w:cs="Times New Roman"/>
          <w:sz w:val="20"/>
          <w:szCs w:val="20"/>
          <w:lang w:val="bg-BG"/>
        </w:rPr>
      </w:pPr>
      <w:r>
        <w:rPr>
          <w:rFonts w:ascii="Verdana" w:eastAsia="Times New Roman" w:hAnsi="Verdana" w:cs="Times New Roman"/>
          <w:sz w:val="20"/>
          <w:szCs w:val="20"/>
          <w:lang w:val="bg-BG"/>
        </w:rPr>
        <w:t>Новите стойности, получени в проекта на изменения на нормативния акт, са изчислени на база на технологични карти, включващи разходи за създаване на трайните насаждения както и на база технологични карти за отглеждане на трайни насаждения.</w:t>
      </w:r>
      <w:r w:rsidR="00EA0876">
        <w:rPr>
          <w:rFonts w:ascii="Verdana" w:eastAsia="Times New Roman" w:hAnsi="Verdana" w:cs="Times New Roman"/>
          <w:sz w:val="20"/>
          <w:szCs w:val="20"/>
          <w:lang w:val="bg-BG"/>
        </w:rPr>
        <w:t xml:space="preserve"> </w:t>
      </w:r>
      <w:r w:rsidR="00EA0876" w:rsidRPr="00D829C5">
        <w:rPr>
          <w:rFonts w:ascii="Verdana" w:eastAsia="Times New Roman" w:hAnsi="Verdana" w:cs="Times New Roman"/>
          <w:sz w:val="20"/>
          <w:szCs w:val="20"/>
          <w:lang w:val="bg-BG"/>
        </w:rPr>
        <w:t>Същите са публикувани на интернет страницата на Министерството на земеделието и храните.</w:t>
      </w:r>
      <w:r w:rsidR="00EA0876">
        <w:rPr>
          <w:rFonts w:ascii="Verdana" w:eastAsia="Times New Roman" w:hAnsi="Verdana" w:cs="Times New Roman"/>
          <w:sz w:val="20"/>
          <w:szCs w:val="20"/>
          <w:lang w:val="bg-BG"/>
        </w:rPr>
        <w:t xml:space="preserve"> </w:t>
      </w:r>
      <w:r>
        <w:rPr>
          <w:rFonts w:ascii="Verdana" w:eastAsia="Times New Roman" w:hAnsi="Verdana" w:cs="Times New Roman"/>
          <w:sz w:val="20"/>
          <w:szCs w:val="20"/>
          <w:lang w:val="bg-BG"/>
        </w:rPr>
        <w:t xml:space="preserve">Продължителността на периода до встъпване в плододаване и периода на плододаване </w:t>
      </w:r>
      <w:r w:rsidR="00EA0876" w:rsidRPr="00F31D2C">
        <w:rPr>
          <w:rFonts w:ascii="Verdana" w:eastAsia="Times New Roman" w:hAnsi="Verdana" w:cs="Times New Roman"/>
          <w:sz w:val="20"/>
          <w:szCs w:val="20"/>
          <w:lang w:val="bg-BG"/>
        </w:rPr>
        <w:t>на трайните насаждения</w:t>
      </w:r>
      <w:r w:rsidR="00EA0876">
        <w:rPr>
          <w:rFonts w:ascii="Verdana" w:eastAsia="Times New Roman" w:hAnsi="Verdana" w:cs="Times New Roman"/>
          <w:sz w:val="20"/>
          <w:szCs w:val="20"/>
          <w:lang w:val="bg-BG"/>
        </w:rPr>
        <w:t xml:space="preserve"> </w:t>
      </w:r>
      <w:r>
        <w:rPr>
          <w:rFonts w:ascii="Verdana" w:eastAsia="Times New Roman" w:hAnsi="Verdana" w:cs="Times New Roman"/>
          <w:sz w:val="20"/>
          <w:szCs w:val="20"/>
          <w:lang w:val="bg-BG"/>
        </w:rPr>
        <w:t>е определена въз основа на информация, получена от Аграрен университет – гр. Пловдив и от Инстит</w:t>
      </w:r>
      <w:r w:rsidR="009E2327">
        <w:rPr>
          <w:rFonts w:ascii="Verdana" w:eastAsia="Times New Roman" w:hAnsi="Verdana" w:cs="Times New Roman"/>
          <w:sz w:val="20"/>
          <w:szCs w:val="20"/>
          <w:lang w:val="bg-BG"/>
        </w:rPr>
        <w:t>ут по овощарство – гр. Пловдив.</w:t>
      </w:r>
    </w:p>
    <w:p w14:paraId="4A116511" w14:textId="77777777" w:rsidR="00916D3E" w:rsidRPr="00916D3E" w:rsidRDefault="00916D3E" w:rsidP="009E2327">
      <w:pPr>
        <w:widowControl w:val="0"/>
        <w:autoSpaceDE w:val="0"/>
        <w:autoSpaceDN w:val="0"/>
        <w:adjustRightInd w:val="0"/>
        <w:spacing w:line="348" w:lineRule="auto"/>
        <w:rPr>
          <w:rFonts w:ascii="Verdana" w:eastAsia="Times New Roman" w:hAnsi="Verdana" w:cs="Verdana"/>
          <w:sz w:val="20"/>
          <w:szCs w:val="20"/>
          <w:lang w:val="bg-BG" w:eastAsia="bg-BG"/>
        </w:rPr>
      </w:pPr>
      <w:r w:rsidRPr="00916D3E">
        <w:rPr>
          <w:rFonts w:ascii="Verdana" w:eastAsia="Times New Roman" w:hAnsi="Verdana" w:cs="Verdana"/>
          <w:sz w:val="20"/>
          <w:szCs w:val="20"/>
          <w:lang w:val="bg-BG" w:eastAsia="bg-BG"/>
        </w:rPr>
        <w:t xml:space="preserve">Предвид изложеното, актуализирането на Наредбата за базисните цени на трайните насаждения е необходимо с оглед привеждане на използваните стойности, показатели и срокове в съответствие със съвременните икономически и </w:t>
      </w:r>
      <w:r w:rsidRPr="00916D3E">
        <w:rPr>
          <w:rFonts w:ascii="Verdana" w:eastAsia="Times New Roman" w:hAnsi="Verdana" w:cs="Verdana"/>
          <w:sz w:val="20"/>
          <w:szCs w:val="20"/>
          <w:lang w:val="bg-BG" w:eastAsia="bg-BG"/>
        </w:rPr>
        <w:lastRenderedPageBreak/>
        <w:t>производствени условия и с развитието на технологиите в сектора, както и за създаване на по-обективна и актуална основа при определяне стойността на трайните насаждения и размера на дължимите обезщетения.</w:t>
      </w:r>
    </w:p>
    <w:p w14:paraId="11EC52CB" w14:textId="77777777" w:rsidR="00E80B51" w:rsidRPr="005774E8" w:rsidRDefault="00E80B51" w:rsidP="009E2327">
      <w:pPr>
        <w:widowControl w:val="0"/>
        <w:autoSpaceDE w:val="0"/>
        <w:autoSpaceDN w:val="0"/>
        <w:adjustRightInd w:val="0"/>
        <w:spacing w:line="348" w:lineRule="auto"/>
        <w:rPr>
          <w:rFonts w:ascii="Verdana" w:eastAsia="Times New Roman" w:hAnsi="Verdana" w:cs="Verdana"/>
          <w:sz w:val="20"/>
          <w:szCs w:val="20"/>
          <w:lang w:val="bg-BG" w:eastAsia="bg-BG"/>
        </w:rPr>
      </w:pPr>
      <w:r w:rsidRPr="005774E8">
        <w:rPr>
          <w:rFonts w:ascii="Verdana" w:eastAsia="Times New Roman" w:hAnsi="Verdana" w:cs="Verdana"/>
          <w:sz w:val="20"/>
          <w:szCs w:val="20"/>
          <w:lang w:val="bg-BG" w:eastAsia="bg-BG"/>
        </w:rPr>
        <w:t>Проектът не е включен в оперативната програма на Министерския съвет за периода юли –</w:t>
      </w:r>
      <w:r w:rsidRPr="005774E8">
        <w:rPr>
          <w:rFonts w:ascii="Verdana" w:eastAsia="Times New Roman" w:hAnsi="Verdana" w:cs="Verdana"/>
          <w:sz w:val="20"/>
          <w:szCs w:val="20"/>
          <w:lang w:val="en-GB" w:eastAsia="bg-BG"/>
        </w:rPr>
        <w:t xml:space="preserve"> </w:t>
      </w:r>
      <w:r w:rsidRPr="005774E8">
        <w:rPr>
          <w:rFonts w:ascii="Verdana" w:eastAsia="Times New Roman" w:hAnsi="Verdana" w:cs="Verdana"/>
          <w:sz w:val="20"/>
          <w:szCs w:val="20"/>
          <w:lang w:val="bg-BG" w:eastAsia="bg-BG"/>
        </w:rPr>
        <w:t>декември 2026 г.</w:t>
      </w:r>
    </w:p>
    <w:p w14:paraId="3230EACC" w14:textId="77777777" w:rsidR="00530640" w:rsidRDefault="00530640" w:rsidP="009E2327">
      <w:pPr>
        <w:widowControl w:val="0"/>
        <w:autoSpaceDE w:val="0"/>
        <w:autoSpaceDN w:val="0"/>
        <w:adjustRightInd w:val="0"/>
        <w:spacing w:line="348" w:lineRule="auto"/>
        <w:rPr>
          <w:rFonts w:ascii="Verdana" w:eastAsia="Times New Roman" w:hAnsi="Verdana" w:cs="Verdana"/>
          <w:b/>
          <w:sz w:val="20"/>
          <w:szCs w:val="20"/>
          <w:lang w:val="bg-BG" w:eastAsia="bg-BG"/>
        </w:rPr>
      </w:pPr>
    </w:p>
    <w:p w14:paraId="19AC5EAA" w14:textId="479713D6" w:rsidR="00916D3E" w:rsidRPr="00916D3E" w:rsidRDefault="00916D3E" w:rsidP="009E2327">
      <w:pPr>
        <w:widowControl w:val="0"/>
        <w:autoSpaceDE w:val="0"/>
        <w:autoSpaceDN w:val="0"/>
        <w:adjustRightInd w:val="0"/>
        <w:spacing w:line="348" w:lineRule="auto"/>
        <w:rPr>
          <w:rFonts w:ascii="Verdana" w:eastAsia="Times New Roman" w:hAnsi="Verdana" w:cs="Verdana"/>
          <w:sz w:val="20"/>
          <w:szCs w:val="20"/>
          <w:lang w:val="bg-BG" w:eastAsia="bg-BG"/>
        </w:rPr>
      </w:pPr>
      <w:r w:rsidRPr="00916D3E">
        <w:rPr>
          <w:rFonts w:ascii="Verdana" w:eastAsia="Times New Roman" w:hAnsi="Verdana" w:cs="Verdana"/>
          <w:b/>
          <w:sz w:val="20"/>
          <w:szCs w:val="20"/>
          <w:lang w:val="bg-BG" w:eastAsia="bg-BG"/>
        </w:rPr>
        <w:t>Цели</w:t>
      </w:r>
    </w:p>
    <w:p w14:paraId="6F3BCBC7" w14:textId="6C8A1BDB" w:rsidR="00680BEA" w:rsidRPr="006F7071" w:rsidRDefault="00680BEA" w:rsidP="009E2327">
      <w:pPr>
        <w:spacing w:line="348" w:lineRule="auto"/>
        <w:contextualSpacing/>
        <w:rPr>
          <w:rFonts w:ascii="Verdana" w:eastAsia="Times New Roman" w:hAnsi="Verdana" w:cs="Times New Roman"/>
          <w:color w:val="000000"/>
          <w:sz w:val="20"/>
          <w:szCs w:val="20"/>
          <w:lang w:val="bg-BG"/>
        </w:rPr>
      </w:pPr>
      <w:r w:rsidRPr="006F7071">
        <w:rPr>
          <w:rFonts w:ascii="Verdana" w:eastAsia="Times New Roman" w:hAnsi="Verdana" w:cs="Times New Roman"/>
          <w:color w:val="000000"/>
          <w:sz w:val="20"/>
          <w:szCs w:val="20"/>
          <w:lang w:val="bg-BG"/>
        </w:rPr>
        <w:t>Осъвременяване на стойностите, показателите и сроковете, въз основа на</w:t>
      </w:r>
      <w:r w:rsidR="00E30500">
        <w:rPr>
          <w:rFonts w:ascii="Verdana" w:eastAsia="Times New Roman" w:hAnsi="Verdana" w:cs="Times New Roman"/>
          <w:color w:val="000000"/>
          <w:sz w:val="20"/>
          <w:szCs w:val="20"/>
          <w:lang w:val="bg-BG"/>
        </w:rPr>
        <w:t xml:space="preserve"> които се извършва оценяването </w:t>
      </w:r>
      <w:r w:rsidRPr="006F7071">
        <w:rPr>
          <w:rFonts w:ascii="Verdana" w:eastAsia="Times New Roman" w:hAnsi="Verdana" w:cs="Times New Roman"/>
          <w:color w:val="000000"/>
          <w:sz w:val="20"/>
          <w:szCs w:val="20"/>
          <w:lang w:val="bg-BG"/>
        </w:rPr>
        <w:t>на насажденията.</w:t>
      </w:r>
    </w:p>
    <w:p w14:paraId="3006E0A6" w14:textId="59250525" w:rsidR="00680BEA" w:rsidRPr="00D7470E" w:rsidRDefault="00680BEA" w:rsidP="009E2327">
      <w:pPr>
        <w:spacing w:line="348" w:lineRule="auto"/>
        <w:contextualSpacing/>
        <w:rPr>
          <w:rFonts w:ascii="Verdana" w:eastAsia="Times New Roman" w:hAnsi="Verdana" w:cs="Times New Roman"/>
          <w:strike/>
          <w:color w:val="000000"/>
          <w:sz w:val="20"/>
          <w:szCs w:val="20"/>
          <w:lang w:val="bg-BG"/>
        </w:rPr>
      </w:pPr>
      <w:r w:rsidRPr="006F7071">
        <w:rPr>
          <w:rFonts w:ascii="Verdana" w:eastAsia="Times New Roman" w:hAnsi="Verdana" w:cs="Times New Roman"/>
          <w:color w:val="000000"/>
          <w:sz w:val="20"/>
          <w:szCs w:val="20"/>
          <w:lang w:val="bg-BG"/>
        </w:rPr>
        <w:t>Създаване на актуална, обективна и икономически обоснована основа за определяне ст</w:t>
      </w:r>
      <w:r w:rsidR="00E30500">
        <w:rPr>
          <w:rFonts w:ascii="Verdana" w:eastAsia="Times New Roman" w:hAnsi="Verdana" w:cs="Times New Roman"/>
          <w:color w:val="000000"/>
          <w:sz w:val="20"/>
          <w:szCs w:val="20"/>
          <w:lang w:val="bg-BG"/>
        </w:rPr>
        <w:t>ойността на трайните насаждения.</w:t>
      </w:r>
    </w:p>
    <w:p w14:paraId="5F9D8429" w14:textId="6244DD22" w:rsidR="00680BEA" w:rsidRPr="00411EAC" w:rsidRDefault="00680BEA" w:rsidP="009E2327">
      <w:pPr>
        <w:widowControl w:val="0"/>
        <w:autoSpaceDE w:val="0"/>
        <w:autoSpaceDN w:val="0"/>
        <w:adjustRightInd w:val="0"/>
        <w:spacing w:line="348" w:lineRule="auto"/>
        <w:rPr>
          <w:rFonts w:ascii="Verdana" w:eastAsia="Times New Roman" w:hAnsi="Verdana" w:cs="Verdana"/>
          <w:sz w:val="20"/>
          <w:szCs w:val="20"/>
          <w:lang w:val="bg-BG" w:eastAsia="bg-BG"/>
        </w:rPr>
      </w:pPr>
      <w:r w:rsidRPr="006F7071">
        <w:rPr>
          <w:rFonts w:ascii="Verdana" w:eastAsia="Times New Roman" w:hAnsi="Verdana" w:cs="Times New Roman"/>
          <w:color w:val="000000"/>
          <w:sz w:val="20"/>
          <w:szCs w:val="20"/>
          <w:lang w:val="bg-BG"/>
        </w:rPr>
        <w:t>Осигуряване на по-обективно и справедливо определяне на размера на дължимите обезщетения при унищожаване или увреждане на трайни насаждения.</w:t>
      </w:r>
    </w:p>
    <w:p w14:paraId="7F68E220" w14:textId="77777777" w:rsidR="00206E69" w:rsidRPr="00206E69" w:rsidRDefault="00206E69" w:rsidP="009E2327">
      <w:pPr>
        <w:widowControl w:val="0"/>
        <w:autoSpaceDE w:val="0"/>
        <w:autoSpaceDN w:val="0"/>
        <w:adjustRightInd w:val="0"/>
        <w:spacing w:line="348" w:lineRule="auto"/>
        <w:rPr>
          <w:rFonts w:ascii="Verdana" w:eastAsia="Times New Roman" w:hAnsi="Verdana" w:cs="Verdana"/>
          <w:sz w:val="20"/>
          <w:szCs w:val="20"/>
          <w:lang w:val="bg-BG" w:eastAsia="bg-BG"/>
        </w:rPr>
      </w:pPr>
    </w:p>
    <w:p w14:paraId="3352E65E" w14:textId="398EC90D" w:rsidR="00916D3E" w:rsidRDefault="00916D3E" w:rsidP="009E2327">
      <w:pPr>
        <w:widowControl w:val="0"/>
        <w:autoSpaceDE w:val="0"/>
        <w:autoSpaceDN w:val="0"/>
        <w:adjustRightInd w:val="0"/>
        <w:spacing w:line="348" w:lineRule="auto"/>
        <w:rPr>
          <w:rFonts w:ascii="Verdana" w:eastAsia="Times New Roman" w:hAnsi="Verdana" w:cs="Verdana"/>
          <w:b/>
          <w:sz w:val="20"/>
          <w:szCs w:val="20"/>
          <w:lang w:val="bg-BG" w:eastAsia="bg-BG"/>
        </w:rPr>
      </w:pPr>
      <w:r w:rsidRPr="00916D3E">
        <w:rPr>
          <w:rFonts w:ascii="Verdana" w:eastAsia="Times New Roman" w:hAnsi="Verdana" w:cs="Verdana"/>
          <w:b/>
          <w:sz w:val="20"/>
          <w:szCs w:val="20"/>
          <w:lang w:val="bg-BG" w:eastAsia="bg-BG"/>
        </w:rPr>
        <w:t>Очаквани резултати от прилагането на акта</w:t>
      </w:r>
    </w:p>
    <w:p w14:paraId="35C3DBC1" w14:textId="3B023BB1" w:rsidR="00D7470E" w:rsidRPr="00916D3E" w:rsidRDefault="00D7470E" w:rsidP="009E2327">
      <w:pPr>
        <w:widowControl w:val="0"/>
        <w:autoSpaceDE w:val="0"/>
        <w:autoSpaceDN w:val="0"/>
        <w:adjustRightInd w:val="0"/>
        <w:spacing w:line="348" w:lineRule="auto"/>
        <w:rPr>
          <w:rFonts w:ascii="Verdana" w:eastAsia="Times New Roman" w:hAnsi="Verdana" w:cs="Verdana"/>
          <w:sz w:val="20"/>
          <w:szCs w:val="20"/>
          <w:lang w:val="bg-BG" w:eastAsia="bg-BG"/>
        </w:rPr>
      </w:pPr>
      <w:r w:rsidRPr="00D7470E">
        <w:rPr>
          <w:rFonts w:ascii="Verdana" w:eastAsia="Times New Roman" w:hAnsi="Verdana" w:cs="Verdana"/>
          <w:sz w:val="20"/>
          <w:szCs w:val="20"/>
          <w:lang w:val="bg-BG" w:eastAsia="bg-BG"/>
        </w:rPr>
        <w:t>Актуализиране на базисните цени и икономическите показатели, използвани при оценяването на трайните насаждения, така че да отразяват в по-пълна степен на съвременните производствени и икономически условия и актуалните разходи за създаване и отглеждане на насажденията.</w:t>
      </w:r>
    </w:p>
    <w:p w14:paraId="043E5349" w14:textId="161391F7" w:rsidR="00D7470E" w:rsidRDefault="00D7470E" w:rsidP="009E2327">
      <w:pPr>
        <w:widowControl w:val="0"/>
        <w:autoSpaceDE w:val="0"/>
        <w:autoSpaceDN w:val="0"/>
        <w:adjustRightInd w:val="0"/>
        <w:spacing w:line="348" w:lineRule="auto"/>
        <w:rPr>
          <w:rFonts w:ascii="Verdana" w:eastAsia="Times New Roman" w:hAnsi="Verdana" w:cs="Verdana"/>
          <w:sz w:val="20"/>
          <w:szCs w:val="20"/>
          <w:lang w:val="bg-BG" w:eastAsia="bg-BG"/>
        </w:rPr>
      </w:pPr>
      <w:r>
        <w:rPr>
          <w:rFonts w:ascii="Verdana" w:eastAsia="Times New Roman" w:hAnsi="Verdana" w:cs="Verdana"/>
          <w:sz w:val="20"/>
          <w:szCs w:val="20"/>
          <w:lang w:val="bg-BG" w:eastAsia="bg-BG"/>
        </w:rPr>
        <w:t xml:space="preserve">Създаване на </w:t>
      </w:r>
      <w:r w:rsidR="00916D3E" w:rsidRPr="00916D3E">
        <w:rPr>
          <w:rFonts w:ascii="Verdana" w:eastAsia="Times New Roman" w:hAnsi="Verdana" w:cs="Verdana"/>
          <w:sz w:val="20"/>
          <w:szCs w:val="20"/>
          <w:lang w:val="bg-BG" w:eastAsia="bg-BG"/>
        </w:rPr>
        <w:t>условия за по-обективно определяне на стойността на трайните насаждения и на размера на дължимите обезщетения</w:t>
      </w:r>
      <w:r w:rsidRPr="00D7470E">
        <w:t xml:space="preserve"> </w:t>
      </w:r>
      <w:r w:rsidRPr="00D7470E">
        <w:rPr>
          <w:rFonts w:ascii="Verdana" w:eastAsia="Times New Roman" w:hAnsi="Verdana" w:cs="Verdana"/>
          <w:sz w:val="20"/>
          <w:szCs w:val="20"/>
          <w:lang w:val="bg-BG" w:eastAsia="bg-BG"/>
        </w:rPr>
        <w:t>при отчуждаване на недвижими имоти, продажба, замяна, прехвърляне, делба и други сделки с недвижими имоти, при предоставяне на земи за временно ползване и отдаването им под аренда, както и при определяне на обезщетения за нанесени вреди и щети върху трайни насаждения.</w:t>
      </w:r>
    </w:p>
    <w:p w14:paraId="559EDF29" w14:textId="77777777" w:rsidR="00D7470E" w:rsidRDefault="00D7470E" w:rsidP="009E2327">
      <w:pPr>
        <w:widowControl w:val="0"/>
        <w:autoSpaceDE w:val="0"/>
        <w:autoSpaceDN w:val="0"/>
        <w:adjustRightInd w:val="0"/>
        <w:spacing w:line="348" w:lineRule="auto"/>
        <w:rPr>
          <w:rFonts w:ascii="Verdana" w:eastAsia="Times New Roman" w:hAnsi="Verdana" w:cs="Verdana"/>
          <w:sz w:val="20"/>
          <w:szCs w:val="20"/>
          <w:lang w:val="bg-BG" w:eastAsia="bg-BG"/>
        </w:rPr>
      </w:pPr>
    </w:p>
    <w:p w14:paraId="46FF3C1F" w14:textId="77777777" w:rsidR="00916D3E" w:rsidRPr="00916D3E" w:rsidRDefault="00916D3E" w:rsidP="009E2327">
      <w:pPr>
        <w:widowControl w:val="0"/>
        <w:autoSpaceDE w:val="0"/>
        <w:autoSpaceDN w:val="0"/>
        <w:adjustRightInd w:val="0"/>
        <w:spacing w:line="348" w:lineRule="auto"/>
        <w:rPr>
          <w:rFonts w:ascii="Verdana" w:eastAsia="Times New Roman" w:hAnsi="Verdana" w:cs="Verdana"/>
          <w:b/>
          <w:sz w:val="20"/>
          <w:szCs w:val="20"/>
          <w:lang w:val="bg-BG" w:eastAsia="bg-BG"/>
        </w:rPr>
      </w:pPr>
      <w:r w:rsidRPr="00916D3E">
        <w:rPr>
          <w:rFonts w:ascii="Verdana" w:eastAsia="Times New Roman" w:hAnsi="Verdana" w:cs="Verdana"/>
          <w:b/>
          <w:sz w:val="20"/>
          <w:szCs w:val="20"/>
          <w:lang w:val="bg-BG" w:eastAsia="bg-BG"/>
        </w:rPr>
        <w:t>Финансови и други средства, необходими за прилагането на новата уредба</w:t>
      </w:r>
    </w:p>
    <w:p w14:paraId="48B241CF" w14:textId="77777777" w:rsidR="00916D3E" w:rsidRPr="00916D3E" w:rsidRDefault="00916D3E" w:rsidP="009E2327">
      <w:pPr>
        <w:widowControl w:val="0"/>
        <w:autoSpaceDE w:val="0"/>
        <w:autoSpaceDN w:val="0"/>
        <w:adjustRightInd w:val="0"/>
        <w:spacing w:line="348" w:lineRule="auto"/>
        <w:rPr>
          <w:rFonts w:ascii="Verdana" w:eastAsia="Times New Roman" w:hAnsi="Verdana" w:cs="Verdana"/>
          <w:sz w:val="20"/>
          <w:szCs w:val="20"/>
          <w:lang w:val="bg-BG" w:eastAsia="bg-BG"/>
        </w:rPr>
      </w:pPr>
      <w:r w:rsidRPr="00916D3E">
        <w:rPr>
          <w:rFonts w:ascii="Verdana" w:eastAsia="Times New Roman" w:hAnsi="Verdana" w:cs="Verdana"/>
          <w:sz w:val="20"/>
          <w:szCs w:val="20"/>
          <w:lang w:val="bg-BG" w:eastAsia="bg-BG"/>
        </w:rPr>
        <w:t>Предложеният проект на акт не води до въздействие върху държавния бюджет, поради което е приложена финансова обосновка съгласно чл. 35, ал. 1, т. 4, буква „б“ от Устройствения правилник на Министерския съвет и на неговата администрация.</w:t>
      </w:r>
    </w:p>
    <w:p w14:paraId="79938626" w14:textId="77777777" w:rsidR="00916D3E" w:rsidRPr="00916D3E" w:rsidRDefault="00916D3E" w:rsidP="009E2327">
      <w:pPr>
        <w:widowControl w:val="0"/>
        <w:autoSpaceDE w:val="0"/>
        <w:autoSpaceDN w:val="0"/>
        <w:adjustRightInd w:val="0"/>
        <w:spacing w:line="348" w:lineRule="auto"/>
        <w:rPr>
          <w:rFonts w:ascii="Verdana" w:eastAsia="Times New Roman" w:hAnsi="Verdana" w:cs="Verdana"/>
          <w:sz w:val="20"/>
          <w:szCs w:val="20"/>
          <w:lang w:val="bg-BG" w:eastAsia="bg-BG"/>
        </w:rPr>
      </w:pPr>
      <w:r w:rsidRPr="00916D3E">
        <w:rPr>
          <w:rFonts w:ascii="Verdana" w:eastAsia="Times New Roman" w:hAnsi="Verdana" w:cs="Verdana"/>
          <w:sz w:val="20"/>
          <w:szCs w:val="20"/>
          <w:lang w:val="bg-BG" w:eastAsia="bg-BG"/>
        </w:rPr>
        <w:t>Не са необходими допълнителни разходи/трансфери и други плащания по бюджета на Министерството на земеделието и храните.</w:t>
      </w:r>
    </w:p>
    <w:p w14:paraId="2B8E6BD9" w14:textId="77777777" w:rsidR="00916D3E" w:rsidRPr="00916D3E" w:rsidRDefault="00916D3E" w:rsidP="009E2327">
      <w:pPr>
        <w:widowControl w:val="0"/>
        <w:autoSpaceDE w:val="0"/>
        <w:autoSpaceDN w:val="0"/>
        <w:adjustRightInd w:val="0"/>
        <w:spacing w:line="348" w:lineRule="auto"/>
        <w:rPr>
          <w:rFonts w:ascii="Verdana" w:eastAsia="Times New Roman" w:hAnsi="Verdana" w:cs="Verdana"/>
          <w:sz w:val="20"/>
          <w:szCs w:val="20"/>
          <w:lang w:val="bg-BG" w:eastAsia="bg-BG"/>
        </w:rPr>
      </w:pPr>
      <w:r w:rsidRPr="00916D3E">
        <w:rPr>
          <w:rFonts w:ascii="Verdana" w:eastAsia="Times New Roman" w:hAnsi="Verdana" w:cs="Verdana"/>
          <w:sz w:val="20"/>
          <w:szCs w:val="20"/>
          <w:lang w:val="bg-BG" w:eastAsia="bg-BG"/>
        </w:rPr>
        <w:t>Проектът не предвижда създаване на нови административни структури или звена за неговото прилагане.</w:t>
      </w:r>
    </w:p>
    <w:p w14:paraId="11CC2A0B" w14:textId="77777777" w:rsidR="00916D3E" w:rsidRPr="00916D3E" w:rsidRDefault="00916D3E" w:rsidP="009E2327">
      <w:pPr>
        <w:widowControl w:val="0"/>
        <w:autoSpaceDE w:val="0"/>
        <w:autoSpaceDN w:val="0"/>
        <w:adjustRightInd w:val="0"/>
        <w:spacing w:line="348" w:lineRule="auto"/>
        <w:rPr>
          <w:rFonts w:ascii="Verdana" w:eastAsia="Times New Roman" w:hAnsi="Verdana" w:cs="Verdana"/>
          <w:sz w:val="20"/>
          <w:szCs w:val="20"/>
          <w:lang w:val="bg-BG" w:eastAsia="bg-BG"/>
        </w:rPr>
      </w:pPr>
      <w:r w:rsidRPr="00916D3E">
        <w:rPr>
          <w:rFonts w:ascii="Verdana" w:eastAsia="Times New Roman" w:hAnsi="Verdana" w:cs="Verdana"/>
          <w:sz w:val="20"/>
          <w:szCs w:val="20"/>
          <w:lang w:val="bg-BG" w:eastAsia="bg-BG"/>
        </w:rPr>
        <w:t>Проектът на акт не води до изменения в целевите стойности на показателите за изпълнение по програми, в това число и ключовите индикатори.</w:t>
      </w:r>
    </w:p>
    <w:p w14:paraId="6075A30A" w14:textId="77777777" w:rsidR="00530640" w:rsidRPr="00206E69" w:rsidRDefault="00530640" w:rsidP="009E2327">
      <w:pPr>
        <w:widowControl w:val="0"/>
        <w:autoSpaceDE w:val="0"/>
        <w:autoSpaceDN w:val="0"/>
        <w:adjustRightInd w:val="0"/>
        <w:spacing w:line="348" w:lineRule="auto"/>
        <w:rPr>
          <w:rFonts w:ascii="Verdana" w:eastAsia="Times New Roman" w:hAnsi="Verdana" w:cs="Verdana"/>
          <w:sz w:val="20"/>
          <w:szCs w:val="20"/>
          <w:lang w:val="bg-BG" w:eastAsia="bg-BG"/>
        </w:rPr>
      </w:pPr>
    </w:p>
    <w:p w14:paraId="1BFC9592" w14:textId="77777777" w:rsidR="00916D3E" w:rsidRPr="00916D3E" w:rsidRDefault="00916D3E" w:rsidP="009E2327">
      <w:pPr>
        <w:widowControl w:val="0"/>
        <w:autoSpaceDE w:val="0"/>
        <w:autoSpaceDN w:val="0"/>
        <w:adjustRightInd w:val="0"/>
        <w:spacing w:line="348" w:lineRule="auto"/>
        <w:rPr>
          <w:rFonts w:ascii="Verdana" w:eastAsia="Times New Roman" w:hAnsi="Verdana" w:cs="Verdana"/>
          <w:sz w:val="20"/>
          <w:szCs w:val="20"/>
          <w:lang w:val="bg-BG" w:eastAsia="bg-BG"/>
        </w:rPr>
      </w:pPr>
      <w:r w:rsidRPr="00916D3E">
        <w:rPr>
          <w:rFonts w:ascii="Verdana" w:eastAsia="Times New Roman" w:hAnsi="Verdana" w:cs="Verdana"/>
          <w:b/>
          <w:sz w:val="20"/>
          <w:szCs w:val="20"/>
          <w:lang w:val="bg-BG" w:eastAsia="bg-BG"/>
        </w:rPr>
        <w:t>Анализ за съответствие с правото на Европейския съюз</w:t>
      </w:r>
    </w:p>
    <w:p w14:paraId="4402BAD6" w14:textId="5DAB665C" w:rsidR="00916D3E" w:rsidRPr="00916D3E" w:rsidRDefault="00916D3E" w:rsidP="009E2327">
      <w:pPr>
        <w:widowControl w:val="0"/>
        <w:autoSpaceDE w:val="0"/>
        <w:autoSpaceDN w:val="0"/>
        <w:adjustRightInd w:val="0"/>
        <w:spacing w:line="348" w:lineRule="auto"/>
        <w:rPr>
          <w:rFonts w:ascii="Verdana" w:eastAsia="Times New Roman" w:hAnsi="Verdana" w:cs="Verdana"/>
          <w:sz w:val="20"/>
          <w:szCs w:val="20"/>
          <w:lang w:val="bg-BG" w:eastAsia="bg-BG"/>
        </w:rPr>
      </w:pPr>
      <w:r w:rsidRPr="00916D3E">
        <w:rPr>
          <w:rFonts w:ascii="Verdana" w:eastAsia="Times New Roman" w:hAnsi="Verdana" w:cs="Verdana"/>
          <w:sz w:val="20"/>
          <w:szCs w:val="20"/>
          <w:lang w:val="bg-BG" w:eastAsia="bg-BG"/>
        </w:rPr>
        <w:t>Проектът урежда въпроси от националната нормативна уредба, свързани с определянето на базисните цени на трайните насаждения. С него не се транспонират актове на институциите на Европейския съюз, поради което не е изготвена и представена таблица на съответствието</w:t>
      </w:r>
      <w:r w:rsidR="009E2327">
        <w:rPr>
          <w:rFonts w:ascii="Verdana" w:eastAsia="Times New Roman" w:hAnsi="Verdana" w:cs="Verdana"/>
          <w:sz w:val="20"/>
          <w:szCs w:val="20"/>
          <w:lang w:val="bg-BG" w:eastAsia="bg-BG"/>
        </w:rPr>
        <w:t xml:space="preserve"> с правото на Европейския съюз.</w:t>
      </w:r>
    </w:p>
    <w:p w14:paraId="52FAE3C0" w14:textId="77777777" w:rsidR="00916D3E" w:rsidRPr="00916D3E" w:rsidRDefault="00916D3E" w:rsidP="009E2327">
      <w:pPr>
        <w:widowControl w:val="0"/>
        <w:autoSpaceDE w:val="0"/>
        <w:autoSpaceDN w:val="0"/>
        <w:adjustRightInd w:val="0"/>
        <w:spacing w:line="348" w:lineRule="auto"/>
        <w:rPr>
          <w:rFonts w:ascii="Verdana" w:eastAsia="Times New Roman" w:hAnsi="Verdana" w:cs="Verdana"/>
          <w:sz w:val="20"/>
          <w:szCs w:val="20"/>
          <w:lang w:val="bg-BG" w:eastAsia="bg-BG"/>
        </w:rPr>
      </w:pPr>
      <w:r w:rsidRPr="00916D3E">
        <w:rPr>
          <w:rFonts w:ascii="Verdana" w:eastAsia="Times New Roman" w:hAnsi="Verdana" w:cs="Verdana"/>
          <w:b/>
          <w:sz w:val="20"/>
          <w:szCs w:val="20"/>
          <w:lang w:val="bg-BG" w:eastAsia="bg-BG"/>
        </w:rPr>
        <w:lastRenderedPageBreak/>
        <w:t>Информация за проведените обществени консултации</w:t>
      </w:r>
    </w:p>
    <w:p w14:paraId="66AE56A9" w14:textId="262183B6" w:rsidR="0069711F" w:rsidRDefault="00916D3E" w:rsidP="009E2327">
      <w:pPr>
        <w:widowControl w:val="0"/>
        <w:autoSpaceDE w:val="0"/>
        <w:autoSpaceDN w:val="0"/>
        <w:adjustRightInd w:val="0"/>
        <w:spacing w:line="348" w:lineRule="auto"/>
        <w:rPr>
          <w:rFonts w:ascii="Verdana" w:eastAsia="Times New Roman" w:hAnsi="Verdana" w:cs="Verdana"/>
          <w:sz w:val="20"/>
          <w:szCs w:val="20"/>
          <w:lang w:val="bg-BG" w:eastAsia="bg-BG"/>
        </w:rPr>
      </w:pPr>
      <w:r w:rsidRPr="00916D3E">
        <w:rPr>
          <w:rFonts w:ascii="Verdana" w:eastAsia="Times New Roman" w:hAnsi="Verdana" w:cs="Verdana"/>
          <w:sz w:val="20"/>
          <w:szCs w:val="20"/>
          <w:lang w:val="bg-BG" w:eastAsia="bg-BG"/>
        </w:rPr>
        <w:t>Съгласно чл. 26, ал. 3 и 4 от Закона за нормативните актове проектът на постановление, проектът на доклад (мотиви), частичната предварителната оценка на въздействието и становището на дирекция „Координация и модернизация на администрацията“ в Министерския съвет, са публикувани на интернет страницата на Министерството на земеделието и храните и на Портала за обществени консултации със срок за предложения и становища 30 дни.</w:t>
      </w:r>
    </w:p>
    <w:p w14:paraId="6EC6AC9D" w14:textId="3944EB24" w:rsidR="008A7123" w:rsidRPr="00777B6D" w:rsidRDefault="00603CE2" w:rsidP="009E2327">
      <w:pPr>
        <w:widowControl w:val="0"/>
        <w:autoSpaceDE w:val="0"/>
        <w:autoSpaceDN w:val="0"/>
        <w:adjustRightInd w:val="0"/>
        <w:spacing w:line="348" w:lineRule="auto"/>
        <w:rPr>
          <w:rFonts w:ascii="Verdana" w:eastAsia="Times New Roman" w:hAnsi="Verdana" w:cs="Verdana"/>
          <w:spacing w:val="-2"/>
          <w:sz w:val="20"/>
          <w:szCs w:val="20"/>
          <w:lang w:val="bg-BG" w:eastAsia="bg-BG"/>
        </w:rPr>
      </w:pPr>
      <w:r w:rsidRPr="00777B6D">
        <w:rPr>
          <w:rFonts w:ascii="Verdana" w:eastAsia="Times New Roman" w:hAnsi="Verdana" w:cs="Verdana"/>
          <w:spacing w:val="-2"/>
          <w:sz w:val="20"/>
          <w:szCs w:val="20"/>
          <w:lang w:val="bg-BG" w:eastAsia="bg-BG"/>
        </w:rPr>
        <w:t>В изпълнение на чл. 26, ал. 5 от Закона за нормативните актове, справката за отразяване на постъпилите предложения и становища от обществените консултации, заедно с обосновка за неприетите предложения е публикувана на интернет страницата на Министерството на земеделието и храните и на Портала за обществени консултации.</w:t>
      </w:r>
    </w:p>
    <w:p w14:paraId="2797236B" w14:textId="77777777" w:rsidR="00B46AE0" w:rsidRDefault="00B46AE0" w:rsidP="009E2327">
      <w:pPr>
        <w:widowControl w:val="0"/>
        <w:autoSpaceDE w:val="0"/>
        <w:autoSpaceDN w:val="0"/>
        <w:adjustRightInd w:val="0"/>
        <w:spacing w:line="348" w:lineRule="auto"/>
        <w:rPr>
          <w:rFonts w:ascii="Verdana" w:eastAsia="Times New Roman" w:hAnsi="Verdana" w:cs="Verdana"/>
          <w:sz w:val="20"/>
          <w:szCs w:val="20"/>
          <w:lang w:val="bg-BG" w:eastAsia="bg-BG"/>
        </w:rPr>
      </w:pPr>
    </w:p>
    <w:p w14:paraId="493F7EB7" w14:textId="679E0235" w:rsidR="00916D3E" w:rsidRPr="00916D3E" w:rsidRDefault="00916D3E" w:rsidP="009E2327">
      <w:pPr>
        <w:widowControl w:val="0"/>
        <w:autoSpaceDE w:val="0"/>
        <w:autoSpaceDN w:val="0"/>
        <w:adjustRightInd w:val="0"/>
        <w:spacing w:line="348" w:lineRule="auto"/>
        <w:rPr>
          <w:rFonts w:ascii="Verdana" w:eastAsia="Times New Roman" w:hAnsi="Verdana" w:cs="Verdana"/>
          <w:sz w:val="20"/>
          <w:szCs w:val="20"/>
          <w:lang w:val="bg-BG" w:eastAsia="bg-BG"/>
        </w:rPr>
      </w:pPr>
      <w:r w:rsidRPr="00916D3E">
        <w:rPr>
          <w:rFonts w:ascii="Verdana" w:eastAsia="Times New Roman" w:hAnsi="Verdana" w:cs="Verdana"/>
          <w:sz w:val="20"/>
          <w:szCs w:val="20"/>
          <w:lang w:val="bg-BG" w:eastAsia="bg-BG"/>
        </w:rPr>
        <w:t>Проектът на Постановление е съгласуван в съответствие с разпоредбите на чл.</w:t>
      </w:r>
      <w:r w:rsidR="00A12940">
        <w:rPr>
          <w:rFonts w:ascii="Verdana" w:eastAsia="Times New Roman" w:hAnsi="Verdana" w:cs="Verdana"/>
          <w:sz w:val="20"/>
          <w:szCs w:val="20"/>
          <w:lang w:eastAsia="bg-BG"/>
        </w:rPr>
        <w:t> </w:t>
      </w:r>
      <w:r w:rsidRPr="00916D3E">
        <w:rPr>
          <w:rFonts w:ascii="Verdana" w:eastAsia="Times New Roman" w:hAnsi="Verdana" w:cs="Verdana"/>
          <w:sz w:val="20"/>
          <w:szCs w:val="20"/>
          <w:lang w:val="bg-BG" w:eastAsia="bg-BG"/>
        </w:rPr>
        <w:t>32 от Устройствения правилник на Министерския съвет и на неговата администрация. Направените целесъобразни бележки и предложения са отразени.</w:t>
      </w:r>
    </w:p>
    <w:p w14:paraId="66763F39" w14:textId="77777777" w:rsidR="00916D3E" w:rsidRPr="00916D3E" w:rsidRDefault="00916D3E" w:rsidP="008B08EE">
      <w:pPr>
        <w:widowControl w:val="0"/>
        <w:autoSpaceDE w:val="0"/>
        <w:autoSpaceDN w:val="0"/>
        <w:adjustRightInd w:val="0"/>
        <w:spacing w:before="120" w:line="348" w:lineRule="auto"/>
        <w:jc w:val="left"/>
        <w:rPr>
          <w:rFonts w:ascii="Verdana" w:eastAsia="Times New Roman" w:hAnsi="Verdana" w:cs="Verdana"/>
          <w:b/>
          <w:bCs/>
          <w:sz w:val="20"/>
          <w:szCs w:val="20"/>
          <w:lang w:val="bg-BG" w:eastAsia="bg-BG"/>
        </w:rPr>
      </w:pPr>
      <w:r w:rsidRPr="00916D3E">
        <w:rPr>
          <w:rFonts w:ascii="Verdana" w:eastAsia="Times New Roman" w:hAnsi="Verdana" w:cs="Verdana"/>
          <w:b/>
          <w:bCs/>
          <w:sz w:val="20"/>
          <w:szCs w:val="20"/>
          <w:lang w:val="bg-BG" w:eastAsia="bg-BG"/>
        </w:rPr>
        <w:t>УВАЖАЕМИ ГОСПОДИН МИНИСТЪР-ПРЕДСЕДАТЕЛ,</w:t>
      </w:r>
    </w:p>
    <w:p w14:paraId="61646943" w14:textId="77777777" w:rsidR="00916D3E" w:rsidRPr="00916D3E" w:rsidRDefault="00916D3E" w:rsidP="009E2327">
      <w:pPr>
        <w:widowControl w:val="0"/>
        <w:autoSpaceDE w:val="0"/>
        <w:autoSpaceDN w:val="0"/>
        <w:adjustRightInd w:val="0"/>
        <w:spacing w:after="120" w:line="348" w:lineRule="auto"/>
        <w:jc w:val="left"/>
        <w:rPr>
          <w:rFonts w:ascii="Verdana" w:eastAsia="Times New Roman" w:hAnsi="Verdana" w:cs="Verdana"/>
          <w:b/>
          <w:bCs/>
          <w:sz w:val="20"/>
          <w:szCs w:val="20"/>
          <w:lang w:val="bg-BG" w:eastAsia="bg-BG"/>
        </w:rPr>
      </w:pPr>
      <w:r w:rsidRPr="00916D3E">
        <w:rPr>
          <w:rFonts w:ascii="Verdana" w:eastAsia="Times New Roman" w:hAnsi="Verdana" w:cs="Verdana"/>
          <w:b/>
          <w:bCs/>
          <w:sz w:val="20"/>
          <w:szCs w:val="20"/>
          <w:lang w:val="bg-BG" w:eastAsia="bg-BG"/>
        </w:rPr>
        <w:t>УВАЖАЕМИ ГОСПОЖИ И ГОСПОДА МИНИСТРИ,</w:t>
      </w:r>
    </w:p>
    <w:p w14:paraId="64271D55" w14:textId="77777777" w:rsidR="00916D3E" w:rsidRPr="007D1AD6" w:rsidRDefault="00916D3E" w:rsidP="009E2327">
      <w:pPr>
        <w:spacing w:line="348" w:lineRule="auto"/>
        <w:rPr>
          <w:rFonts w:ascii="Verdana" w:eastAsia="Times New Roman" w:hAnsi="Verdana" w:cs="Verdana"/>
          <w:iCs/>
          <w:sz w:val="20"/>
          <w:szCs w:val="20"/>
          <w:lang w:val="bg-BG"/>
        </w:rPr>
      </w:pPr>
      <w:r w:rsidRPr="00916D3E">
        <w:rPr>
          <w:rFonts w:ascii="Verdana" w:eastAsia="Times New Roman" w:hAnsi="Verdana" w:cs="Verdana"/>
          <w:iCs/>
          <w:sz w:val="20"/>
          <w:szCs w:val="20"/>
          <w:lang w:val="bg-BG"/>
        </w:rPr>
        <w:t>Във връзка с гореизложеното и на основание чл. 8, ал. 2 от Устро</w:t>
      </w:r>
      <w:bookmarkStart w:id="0" w:name="_GoBack"/>
      <w:bookmarkEnd w:id="0"/>
      <w:r w:rsidRPr="00916D3E">
        <w:rPr>
          <w:rFonts w:ascii="Verdana" w:eastAsia="Times New Roman" w:hAnsi="Verdana" w:cs="Verdana"/>
          <w:iCs/>
          <w:sz w:val="20"/>
          <w:szCs w:val="20"/>
          <w:lang w:val="bg-BG"/>
        </w:rPr>
        <w:t xml:space="preserve">йствения правилник на Министерския съвет и на неговата администрация предлагам Министерският съвет да приеме </w:t>
      </w:r>
      <w:r w:rsidRPr="007D1AD6">
        <w:rPr>
          <w:rFonts w:ascii="Verdana" w:eastAsia="Times New Roman" w:hAnsi="Verdana" w:cs="Verdana"/>
          <w:iCs/>
          <w:sz w:val="20"/>
          <w:szCs w:val="20"/>
          <w:lang w:val="bg-BG"/>
        </w:rPr>
        <w:t xml:space="preserve">приложения </w:t>
      </w:r>
      <w:r w:rsidR="00530640" w:rsidRPr="007D1AD6">
        <w:rPr>
          <w:rFonts w:ascii="Verdana" w:eastAsia="Times New Roman" w:hAnsi="Verdana" w:cs="Verdana"/>
          <w:sz w:val="20"/>
          <w:szCs w:val="20"/>
          <w:lang w:val="bg-BG" w:eastAsia="bg-BG"/>
        </w:rPr>
        <w:t>проект на Постановление</w:t>
      </w:r>
      <w:r w:rsidRPr="007D1AD6">
        <w:rPr>
          <w:rFonts w:ascii="Verdana" w:eastAsia="Times New Roman" w:hAnsi="Verdana" w:cs="Verdana"/>
          <w:iCs/>
          <w:sz w:val="20"/>
          <w:szCs w:val="20"/>
          <w:lang w:val="bg-BG"/>
        </w:rPr>
        <w:t>.</w:t>
      </w:r>
    </w:p>
    <w:p w14:paraId="4B9D3898" w14:textId="77777777" w:rsidR="00916D3E" w:rsidRDefault="00916D3E" w:rsidP="005E42D6">
      <w:pPr>
        <w:spacing w:line="240" w:lineRule="auto"/>
        <w:ind w:firstLine="709"/>
        <w:rPr>
          <w:rFonts w:ascii="Verdana" w:eastAsia="Times New Roman" w:hAnsi="Verdana" w:cs="Verdana"/>
          <w:iCs/>
          <w:sz w:val="20"/>
          <w:szCs w:val="20"/>
          <w:lang w:val="bg-BG"/>
        </w:rPr>
      </w:pPr>
    </w:p>
    <w:tbl>
      <w:tblPr>
        <w:tblW w:w="8539" w:type="dxa"/>
        <w:tblInd w:w="675" w:type="dxa"/>
        <w:tblLayout w:type="fixed"/>
        <w:tblLook w:val="01E0" w:firstRow="1" w:lastRow="1" w:firstColumn="1" w:lastColumn="1" w:noHBand="0" w:noVBand="0"/>
      </w:tblPr>
      <w:tblGrid>
        <w:gridCol w:w="1843"/>
        <w:gridCol w:w="6696"/>
      </w:tblGrid>
      <w:tr w:rsidR="00C82809" w:rsidRPr="00C82809" w14:paraId="1BC52DED" w14:textId="77777777" w:rsidTr="006F55E0">
        <w:tc>
          <w:tcPr>
            <w:tcW w:w="1843" w:type="dxa"/>
            <w:shd w:val="clear" w:color="auto" w:fill="auto"/>
          </w:tcPr>
          <w:p w14:paraId="6990FC94" w14:textId="77777777" w:rsidR="00C82809" w:rsidRPr="00C82809" w:rsidRDefault="00C82809" w:rsidP="009E2327">
            <w:pPr>
              <w:spacing w:line="348" w:lineRule="auto"/>
              <w:ind w:firstLine="0"/>
              <w:rPr>
                <w:rFonts w:ascii="Verdana" w:eastAsia="Times New Roman" w:hAnsi="Verdana" w:cs="Verdana"/>
                <w:b/>
                <w:iCs/>
                <w:sz w:val="20"/>
                <w:szCs w:val="20"/>
                <w:lang w:val="bg-BG"/>
              </w:rPr>
            </w:pPr>
            <w:r w:rsidRPr="00C82809">
              <w:rPr>
                <w:rFonts w:ascii="Verdana" w:eastAsia="Times New Roman" w:hAnsi="Verdana" w:cs="Verdana"/>
                <w:b/>
                <w:iCs/>
                <w:sz w:val="20"/>
                <w:szCs w:val="20"/>
                <w:lang w:val="bg-BG"/>
              </w:rPr>
              <w:t>Приложение:</w:t>
            </w:r>
          </w:p>
        </w:tc>
        <w:tc>
          <w:tcPr>
            <w:tcW w:w="6696" w:type="dxa"/>
            <w:shd w:val="clear" w:color="auto" w:fill="auto"/>
          </w:tcPr>
          <w:p w14:paraId="7A36A00A" w14:textId="77777777" w:rsidR="00C82809" w:rsidRPr="00307521" w:rsidRDefault="00C82809" w:rsidP="009E2327">
            <w:pPr>
              <w:numPr>
                <w:ilvl w:val="0"/>
                <w:numId w:val="1"/>
              </w:numPr>
              <w:spacing w:line="348" w:lineRule="auto"/>
              <w:rPr>
                <w:rFonts w:ascii="Verdana" w:eastAsia="Times New Roman" w:hAnsi="Verdana" w:cs="Verdana"/>
                <w:iCs/>
                <w:sz w:val="20"/>
                <w:szCs w:val="20"/>
                <w:lang w:val="bg-BG"/>
              </w:rPr>
            </w:pPr>
            <w:r w:rsidRPr="00307521">
              <w:rPr>
                <w:rFonts w:ascii="Verdana" w:eastAsia="Times New Roman" w:hAnsi="Verdana" w:cs="Verdana"/>
                <w:iCs/>
                <w:sz w:val="20"/>
                <w:szCs w:val="20"/>
                <w:lang w:val="bg-BG"/>
              </w:rPr>
              <w:t>Проект на Постановление на Министерския съвет;</w:t>
            </w:r>
          </w:p>
          <w:p w14:paraId="1CA69D84" w14:textId="77777777" w:rsidR="00C82809" w:rsidRPr="00307521" w:rsidRDefault="00C82809" w:rsidP="009E2327">
            <w:pPr>
              <w:numPr>
                <w:ilvl w:val="0"/>
                <w:numId w:val="1"/>
              </w:numPr>
              <w:spacing w:line="348" w:lineRule="auto"/>
              <w:rPr>
                <w:rFonts w:ascii="Verdana" w:eastAsia="Times New Roman" w:hAnsi="Verdana" w:cs="Verdana"/>
                <w:iCs/>
                <w:sz w:val="20"/>
                <w:szCs w:val="20"/>
                <w:lang w:val="bg-BG"/>
              </w:rPr>
            </w:pPr>
            <w:r w:rsidRPr="00307521">
              <w:rPr>
                <w:rFonts w:ascii="Verdana" w:eastAsia="Times New Roman" w:hAnsi="Verdana" w:cs="Verdana"/>
                <w:iCs/>
                <w:sz w:val="20"/>
                <w:szCs w:val="20"/>
                <w:lang w:val="bg-BG"/>
              </w:rPr>
              <w:t>Частична предварителна оценка на въздействието;</w:t>
            </w:r>
          </w:p>
          <w:p w14:paraId="3EF58A6C" w14:textId="77777777" w:rsidR="00C82809" w:rsidRPr="00307521" w:rsidRDefault="00C82809" w:rsidP="009E2327">
            <w:pPr>
              <w:numPr>
                <w:ilvl w:val="0"/>
                <w:numId w:val="1"/>
              </w:numPr>
              <w:spacing w:line="348" w:lineRule="auto"/>
              <w:rPr>
                <w:rFonts w:ascii="Verdana" w:eastAsia="Times New Roman" w:hAnsi="Verdana" w:cs="Verdana"/>
                <w:iCs/>
                <w:sz w:val="20"/>
                <w:szCs w:val="20"/>
                <w:lang w:val="bg-BG"/>
              </w:rPr>
            </w:pPr>
            <w:r w:rsidRPr="00307521">
              <w:rPr>
                <w:rFonts w:ascii="Verdana" w:eastAsia="Times New Roman" w:hAnsi="Verdana" w:cs="Verdana"/>
                <w:iCs/>
                <w:sz w:val="20"/>
                <w:szCs w:val="20"/>
                <w:lang w:val="bg-BG"/>
              </w:rPr>
              <w:t>Становище на дирекция „Координация и модернизация на администрацията“ в Министерския съвет;</w:t>
            </w:r>
          </w:p>
          <w:p w14:paraId="6CCC3749" w14:textId="77777777" w:rsidR="00C82809" w:rsidRPr="00307521" w:rsidRDefault="00C82809" w:rsidP="009E2327">
            <w:pPr>
              <w:numPr>
                <w:ilvl w:val="0"/>
                <w:numId w:val="1"/>
              </w:numPr>
              <w:spacing w:line="348" w:lineRule="auto"/>
              <w:rPr>
                <w:rFonts w:ascii="Verdana" w:eastAsia="Times New Roman" w:hAnsi="Verdana" w:cs="Verdana"/>
                <w:iCs/>
                <w:sz w:val="20"/>
                <w:szCs w:val="20"/>
                <w:lang w:val="bg-BG"/>
              </w:rPr>
            </w:pPr>
            <w:r w:rsidRPr="00307521">
              <w:rPr>
                <w:rFonts w:ascii="Verdana" w:eastAsia="Times New Roman" w:hAnsi="Verdana" w:cs="Verdana"/>
                <w:iCs/>
                <w:sz w:val="20"/>
                <w:szCs w:val="20"/>
                <w:lang w:val="bg-BG"/>
              </w:rPr>
              <w:t>Финансова обосновка;</w:t>
            </w:r>
          </w:p>
          <w:p w14:paraId="7171D47E" w14:textId="77777777" w:rsidR="00C82809" w:rsidRPr="00307521" w:rsidRDefault="00C82809" w:rsidP="009E2327">
            <w:pPr>
              <w:numPr>
                <w:ilvl w:val="0"/>
                <w:numId w:val="1"/>
              </w:numPr>
              <w:spacing w:line="348" w:lineRule="auto"/>
              <w:rPr>
                <w:rFonts w:ascii="Verdana" w:eastAsia="Times New Roman" w:hAnsi="Verdana" w:cs="Verdana"/>
                <w:iCs/>
                <w:sz w:val="20"/>
                <w:szCs w:val="20"/>
                <w:lang w:val="bg-BG"/>
              </w:rPr>
            </w:pPr>
            <w:r w:rsidRPr="00307521">
              <w:rPr>
                <w:rFonts w:ascii="Verdana" w:eastAsia="Times New Roman" w:hAnsi="Verdana" w:cs="Verdana"/>
                <w:iCs/>
                <w:sz w:val="20"/>
                <w:szCs w:val="20"/>
                <w:lang w:val="bg-BG"/>
              </w:rPr>
              <w:t>Справка за отразяване на становищата, постъпили по реда на чл. 32 – 34 от УПМСНА;</w:t>
            </w:r>
          </w:p>
          <w:p w14:paraId="36F1D20C" w14:textId="77777777" w:rsidR="00C82809" w:rsidRPr="00307521" w:rsidRDefault="00C82809" w:rsidP="009E2327">
            <w:pPr>
              <w:numPr>
                <w:ilvl w:val="0"/>
                <w:numId w:val="1"/>
              </w:numPr>
              <w:spacing w:line="348" w:lineRule="auto"/>
              <w:rPr>
                <w:rFonts w:ascii="Verdana" w:eastAsia="Times New Roman" w:hAnsi="Verdana" w:cs="Verdana"/>
                <w:iCs/>
                <w:sz w:val="20"/>
                <w:szCs w:val="20"/>
                <w:lang w:val="bg-BG"/>
              </w:rPr>
            </w:pPr>
            <w:r w:rsidRPr="00307521">
              <w:rPr>
                <w:rFonts w:ascii="Verdana" w:eastAsia="Times New Roman" w:hAnsi="Verdana" w:cs="Verdana"/>
                <w:iCs/>
                <w:sz w:val="20"/>
                <w:szCs w:val="20"/>
                <w:lang w:val="bg-BG"/>
              </w:rPr>
              <w:t>Постъпили становища по реда на чл. 32 – 34 от УПМСНА;</w:t>
            </w:r>
          </w:p>
          <w:p w14:paraId="7613DBF7" w14:textId="77777777" w:rsidR="00307521" w:rsidRPr="00307521" w:rsidRDefault="00307521" w:rsidP="009E2327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line="348" w:lineRule="auto"/>
              <w:contextualSpacing/>
              <w:textAlignment w:val="baseline"/>
              <w:rPr>
                <w:rFonts w:ascii="Verdana" w:eastAsia="Times New Roman" w:hAnsi="Verdana" w:cs="Verdana"/>
                <w:sz w:val="20"/>
                <w:szCs w:val="20"/>
                <w:lang w:val="bg-BG" w:eastAsia="bg-BG"/>
              </w:rPr>
            </w:pPr>
            <w:r w:rsidRPr="00307521">
              <w:rPr>
                <w:rFonts w:ascii="Verdana" w:eastAsia="Times New Roman" w:hAnsi="Verdana" w:cs="Verdana"/>
                <w:sz w:val="20"/>
                <w:szCs w:val="20"/>
                <w:lang w:val="bg-BG" w:eastAsia="bg-BG"/>
              </w:rPr>
              <w:t>Справката за отразяване на постъпилите предложения и становища от обществените консултации;</w:t>
            </w:r>
          </w:p>
          <w:p w14:paraId="72EA891D" w14:textId="77777777" w:rsidR="00307521" w:rsidRPr="00307521" w:rsidRDefault="00307521" w:rsidP="009E2327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line="348" w:lineRule="auto"/>
              <w:contextualSpacing/>
              <w:textAlignment w:val="baseline"/>
              <w:rPr>
                <w:rFonts w:ascii="Verdana" w:eastAsia="Times New Roman" w:hAnsi="Verdana" w:cs="Verdana"/>
                <w:sz w:val="20"/>
                <w:szCs w:val="20"/>
                <w:lang w:val="bg-BG" w:eastAsia="bg-BG"/>
              </w:rPr>
            </w:pPr>
            <w:r w:rsidRPr="00307521">
              <w:rPr>
                <w:rFonts w:ascii="Verdana" w:eastAsia="Times New Roman" w:hAnsi="Verdana" w:cs="Verdana"/>
                <w:sz w:val="20"/>
                <w:szCs w:val="20"/>
                <w:lang w:val="bg-BG" w:eastAsia="bg-BG"/>
              </w:rPr>
              <w:t>Постъпилите предложения и становища от обществените консултации;</w:t>
            </w:r>
          </w:p>
          <w:p w14:paraId="2A9B1D70" w14:textId="77777777" w:rsidR="00C82809" w:rsidRPr="00307521" w:rsidRDefault="00C82809" w:rsidP="009E2327">
            <w:pPr>
              <w:numPr>
                <w:ilvl w:val="0"/>
                <w:numId w:val="1"/>
              </w:numPr>
              <w:spacing w:line="348" w:lineRule="auto"/>
              <w:rPr>
                <w:rFonts w:ascii="Verdana" w:eastAsia="Times New Roman" w:hAnsi="Verdana" w:cs="Verdana"/>
                <w:iCs/>
                <w:sz w:val="20"/>
                <w:szCs w:val="20"/>
                <w:lang w:val="bg-BG"/>
              </w:rPr>
            </w:pPr>
            <w:r w:rsidRPr="00307521">
              <w:rPr>
                <w:rFonts w:ascii="Verdana" w:eastAsia="Times New Roman" w:hAnsi="Verdana" w:cs="Verdana"/>
                <w:iCs/>
                <w:sz w:val="20"/>
                <w:szCs w:val="20"/>
                <w:lang w:val="bg-BG"/>
              </w:rPr>
              <w:t>Проект на съобщение за средствата за масово осведомяване.</w:t>
            </w:r>
          </w:p>
        </w:tc>
      </w:tr>
    </w:tbl>
    <w:p w14:paraId="41F8ECD3" w14:textId="77777777" w:rsidR="008B08EE" w:rsidRPr="008B08EE" w:rsidRDefault="008B08EE" w:rsidP="009E2327">
      <w:pPr>
        <w:tabs>
          <w:tab w:val="center" w:pos="4153"/>
          <w:tab w:val="right" w:pos="8306"/>
        </w:tabs>
        <w:spacing w:line="348" w:lineRule="auto"/>
        <w:ind w:left="1077" w:hanging="1077"/>
        <w:rPr>
          <w:rFonts w:ascii="Verdana" w:eastAsia="Times New Roman" w:hAnsi="Verdana" w:cs="Times New Roman"/>
          <w:sz w:val="20"/>
          <w:szCs w:val="20"/>
          <w:lang w:val="en-AU" w:eastAsia="bg-BG"/>
        </w:rPr>
      </w:pPr>
    </w:p>
    <w:p w14:paraId="43AB5DB7" w14:textId="4A934860" w:rsidR="008B08EE" w:rsidRPr="008B08EE" w:rsidRDefault="008B08EE" w:rsidP="008B08EE">
      <w:pPr>
        <w:tabs>
          <w:tab w:val="center" w:pos="4153"/>
          <w:tab w:val="right" w:pos="8306"/>
        </w:tabs>
        <w:spacing w:line="348" w:lineRule="auto"/>
        <w:ind w:left="1077" w:hanging="1077"/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  <w:pict w14:anchorId="44A1DD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25pt;height:96.75pt">
            <v:imagedata r:id="rId9" o:title=""/>
            <o:lock v:ext="edit" ungrouping="t" rotation="t" cropping="t" verticies="t" text="t" grouping="t"/>
            <o:signatureline v:ext="edit" id="{5558FE4A-78C5-4667-99CB-B3D39E600A29}" provid="{00000000-0000-0000-0000-000000000000}" o:suggestedsigner="ПЛАМЕН АБРОВСКИ" o:suggestedsigner2="Министър" issignatureline="t"/>
          </v:shape>
        </w:pict>
      </w:r>
    </w:p>
    <w:sectPr w:rsidR="008B08EE" w:rsidRPr="008B08EE" w:rsidSect="009E2327">
      <w:footerReference w:type="default" r:id="rId10"/>
      <w:headerReference w:type="first" r:id="rId11"/>
      <w:pgSz w:w="11906" w:h="16838" w:code="9"/>
      <w:pgMar w:top="1134" w:right="1134" w:bottom="567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97312D" w14:textId="77777777" w:rsidR="00004B96" w:rsidRDefault="00004B96" w:rsidP="00916D3E">
      <w:pPr>
        <w:spacing w:line="240" w:lineRule="auto"/>
      </w:pPr>
      <w:r>
        <w:separator/>
      </w:r>
    </w:p>
  </w:endnote>
  <w:endnote w:type="continuationSeparator" w:id="0">
    <w:p w14:paraId="4EF2A7A3" w14:textId="77777777" w:rsidR="00004B96" w:rsidRDefault="00004B96" w:rsidP="00916D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7CC8A0" w14:textId="5D7CE5EF" w:rsidR="00D52AE9" w:rsidRPr="001537B2" w:rsidRDefault="000B2AAA" w:rsidP="00742EB1">
    <w:pPr>
      <w:pStyle w:val="Footer"/>
      <w:jc w:val="right"/>
    </w:pPr>
    <w:r w:rsidRPr="00630D38">
      <w:rPr>
        <w:rFonts w:ascii="Verdana" w:hAnsi="Verdana"/>
        <w:sz w:val="16"/>
        <w:szCs w:val="16"/>
      </w:rPr>
      <w:fldChar w:fldCharType="begin"/>
    </w:r>
    <w:r w:rsidRPr="00630D38">
      <w:rPr>
        <w:rFonts w:ascii="Verdana" w:hAnsi="Verdana"/>
        <w:sz w:val="16"/>
        <w:szCs w:val="16"/>
      </w:rPr>
      <w:instrText xml:space="preserve"> PAGE   \* MERGEFORMAT </w:instrText>
    </w:r>
    <w:r w:rsidRPr="00630D38">
      <w:rPr>
        <w:rFonts w:ascii="Verdana" w:hAnsi="Verdana"/>
        <w:sz w:val="16"/>
        <w:szCs w:val="16"/>
      </w:rPr>
      <w:fldChar w:fldCharType="separate"/>
    </w:r>
    <w:r w:rsidR="008B08EE">
      <w:rPr>
        <w:rFonts w:ascii="Verdana" w:hAnsi="Verdana"/>
        <w:noProof/>
        <w:sz w:val="16"/>
        <w:szCs w:val="16"/>
      </w:rPr>
      <w:t>4</w:t>
    </w:r>
    <w:r w:rsidRPr="00630D38">
      <w:rPr>
        <w:rFonts w:ascii="Verdana" w:hAnsi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A149DF" w14:textId="77777777" w:rsidR="00004B96" w:rsidRDefault="00004B96" w:rsidP="00916D3E">
      <w:pPr>
        <w:spacing w:line="240" w:lineRule="auto"/>
      </w:pPr>
      <w:r>
        <w:separator/>
      </w:r>
    </w:p>
  </w:footnote>
  <w:footnote w:type="continuationSeparator" w:id="0">
    <w:p w14:paraId="43D6DA3E" w14:textId="77777777" w:rsidR="00004B96" w:rsidRDefault="00004B96" w:rsidP="00916D3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1AFDAE" w14:textId="77777777" w:rsidR="00581ED0" w:rsidRDefault="000B2AAA" w:rsidP="003755CA">
    <w:pPr>
      <w:pStyle w:val="Header"/>
      <w:jc w:val="right"/>
    </w:pPr>
    <w:r w:rsidRPr="00893A4C">
      <w:rPr>
        <w:rFonts w:ascii="Verdana" w:hAnsi="Verdana" w:cs="Verdana"/>
        <w:sz w:val="16"/>
        <w:szCs w:val="16"/>
        <w:lang w:val="bg-BG"/>
      </w:rPr>
      <w:t>Класификация на информацията:</w:t>
    </w:r>
    <w:r>
      <w:rPr>
        <w:rFonts w:ascii="Verdana" w:hAnsi="Verdana" w:cs="Verdana"/>
        <w:sz w:val="16"/>
        <w:szCs w:val="16"/>
        <w:lang w:val="bg-BG"/>
      </w:rPr>
      <w:br/>
    </w:r>
    <w:r w:rsidRPr="00DF35E5">
      <w:rPr>
        <w:rFonts w:ascii="Verdana" w:hAnsi="Verdana" w:cs="Verdana"/>
        <w:sz w:val="16"/>
        <w:szCs w:val="16"/>
        <w:lang w:val="bg-BG"/>
      </w:rPr>
      <w:t>Ниво 0, TLP-WHITE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270384"/>
    <w:multiLevelType w:val="multilevel"/>
    <w:tmpl w:val="5F628B28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78DF550F"/>
    <w:multiLevelType w:val="multilevel"/>
    <w:tmpl w:val="D7602ACC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A41"/>
    <w:rsid w:val="00004B96"/>
    <w:rsid w:val="00043B79"/>
    <w:rsid w:val="00046F54"/>
    <w:rsid w:val="000628B1"/>
    <w:rsid w:val="000B2AAA"/>
    <w:rsid w:val="000E6740"/>
    <w:rsid w:val="000F3AE3"/>
    <w:rsid w:val="000F423E"/>
    <w:rsid w:val="00136A41"/>
    <w:rsid w:val="0014343E"/>
    <w:rsid w:val="00171D5F"/>
    <w:rsid w:val="0019014F"/>
    <w:rsid w:val="001A500E"/>
    <w:rsid w:val="00206E69"/>
    <w:rsid w:val="0028323C"/>
    <w:rsid w:val="00283C9A"/>
    <w:rsid w:val="00294CE9"/>
    <w:rsid w:val="002B51D2"/>
    <w:rsid w:val="00307521"/>
    <w:rsid w:val="003126B8"/>
    <w:rsid w:val="00351978"/>
    <w:rsid w:val="00355DEC"/>
    <w:rsid w:val="00401629"/>
    <w:rsid w:val="00402DF5"/>
    <w:rsid w:val="00411EAC"/>
    <w:rsid w:val="00447FB4"/>
    <w:rsid w:val="004873B0"/>
    <w:rsid w:val="004B1384"/>
    <w:rsid w:val="004B43BF"/>
    <w:rsid w:val="004B71EA"/>
    <w:rsid w:val="004C45FA"/>
    <w:rsid w:val="004F7F5C"/>
    <w:rsid w:val="00530640"/>
    <w:rsid w:val="0054437A"/>
    <w:rsid w:val="00562899"/>
    <w:rsid w:val="005774E8"/>
    <w:rsid w:val="00581432"/>
    <w:rsid w:val="005B6330"/>
    <w:rsid w:val="005E42D6"/>
    <w:rsid w:val="00603CE2"/>
    <w:rsid w:val="006126A0"/>
    <w:rsid w:val="006136FD"/>
    <w:rsid w:val="0061735D"/>
    <w:rsid w:val="0062130B"/>
    <w:rsid w:val="006273E2"/>
    <w:rsid w:val="00640598"/>
    <w:rsid w:val="00660939"/>
    <w:rsid w:val="00680BEA"/>
    <w:rsid w:val="006902F9"/>
    <w:rsid w:val="0069711F"/>
    <w:rsid w:val="006A40F2"/>
    <w:rsid w:val="006E10B0"/>
    <w:rsid w:val="0071620E"/>
    <w:rsid w:val="007251AC"/>
    <w:rsid w:val="00750D1B"/>
    <w:rsid w:val="0075426E"/>
    <w:rsid w:val="00777B6D"/>
    <w:rsid w:val="00787ADB"/>
    <w:rsid w:val="007D1AD6"/>
    <w:rsid w:val="00801C00"/>
    <w:rsid w:val="008347B7"/>
    <w:rsid w:val="00880048"/>
    <w:rsid w:val="00894792"/>
    <w:rsid w:val="008A46A8"/>
    <w:rsid w:val="008A7123"/>
    <w:rsid w:val="008B08EE"/>
    <w:rsid w:val="008C21CD"/>
    <w:rsid w:val="008D3E90"/>
    <w:rsid w:val="00912229"/>
    <w:rsid w:val="00916D3E"/>
    <w:rsid w:val="009845F5"/>
    <w:rsid w:val="009C4BE4"/>
    <w:rsid w:val="009E2327"/>
    <w:rsid w:val="00A03A74"/>
    <w:rsid w:val="00A12940"/>
    <w:rsid w:val="00A367EF"/>
    <w:rsid w:val="00A77399"/>
    <w:rsid w:val="00A8441E"/>
    <w:rsid w:val="00AD08D3"/>
    <w:rsid w:val="00AE7991"/>
    <w:rsid w:val="00AF5FAC"/>
    <w:rsid w:val="00B16C92"/>
    <w:rsid w:val="00B4239D"/>
    <w:rsid w:val="00B46AE0"/>
    <w:rsid w:val="00B7750D"/>
    <w:rsid w:val="00BD73DC"/>
    <w:rsid w:val="00C04433"/>
    <w:rsid w:val="00C37053"/>
    <w:rsid w:val="00C82809"/>
    <w:rsid w:val="00C97B41"/>
    <w:rsid w:val="00CD40D3"/>
    <w:rsid w:val="00CE6921"/>
    <w:rsid w:val="00CF3658"/>
    <w:rsid w:val="00D22AB6"/>
    <w:rsid w:val="00D352DF"/>
    <w:rsid w:val="00D7470E"/>
    <w:rsid w:val="00D829C5"/>
    <w:rsid w:val="00DA07E2"/>
    <w:rsid w:val="00DA360B"/>
    <w:rsid w:val="00DC1C01"/>
    <w:rsid w:val="00DD0AFF"/>
    <w:rsid w:val="00DE5CDD"/>
    <w:rsid w:val="00DF3B61"/>
    <w:rsid w:val="00E30500"/>
    <w:rsid w:val="00E550F6"/>
    <w:rsid w:val="00E80B51"/>
    <w:rsid w:val="00E8531E"/>
    <w:rsid w:val="00EA0876"/>
    <w:rsid w:val="00EB110B"/>
    <w:rsid w:val="00EB460F"/>
    <w:rsid w:val="00ED2E70"/>
    <w:rsid w:val="00EE12D4"/>
    <w:rsid w:val="00F23D8A"/>
    <w:rsid w:val="00F31D2C"/>
    <w:rsid w:val="00F730A4"/>
    <w:rsid w:val="00FA3C7F"/>
    <w:rsid w:val="00FC11C5"/>
    <w:rsid w:val="00FC3432"/>
    <w:rsid w:val="00FC7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74BF50"/>
  <w15:chartTrackingRefBased/>
  <w15:docId w15:val="{6CDB2393-EB8B-4285-A71B-EDEB42BC9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6D3E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6D3E"/>
  </w:style>
  <w:style w:type="paragraph" w:styleId="Footer">
    <w:name w:val="footer"/>
    <w:basedOn w:val="Normal"/>
    <w:link w:val="FooterChar"/>
    <w:uiPriority w:val="99"/>
    <w:unhideWhenUsed/>
    <w:rsid w:val="00916D3E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6D3E"/>
  </w:style>
  <w:style w:type="character" w:styleId="CommentReference">
    <w:name w:val="annotation reference"/>
    <w:basedOn w:val="DefaultParagraphFont"/>
    <w:uiPriority w:val="99"/>
    <w:semiHidden/>
    <w:unhideWhenUsed/>
    <w:rsid w:val="009122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22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22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22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222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222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222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02DF5"/>
    <w:pPr>
      <w:ind w:left="720"/>
      <w:contextualSpacing/>
    </w:pPr>
  </w:style>
  <w:style w:type="character" w:styleId="Hyperlink">
    <w:name w:val="Hyperlink"/>
    <w:basedOn w:val="DefaultParagraphFont"/>
    <w:unhideWhenUsed/>
    <w:rsid w:val="00A7739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7739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D3E9FB-4F33-40A7-A8E8-73DDBEB42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1333</Words>
  <Characters>7601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Aleksandar Angelov</dc:creator>
  <cp:keywords/>
  <dc:description/>
  <cp:lastModifiedBy>Aleksandar Angelov</cp:lastModifiedBy>
  <cp:revision>23</cp:revision>
  <dcterms:created xsi:type="dcterms:W3CDTF">2026-10-14T11:21:00Z</dcterms:created>
  <dcterms:modified xsi:type="dcterms:W3CDTF">2026-10-29T07:53:00Z</dcterms:modified>
</cp:coreProperties>
</file>