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1B1A" w:rsidRPr="00AD23CD" w:rsidRDefault="00511B1A" w:rsidP="007208E4">
      <w:pPr>
        <w:spacing w:line="360" w:lineRule="auto"/>
        <w:ind w:left="5670"/>
        <w:rPr>
          <w:rFonts w:asciiTheme="majorBidi" w:hAnsiTheme="majorBidi" w:cstheme="majorBidi"/>
          <w:b/>
          <w:sz w:val="28"/>
          <w:szCs w:val="28"/>
        </w:rPr>
      </w:pPr>
      <w:bookmarkStart w:id="0" w:name="bookmark0"/>
      <w:bookmarkStart w:id="1" w:name="_GoBack"/>
      <w:bookmarkEnd w:id="1"/>
      <w:r w:rsidRPr="00AD23CD">
        <w:rPr>
          <w:rFonts w:asciiTheme="majorBidi" w:hAnsiTheme="majorBidi" w:cstheme="majorBidi"/>
          <w:b/>
          <w:sz w:val="28"/>
          <w:szCs w:val="28"/>
        </w:rPr>
        <w:t>ДО</w:t>
      </w:r>
      <w:bookmarkEnd w:id="0"/>
    </w:p>
    <w:p w:rsidR="00511B1A" w:rsidRPr="00AD23CD" w:rsidRDefault="00511B1A" w:rsidP="007208E4">
      <w:pPr>
        <w:spacing w:line="360" w:lineRule="auto"/>
        <w:ind w:left="5670"/>
        <w:rPr>
          <w:rFonts w:asciiTheme="majorBidi" w:hAnsiTheme="majorBidi" w:cstheme="majorBidi"/>
          <w:b/>
          <w:sz w:val="28"/>
          <w:szCs w:val="28"/>
        </w:rPr>
      </w:pPr>
      <w:r w:rsidRPr="00AD23CD">
        <w:rPr>
          <w:rFonts w:asciiTheme="majorBidi" w:hAnsiTheme="majorBidi" w:cstheme="majorBidi"/>
          <w:b/>
          <w:sz w:val="28"/>
          <w:szCs w:val="28"/>
        </w:rPr>
        <w:t>МИНИСТЕРСКИЯ СЪВЕТ НА РЕПУБЛИКА БЪЛГАРИЯ</w:t>
      </w:r>
    </w:p>
    <w:p w:rsidR="00A571F8" w:rsidRPr="00AD23CD" w:rsidRDefault="00A571F8" w:rsidP="007208E4">
      <w:pPr>
        <w:spacing w:line="360" w:lineRule="auto"/>
        <w:rPr>
          <w:rFonts w:asciiTheme="majorBidi" w:hAnsiTheme="majorBidi" w:cstheme="majorBidi"/>
          <w:sz w:val="28"/>
          <w:szCs w:val="28"/>
        </w:rPr>
      </w:pPr>
      <w:bookmarkStart w:id="2" w:name="bookmark1"/>
    </w:p>
    <w:p w:rsidR="00511B1A" w:rsidRPr="000B7E6F" w:rsidRDefault="00511B1A" w:rsidP="007208E4">
      <w:pPr>
        <w:spacing w:line="360" w:lineRule="auto"/>
        <w:jc w:val="center"/>
        <w:rPr>
          <w:rFonts w:asciiTheme="majorBidi" w:hAnsiTheme="majorBidi" w:cstheme="majorBidi"/>
          <w:b/>
          <w:sz w:val="36"/>
          <w:szCs w:val="36"/>
        </w:rPr>
      </w:pPr>
      <w:r w:rsidRPr="000B7E6F">
        <w:rPr>
          <w:rFonts w:asciiTheme="majorBidi" w:hAnsiTheme="majorBidi" w:cstheme="majorBidi"/>
          <w:b/>
          <w:sz w:val="36"/>
          <w:szCs w:val="36"/>
        </w:rPr>
        <w:t>ДОКЛАД</w:t>
      </w:r>
      <w:bookmarkEnd w:id="2"/>
    </w:p>
    <w:p w:rsidR="00511B1A" w:rsidRPr="00AD23CD" w:rsidRDefault="00511B1A" w:rsidP="007208E4">
      <w:pPr>
        <w:spacing w:line="360" w:lineRule="auto"/>
        <w:jc w:val="center"/>
        <w:rPr>
          <w:rFonts w:asciiTheme="majorBidi" w:hAnsiTheme="majorBidi" w:cstheme="majorBidi"/>
          <w:b/>
          <w:sz w:val="28"/>
          <w:szCs w:val="28"/>
        </w:rPr>
      </w:pPr>
      <w:r w:rsidRPr="00AD23CD">
        <w:rPr>
          <w:rFonts w:asciiTheme="majorBidi" w:hAnsiTheme="majorBidi" w:cstheme="majorBidi"/>
          <w:b/>
          <w:sz w:val="28"/>
          <w:szCs w:val="28"/>
        </w:rPr>
        <w:t>ОТ</w:t>
      </w:r>
    </w:p>
    <w:p w:rsidR="00511B1A" w:rsidRPr="00AD23CD" w:rsidRDefault="00511B1A" w:rsidP="007208E4">
      <w:pPr>
        <w:spacing w:line="360" w:lineRule="auto"/>
        <w:jc w:val="center"/>
        <w:rPr>
          <w:rFonts w:asciiTheme="majorBidi" w:hAnsiTheme="majorBidi" w:cstheme="majorBidi"/>
          <w:b/>
          <w:sz w:val="28"/>
          <w:szCs w:val="28"/>
        </w:rPr>
      </w:pPr>
      <w:r w:rsidRPr="00AD23CD">
        <w:rPr>
          <w:rFonts w:asciiTheme="majorBidi" w:hAnsiTheme="majorBidi" w:cstheme="majorBidi"/>
          <w:b/>
          <w:sz w:val="28"/>
          <w:szCs w:val="28"/>
        </w:rPr>
        <w:t>МИНИСТЪР</w:t>
      </w:r>
      <w:r w:rsidR="00D56E51" w:rsidRPr="00AD23CD">
        <w:rPr>
          <w:rFonts w:asciiTheme="majorBidi" w:hAnsiTheme="majorBidi" w:cstheme="majorBidi"/>
          <w:b/>
          <w:sz w:val="28"/>
          <w:szCs w:val="28"/>
        </w:rPr>
        <w:t>А</w:t>
      </w:r>
      <w:r w:rsidRPr="00AD23CD">
        <w:rPr>
          <w:rFonts w:asciiTheme="majorBidi" w:hAnsiTheme="majorBidi" w:cstheme="majorBidi"/>
          <w:b/>
          <w:sz w:val="28"/>
          <w:szCs w:val="28"/>
        </w:rPr>
        <w:t xml:space="preserve"> НА ОТБРАНАТА </w:t>
      </w:r>
    </w:p>
    <w:p w:rsidR="00511B1A" w:rsidRPr="00AD23CD" w:rsidRDefault="00E24396" w:rsidP="007208E4">
      <w:pPr>
        <w:spacing w:line="360" w:lineRule="auto"/>
        <w:jc w:val="center"/>
        <w:rPr>
          <w:rFonts w:asciiTheme="majorBidi" w:hAnsiTheme="majorBidi" w:cstheme="majorBidi"/>
          <w:b/>
          <w:sz w:val="28"/>
          <w:szCs w:val="28"/>
        </w:rPr>
      </w:pPr>
      <w:r>
        <w:rPr>
          <w:rFonts w:asciiTheme="majorBidi" w:hAnsiTheme="majorBidi" w:cstheme="majorBidi"/>
          <w:b/>
          <w:sz w:val="28"/>
          <w:szCs w:val="28"/>
        </w:rPr>
        <w:t>АТАНАС ЗАПРЯНОВ</w:t>
      </w:r>
    </w:p>
    <w:p w:rsidR="00511B1A" w:rsidRPr="00AD23CD" w:rsidRDefault="00511B1A" w:rsidP="007208E4">
      <w:pPr>
        <w:spacing w:line="360" w:lineRule="auto"/>
        <w:rPr>
          <w:rFonts w:asciiTheme="majorBidi" w:hAnsiTheme="majorBidi" w:cstheme="majorBidi"/>
          <w:sz w:val="28"/>
          <w:szCs w:val="28"/>
        </w:rPr>
      </w:pPr>
    </w:p>
    <w:p w:rsidR="00511B1A" w:rsidRPr="00AD23CD" w:rsidRDefault="00511B1A" w:rsidP="007208E4">
      <w:pPr>
        <w:spacing w:line="360" w:lineRule="auto"/>
        <w:ind w:left="2268" w:hanging="1559"/>
        <w:jc w:val="both"/>
        <w:rPr>
          <w:rFonts w:asciiTheme="majorBidi" w:hAnsiTheme="majorBidi" w:cstheme="majorBidi"/>
          <w:sz w:val="28"/>
          <w:szCs w:val="28"/>
        </w:rPr>
      </w:pPr>
      <w:r w:rsidRPr="00AD23CD">
        <w:rPr>
          <w:rFonts w:asciiTheme="majorBidi" w:hAnsiTheme="majorBidi" w:cstheme="majorBidi"/>
          <w:sz w:val="28"/>
          <w:szCs w:val="28"/>
        </w:rPr>
        <w:t xml:space="preserve">ОТНОСНО: Проект на </w:t>
      </w:r>
      <w:r w:rsidR="00017AD7">
        <w:rPr>
          <w:rFonts w:asciiTheme="majorBidi" w:hAnsiTheme="majorBidi" w:cstheme="majorBidi"/>
          <w:sz w:val="28"/>
          <w:szCs w:val="28"/>
        </w:rPr>
        <w:t>П</w:t>
      </w:r>
      <w:r w:rsidRPr="00AD23CD">
        <w:rPr>
          <w:rFonts w:asciiTheme="majorBidi" w:hAnsiTheme="majorBidi" w:cstheme="majorBidi"/>
          <w:sz w:val="28"/>
          <w:szCs w:val="28"/>
        </w:rPr>
        <w:t xml:space="preserve">остановление на Министерския съвет за </w:t>
      </w:r>
      <w:r w:rsidR="004F56DB" w:rsidRPr="00AD23CD">
        <w:rPr>
          <w:rFonts w:asciiTheme="majorBidi" w:hAnsiTheme="majorBidi" w:cstheme="majorBidi"/>
          <w:sz w:val="28"/>
          <w:szCs w:val="28"/>
        </w:rPr>
        <w:t xml:space="preserve">изменение и допълнение </w:t>
      </w:r>
      <w:r w:rsidRPr="00AD23CD">
        <w:rPr>
          <w:rFonts w:asciiTheme="majorBidi" w:hAnsiTheme="majorBidi" w:cstheme="majorBidi"/>
          <w:sz w:val="28"/>
          <w:szCs w:val="28"/>
        </w:rPr>
        <w:t>на Правилник</w:t>
      </w:r>
      <w:r w:rsidR="004F56DB" w:rsidRPr="00AD23CD">
        <w:rPr>
          <w:rFonts w:asciiTheme="majorBidi" w:hAnsiTheme="majorBidi" w:cstheme="majorBidi"/>
          <w:sz w:val="28"/>
          <w:szCs w:val="28"/>
        </w:rPr>
        <w:t>а</w:t>
      </w:r>
      <w:r w:rsidRPr="00AD23CD">
        <w:rPr>
          <w:rFonts w:asciiTheme="majorBidi" w:hAnsiTheme="majorBidi" w:cstheme="majorBidi"/>
          <w:sz w:val="28"/>
          <w:szCs w:val="28"/>
        </w:rPr>
        <w:t xml:space="preserve"> за устройството и дейността на Служба „Военно разузнаване”.</w:t>
      </w:r>
    </w:p>
    <w:p w:rsidR="00511B1A" w:rsidRPr="00AD23CD" w:rsidRDefault="00511B1A" w:rsidP="007208E4">
      <w:pPr>
        <w:spacing w:line="360" w:lineRule="auto"/>
        <w:rPr>
          <w:rFonts w:asciiTheme="majorBidi" w:hAnsiTheme="majorBidi" w:cstheme="majorBidi"/>
          <w:sz w:val="28"/>
          <w:szCs w:val="28"/>
        </w:rPr>
      </w:pPr>
    </w:p>
    <w:p w:rsidR="00511B1A" w:rsidRPr="00AD23CD" w:rsidRDefault="00511B1A" w:rsidP="007208E4">
      <w:pPr>
        <w:spacing w:line="360" w:lineRule="auto"/>
        <w:ind w:firstLine="709"/>
        <w:rPr>
          <w:rFonts w:asciiTheme="majorBidi" w:hAnsiTheme="majorBidi" w:cstheme="majorBidi"/>
          <w:b/>
          <w:sz w:val="28"/>
          <w:szCs w:val="28"/>
        </w:rPr>
      </w:pPr>
      <w:r w:rsidRPr="00AD23CD">
        <w:rPr>
          <w:rFonts w:asciiTheme="majorBidi" w:hAnsiTheme="majorBidi" w:cstheme="majorBidi"/>
          <w:b/>
          <w:sz w:val="28"/>
          <w:szCs w:val="28"/>
        </w:rPr>
        <w:t>УВАЖАЕМИ ГОСПОДИН МИНИСТЪР - ПРЕДСЕДАТЕЛ,</w:t>
      </w:r>
    </w:p>
    <w:p w:rsidR="00511B1A" w:rsidRPr="00AD23CD" w:rsidRDefault="00A571F8" w:rsidP="007208E4">
      <w:pPr>
        <w:spacing w:line="360" w:lineRule="auto"/>
        <w:ind w:left="709"/>
        <w:rPr>
          <w:rFonts w:asciiTheme="majorBidi" w:hAnsiTheme="majorBidi" w:cstheme="majorBidi"/>
          <w:b/>
          <w:sz w:val="28"/>
          <w:szCs w:val="28"/>
        </w:rPr>
      </w:pPr>
      <w:r>
        <w:rPr>
          <w:rFonts w:asciiTheme="majorBidi" w:hAnsiTheme="majorBidi" w:cstheme="majorBidi"/>
          <w:b/>
          <w:sz w:val="28"/>
          <w:szCs w:val="28"/>
        </w:rPr>
        <w:t>УВАЖАЕМА</w:t>
      </w:r>
      <w:r w:rsidR="00511B1A" w:rsidRPr="00AD23CD">
        <w:rPr>
          <w:rFonts w:asciiTheme="majorBidi" w:hAnsiTheme="majorBidi" w:cstheme="majorBidi"/>
          <w:b/>
          <w:sz w:val="28"/>
          <w:szCs w:val="28"/>
        </w:rPr>
        <w:t xml:space="preserve"> ГОСПО</w:t>
      </w:r>
      <w:r>
        <w:rPr>
          <w:rFonts w:asciiTheme="majorBidi" w:hAnsiTheme="majorBidi" w:cstheme="majorBidi"/>
          <w:b/>
          <w:sz w:val="28"/>
          <w:szCs w:val="28"/>
        </w:rPr>
        <w:t>ЖО</w:t>
      </w:r>
      <w:r w:rsidR="00511B1A" w:rsidRPr="00AD23CD">
        <w:rPr>
          <w:rFonts w:asciiTheme="majorBidi" w:hAnsiTheme="majorBidi" w:cstheme="majorBidi"/>
          <w:b/>
          <w:sz w:val="28"/>
          <w:szCs w:val="28"/>
        </w:rPr>
        <w:t xml:space="preserve"> ЗАМЕСТНИК МИНИСТЪР - ПРЕДСЕДАТЕЛ,</w:t>
      </w:r>
    </w:p>
    <w:p w:rsidR="00511B1A" w:rsidRPr="00AD23CD" w:rsidRDefault="00511B1A" w:rsidP="007208E4">
      <w:pPr>
        <w:spacing w:line="360" w:lineRule="auto"/>
        <w:ind w:firstLine="709"/>
        <w:rPr>
          <w:rFonts w:asciiTheme="majorBidi" w:hAnsiTheme="majorBidi" w:cstheme="majorBidi"/>
          <w:b/>
          <w:sz w:val="28"/>
          <w:szCs w:val="28"/>
        </w:rPr>
      </w:pPr>
      <w:r w:rsidRPr="00AD23CD">
        <w:rPr>
          <w:rFonts w:asciiTheme="majorBidi" w:hAnsiTheme="majorBidi" w:cstheme="majorBidi"/>
          <w:b/>
          <w:sz w:val="28"/>
          <w:szCs w:val="28"/>
        </w:rPr>
        <w:t>УВАЖАЕМИ ГОСПОЖИ И ГОСПОДА МИНИСТРИ,</w:t>
      </w:r>
    </w:p>
    <w:p w:rsidR="00511B1A" w:rsidRPr="00AD23CD" w:rsidRDefault="00511B1A" w:rsidP="007208E4">
      <w:pPr>
        <w:spacing w:line="360" w:lineRule="auto"/>
        <w:rPr>
          <w:rFonts w:asciiTheme="majorBidi" w:hAnsiTheme="majorBidi" w:cstheme="majorBidi"/>
          <w:sz w:val="28"/>
          <w:szCs w:val="28"/>
        </w:rPr>
      </w:pPr>
    </w:p>
    <w:p w:rsidR="00511B1A" w:rsidRPr="00AD23CD" w:rsidRDefault="00511B1A" w:rsidP="007208E4">
      <w:pPr>
        <w:spacing w:line="360" w:lineRule="auto"/>
        <w:ind w:left="709" w:right="282" w:firstLine="709"/>
        <w:jc w:val="both"/>
        <w:rPr>
          <w:rFonts w:asciiTheme="majorBidi" w:hAnsiTheme="majorBidi" w:cstheme="majorBidi"/>
          <w:sz w:val="28"/>
          <w:szCs w:val="28"/>
        </w:rPr>
      </w:pPr>
      <w:r w:rsidRPr="00AD23CD">
        <w:rPr>
          <w:rFonts w:asciiTheme="majorBidi" w:hAnsiTheme="majorBidi" w:cstheme="majorBidi"/>
          <w:sz w:val="28"/>
          <w:szCs w:val="28"/>
        </w:rPr>
        <w:t xml:space="preserve">На основание чл. 31, ал. 2 от Устройствения правилник на Министерския съвет и на неговата администрация, внасям за разглеждане проект на Постановление на Министерския съвет за </w:t>
      </w:r>
      <w:r w:rsidR="004F56DB" w:rsidRPr="00AD23CD">
        <w:rPr>
          <w:rFonts w:asciiTheme="majorBidi" w:hAnsiTheme="majorBidi" w:cstheme="majorBidi"/>
          <w:sz w:val="28"/>
          <w:szCs w:val="28"/>
        </w:rPr>
        <w:t xml:space="preserve">изменение и допълнение на </w:t>
      </w:r>
      <w:r w:rsidRPr="00AD23CD">
        <w:rPr>
          <w:rFonts w:asciiTheme="majorBidi" w:hAnsiTheme="majorBidi" w:cstheme="majorBidi"/>
          <w:sz w:val="28"/>
          <w:szCs w:val="28"/>
        </w:rPr>
        <w:t>Правилник</w:t>
      </w:r>
      <w:r w:rsidR="000D77D3" w:rsidRPr="00AD23CD">
        <w:rPr>
          <w:rFonts w:asciiTheme="majorBidi" w:hAnsiTheme="majorBidi" w:cstheme="majorBidi"/>
          <w:sz w:val="28"/>
          <w:szCs w:val="28"/>
        </w:rPr>
        <w:t>а</w:t>
      </w:r>
      <w:r w:rsidRPr="00AD23CD">
        <w:rPr>
          <w:rFonts w:asciiTheme="majorBidi" w:hAnsiTheme="majorBidi" w:cstheme="majorBidi"/>
          <w:sz w:val="28"/>
          <w:szCs w:val="28"/>
        </w:rPr>
        <w:t xml:space="preserve"> за устройството и дейността на Служба „Военно </w:t>
      </w:r>
      <w:r w:rsidR="000D77D3" w:rsidRPr="00AD23CD">
        <w:rPr>
          <w:rFonts w:asciiTheme="majorBidi" w:hAnsiTheme="majorBidi" w:cstheme="majorBidi"/>
          <w:sz w:val="28"/>
          <w:szCs w:val="28"/>
        </w:rPr>
        <w:t xml:space="preserve">разузнаване”, приет с </w:t>
      </w:r>
      <w:r w:rsidR="00E81FEE" w:rsidRPr="00AD23CD">
        <w:rPr>
          <w:rFonts w:asciiTheme="majorBidi" w:hAnsiTheme="majorBidi" w:cstheme="majorBidi"/>
          <w:sz w:val="28"/>
          <w:szCs w:val="28"/>
        </w:rPr>
        <w:t>Постановление на Министерския съвет № 316 от 20.11.2020 г., обн. ДВ бр. 101 от 27.11.2020 г</w:t>
      </w:r>
      <w:r w:rsidR="0096062B" w:rsidRPr="0096062B">
        <w:rPr>
          <w:rFonts w:asciiTheme="majorBidi" w:hAnsiTheme="majorBidi" w:cstheme="majorBidi"/>
          <w:sz w:val="28"/>
          <w:szCs w:val="28"/>
        </w:rPr>
        <w:t>.</w:t>
      </w:r>
    </w:p>
    <w:p w:rsidR="00B70E69" w:rsidRDefault="00265844" w:rsidP="007208E4">
      <w:pPr>
        <w:spacing w:line="360" w:lineRule="auto"/>
        <w:ind w:left="709" w:right="282" w:firstLine="709"/>
        <w:jc w:val="both"/>
        <w:rPr>
          <w:rFonts w:asciiTheme="majorBidi" w:hAnsiTheme="majorBidi" w:cstheme="majorBidi"/>
          <w:sz w:val="28"/>
          <w:szCs w:val="28"/>
        </w:rPr>
      </w:pPr>
      <w:r w:rsidRPr="00265844">
        <w:rPr>
          <w:rFonts w:asciiTheme="majorBidi" w:hAnsiTheme="majorBidi" w:cstheme="majorBidi"/>
          <w:sz w:val="28"/>
          <w:szCs w:val="28"/>
        </w:rPr>
        <w:t>Съгласно План</w:t>
      </w:r>
      <w:r w:rsidR="007208E4">
        <w:rPr>
          <w:rFonts w:asciiTheme="majorBidi" w:hAnsiTheme="majorBidi" w:cstheme="majorBidi"/>
          <w:sz w:val="28"/>
          <w:szCs w:val="28"/>
        </w:rPr>
        <w:t>ът</w:t>
      </w:r>
      <w:r w:rsidRPr="00265844">
        <w:rPr>
          <w:rFonts w:asciiTheme="majorBidi" w:hAnsiTheme="majorBidi" w:cstheme="majorBidi"/>
          <w:sz w:val="28"/>
          <w:szCs w:val="28"/>
        </w:rPr>
        <w:t xml:space="preserve"> за развитие на въоръжените сили до 2026 г. приет с Постановление на Министерския съвет № 183 от 07.05.2021 г., обн., ДВ, бр. 38 от 11.05.2021 г., през 2024 г., следва да се извършат организационно-щатни промени в Служба „Военно разузнаване“ (Служ</w:t>
      </w:r>
      <w:r w:rsidR="00EE367A">
        <w:rPr>
          <w:rFonts w:asciiTheme="majorBidi" w:hAnsiTheme="majorBidi" w:cstheme="majorBidi"/>
          <w:sz w:val="28"/>
          <w:szCs w:val="28"/>
        </w:rPr>
        <w:t>бата). В изпълнение на Плана с</w:t>
      </w:r>
      <w:r w:rsidR="00B924A0">
        <w:rPr>
          <w:rFonts w:asciiTheme="majorBidi" w:hAnsiTheme="majorBidi" w:cstheme="majorBidi"/>
          <w:sz w:val="28"/>
          <w:szCs w:val="28"/>
        </w:rPr>
        <w:t>ъс</w:t>
      </w:r>
      <w:r w:rsidRPr="00265844">
        <w:rPr>
          <w:rFonts w:asciiTheme="majorBidi" w:hAnsiTheme="majorBidi" w:cstheme="majorBidi"/>
          <w:sz w:val="28"/>
          <w:szCs w:val="28"/>
        </w:rPr>
        <w:t xml:space="preserve"> </w:t>
      </w:r>
      <w:r w:rsidR="00B924A0">
        <w:rPr>
          <w:rFonts w:asciiTheme="majorBidi" w:hAnsiTheme="majorBidi" w:cstheme="majorBidi"/>
          <w:sz w:val="28"/>
          <w:szCs w:val="28"/>
        </w:rPr>
        <w:t>заповед</w:t>
      </w:r>
      <w:r w:rsidRPr="00265844">
        <w:rPr>
          <w:rFonts w:asciiTheme="majorBidi" w:hAnsiTheme="majorBidi" w:cstheme="majorBidi"/>
          <w:sz w:val="28"/>
          <w:szCs w:val="28"/>
        </w:rPr>
        <w:t xml:space="preserve"> № ОХ-08/13.02.2024 г., министърът на отбраната е разпоредил считано от</w:t>
      </w:r>
      <w:r w:rsidR="00964707">
        <w:rPr>
          <w:rFonts w:asciiTheme="majorBidi" w:hAnsiTheme="majorBidi" w:cstheme="majorBidi"/>
          <w:sz w:val="28"/>
          <w:szCs w:val="28"/>
        </w:rPr>
        <w:t xml:space="preserve"> </w:t>
      </w:r>
      <w:r w:rsidRPr="00265844">
        <w:rPr>
          <w:rFonts w:asciiTheme="majorBidi" w:hAnsiTheme="majorBidi" w:cstheme="majorBidi"/>
          <w:sz w:val="28"/>
          <w:szCs w:val="28"/>
        </w:rPr>
        <w:t xml:space="preserve">01.07.2024 г. Службата да се реорганизира и да премине по нови </w:t>
      </w:r>
      <w:r w:rsidRPr="00265844">
        <w:rPr>
          <w:rFonts w:asciiTheme="majorBidi" w:hAnsiTheme="majorBidi" w:cstheme="majorBidi"/>
          <w:sz w:val="28"/>
          <w:szCs w:val="28"/>
        </w:rPr>
        <w:lastRenderedPageBreak/>
        <w:t>длъжностни разписания, които да се изготвят на основата на Класификатора на длъжностите в Служба „Военно разузнаване“ по чл. 56, ал. 1 от Закона за военното разузнаване</w:t>
      </w:r>
      <w:r w:rsidR="00B924A0">
        <w:rPr>
          <w:rFonts w:asciiTheme="majorBidi" w:hAnsiTheme="majorBidi" w:cstheme="majorBidi"/>
          <w:sz w:val="28"/>
          <w:szCs w:val="28"/>
        </w:rPr>
        <w:t xml:space="preserve"> </w:t>
      </w:r>
      <w:r w:rsidR="00B924A0">
        <w:rPr>
          <w:rFonts w:asciiTheme="majorBidi" w:hAnsiTheme="majorBidi" w:cstheme="majorBidi"/>
          <w:sz w:val="28"/>
          <w:szCs w:val="28"/>
          <w:lang w:val="en-US"/>
        </w:rPr>
        <w:t>(</w:t>
      </w:r>
      <w:r w:rsidR="00B924A0">
        <w:rPr>
          <w:rFonts w:asciiTheme="majorBidi" w:hAnsiTheme="majorBidi" w:cstheme="majorBidi"/>
          <w:sz w:val="28"/>
          <w:szCs w:val="28"/>
        </w:rPr>
        <w:t>ЗВР</w:t>
      </w:r>
      <w:r w:rsidR="00B924A0">
        <w:rPr>
          <w:rFonts w:asciiTheme="majorBidi" w:hAnsiTheme="majorBidi" w:cstheme="majorBidi"/>
          <w:sz w:val="28"/>
          <w:szCs w:val="28"/>
          <w:lang w:val="en-US"/>
        </w:rPr>
        <w:t>)</w:t>
      </w:r>
      <w:r w:rsidRPr="00265844">
        <w:rPr>
          <w:rFonts w:asciiTheme="majorBidi" w:hAnsiTheme="majorBidi" w:cstheme="majorBidi"/>
          <w:sz w:val="28"/>
          <w:szCs w:val="28"/>
        </w:rPr>
        <w:t xml:space="preserve">. </w:t>
      </w:r>
    </w:p>
    <w:p w:rsidR="00265844" w:rsidRPr="00265844" w:rsidRDefault="00265844" w:rsidP="007208E4">
      <w:pPr>
        <w:spacing w:line="360" w:lineRule="auto"/>
        <w:ind w:left="709" w:right="282" w:firstLine="709"/>
        <w:jc w:val="both"/>
        <w:rPr>
          <w:rFonts w:asciiTheme="majorBidi" w:hAnsiTheme="majorBidi" w:cstheme="majorBidi"/>
          <w:sz w:val="28"/>
          <w:szCs w:val="28"/>
        </w:rPr>
      </w:pPr>
      <w:r w:rsidRPr="00265844">
        <w:rPr>
          <w:rFonts w:asciiTheme="majorBidi" w:hAnsiTheme="majorBidi" w:cstheme="majorBidi"/>
          <w:sz w:val="28"/>
          <w:szCs w:val="28"/>
        </w:rPr>
        <w:t xml:space="preserve">Реорганизацията е свързана със създаване на нови структури, преразпределение на дейности и функции и добавяне на нови функции и дейности на структурите в Службата, което налага </w:t>
      </w:r>
      <w:r w:rsidR="00B924A0">
        <w:rPr>
          <w:rFonts w:asciiTheme="majorBidi" w:hAnsiTheme="majorBidi" w:cstheme="majorBidi"/>
          <w:sz w:val="28"/>
          <w:szCs w:val="28"/>
        </w:rPr>
        <w:t xml:space="preserve">извършване на </w:t>
      </w:r>
      <w:r w:rsidR="00B924A0" w:rsidRPr="00B924A0">
        <w:rPr>
          <w:rFonts w:asciiTheme="majorBidi" w:hAnsiTheme="majorBidi" w:cstheme="majorBidi"/>
          <w:bCs/>
          <w:sz w:val="28"/>
          <w:szCs w:val="28"/>
        </w:rPr>
        <w:t xml:space="preserve">изменения и допълнения, както на Правилника за устройството и дейността на Служба „Военно разузнаване“ (ПУДСВР), а така също и на </w:t>
      </w:r>
      <w:r w:rsidRPr="00265844">
        <w:rPr>
          <w:rFonts w:asciiTheme="majorBidi" w:hAnsiTheme="majorBidi" w:cstheme="majorBidi"/>
          <w:sz w:val="28"/>
          <w:szCs w:val="28"/>
        </w:rPr>
        <w:t>промяна на Приложение № 2 към чл. 17, ал. 1</w:t>
      </w:r>
      <w:r w:rsidR="002615C0">
        <w:rPr>
          <w:rFonts w:asciiTheme="majorBidi" w:hAnsiTheme="majorBidi" w:cstheme="majorBidi"/>
          <w:sz w:val="28"/>
          <w:szCs w:val="28"/>
        </w:rPr>
        <w:t>,</w:t>
      </w:r>
      <w:r w:rsidRPr="00265844">
        <w:rPr>
          <w:rFonts w:asciiTheme="majorBidi" w:hAnsiTheme="majorBidi" w:cstheme="majorBidi"/>
          <w:sz w:val="28"/>
          <w:szCs w:val="28"/>
        </w:rPr>
        <w:t xml:space="preserve"> на Приложение № 3 към чл. 37 от ПУДСВР, и на Класификатор</w:t>
      </w:r>
      <w:r w:rsidR="002615C0">
        <w:rPr>
          <w:rFonts w:asciiTheme="majorBidi" w:hAnsiTheme="majorBidi" w:cstheme="majorBidi"/>
          <w:sz w:val="28"/>
          <w:szCs w:val="28"/>
        </w:rPr>
        <w:t>а</w:t>
      </w:r>
      <w:r w:rsidRPr="00265844">
        <w:rPr>
          <w:rFonts w:asciiTheme="majorBidi" w:hAnsiTheme="majorBidi" w:cstheme="majorBidi"/>
          <w:sz w:val="28"/>
          <w:szCs w:val="28"/>
        </w:rPr>
        <w:t xml:space="preserve"> на длъжностите в Служба „Военно разузнаване“. </w:t>
      </w:r>
    </w:p>
    <w:p w:rsidR="00265844" w:rsidRPr="00265844" w:rsidRDefault="00265844" w:rsidP="007208E4">
      <w:pPr>
        <w:spacing w:line="360" w:lineRule="auto"/>
        <w:ind w:left="709" w:right="282" w:firstLine="709"/>
        <w:jc w:val="both"/>
        <w:rPr>
          <w:rFonts w:asciiTheme="majorBidi" w:hAnsiTheme="majorBidi" w:cstheme="majorBidi"/>
          <w:sz w:val="28"/>
          <w:szCs w:val="28"/>
        </w:rPr>
      </w:pPr>
      <w:r w:rsidRPr="00265844">
        <w:rPr>
          <w:rFonts w:asciiTheme="majorBidi" w:hAnsiTheme="majorBidi" w:cstheme="majorBidi"/>
          <w:sz w:val="28"/>
          <w:szCs w:val="28"/>
        </w:rPr>
        <w:t xml:space="preserve">Освен посочените промени, с изменението и допълнението в Правилника за устройството и дейността на Служба „Военно разузнаване“ се предлага създаването на специален щат на директора на Службата, в който военнослужещите, които сега се преназначават на длъжност в длъжностното разписание за оперативен резерв да престояват временно за периода на подготовката за заминаване на задграничен мандат или мисия, за периода след завръщане до преминаване на проверката за лоялност и за периода на обучение. </w:t>
      </w:r>
    </w:p>
    <w:p w:rsidR="002615C0" w:rsidRDefault="00265844" w:rsidP="007208E4">
      <w:pPr>
        <w:spacing w:line="360" w:lineRule="auto"/>
        <w:ind w:left="709" w:right="282" w:firstLine="709"/>
        <w:jc w:val="both"/>
        <w:rPr>
          <w:rFonts w:asciiTheme="majorBidi" w:hAnsiTheme="majorBidi" w:cstheme="majorBidi"/>
          <w:sz w:val="28"/>
          <w:szCs w:val="28"/>
        </w:rPr>
      </w:pPr>
      <w:r w:rsidRPr="00265844">
        <w:rPr>
          <w:rFonts w:asciiTheme="majorBidi" w:hAnsiTheme="majorBidi" w:cstheme="majorBidi"/>
          <w:sz w:val="28"/>
          <w:szCs w:val="28"/>
        </w:rPr>
        <w:t>На следващо място се предлага разграничаване на функциите и отговорностите на Служба „Военно разузнаване“ и Военна академия „Г.С.Раковски“ по отношение структурата по чл. 54 от ЗВР</w:t>
      </w:r>
      <w:r w:rsidR="002615C0">
        <w:rPr>
          <w:rFonts w:asciiTheme="majorBidi" w:hAnsiTheme="majorBidi" w:cstheme="majorBidi"/>
          <w:sz w:val="28"/>
          <w:szCs w:val="28"/>
        </w:rPr>
        <w:t>,</w:t>
      </w:r>
      <w:r w:rsidR="007208E4">
        <w:rPr>
          <w:rFonts w:asciiTheme="majorBidi" w:hAnsiTheme="majorBidi" w:cstheme="majorBidi"/>
          <w:sz w:val="28"/>
          <w:szCs w:val="28"/>
        </w:rPr>
        <w:t xml:space="preserve"> </w:t>
      </w:r>
      <w:r w:rsidR="002615C0">
        <w:rPr>
          <w:rFonts w:asciiTheme="majorBidi" w:hAnsiTheme="majorBidi" w:cstheme="majorBidi"/>
          <w:sz w:val="28"/>
          <w:szCs w:val="28"/>
        </w:rPr>
        <w:t>п</w:t>
      </w:r>
      <w:r w:rsidR="002615C0" w:rsidRPr="002615C0">
        <w:rPr>
          <w:rFonts w:asciiTheme="majorBidi" w:hAnsiTheme="majorBidi" w:cstheme="majorBidi"/>
          <w:sz w:val="28"/>
          <w:szCs w:val="28"/>
        </w:rPr>
        <w:t>ром</w:t>
      </w:r>
      <w:r w:rsidR="002615C0">
        <w:rPr>
          <w:rFonts w:asciiTheme="majorBidi" w:hAnsiTheme="majorBidi" w:cstheme="majorBidi"/>
          <w:sz w:val="28"/>
          <w:szCs w:val="28"/>
        </w:rPr>
        <w:t>яна на</w:t>
      </w:r>
      <w:r w:rsidR="002615C0" w:rsidRPr="002615C0">
        <w:rPr>
          <w:rFonts w:asciiTheme="majorBidi" w:hAnsiTheme="majorBidi" w:cstheme="majorBidi"/>
          <w:sz w:val="28"/>
          <w:szCs w:val="28"/>
        </w:rPr>
        <w:t xml:space="preserve"> възрастта, до която може да се кандидатства за обучение в структурата, както и изравнява</w:t>
      </w:r>
      <w:r w:rsidR="007208E4">
        <w:rPr>
          <w:rFonts w:asciiTheme="majorBidi" w:hAnsiTheme="majorBidi" w:cstheme="majorBidi"/>
          <w:sz w:val="28"/>
          <w:szCs w:val="28"/>
        </w:rPr>
        <w:t>не на</w:t>
      </w:r>
      <w:r w:rsidR="002615C0" w:rsidRPr="002615C0">
        <w:rPr>
          <w:rFonts w:asciiTheme="majorBidi" w:hAnsiTheme="majorBidi" w:cstheme="majorBidi"/>
          <w:sz w:val="28"/>
          <w:szCs w:val="28"/>
        </w:rPr>
        <w:t xml:space="preserve"> възрастта за кандидатстване за редовна и задочна форма на обучение</w:t>
      </w:r>
      <w:r w:rsidR="002615C0">
        <w:rPr>
          <w:rFonts w:asciiTheme="majorBidi" w:hAnsiTheme="majorBidi" w:cstheme="majorBidi"/>
          <w:sz w:val="28"/>
          <w:szCs w:val="28"/>
        </w:rPr>
        <w:t>.</w:t>
      </w:r>
    </w:p>
    <w:p w:rsidR="00265844" w:rsidRPr="00265844" w:rsidRDefault="00265844" w:rsidP="007208E4">
      <w:pPr>
        <w:spacing w:line="360" w:lineRule="auto"/>
        <w:ind w:left="709" w:right="282" w:firstLine="709"/>
        <w:jc w:val="both"/>
        <w:rPr>
          <w:rFonts w:asciiTheme="majorBidi" w:hAnsiTheme="majorBidi" w:cstheme="majorBidi"/>
          <w:sz w:val="28"/>
          <w:szCs w:val="28"/>
        </w:rPr>
      </w:pPr>
      <w:r w:rsidRPr="00265844">
        <w:rPr>
          <w:rFonts w:asciiTheme="majorBidi" w:hAnsiTheme="majorBidi" w:cstheme="majorBidi"/>
          <w:sz w:val="28"/>
          <w:szCs w:val="28"/>
        </w:rPr>
        <w:t xml:space="preserve">С предложените промени </w:t>
      </w:r>
      <w:r w:rsidR="002615C0" w:rsidRPr="00643941">
        <w:rPr>
          <w:rFonts w:asciiTheme="majorBidi" w:hAnsiTheme="majorBidi" w:cstheme="majorBidi"/>
          <w:sz w:val="28"/>
          <w:szCs w:val="28"/>
        </w:rPr>
        <w:t xml:space="preserve">се допълват и конкретизират съществуващите функции и задачи на служителят по сигурността на информацията в Службата </w:t>
      </w:r>
      <w:r w:rsidR="00643941" w:rsidRPr="00643941">
        <w:rPr>
          <w:rFonts w:asciiTheme="majorBidi" w:hAnsiTheme="majorBidi" w:cstheme="majorBidi"/>
          <w:sz w:val="28"/>
          <w:szCs w:val="28"/>
        </w:rPr>
        <w:t xml:space="preserve">и </w:t>
      </w:r>
      <w:r w:rsidR="007208E4" w:rsidRPr="00265844">
        <w:rPr>
          <w:rFonts w:asciiTheme="majorBidi" w:hAnsiTheme="majorBidi" w:cstheme="majorBidi"/>
          <w:sz w:val="28"/>
          <w:szCs w:val="28"/>
        </w:rPr>
        <w:t>се възлага на Службата</w:t>
      </w:r>
      <w:r w:rsidR="007208E4" w:rsidRPr="00643941">
        <w:rPr>
          <w:rFonts w:asciiTheme="majorBidi" w:hAnsiTheme="majorBidi" w:cstheme="majorBidi"/>
          <w:sz w:val="28"/>
          <w:szCs w:val="28"/>
        </w:rPr>
        <w:t xml:space="preserve"> </w:t>
      </w:r>
      <w:r w:rsidRPr="00643941">
        <w:rPr>
          <w:rFonts w:asciiTheme="majorBidi" w:hAnsiTheme="majorBidi" w:cstheme="majorBidi"/>
          <w:sz w:val="28"/>
          <w:szCs w:val="28"/>
        </w:rPr>
        <w:t>общото управление на дейностите по електронната война във въоръжените сили</w:t>
      </w:r>
      <w:r w:rsidRPr="00265844">
        <w:rPr>
          <w:rFonts w:asciiTheme="majorBidi" w:hAnsiTheme="majorBidi" w:cstheme="majorBidi"/>
          <w:sz w:val="28"/>
          <w:szCs w:val="28"/>
        </w:rPr>
        <w:t xml:space="preserve"> на Република България на стратегическо ниво.</w:t>
      </w:r>
      <w:r w:rsidR="002615C0" w:rsidRPr="00265844">
        <w:rPr>
          <w:rFonts w:asciiTheme="majorBidi" w:hAnsiTheme="majorBidi" w:cstheme="majorBidi"/>
          <w:sz w:val="28"/>
          <w:szCs w:val="28"/>
        </w:rPr>
        <w:t xml:space="preserve"> </w:t>
      </w:r>
    </w:p>
    <w:p w:rsidR="00265844" w:rsidRPr="00265844" w:rsidRDefault="00265844" w:rsidP="007208E4">
      <w:pPr>
        <w:spacing w:line="360" w:lineRule="auto"/>
        <w:ind w:left="709" w:right="282" w:firstLine="709"/>
        <w:jc w:val="both"/>
        <w:rPr>
          <w:rFonts w:asciiTheme="majorBidi" w:hAnsiTheme="majorBidi" w:cstheme="majorBidi"/>
          <w:sz w:val="28"/>
          <w:szCs w:val="28"/>
        </w:rPr>
      </w:pPr>
      <w:r w:rsidRPr="00265844">
        <w:rPr>
          <w:rFonts w:asciiTheme="majorBidi" w:hAnsiTheme="majorBidi" w:cstheme="majorBidi"/>
          <w:sz w:val="28"/>
          <w:szCs w:val="28"/>
        </w:rPr>
        <w:t xml:space="preserve">Създава се специален ред за военнослужещите от Служба „Военно </w:t>
      </w:r>
      <w:r w:rsidRPr="00265844">
        <w:rPr>
          <w:rFonts w:asciiTheme="majorBidi" w:hAnsiTheme="majorBidi" w:cstheme="majorBidi"/>
          <w:sz w:val="28"/>
          <w:szCs w:val="28"/>
        </w:rPr>
        <w:lastRenderedPageBreak/>
        <w:t>разузнаване“, приложим при прекратяване на договора за военна служба на основание чл. 165, ал. 1, т. 7 от ЗОВСРБ, (при отказ за издаване, при отнемане на разрешението за достъп до класифицирана информация или при отказ на военнослужещия да подаде документи за проучване при условията и по реда на Закона за защита на класифицираната информация), който е различен от общия ред по чл. 94 от ППЗОВСРБ. Регламентират се реквизите на преписа-извлечение от заповедта за прекратяване на договор за военна служба, в която се съдържат факти и сведения,  представляващи класифицирана информация.</w:t>
      </w:r>
    </w:p>
    <w:p w:rsidR="00265844" w:rsidRPr="00265844" w:rsidRDefault="00265844" w:rsidP="007208E4">
      <w:pPr>
        <w:spacing w:line="360" w:lineRule="auto"/>
        <w:ind w:left="709" w:right="282" w:firstLine="709"/>
        <w:jc w:val="both"/>
        <w:rPr>
          <w:rFonts w:asciiTheme="majorBidi" w:hAnsiTheme="majorBidi" w:cstheme="majorBidi"/>
          <w:sz w:val="28"/>
          <w:szCs w:val="28"/>
        </w:rPr>
      </w:pPr>
      <w:r w:rsidRPr="00265844">
        <w:rPr>
          <w:rFonts w:asciiTheme="majorBidi" w:hAnsiTheme="majorBidi" w:cstheme="majorBidi"/>
          <w:sz w:val="28"/>
          <w:szCs w:val="28"/>
        </w:rPr>
        <w:t xml:space="preserve">Разпоредбите на Глава 4, раздел Х от ПУДСВР относно служителите </w:t>
      </w:r>
      <w:r w:rsidR="00646F74">
        <w:rPr>
          <w:rFonts w:asciiTheme="majorBidi" w:hAnsiTheme="majorBidi" w:cstheme="majorBidi"/>
          <w:sz w:val="28"/>
          <w:szCs w:val="28"/>
        </w:rPr>
        <w:t>на</w:t>
      </w:r>
      <w:r w:rsidRPr="00265844">
        <w:rPr>
          <w:rFonts w:asciiTheme="majorBidi" w:hAnsiTheme="majorBidi" w:cstheme="majorBidi"/>
          <w:sz w:val="28"/>
          <w:szCs w:val="28"/>
        </w:rPr>
        <w:t xml:space="preserve"> прикритие се привеждат в съответствие с разпоредбите на Закона за военното разузнаване. </w:t>
      </w:r>
    </w:p>
    <w:p w:rsidR="007662F1" w:rsidRDefault="00265844" w:rsidP="007208E4">
      <w:pPr>
        <w:spacing w:line="360" w:lineRule="auto"/>
        <w:ind w:left="709" w:right="282" w:firstLine="709"/>
        <w:jc w:val="both"/>
        <w:rPr>
          <w:rFonts w:asciiTheme="majorBidi" w:hAnsiTheme="majorBidi" w:cstheme="majorBidi"/>
          <w:sz w:val="28"/>
          <w:szCs w:val="28"/>
        </w:rPr>
      </w:pPr>
      <w:r w:rsidRPr="00265844">
        <w:rPr>
          <w:rFonts w:asciiTheme="majorBidi" w:hAnsiTheme="majorBidi" w:cstheme="majorBidi"/>
          <w:sz w:val="28"/>
          <w:szCs w:val="28"/>
        </w:rPr>
        <w:t>Чрез направените изменения и допълнения се дава възможност на Службата да изпълнява по ефективно поставените й в чл. 12 от Закона за военното разузнаване задачи.</w:t>
      </w:r>
    </w:p>
    <w:p w:rsidR="00646F74" w:rsidRPr="00AD23CD" w:rsidRDefault="00646F74" w:rsidP="00646F74">
      <w:pPr>
        <w:spacing w:line="360" w:lineRule="auto"/>
        <w:ind w:left="709" w:right="282" w:firstLine="709"/>
        <w:jc w:val="both"/>
        <w:rPr>
          <w:rFonts w:asciiTheme="majorBidi" w:hAnsiTheme="majorBidi" w:cstheme="majorBidi"/>
          <w:sz w:val="28"/>
          <w:szCs w:val="28"/>
        </w:rPr>
      </w:pPr>
      <w:r w:rsidRPr="00AD23CD">
        <w:rPr>
          <w:rFonts w:asciiTheme="majorBidi" w:hAnsiTheme="majorBidi" w:cstheme="majorBidi"/>
          <w:sz w:val="28"/>
          <w:szCs w:val="28"/>
        </w:rPr>
        <w:t>Предложеният проект на акт не води до въздействие върху държавния бюджет.</w:t>
      </w:r>
    </w:p>
    <w:p w:rsidR="00511B1A" w:rsidRDefault="00511B1A" w:rsidP="007208E4">
      <w:pPr>
        <w:spacing w:line="360" w:lineRule="auto"/>
        <w:ind w:left="709" w:right="282" w:firstLine="709"/>
        <w:jc w:val="both"/>
        <w:rPr>
          <w:rFonts w:asciiTheme="majorBidi" w:hAnsiTheme="majorBidi" w:cstheme="majorBidi"/>
          <w:sz w:val="28"/>
          <w:szCs w:val="28"/>
        </w:rPr>
      </w:pPr>
      <w:r w:rsidRPr="00AD23CD">
        <w:rPr>
          <w:rFonts w:asciiTheme="majorBidi" w:hAnsiTheme="majorBidi" w:cstheme="majorBidi"/>
          <w:sz w:val="28"/>
          <w:szCs w:val="28"/>
        </w:rPr>
        <w:t>За изпълнението на проекта на постановление не са необходими допълнителни разходи, които да бъдат одобрени по бюджета на Министерството на отбраната за 20</w:t>
      </w:r>
      <w:r w:rsidR="00585311" w:rsidRPr="00AD23CD">
        <w:rPr>
          <w:rFonts w:asciiTheme="majorBidi" w:hAnsiTheme="majorBidi" w:cstheme="majorBidi"/>
          <w:sz w:val="28"/>
          <w:szCs w:val="28"/>
        </w:rPr>
        <w:t>2</w:t>
      </w:r>
      <w:r w:rsidR="00936D1D">
        <w:rPr>
          <w:rFonts w:asciiTheme="majorBidi" w:hAnsiTheme="majorBidi" w:cstheme="majorBidi"/>
          <w:sz w:val="28"/>
          <w:szCs w:val="28"/>
        </w:rPr>
        <w:t>4</w:t>
      </w:r>
      <w:r w:rsidRPr="00AD23CD">
        <w:rPr>
          <w:rFonts w:asciiTheme="majorBidi" w:hAnsiTheme="majorBidi" w:cstheme="majorBidi"/>
          <w:sz w:val="28"/>
          <w:szCs w:val="28"/>
        </w:rPr>
        <w:t xml:space="preserve"> г. за сметка на други бюджети по държавния бюджет.</w:t>
      </w:r>
    </w:p>
    <w:p w:rsidR="00BD23CE" w:rsidRPr="00AD23CD" w:rsidRDefault="00BD23CE" w:rsidP="007208E4">
      <w:pPr>
        <w:spacing w:line="360" w:lineRule="auto"/>
        <w:ind w:left="709" w:right="282" w:firstLine="709"/>
        <w:jc w:val="both"/>
        <w:rPr>
          <w:rFonts w:asciiTheme="majorBidi" w:hAnsiTheme="majorBidi" w:cstheme="majorBidi"/>
          <w:sz w:val="28"/>
          <w:szCs w:val="28"/>
        </w:rPr>
      </w:pPr>
      <w:r w:rsidRPr="00BD23CE">
        <w:rPr>
          <w:rFonts w:asciiTheme="majorBidi" w:hAnsiTheme="majorBidi" w:cstheme="majorBidi"/>
          <w:sz w:val="28"/>
          <w:szCs w:val="28"/>
        </w:rPr>
        <w:t xml:space="preserve">Изпълнението на проекта на </w:t>
      </w:r>
      <w:r>
        <w:rPr>
          <w:rFonts w:asciiTheme="majorBidi" w:hAnsiTheme="majorBidi" w:cstheme="majorBidi"/>
          <w:sz w:val="28"/>
          <w:szCs w:val="28"/>
        </w:rPr>
        <w:t>постановление</w:t>
      </w:r>
      <w:r w:rsidRPr="00BD23CE">
        <w:rPr>
          <w:rFonts w:asciiTheme="majorBidi" w:hAnsiTheme="majorBidi" w:cstheme="majorBidi"/>
          <w:sz w:val="28"/>
          <w:szCs w:val="28"/>
        </w:rPr>
        <w:t xml:space="preserve"> не води до изменение на целевите стойности на показателите за изпълнение, в т.ч. ключовите индикатори.</w:t>
      </w:r>
    </w:p>
    <w:p w:rsidR="00646F74" w:rsidRDefault="00511B1A" w:rsidP="00646F74">
      <w:pPr>
        <w:spacing w:line="360" w:lineRule="auto"/>
        <w:ind w:left="709" w:right="282" w:firstLine="709"/>
        <w:jc w:val="both"/>
        <w:rPr>
          <w:rFonts w:asciiTheme="majorBidi" w:hAnsiTheme="majorBidi" w:cstheme="majorBidi"/>
          <w:sz w:val="28"/>
          <w:szCs w:val="28"/>
        </w:rPr>
      </w:pPr>
      <w:r w:rsidRPr="00AD23CD">
        <w:rPr>
          <w:rFonts w:asciiTheme="majorBidi" w:hAnsiTheme="majorBidi" w:cstheme="majorBidi"/>
          <w:sz w:val="28"/>
          <w:szCs w:val="28"/>
        </w:rPr>
        <w:t>С проекта на акт на Министерския съвет не се транспонират актове на ЕС, поради което не се налага изготвяне на справка за съответствие с европейското право съгласно чл. 35, т. 3 от Устройствения правилник на Министерския съвет и на неговата администрация.</w:t>
      </w:r>
      <w:r w:rsidR="00646F74" w:rsidRPr="00646F74">
        <w:rPr>
          <w:rFonts w:asciiTheme="majorBidi" w:hAnsiTheme="majorBidi" w:cstheme="majorBidi"/>
          <w:sz w:val="28"/>
          <w:szCs w:val="28"/>
        </w:rPr>
        <w:t xml:space="preserve"> </w:t>
      </w:r>
    </w:p>
    <w:p w:rsidR="00646F74" w:rsidRPr="00AD23CD" w:rsidRDefault="00646F74" w:rsidP="00646F74">
      <w:pPr>
        <w:spacing w:line="360" w:lineRule="auto"/>
        <w:ind w:left="709" w:right="282" w:firstLine="709"/>
        <w:jc w:val="both"/>
        <w:rPr>
          <w:rFonts w:asciiTheme="majorBidi" w:hAnsiTheme="majorBidi" w:cstheme="majorBidi"/>
          <w:sz w:val="28"/>
          <w:szCs w:val="28"/>
        </w:rPr>
      </w:pPr>
      <w:r w:rsidRPr="00AD23CD">
        <w:rPr>
          <w:rFonts w:asciiTheme="majorBidi" w:hAnsiTheme="majorBidi" w:cstheme="majorBidi"/>
          <w:sz w:val="28"/>
          <w:szCs w:val="28"/>
        </w:rPr>
        <w:t>На основание чл. 35, ал. 1, т. 4, буква „б“ от Устройствения правилник на Министерския съвет и на неговата администрация към проекта на решение е изготвена и приложена финансова обосновка.</w:t>
      </w:r>
    </w:p>
    <w:p w:rsidR="00511B1A" w:rsidRPr="00AD23CD" w:rsidRDefault="00511B1A" w:rsidP="007208E4">
      <w:pPr>
        <w:spacing w:line="360" w:lineRule="auto"/>
        <w:ind w:left="709" w:right="282" w:firstLine="709"/>
        <w:jc w:val="both"/>
        <w:rPr>
          <w:rFonts w:asciiTheme="majorBidi" w:eastAsia="Times New Roman" w:hAnsiTheme="majorBidi" w:cstheme="majorBidi"/>
          <w:noProof/>
          <w:color w:val="auto"/>
          <w:sz w:val="28"/>
          <w:szCs w:val="28"/>
          <w:lang w:bidi="ar-SA"/>
        </w:rPr>
      </w:pPr>
      <w:r w:rsidRPr="00AD23CD">
        <w:rPr>
          <w:rFonts w:asciiTheme="majorBidi" w:eastAsia="Times New Roman" w:hAnsiTheme="majorBidi" w:cstheme="majorBidi"/>
          <w:noProof/>
          <w:color w:val="auto"/>
          <w:sz w:val="28"/>
          <w:szCs w:val="28"/>
          <w:lang w:bidi="ar-SA"/>
        </w:rPr>
        <w:lastRenderedPageBreak/>
        <w:t xml:space="preserve">При изпълнението на процедурата по чл. 26, ал. 2 от Закона за нормативните актове са постъпили/не са постъпили предложения по проекта. В съответствие с чл. 26, ал. 3 и 4 от </w:t>
      </w:r>
      <w:r w:rsidRPr="00AD23CD">
        <w:rPr>
          <w:rFonts w:asciiTheme="majorBidi" w:eastAsia="Times New Roman" w:hAnsiTheme="majorBidi" w:cstheme="majorBidi"/>
          <w:noProof/>
          <w:color w:val="auto"/>
          <w:sz w:val="28"/>
          <w:szCs w:val="28"/>
        </w:rPr>
        <w:t>Закона за нормативните актове</w:t>
      </w:r>
      <w:r w:rsidRPr="00AD23CD">
        <w:rPr>
          <w:rFonts w:asciiTheme="majorBidi" w:eastAsia="Times New Roman" w:hAnsiTheme="majorBidi" w:cstheme="majorBidi"/>
          <w:noProof/>
          <w:color w:val="auto"/>
          <w:sz w:val="28"/>
          <w:szCs w:val="28"/>
          <w:lang w:bidi="ar-SA"/>
        </w:rPr>
        <w:t xml:space="preserve"> по проекта на постановление са прове</w:t>
      </w:r>
      <w:r w:rsidR="00585311" w:rsidRPr="00AD23CD">
        <w:rPr>
          <w:rFonts w:asciiTheme="majorBidi" w:eastAsia="Times New Roman" w:hAnsiTheme="majorBidi" w:cstheme="majorBidi"/>
          <w:noProof/>
          <w:color w:val="auto"/>
          <w:sz w:val="28"/>
          <w:szCs w:val="28"/>
          <w:lang w:bidi="ar-SA"/>
        </w:rPr>
        <w:t>дени обществени консултации в 30</w:t>
      </w:r>
      <w:r w:rsidRPr="00AD23CD">
        <w:rPr>
          <w:rFonts w:asciiTheme="majorBidi" w:eastAsia="Times New Roman" w:hAnsiTheme="majorBidi" w:cstheme="majorBidi"/>
          <w:noProof/>
          <w:color w:val="auto"/>
          <w:sz w:val="28"/>
          <w:szCs w:val="28"/>
          <w:lang w:bidi="ar-SA"/>
        </w:rPr>
        <w:t xml:space="preserve">-дневен срок. </w:t>
      </w:r>
    </w:p>
    <w:p w:rsidR="00511B1A" w:rsidRPr="00AD23CD" w:rsidRDefault="00511B1A" w:rsidP="007208E4">
      <w:pPr>
        <w:spacing w:line="360" w:lineRule="auto"/>
        <w:ind w:left="709" w:right="282" w:firstLine="709"/>
        <w:jc w:val="both"/>
        <w:rPr>
          <w:rFonts w:asciiTheme="majorBidi" w:hAnsiTheme="majorBidi" w:cstheme="majorBidi"/>
          <w:sz w:val="28"/>
          <w:szCs w:val="28"/>
        </w:rPr>
      </w:pPr>
      <w:r w:rsidRPr="00AD23CD">
        <w:rPr>
          <w:rFonts w:asciiTheme="majorBidi" w:hAnsiTheme="majorBidi" w:cstheme="majorBidi"/>
          <w:sz w:val="28"/>
          <w:szCs w:val="28"/>
        </w:rPr>
        <w:t>На основание чл. 32, ал. 1 от Устройствения правилник на Министерския съвет и на неговата администрация, докладът и проектът на постановление са съгласувани със заинтересованите министерства и ведомства съгласно приложената справка.</w:t>
      </w:r>
    </w:p>
    <w:p w:rsidR="00511B1A" w:rsidRPr="00AD23CD" w:rsidRDefault="00511B1A" w:rsidP="007208E4">
      <w:pPr>
        <w:spacing w:line="360" w:lineRule="auto"/>
        <w:ind w:left="709" w:right="282" w:firstLine="709"/>
        <w:rPr>
          <w:rFonts w:asciiTheme="majorBidi" w:hAnsiTheme="majorBidi" w:cstheme="majorBidi"/>
          <w:sz w:val="28"/>
          <w:szCs w:val="28"/>
        </w:rPr>
      </w:pPr>
    </w:p>
    <w:p w:rsidR="00A571F8" w:rsidRPr="00AD23CD" w:rsidRDefault="00A571F8" w:rsidP="007208E4">
      <w:pPr>
        <w:spacing w:line="360" w:lineRule="auto"/>
        <w:ind w:firstLine="709"/>
        <w:rPr>
          <w:rFonts w:asciiTheme="majorBidi" w:hAnsiTheme="majorBidi" w:cstheme="majorBidi"/>
          <w:b/>
          <w:sz w:val="28"/>
          <w:szCs w:val="28"/>
        </w:rPr>
      </w:pPr>
      <w:r w:rsidRPr="00AD23CD">
        <w:rPr>
          <w:rFonts w:asciiTheme="majorBidi" w:hAnsiTheme="majorBidi" w:cstheme="majorBidi"/>
          <w:b/>
          <w:sz w:val="28"/>
          <w:szCs w:val="28"/>
        </w:rPr>
        <w:t>УВАЖАЕМИ ГОСПОДИН МИНИСТЪР - ПРЕДСЕДАТЕЛ,</w:t>
      </w:r>
    </w:p>
    <w:p w:rsidR="00A571F8" w:rsidRPr="00AD23CD" w:rsidRDefault="00A571F8" w:rsidP="007208E4">
      <w:pPr>
        <w:spacing w:line="360" w:lineRule="auto"/>
        <w:ind w:left="709"/>
        <w:rPr>
          <w:rFonts w:asciiTheme="majorBidi" w:hAnsiTheme="majorBidi" w:cstheme="majorBidi"/>
          <w:b/>
          <w:sz w:val="28"/>
          <w:szCs w:val="28"/>
        </w:rPr>
      </w:pPr>
      <w:r>
        <w:rPr>
          <w:rFonts w:asciiTheme="majorBidi" w:hAnsiTheme="majorBidi" w:cstheme="majorBidi"/>
          <w:b/>
          <w:sz w:val="28"/>
          <w:szCs w:val="28"/>
        </w:rPr>
        <w:t>УВАЖАЕМА</w:t>
      </w:r>
      <w:r w:rsidRPr="00AD23CD">
        <w:rPr>
          <w:rFonts w:asciiTheme="majorBidi" w:hAnsiTheme="majorBidi" w:cstheme="majorBidi"/>
          <w:b/>
          <w:sz w:val="28"/>
          <w:szCs w:val="28"/>
        </w:rPr>
        <w:t xml:space="preserve"> ГОСПО</w:t>
      </w:r>
      <w:r>
        <w:rPr>
          <w:rFonts w:asciiTheme="majorBidi" w:hAnsiTheme="majorBidi" w:cstheme="majorBidi"/>
          <w:b/>
          <w:sz w:val="28"/>
          <w:szCs w:val="28"/>
        </w:rPr>
        <w:t>ЖО</w:t>
      </w:r>
      <w:r w:rsidRPr="00AD23CD">
        <w:rPr>
          <w:rFonts w:asciiTheme="majorBidi" w:hAnsiTheme="majorBidi" w:cstheme="majorBidi"/>
          <w:b/>
          <w:sz w:val="28"/>
          <w:szCs w:val="28"/>
        </w:rPr>
        <w:t xml:space="preserve"> ЗАМЕСТНИК МИНИСТЪР - ПРЕДСЕДАТЕЛ,</w:t>
      </w:r>
    </w:p>
    <w:p w:rsidR="00511B1A" w:rsidRDefault="00A571F8" w:rsidP="007208E4">
      <w:pPr>
        <w:spacing w:line="360" w:lineRule="auto"/>
        <w:ind w:right="282" w:firstLine="709"/>
        <w:jc w:val="both"/>
        <w:rPr>
          <w:rFonts w:asciiTheme="majorBidi" w:hAnsiTheme="majorBidi" w:cstheme="majorBidi"/>
          <w:b/>
          <w:sz w:val="28"/>
          <w:szCs w:val="28"/>
        </w:rPr>
      </w:pPr>
      <w:r w:rsidRPr="00AD23CD">
        <w:rPr>
          <w:rFonts w:asciiTheme="majorBidi" w:hAnsiTheme="majorBidi" w:cstheme="majorBidi"/>
          <w:b/>
          <w:sz w:val="28"/>
          <w:szCs w:val="28"/>
        </w:rPr>
        <w:t>УВАЖАЕМИ ГОСПОЖИ И ГОСПОДА МИНИСТРИ,</w:t>
      </w:r>
    </w:p>
    <w:p w:rsidR="003039C9" w:rsidRDefault="003039C9" w:rsidP="007208E4">
      <w:pPr>
        <w:spacing w:line="360" w:lineRule="auto"/>
        <w:ind w:left="709" w:right="282" w:firstLine="709"/>
        <w:jc w:val="both"/>
        <w:rPr>
          <w:rFonts w:asciiTheme="majorBidi" w:hAnsiTheme="majorBidi" w:cstheme="majorBidi"/>
          <w:sz w:val="28"/>
          <w:szCs w:val="28"/>
        </w:rPr>
      </w:pPr>
    </w:p>
    <w:p w:rsidR="00511B1A" w:rsidRPr="00AD23CD" w:rsidRDefault="00511B1A" w:rsidP="007208E4">
      <w:pPr>
        <w:spacing w:line="360" w:lineRule="auto"/>
        <w:ind w:left="709" w:right="282" w:firstLine="709"/>
        <w:jc w:val="both"/>
        <w:rPr>
          <w:rFonts w:asciiTheme="majorBidi" w:hAnsiTheme="majorBidi" w:cstheme="majorBidi"/>
          <w:sz w:val="28"/>
          <w:szCs w:val="28"/>
        </w:rPr>
      </w:pPr>
      <w:r w:rsidRPr="00AD23CD">
        <w:rPr>
          <w:rFonts w:asciiTheme="majorBidi" w:hAnsiTheme="majorBidi" w:cstheme="majorBidi"/>
          <w:sz w:val="28"/>
          <w:szCs w:val="28"/>
        </w:rPr>
        <w:t>Предвид гореизложеното и на основание чл. 8, ал. 1 от Устройствения правилник на Министерския съвет и на неговата администрация, предлагам Министерският съвет да приеме проект на Постановление на Министерския съвет за приемане на</w:t>
      </w:r>
      <w:r w:rsidR="00535D6A" w:rsidRPr="00AD23CD">
        <w:rPr>
          <w:rFonts w:asciiTheme="majorBidi" w:hAnsiTheme="majorBidi" w:cstheme="majorBidi"/>
          <w:sz w:val="28"/>
          <w:szCs w:val="28"/>
        </w:rPr>
        <w:t xml:space="preserve"> изменение и допълнение</w:t>
      </w:r>
      <w:r w:rsidR="00A349AC" w:rsidRPr="00AD23CD">
        <w:rPr>
          <w:rFonts w:asciiTheme="majorBidi" w:hAnsiTheme="majorBidi" w:cstheme="majorBidi"/>
          <w:sz w:val="28"/>
          <w:szCs w:val="28"/>
        </w:rPr>
        <w:t xml:space="preserve"> в</w:t>
      </w:r>
      <w:r w:rsidRPr="00AD23CD">
        <w:rPr>
          <w:rFonts w:asciiTheme="majorBidi" w:hAnsiTheme="majorBidi" w:cstheme="majorBidi"/>
          <w:sz w:val="28"/>
          <w:szCs w:val="28"/>
        </w:rPr>
        <w:t xml:space="preserve"> Правилника за устройството и дейността на Служба „Военно разузнаване”.</w:t>
      </w:r>
    </w:p>
    <w:p w:rsidR="00511B1A" w:rsidRDefault="00511B1A" w:rsidP="007208E4">
      <w:pPr>
        <w:spacing w:line="360" w:lineRule="auto"/>
        <w:rPr>
          <w:rFonts w:asciiTheme="majorBidi" w:hAnsiTheme="majorBidi" w:cstheme="majorBidi"/>
          <w:sz w:val="28"/>
          <w:szCs w:val="28"/>
        </w:rPr>
      </w:pPr>
    </w:p>
    <w:p w:rsidR="00A349AC" w:rsidRPr="00AD23CD" w:rsidRDefault="00A349AC" w:rsidP="007208E4">
      <w:pPr>
        <w:spacing w:line="360" w:lineRule="auto"/>
        <w:ind w:left="4962" w:firstLine="1"/>
        <w:rPr>
          <w:rFonts w:asciiTheme="majorBidi" w:hAnsiTheme="majorBidi" w:cstheme="majorBidi"/>
          <w:b/>
          <w:sz w:val="28"/>
          <w:szCs w:val="28"/>
        </w:rPr>
      </w:pPr>
      <w:r w:rsidRPr="00AD23CD">
        <w:rPr>
          <w:rFonts w:asciiTheme="majorBidi" w:hAnsiTheme="majorBidi" w:cstheme="majorBidi"/>
          <w:b/>
          <w:sz w:val="28"/>
          <w:szCs w:val="28"/>
        </w:rPr>
        <w:t xml:space="preserve">МИНИСТЪР НА ОТБРАНАТА </w:t>
      </w:r>
    </w:p>
    <w:p w:rsidR="00A349AC" w:rsidRPr="00AD23CD" w:rsidRDefault="00A349AC" w:rsidP="007208E4">
      <w:pPr>
        <w:spacing w:line="360" w:lineRule="auto"/>
        <w:ind w:left="5670" w:firstLine="2"/>
        <w:rPr>
          <w:rFonts w:asciiTheme="majorBidi" w:hAnsiTheme="majorBidi" w:cstheme="majorBidi"/>
          <w:b/>
          <w:sz w:val="28"/>
          <w:szCs w:val="28"/>
        </w:rPr>
      </w:pPr>
    </w:p>
    <w:p w:rsidR="005C48F0" w:rsidRDefault="00A571F8" w:rsidP="007208E4">
      <w:pPr>
        <w:spacing w:line="360" w:lineRule="auto"/>
        <w:ind w:left="5670" w:hanging="708"/>
        <w:rPr>
          <w:rFonts w:asciiTheme="majorBidi" w:hAnsiTheme="majorBidi" w:cstheme="majorBidi"/>
          <w:b/>
          <w:sz w:val="28"/>
          <w:szCs w:val="28"/>
        </w:rPr>
      </w:pPr>
      <w:r>
        <w:rPr>
          <w:rFonts w:asciiTheme="majorBidi" w:hAnsiTheme="majorBidi" w:cstheme="majorBidi"/>
          <w:b/>
          <w:sz w:val="28"/>
          <w:szCs w:val="28"/>
        </w:rPr>
        <w:t>АТАНАС ЗАПРЯНОВ</w:t>
      </w:r>
    </w:p>
    <w:p w:rsidR="007208E4" w:rsidRPr="00936D1D" w:rsidRDefault="007208E4" w:rsidP="007208E4">
      <w:pPr>
        <w:spacing w:line="360" w:lineRule="auto"/>
        <w:rPr>
          <w:rFonts w:asciiTheme="majorBidi" w:hAnsiTheme="majorBidi" w:cstheme="majorBidi"/>
          <w:b/>
          <w:sz w:val="28"/>
          <w:szCs w:val="28"/>
        </w:rPr>
      </w:pPr>
    </w:p>
    <w:sectPr w:rsidR="007208E4" w:rsidRPr="00936D1D" w:rsidSect="00643941">
      <w:footerReference w:type="even" r:id="rId8"/>
      <w:footerReference w:type="default" r:id="rId9"/>
      <w:footerReference w:type="first" r:id="rId10"/>
      <w:pgSz w:w="11900" w:h="16840"/>
      <w:pgMar w:top="1276" w:right="560" w:bottom="1134" w:left="11" w:header="0" w:footer="933" w:gutter="1123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3D3E" w:rsidRDefault="00E13D3E">
      <w:r>
        <w:separator/>
      </w:r>
    </w:p>
  </w:endnote>
  <w:endnote w:type="continuationSeparator" w:id="0">
    <w:p w:rsidR="00E13D3E" w:rsidRDefault="00E13D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48F0" w:rsidRDefault="00744EC0">
    <w:pPr>
      <w:rPr>
        <w:sz w:val="2"/>
        <w:szCs w:val="2"/>
      </w:rPr>
    </w:pPr>
    <w:r>
      <w:rPr>
        <w:noProof/>
        <w:lang w:val="en-GB" w:eastAsia="en-GB" w:bidi="ar-SA"/>
      </w:rPr>
      <mc:AlternateContent>
        <mc:Choice Requires="wps">
          <w:drawing>
            <wp:anchor distT="0" distB="0" distL="63500" distR="63500" simplePos="0" relativeHeight="314572416" behindDoc="1" locked="0" layoutInCell="1" allowOverlap="1" wp14:anchorId="1A336B96" wp14:editId="41B31C41">
              <wp:simplePos x="0" y="0"/>
              <wp:positionH relativeFrom="page">
                <wp:posOffset>6296660</wp:posOffset>
              </wp:positionH>
              <wp:positionV relativeFrom="page">
                <wp:posOffset>10090150</wp:posOffset>
              </wp:positionV>
              <wp:extent cx="194945" cy="175260"/>
              <wp:effectExtent l="635" t="3175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4945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C48F0" w:rsidRPr="00EC72D0" w:rsidRDefault="00E000BA">
                          <w:pPr>
                            <w:pStyle w:val="Headerorfooter0"/>
                            <w:shd w:val="clear" w:color="auto" w:fill="auto"/>
                            <w:spacing w:line="240" w:lineRule="auto"/>
                            <w:rPr>
                              <w:lang w:val="en-US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871E40" w:rsidRPr="00871E40">
                            <w:rPr>
                              <w:rStyle w:val="Headerorfooter1"/>
                              <w:noProof/>
                            </w:rPr>
                            <w:t>4</w:t>
                          </w:r>
                          <w:r>
                            <w:rPr>
                              <w:rStyle w:val="Headerorfooter1"/>
                            </w:rPr>
                            <w:fldChar w:fldCharType="end"/>
                          </w:r>
                          <w:r>
                            <w:rPr>
                              <w:rStyle w:val="Headerorfooter1"/>
                            </w:rPr>
                            <w:t>/</w:t>
                          </w:r>
                          <w:r w:rsidR="003B3168">
                            <w:rPr>
                              <w:rStyle w:val="Headerorfooter1"/>
                              <w:lang w:val="en-US"/>
                            </w:rPr>
                            <w:t>4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336B9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95.8pt;margin-top:794.5pt;width:15.35pt;height:13.8pt;z-index:-18874406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t/4pqgIAAKYFAAAOAAAAZHJzL2Uyb0RvYy54bWysVNtu2zAMfR+wfxD07vpSJ42NOEUax8OA&#10;7gK0+wDFlmNhsmRIauxu2L+PkuMkbV+GbX4QaIk6PCSPuLwdWo4OVGkmRYbDqwAjKkpZMbHP8LfH&#10;wltgpA0RFeFS0Aw/U41vV+/fLfsupZFsJK+oQgAidNp3GW6M6VLf12VDW6KvZEcFHNZStcTAr9r7&#10;lSI9oLfcj4Jg7vdSVZ2SJdUadvPxEK8cfl3T0nypa00N4hkGbsatyq07u/qrJUn3inQNK480yF+w&#10;aAkTEPQElRND0JNib6BaViqpZW2uStn6sq5ZSV0OkE0YvMrmoSEddblAcXR3KpP+f7Dl58NXhViV&#10;4WuMBGmhRY90MOhODiiy1ek7nYLTQwduZoBt6LLLVHf3svyukZCbhog9XSsl+4aSCtiF9qZ/cXXE&#10;0RZk13+SFYQhT0Y6oKFWrS0dFAMBOnTp+dQZS6W0IZM4iWcYlXAU3syiueucT9Lpcqe0+UBli6yR&#10;YQWNd+DkcK+NJUPSycXGErJgnLvmc/FiAxzHHQgNV+2ZJeF6+TMJku1iu4i9OJpvvTjIc29dbGJv&#10;XgCp/DrfbPLwl40bxmnDqooKG2bSVRj/Wd+OCh8VcVKWlpxVFs5S0mq/23CFDgR0XbjPlRxOzm7+&#10;SxquCJDLq5TCKA7uosQr5osbLy7imZfcBAsvCJO7ZB5A2fPiZUr3TNB/Twn1GU5m0WzU0pn0q9wC&#10;973NjaQtMzA5OGszvDg5kdQqcCsq11pDGB/ti1JY+udSQLunRju9WomOYjXDbgAUK+KdrJ5BuUqC&#10;skCeMO7AaKT6gVEPoyPDAmYbRvyjAO3bKTMZajJ2k0FECRczbDAazY0Zp9FTp9i+Adzpda3hfRTM&#10;affM4fiqYBi4FI6Dy06by3/ndR6vq98AAAD//wMAUEsDBBQABgAIAAAAIQANPOkl4AAAAA4BAAAP&#10;AAAAZHJzL2Rvd25yZXYueG1sTI/NTsMwEITvSLyDtUjcqJMgQhLiVKgSF26UCombG2/jCP9Etpsm&#10;b8/2BLcdzafZmXa7WMNmDHH0TkC+yYCh670a3SDg8Pn2UAGLSToljXcoYMUI2+72ppWN8hf3gfM+&#10;DYxCXGykAJ3S1HAee41Wxo2f0JF38sHKRDIMXAV5oXBreJFlJbdydPRBywl3Gvuf/dkKeF6+PE4R&#10;d/h9mvugx7Uy76sQ93fL6wuwhEv6g+Fan6pDR52O/uxUZEZAXecloWQ8VTWtuiJZUTwCO9JV5mUJ&#10;vGv5/xndLwAAAP//AwBQSwECLQAUAAYACAAAACEAtoM4kv4AAADhAQAAEwAAAAAAAAAAAAAAAAAA&#10;AAAAW0NvbnRlbnRfVHlwZXNdLnhtbFBLAQItABQABgAIAAAAIQA4/SH/1gAAAJQBAAALAAAAAAAA&#10;AAAAAAAAAC8BAABfcmVscy8ucmVsc1BLAQItABQABgAIAAAAIQB1t/4pqgIAAKYFAAAOAAAAAAAA&#10;AAAAAAAAAC4CAABkcnMvZTJvRG9jLnhtbFBLAQItABQABgAIAAAAIQANPOkl4AAAAA4BAAAPAAAA&#10;AAAAAAAAAAAAAAQFAABkcnMvZG93bnJldi54bWxQSwUGAAAAAAQABADzAAAAEQYAAAAA&#10;" filled="f" stroked="f">
              <v:textbox style="mso-fit-shape-to-text:t" inset="0,0,0,0">
                <w:txbxContent>
                  <w:p w:rsidR="005C48F0" w:rsidRPr="00EC72D0" w:rsidRDefault="00E000BA">
                    <w:pPr>
                      <w:pStyle w:val="Headerorfooter0"/>
                      <w:shd w:val="clear" w:color="auto" w:fill="auto"/>
                      <w:spacing w:line="240" w:lineRule="auto"/>
                      <w:rPr>
                        <w:lang w:val="en-US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871E40" w:rsidRPr="00871E40">
                      <w:rPr>
                        <w:rStyle w:val="Headerorfooter1"/>
                        <w:noProof/>
                      </w:rPr>
                      <w:t>4</w:t>
                    </w:r>
                    <w:r>
                      <w:rPr>
                        <w:rStyle w:val="Headerorfooter1"/>
                      </w:rPr>
                      <w:fldChar w:fldCharType="end"/>
                    </w:r>
                    <w:r>
                      <w:rPr>
                        <w:rStyle w:val="Headerorfooter1"/>
                      </w:rPr>
                      <w:t>/</w:t>
                    </w:r>
                    <w:r w:rsidR="003B3168">
                      <w:rPr>
                        <w:rStyle w:val="Headerorfooter1"/>
                        <w:lang w:val="en-US"/>
                      </w:rPr>
                      <w:t>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48F0" w:rsidRDefault="00744EC0">
    <w:pPr>
      <w:rPr>
        <w:sz w:val="2"/>
        <w:szCs w:val="2"/>
      </w:rPr>
    </w:pPr>
    <w:r>
      <w:rPr>
        <w:noProof/>
        <w:lang w:val="en-GB" w:eastAsia="en-GB" w:bidi="ar-SA"/>
      </w:rPr>
      <mc:AlternateContent>
        <mc:Choice Requires="wps">
          <w:drawing>
            <wp:anchor distT="0" distB="0" distL="63500" distR="63500" simplePos="0" relativeHeight="314572417" behindDoc="1" locked="0" layoutInCell="1" allowOverlap="1" wp14:anchorId="0F4FBD63" wp14:editId="0121354B">
              <wp:simplePos x="0" y="0"/>
              <wp:positionH relativeFrom="page">
                <wp:posOffset>6296660</wp:posOffset>
              </wp:positionH>
              <wp:positionV relativeFrom="page">
                <wp:posOffset>10090150</wp:posOffset>
              </wp:positionV>
              <wp:extent cx="194945" cy="175260"/>
              <wp:effectExtent l="635" t="3175" r="0" b="0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4945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C48F0" w:rsidRPr="00EC72D0" w:rsidRDefault="00E000BA">
                          <w:pPr>
                            <w:pStyle w:val="Headerorfooter0"/>
                            <w:shd w:val="clear" w:color="auto" w:fill="auto"/>
                            <w:spacing w:line="240" w:lineRule="auto"/>
                            <w:rPr>
                              <w:lang w:val="en-US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871E40" w:rsidRPr="00871E40">
                            <w:rPr>
                              <w:rStyle w:val="Headerorfooter1"/>
                              <w:noProof/>
                            </w:rPr>
                            <w:t>3</w:t>
                          </w:r>
                          <w:r>
                            <w:rPr>
                              <w:rStyle w:val="Headerorfooter1"/>
                            </w:rPr>
                            <w:fldChar w:fldCharType="end"/>
                          </w:r>
                          <w:r>
                            <w:rPr>
                              <w:rStyle w:val="Headerorfooter1"/>
                            </w:rPr>
                            <w:t>/</w:t>
                          </w:r>
                          <w:r w:rsidR="003B3168">
                            <w:rPr>
                              <w:rStyle w:val="Headerorfooter1"/>
                              <w:lang w:val="en-US"/>
                            </w:rPr>
                            <w:t>4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F4FBD6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495.8pt;margin-top:794.5pt;width:15.35pt;height:13.8pt;z-index:-188744063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RDorQIAAK0FAAAOAAAAZHJzL2Uyb0RvYy54bWysVNtu2zAMfR+wfxD07vpSJ42NOEUax8OA&#10;7gK0+wDFlmNhsmRIauxu2L+PkuMkbV+GbX4QaIk6PCSPuLwdWo4OVGkmRYbDqwAjKkpZMbHP8LfH&#10;wltgpA0RFeFS0Aw/U41vV+/fLfsupZFsJK+oQgAidNp3GW6M6VLf12VDW6KvZEcFHNZStcTAr9r7&#10;lSI9oLfcj4Jg7vdSVZ2SJdUadvPxEK8cfl3T0nypa00N4hkGbsatyq07u/qrJUn3inQNK480yF+w&#10;aAkTEPQElRND0JNib6BaViqpZW2uStn6sq5ZSV0OkE0YvMrmoSEddblAcXR3KpP+f7Dl58NXhViV&#10;4QgjQVpo0SMdDLqTA7q21ek7nYLTQwduZoBt6LLLVHf3svyukZCbhog9XSsl+4aSCtiF9qZ/cXXE&#10;0RZk13+SFYQhT0Y6oKFWrS0dFAMBOnTp+dQZS6W0IZM4iWcYlXAU3syiueucT9Lpcqe0+UBli6yR&#10;YQWNd+DkcK+NJUPSycXGErJgnLvmc/FiAxzHHQgNV+2ZJeF6+TMJku1iu4i9OJpvvTjIc29dbGJv&#10;XgCp/DrfbPLwl40bxmnDqooKG2bSVRj/Wd+OCh8VcVKWlpxVFs5S0mq/23CFDgR0XbjPlRxOzm7+&#10;SxquCJDLq5TCKA7uosQr5osbLy7imZfcBAsvCJO7ZB5A2fPiZUr3TNB/Twn1GU5m0WzU0pn0q9wC&#10;973NjaQtMzA5OGszvDg5kdQqcCsq11pDGB/ti1JY+udSQLunRju9WomOYjXDbnAPw4nZanknq2cQ&#10;sJIgMFApTD0wGql+YNTDBMmwgBGHEf8o4AnYYTMZajJ2k0FECRczbDAazY0Zh9JTp9i+Adzpka3h&#10;mRTMSfjM4fi4YCa4TI7zyw6dy3/ndZ6yq98AAAD//wMAUEsDBBQABgAIAAAAIQANPOkl4AAAAA4B&#10;AAAPAAAAZHJzL2Rvd25yZXYueG1sTI/NTsMwEITvSLyDtUjcqJMgQhLiVKgSF26UCombG2/jCP9E&#10;tpsmb8/2BLcdzafZmXa7WMNmDHH0TkC+yYCh670a3SDg8Pn2UAGLSToljXcoYMUI2+72ppWN8hf3&#10;gfM+DYxCXGykAJ3S1HAee41Wxo2f0JF38sHKRDIMXAV5oXBreJFlJbdydPRBywl3Gvuf/dkKeF6+&#10;PE4Rd/h9mvugx7Uy76sQ93fL6wuwhEv6g+Fan6pDR52O/uxUZEZAXecloWQ8VTWtuiJZUTwCO9JV&#10;5mUJvGv5/xndLwAAAP//AwBQSwECLQAUAAYACAAAACEAtoM4kv4AAADhAQAAEwAAAAAAAAAAAAAA&#10;AAAAAAAAW0NvbnRlbnRfVHlwZXNdLnhtbFBLAQItABQABgAIAAAAIQA4/SH/1gAAAJQBAAALAAAA&#10;AAAAAAAAAAAAAC8BAABfcmVscy8ucmVsc1BLAQItABQABgAIAAAAIQCUuRDorQIAAK0FAAAOAAAA&#10;AAAAAAAAAAAAAC4CAABkcnMvZTJvRG9jLnhtbFBLAQItABQABgAIAAAAIQANPOkl4AAAAA4BAAAP&#10;AAAAAAAAAAAAAAAAAAcFAABkcnMvZG93bnJldi54bWxQSwUGAAAAAAQABADzAAAAFAYAAAAA&#10;" filled="f" stroked="f">
              <v:textbox style="mso-fit-shape-to-text:t" inset="0,0,0,0">
                <w:txbxContent>
                  <w:p w:rsidR="005C48F0" w:rsidRPr="00EC72D0" w:rsidRDefault="00E000BA">
                    <w:pPr>
                      <w:pStyle w:val="Headerorfooter0"/>
                      <w:shd w:val="clear" w:color="auto" w:fill="auto"/>
                      <w:spacing w:line="240" w:lineRule="auto"/>
                      <w:rPr>
                        <w:lang w:val="en-US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871E40" w:rsidRPr="00871E40">
                      <w:rPr>
                        <w:rStyle w:val="Headerorfooter1"/>
                        <w:noProof/>
                      </w:rPr>
                      <w:t>3</w:t>
                    </w:r>
                    <w:r>
                      <w:rPr>
                        <w:rStyle w:val="Headerorfooter1"/>
                      </w:rPr>
                      <w:fldChar w:fldCharType="end"/>
                    </w:r>
                    <w:r>
                      <w:rPr>
                        <w:rStyle w:val="Headerorfooter1"/>
                      </w:rPr>
                      <w:t>/</w:t>
                    </w:r>
                    <w:r w:rsidR="003B3168">
                      <w:rPr>
                        <w:rStyle w:val="Headerorfooter1"/>
                        <w:lang w:val="en-US"/>
                      </w:rPr>
                      <w:t>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48F0" w:rsidRDefault="00744EC0">
    <w:pPr>
      <w:rPr>
        <w:sz w:val="2"/>
        <w:szCs w:val="2"/>
      </w:rPr>
    </w:pPr>
    <w:r>
      <w:rPr>
        <w:noProof/>
        <w:lang w:val="en-GB" w:eastAsia="en-GB" w:bidi="ar-SA"/>
      </w:rPr>
      <mc:AlternateContent>
        <mc:Choice Requires="wps">
          <w:drawing>
            <wp:anchor distT="0" distB="0" distL="63500" distR="63500" simplePos="0" relativeHeight="314572418" behindDoc="1" locked="0" layoutInCell="1" allowOverlap="1" wp14:anchorId="720625CE" wp14:editId="70E54C71">
              <wp:simplePos x="0" y="0"/>
              <wp:positionH relativeFrom="page">
                <wp:posOffset>7051040</wp:posOffset>
              </wp:positionH>
              <wp:positionV relativeFrom="page">
                <wp:posOffset>9861550</wp:posOffset>
              </wp:positionV>
              <wp:extent cx="194945" cy="175260"/>
              <wp:effectExtent l="2540" t="3175" r="4445" b="1270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4945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C48F0" w:rsidRPr="00EC72D0" w:rsidRDefault="00E000BA">
                          <w:pPr>
                            <w:pStyle w:val="Headerorfooter0"/>
                            <w:shd w:val="clear" w:color="auto" w:fill="auto"/>
                            <w:spacing w:line="240" w:lineRule="auto"/>
                            <w:rPr>
                              <w:lang w:val="en-US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871E40" w:rsidRPr="00871E40">
                            <w:rPr>
                              <w:rStyle w:val="Headerorfooter1"/>
                              <w:noProof/>
                            </w:rPr>
                            <w:t>1</w:t>
                          </w:r>
                          <w:r>
                            <w:rPr>
                              <w:rStyle w:val="Headerorfooter1"/>
                            </w:rPr>
                            <w:fldChar w:fldCharType="end"/>
                          </w:r>
                          <w:r>
                            <w:rPr>
                              <w:rStyle w:val="Headerorfooter1"/>
                            </w:rPr>
                            <w:t>/</w:t>
                          </w:r>
                          <w:r w:rsidR="003B3168">
                            <w:rPr>
                              <w:rStyle w:val="Headerorfooter1"/>
                            </w:rPr>
                            <w:t>4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20625CE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555.2pt;margin-top:776.5pt;width:15.35pt;height:13.8pt;z-index:-18874406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rd7DrQIAAK0FAAAOAAAAZHJzL2Uyb0RvYy54bWysVNtu2zAMfR+wfxD07voyJ42NOkMbx8OA&#10;7gK0+wDFkmNhtiRIauxu2L+PkuOkl5dhmx8EWaIOD8lDXr0f+w4dmDZcigLHFxFGTNSScrEv8Lf7&#10;KlhhZCwRlHRSsAI/MoPfr9++uRpUzhLZyo4yjQBEmHxQBW6tVXkYmrplPTEXUjEBl43UPbHwq/ch&#10;1WQA9L4LkyhahoPUVGlZM2PgtJwu8drjNw2r7ZemMcyirsDAzfpV+3Xn1nB9RfK9Jqrl9ZEG+QsW&#10;PeECnJ6gSmIJetD8FVTPay2NbOxFLftQNg2vmY8BoomjF9HctUQxHwskx6hTmsz/g60/H75qxCnU&#10;DiNBeijRPRstupEjSl12BmVyMLpTYGZHOHaWLlKjbmX93SAhNy0Re3attRxaRiiwi93L8MnTCcc4&#10;kN3wSVJwQx6s9EBjo3sHCMlAgA5VejxVxlGpncsszdIFRjVcxZeLZOkrF5J8fqy0sR+Y7JHbFFhD&#10;4T04Odwa68iQfDZxvoSseNf54nfi2QEYTifgGp66O0fC1/JnFmXb1XaVBmmy3AZpVJbBdbVJg2UF&#10;pMp35WZTxr+c3zjNW04pE87NrKs4/bO6HRU+KeKkLCM7Th2co2T0frfpNDoQ0HXlP59yuDmbhc9p&#10;+CRALC9CipM0ukmyoFquLoO0ShdBdhmtgijObrJlBGkvq+ch3XLB/j0kNBQ4WySLSUtn0i9ii/z3&#10;OjaS99zC5Oh4X+DVyYjkToFbQX1pLeHdtH+SCkf/nAoo91xor1cn0UmsdtyNvjGSuQ12kj6CgLUE&#10;gYFKYerBppX6B0YDTJACCxhxGHUfBbSAGzbzRs+b3bwhooaHBbYYTduNnYbSg9J83wLu3GTX0CYV&#10;9xJ2/TRxODYXzAQfyXF+uaHz9N9bnafs+jcAAAD//wMAUEsDBBQABgAIAAAAIQAvXHMp3wAAAA8B&#10;AAAPAAAAZHJzL2Rvd25yZXYueG1sTI/NTsMwEITvSLyDtUjcqG1oSxTiVKgSF26UCombG2/jCP9E&#10;sZsmb8/mBLed3dHsN9Vu8o6NOKQuBgVyJYBhaKLpQqvg+Pn2UABLWQejXQyoYMYEu/r2ptKlidfw&#10;geMht4xCQiq1AptzX3KeGotep1XsMdDtHAevM8mh5WbQVwr3jj8KseVed4E+WN3j3mLzc7h4Bc/T&#10;V8Q+4R6/z2Mz2G4u3Pus1P3d9PoCLOOU/8yw4BM61MR0ipdgEnOkpRRr8tK02TxRrcUj11ICOy27&#10;QmyB1xX/36P+BQAA//8DAFBLAQItABQABgAIAAAAIQC2gziS/gAAAOEBAAATAAAAAAAAAAAAAAAA&#10;AAAAAABbQ29udGVudF9UeXBlc10ueG1sUEsBAi0AFAAGAAgAAAAhADj9If/WAAAAlAEAAAsAAAAA&#10;AAAAAAAAAAAALwEAAF9yZWxzLy5yZWxzUEsBAi0AFAAGAAgAAAAhAP2t3sOtAgAArQUAAA4AAAAA&#10;AAAAAAAAAAAALgIAAGRycy9lMm9Eb2MueG1sUEsBAi0AFAAGAAgAAAAhAC9ccynfAAAADwEAAA8A&#10;AAAAAAAAAAAAAAAABwUAAGRycy9kb3ducmV2LnhtbFBLBQYAAAAABAAEAPMAAAATBgAAAAA=&#10;" filled="f" stroked="f">
              <v:textbox style="mso-fit-shape-to-text:t" inset="0,0,0,0">
                <w:txbxContent>
                  <w:p w:rsidR="005C48F0" w:rsidRPr="00EC72D0" w:rsidRDefault="00E000BA">
                    <w:pPr>
                      <w:pStyle w:val="Headerorfooter0"/>
                      <w:shd w:val="clear" w:color="auto" w:fill="auto"/>
                      <w:spacing w:line="240" w:lineRule="auto"/>
                      <w:rPr>
                        <w:lang w:val="en-US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871E40" w:rsidRPr="00871E40">
                      <w:rPr>
                        <w:rStyle w:val="Headerorfooter1"/>
                        <w:noProof/>
                      </w:rPr>
                      <w:t>1</w:t>
                    </w:r>
                    <w:r>
                      <w:rPr>
                        <w:rStyle w:val="Headerorfooter1"/>
                      </w:rPr>
                      <w:fldChar w:fldCharType="end"/>
                    </w:r>
                    <w:r>
                      <w:rPr>
                        <w:rStyle w:val="Headerorfooter1"/>
                      </w:rPr>
                      <w:t>/</w:t>
                    </w:r>
                    <w:r w:rsidR="003B3168">
                      <w:rPr>
                        <w:rStyle w:val="Headerorfooter1"/>
                      </w:rPr>
                      <w:t>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3D3E" w:rsidRDefault="00E13D3E"/>
  </w:footnote>
  <w:footnote w:type="continuationSeparator" w:id="0">
    <w:p w:rsidR="00E13D3E" w:rsidRDefault="00E13D3E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9F4E10"/>
    <w:multiLevelType w:val="multilevel"/>
    <w:tmpl w:val="08DC4C7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hideSpellingErrors/>
  <w:hideGrammaticalErrors/>
  <w:defaultTabStop w:val="709"/>
  <w:hyphenationZone w:val="425"/>
  <w:evenAndOddHeaders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8F0"/>
    <w:rsid w:val="00014735"/>
    <w:rsid w:val="00017AD7"/>
    <w:rsid w:val="00042F91"/>
    <w:rsid w:val="00053B6C"/>
    <w:rsid w:val="00062336"/>
    <w:rsid w:val="00066166"/>
    <w:rsid w:val="00077466"/>
    <w:rsid w:val="00085721"/>
    <w:rsid w:val="000A7250"/>
    <w:rsid w:val="000B7E6F"/>
    <w:rsid w:val="000D77D3"/>
    <w:rsid w:val="001272E4"/>
    <w:rsid w:val="001371FD"/>
    <w:rsid w:val="0016481E"/>
    <w:rsid w:val="001C01DD"/>
    <w:rsid w:val="001C162A"/>
    <w:rsid w:val="001C4C62"/>
    <w:rsid w:val="001F3CA8"/>
    <w:rsid w:val="00223911"/>
    <w:rsid w:val="002538F3"/>
    <w:rsid w:val="00257208"/>
    <w:rsid w:val="002615C0"/>
    <w:rsid w:val="00265844"/>
    <w:rsid w:val="00266D2A"/>
    <w:rsid w:val="002736B4"/>
    <w:rsid w:val="00276308"/>
    <w:rsid w:val="00283341"/>
    <w:rsid w:val="002C1A70"/>
    <w:rsid w:val="00302088"/>
    <w:rsid w:val="003039C9"/>
    <w:rsid w:val="0031249E"/>
    <w:rsid w:val="0034382C"/>
    <w:rsid w:val="0035655E"/>
    <w:rsid w:val="0036076B"/>
    <w:rsid w:val="003935F2"/>
    <w:rsid w:val="00395463"/>
    <w:rsid w:val="003A76D1"/>
    <w:rsid w:val="003B3168"/>
    <w:rsid w:val="003D0349"/>
    <w:rsid w:val="003D34E3"/>
    <w:rsid w:val="00400EEF"/>
    <w:rsid w:val="00405F3B"/>
    <w:rsid w:val="00452E26"/>
    <w:rsid w:val="004658C0"/>
    <w:rsid w:val="004927AC"/>
    <w:rsid w:val="00497C53"/>
    <w:rsid w:val="004A5195"/>
    <w:rsid w:val="004E519B"/>
    <w:rsid w:val="004E6C92"/>
    <w:rsid w:val="004F56DB"/>
    <w:rsid w:val="00511B1A"/>
    <w:rsid w:val="005322B0"/>
    <w:rsid w:val="00535D6A"/>
    <w:rsid w:val="00555F2B"/>
    <w:rsid w:val="0056747E"/>
    <w:rsid w:val="00572E03"/>
    <w:rsid w:val="00585311"/>
    <w:rsid w:val="00585A19"/>
    <w:rsid w:val="005B506C"/>
    <w:rsid w:val="005C48F0"/>
    <w:rsid w:val="005D128A"/>
    <w:rsid w:val="00616F82"/>
    <w:rsid w:val="00623B55"/>
    <w:rsid w:val="00643941"/>
    <w:rsid w:val="00646F74"/>
    <w:rsid w:val="006868A9"/>
    <w:rsid w:val="006A6793"/>
    <w:rsid w:val="006C7979"/>
    <w:rsid w:val="0070193C"/>
    <w:rsid w:val="007208E4"/>
    <w:rsid w:val="00722DA2"/>
    <w:rsid w:val="007238A3"/>
    <w:rsid w:val="00733BE1"/>
    <w:rsid w:val="00744EC0"/>
    <w:rsid w:val="00746367"/>
    <w:rsid w:val="007662F1"/>
    <w:rsid w:val="00773768"/>
    <w:rsid w:val="00797243"/>
    <w:rsid w:val="007B0A9A"/>
    <w:rsid w:val="007D523C"/>
    <w:rsid w:val="00831091"/>
    <w:rsid w:val="008331E9"/>
    <w:rsid w:val="00852C3D"/>
    <w:rsid w:val="00871E40"/>
    <w:rsid w:val="008741A4"/>
    <w:rsid w:val="00875586"/>
    <w:rsid w:val="008839AD"/>
    <w:rsid w:val="008958B5"/>
    <w:rsid w:val="008A7362"/>
    <w:rsid w:val="008E7034"/>
    <w:rsid w:val="009039AA"/>
    <w:rsid w:val="00925751"/>
    <w:rsid w:val="00936D1D"/>
    <w:rsid w:val="00937812"/>
    <w:rsid w:val="0094187C"/>
    <w:rsid w:val="0096062B"/>
    <w:rsid w:val="00964707"/>
    <w:rsid w:val="00980DAB"/>
    <w:rsid w:val="009E3D86"/>
    <w:rsid w:val="00A030E5"/>
    <w:rsid w:val="00A11706"/>
    <w:rsid w:val="00A308BA"/>
    <w:rsid w:val="00A349AC"/>
    <w:rsid w:val="00A530E2"/>
    <w:rsid w:val="00A571F8"/>
    <w:rsid w:val="00A71025"/>
    <w:rsid w:val="00A73E27"/>
    <w:rsid w:val="00A76611"/>
    <w:rsid w:val="00A76781"/>
    <w:rsid w:val="00A77146"/>
    <w:rsid w:val="00A80A15"/>
    <w:rsid w:val="00AB6188"/>
    <w:rsid w:val="00AD23CD"/>
    <w:rsid w:val="00B0661E"/>
    <w:rsid w:val="00B13F04"/>
    <w:rsid w:val="00B44ABA"/>
    <w:rsid w:val="00B45AEF"/>
    <w:rsid w:val="00B52299"/>
    <w:rsid w:val="00B608B2"/>
    <w:rsid w:val="00B6226D"/>
    <w:rsid w:val="00B6316F"/>
    <w:rsid w:val="00B67D5D"/>
    <w:rsid w:val="00B70E69"/>
    <w:rsid w:val="00B83842"/>
    <w:rsid w:val="00B924A0"/>
    <w:rsid w:val="00B94E67"/>
    <w:rsid w:val="00B972D0"/>
    <w:rsid w:val="00BD0C5B"/>
    <w:rsid w:val="00BD1FAA"/>
    <w:rsid w:val="00BD23CE"/>
    <w:rsid w:val="00BD59F6"/>
    <w:rsid w:val="00BD6242"/>
    <w:rsid w:val="00BD640D"/>
    <w:rsid w:val="00BE200F"/>
    <w:rsid w:val="00BF13E9"/>
    <w:rsid w:val="00C00DDA"/>
    <w:rsid w:val="00C12245"/>
    <w:rsid w:val="00C26CB3"/>
    <w:rsid w:val="00C279DB"/>
    <w:rsid w:val="00C41318"/>
    <w:rsid w:val="00C753A3"/>
    <w:rsid w:val="00C76CF4"/>
    <w:rsid w:val="00C81B71"/>
    <w:rsid w:val="00C82E8B"/>
    <w:rsid w:val="00C85D29"/>
    <w:rsid w:val="00C93625"/>
    <w:rsid w:val="00CB49DF"/>
    <w:rsid w:val="00CC4E27"/>
    <w:rsid w:val="00CD2816"/>
    <w:rsid w:val="00CF7D3D"/>
    <w:rsid w:val="00D136F2"/>
    <w:rsid w:val="00D30302"/>
    <w:rsid w:val="00D3166D"/>
    <w:rsid w:val="00D356C7"/>
    <w:rsid w:val="00D42B54"/>
    <w:rsid w:val="00D56E51"/>
    <w:rsid w:val="00D84068"/>
    <w:rsid w:val="00D84F98"/>
    <w:rsid w:val="00DC71C7"/>
    <w:rsid w:val="00DC784A"/>
    <w:rsid w:val="00DE0F67"/>
    <w:rsid w:val="00DF62A9"/>
    <w:rsid w:val="00E000BA"/>
    <w:rsid w:val="00E13D3E"/>
    <w:rsid w:val="00E217B2"/>
    <w:rsid w:val="00E24396"/>
    <w:rsid w:val="00E31C00"/>
    <w:rsid w:val="00E431E3"/>
    <w:rsid w:val="00E534E4"/>
    <w:rsid w:val="00E545EC"/>
    <w:rsid w:val="00E61100"/>
    <w:rsid w:val="00E81E75"/>
    <w:rsid w:val="00E81FEE"/>
    <w:rsid w:val="00E85DB7"/>
    <w:rsid w:val="00E92F63"/>
    <w:rsid w:val="00E935E3"/>
    <w:rsid w:val="00EC72D0"/>
    <w:rsid w:val="00EE367A"/>
    <w:rsid w:val="00F33834"/>
    <w:rsid w:val="00F63631"/>
    <w:rsid w:val="00FA4721"/>
    <w:rsid w:val="00FA4E65"/>
    <w:rsid w:val="00FE04BC"/>
    <w:rsid w:val="00FF4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208D5FC-E78F-4657-93EE-5CD2051F5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ahoma" w:eastAsia="Tahoma" w:hAnsi="Tahoma" w:cs="Tahoma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A349AC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66CC"/>
      <w:u w:val="single"/>
    </w:rPr>
  </w:style>
  <w:style w:type="character" w:customStyle="1" w:styleId="Heading2">
    <w:name w:val="Heading #2_"/>
    <w:basedOn w:val="DefaultParagraphFont"/>
    <w:link w:val="Heading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Heading21">
    <w:name w:val="Heading #2"/>
    <w:basedOn w:val="Heading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bg-BG" w:eastAsia="bg-BG" w:bidi="bg-BG"/>
    </w:rPr>
  </w:style>
  <w:style w:type="character" w:customStyle="1" w:styleId="Headerorfooter">
    <w:name w:val="Header or footer_"/>
    <w:basedOn w:val="DefaultParagraphFont"/>
    <w:link w:val="Headerorfooter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Headerorfooter1">
    <w:name w:val="Header or footer"/>
    <w:basedOn w:val="Headerorfooter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Bodytext2">
    <w:name w:val="Body text (2)_"/>
    <w:basedOn w:val="DefaultParagraphFont"/>
    <w:link w:val="Body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21">
    <w:name w:val="Body text (2)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bg-BG" w:eastAsia="bg-BG" w:bidi="bg-BG"/>
    </w:rPr>
  </w:style>
  <w:style w:type="character" w:customStyle="1" w:styleId="Heading1">
    <w:name w:val="Heading #1_"/>
    <w:basedOn w:val="DefaultParagraphFont"/>
    <w:link w:val="Heading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80"/>
      <w:sz w:val="34"/>
      <w:szCs w:val="34"/>
      <w:u w:val="none"/>
    </w:rPr>
  </w:style>
  <w:style w:type="character" w:customStyle="1" w:styleId="Heading11">
    <w:name w:val="Heading #1"/>
    <w:basedOn w:val="Heading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34"/>
      <w:szCs w:val="34"/>
      <w:u w:val="none"/>
      <w:lang w:val="bg-BG" w:eastAsia="bg-BG" w:bidi="bg-BG"/>
    </w:rPr>
  </w:style>
  <w:style w:type="character" w:customStyle="1" w:styleId="Bodytext22">
    <w:name w:val="Body text (2)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bg-BG" w:eastAsia="bg-BG" w:bidi="bg-BG"/>
    </w:rPr>
  </w:style>
  <w:style w:type="character" w:customStyle="1" w:styleId="Bodytext23">
    <w:name w:val="Body text (2)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bg-BG" w:eastAsia="bg-BG" w:bidi="bg-BG"/>
    </w:rPr>
  </w:style>
  <w:style w:type="paragraph" w:customStyle="1" w:styleId="Heading20">
    <w:name w:val="Heading #2"/>
    <w:basedOn w:val="Normal"/>
    <w:link w:val="Heading2"/>
    <w:pPr>
      <w:shd w:val="clear" w:color="auto" w:fill="FFFFFF"/>
      <w:spacing w:line="317" w:lineRule="exact"/>
      <w:outlineLvl w:val="1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Headerorfooter0">
    <w:name w:val="Header or footer"/>
    <w:basedOn w:val="Normal"/>
    <w:link w:val="Headerorfooter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Bodytext20">
    <w:name w:val="Body text (2)"/>
    <w:basedOn w:val="Normal"/>
    <w:link w:val="Bodytext2"/>
    <w:pPr>
      <w:shd w:val="clear" w:color="auto" w:fill="FFFFFF"/>
      <w:spacing w:after="1020" w:line="317" w:lineRule="exact"/>
      <w:ind w:hanging="176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Heading10">
    <w:name w:val="Heading #1"/>
    <w:basedOn w:val="Normal"/>
    <w:link w:val="Heading1"/>
    <w:pPr>
      <w:shd w:val="clear" w:color="auto" w:fill="FFFFFF"/>
      <w:spacing w:before="1020" w:after="4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pacing w:val="80"/>
      <w:sz w:val="34"/>
      <w:szCs w:val="34"/>
    </w:rPr>
  </w:style>
  <w:style w:type="paragraph" w:styleId="ListParagraph">
    <w:name w:val="List Paragraph"/>
    <w:basedOn w:val="Normal"/>
    <w:uiPriority w:val="34"/>
    <w:qFormat/>
    <w:rsid w:val="007238A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B506C"/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506C"/>
    <w:rPr>
      <w:color w:val="000000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E0F6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0F67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7C09EF-15D6-4C61-8362-12E7B62869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871</Words>
  <Characters>4966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Илияна С. Благоева</dc:creator>
  <cp:lastModifiedBy>Илияна С. Благоева</cp:lastModifiedBy>
  <cp:revision>2</cp:revision>
  <cp:lastPrinted>2020-10-02T06:37:00Z</cp:lastPrinted>
  <dcterms:created xsi:type="dcterms:W3CDTF">2024-05-09T13:58:00Z</dcterms:created>
  <dcterms:modified xsi:type="dcterms:W3CDTF">2024-05-09T13:58:00Z</dcterms:modified>
</cp:coreProperties>
</file>