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  <Override PartName="/_xmlsignatures/sig6.xml" ContentType="application/vnd.openxmlformats-package.digital-signature-xmlsignature+xml"/>
  <Override PartName="/_xmlsignatures/sig7.xml" ContentType="application/vnd.openxmlformats-package.digital-signature-xmlsignature+xml"/>
  <Override PartName="/_xmlsignatures/sig8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039D03" w14:textId="77777777" w:rsidR="00713B56" w:rsidRPr="004357AD" w:rsidRDefault="00713B56" w:rsidP="00934B07">
      <w:pPr>
        <w:keepNext/>
        <w:spacing w:after="60" w:line="348" w:lineRule="auto"/>
        <w:jc w:val="center"/>
        <w:outlineLvl w:val="0"/>
        <w:rPr>
          <w:rFonts w:ascii="Verdana" w:eastAsia="Times New Roman" w:hAnsi="Verdana" w:cs="Verdana"/>
          <w:spacing w:val="40"/>
          <w:kern w:val="32"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Verdana"/>
          <w:noProof/>
          <w:spacing w:val="40"/>
          <w:kern w:val="32"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1D5611A5" wp14:editId="2A8955D3">
            <wp:simplePos x="0" y="0"/>
            <wp:positionH relativeFrom="column">
              <wp:posOffset>2257425</wp:posOffset>
            </wp:positionH>
            <wp:positionV relativeFrom="paragraph">
              <wp:posOffset>-203200</wp:posOffset>
            </wp:positionV>
            <wp:extent cx="1343025" cy="1333500"/>
            <wp:effectExtent l="0" t="0" r="9525" b="0"/>
            <wp:wrapNone/>
            <wp:docPr id="1" name="Picture 1" descr="gerb_37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_37m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AB41D9" w14:textId="77777777" w:rsidR="00713B56" w:rsidRPr="004357AD" w:rsidRDefault="00713B56" w:rsidP="00934B07">
      <w:pPr>
        <w:keepNext/>
        <w:spacing w:after="60" w:line="348" w:lineRule="auto"/>
        <w:jc w:val="center"/>
        <w:outlineLvl w:val="0"/>
        <w:rPr>
          <w:rFonts w:ascii="Verdana" w:eastAsia="Times New Roman" w:hAnsi="Verdana" w:cs="Verdana"/>
          <w:spacing w:val="40"/>
          <w:kern w:val="32"/>
          <w:sz w:val="20"/>
          <w:szCs w:val="20"/>
          <w:lang w:val="bg-BG" w:eastAsia="bg-BG"/>
        </w:rPr>
      </w:pPr>
    </w:p>
    <w:p w14:paraId="3309FFCB" w14:textId="77777777" w:rsidR="00713B56" w:rsidRPr="004357AD" w:rsidRDefault="00713B56" w:rsidP="00934B07">
      <w:pPr>
        <w:keepNext/>
        <w:spacing w:after="60" w:line="348" w:lineRule="auto"/>
        <w:jc w:val="center"/>
        <w:outlineLvl w:val="0"/>
        <w:rPr>
          <w:rFonts w:ascii="Verdana" w:eastAsia="Times New Roman" w:hAnsi="Verdana" w:cs="Verdana"/>
          <w:spacing w:val="40"/>
          <w:kern w:val="32"/>
          <w:sz w:val="20"/>
          <w:szCs w:val="20"/>
          <w:lang w:val="bg-BG" w:eastAsia="bg-BG"/>
        </w:rPr>
      </w:pPr>
    </w:p>
    <w:p w14:paraId="21A6E00C" w14:textId="77777777" w:rsidR="00713B56" w:rsidRPr="004357AD" w:rsidRDefault="00713B56" w:rsidP="00934B07">
      <w:pPr>
        <w:keepNext/>
        <w:spacing w:after="60" w:line="348" w:lineRule="auto"/>
        <w:jc w:val="center"/>
        <w:outlineLvl w:val="0"/>
        <w:rPr>
          <w:rFonts w:ascii="Verdana" w:eastAsia="Times New Roman" w:hAnsi="Verdana" w:cs="Verdana"/>
          <w:spacing w:val="40"/>
          <w:kern w:val="32"/>
          <w:sz w:val="20"/>
          <w:szCs w:val="20"/>
          <w:lang w:val="bg-BG" w:eastAsia="bg-BG"/>
        </w:rPr>
      </w:pPr>
    </w:p>
    <w:p w14:paraId="5626C11C" w14:textId="2B286888" w:rsidR="00713B56" w:rsidRPr="004357AD" w:rsidRDefault="00713B56" w:rsidP="00934B07">
      <w:pPr>
        <w:keepNext/>
        <w:spacing w:after="60" w:line="348" w:lineRule="auto"/>
        <w:outlineLvl w:val="0"/>
        <w:rPr>
          <w:rFonts w:ascii="Verdana" w:eastAsia="Times New Roman" w:hAnsi="Verdana" w:cs="Verdana"/>
          <w:spacing w:val="40"/>
          <w:kern w:val="32"/>
          <w:sz w:val="20"/>
          <w:szCs w:val="20"/>
          <w:lang w:val="bg-BG" w:eastAsia="bg-BG"/>
        </w:rPr>
      </w:pPr>
    </w:p>
    <w:p w14:paraId="27CB3F6B" w14:textId="77777777" w:rsidR="00713B56" w:rsidRPr="00405832" w:rsidRDefault="00713B56" w:rsidP="00934B07">
      <w:pPr>
        <w:keepNext/>
        <w:spacing w:after="60" w:line="348" w:lineRule="auto"/>
        <w:jc w:val="center"/>
        <w:outlineLvl w:val="0"/>
        <w:rPr>
          <w:rFonts w:ascii="Times New Roman" w:eastAsia="Times New Roman" w:hAnsi="Times New Roman" w:cs="Times New Roman"/>
          <w:spacing w:val="40"/>
          <w:kern w:val="32"/>
          <w:sz w:val="24"/>
          <w:szCs w:val="24"/>
          <w:lang w:val="bg-BG" w:eastAsia="bg-BG"/>
        </w:rPr>
      </w:pPr>
      <w:r w:rsidRPr="00405832">
        <w:rPr>
          <w:rFonts w:ascii="Times New Roman" w:eastAsia="Times New Roman" w:hAnsi="Times New Roman" w:cs="Times New Roman"/>
          <w:spacing w:val="40"/>
          <w:kern w:val="32"/>
          <w:sz w:val="24"/>
          <w:szCs w:val="24"/>
          <w:lang w:val="bg-BG" w:eastAsia="bg-BG"/>
        </w:rPr>
        <w:t>РЕПУБЛИКА БЪЛГАРИЯ</w:t>
      </w:r>
    </w:p>
    <w:p w14:paraId="3B4CA318" w14:textId="1BB6C2EA" w:rsidR="00713B56" w:rsidRPr="00405832" w:rsidRDefault="00713B56" w:rsidP="00934B0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348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405832">
        <w:rPr>
          <w:rFonts w:ascii="Times New Roman" w:eastAsia="Times New Roman" w:hAnsi="Times New Roman" w:cs="Times New Roman"/>
          <w:spacing w:val="40"/>
          <w:sz w:val="28"/>
          <w:szCs w:val="28"/>
          <w:lang w:val="bg-BG" w:eastAsia="bg-BG"/>
        </w:rPr>
        <w:t xml:space="preserve">Министър </w:t>
      </w:r>
      <w:r w:rsidR="00B067B6" w:rsidRPr="00405832">
        <w:rPr>
          <w:rFonts w:ascii="Times New Roman" w:eastAsia="Times New Roman" w:hAnsi="Times New Roman" w:cs="Times New Roman"/>
          <w:spacing w:val="40"/>
          <w:sz w:val="28"/>
          <w:szCs w:val="28"/>
          <w:lang w:val="bg-BG" w:eastAsia="bg-BG"/>
        </w:rPr>
        <w:t>на земеделието</w:t>
      </w:r>
      <w:r w:rsidR="00430378" w:rsidRPr="00405832">
        <w:rPr>
          <w:rFonts w:ascii="Times New Roman" w:eastAsia="Times New Roman" w:hAnsi="Times New Roman" w:cs="Times New Roman"/>
          <w:spacing w:val="40"/>
          <w:sz w:val="28"/>
          <w:szCs w:val="28"/>
          <w:lang w:val="bg-BG" w:eastAsia="bg-BG"/>
        </w:rPr>
        <w:t xml:space="preserve"> и храните</w:t>
      </w:r>
    </w:p>
    <w:p w14:paraId="026C8A7B" w14:textId="7F435C2F" w:rsidR="00B94C8A" w:rsidRPr="00CC1ABB" w:rsidRDefault="00B94C8A" w:rsidP="00934B07">
      <w:pPr>
        <w:widowControl w:val="0"/>
        <w:autoSpaceDE w:val="0"/>
        <w:autoSpaceDN w:val="0"/>
        <w:adjustRightInd w:val="0"/>
        <w:spacing w:after="0" w:line="348" w:lineRule="auto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</w:p>
    <w:p w14:paraId="190945CF" w14:textId="77777777" w:rsidR="00713B56" w:rsidRPr="00405832" w:rsidRDefault="00713B56" w:rsidP="00934B07">
      <w:pPr>
        <w:widowControl w:val="0"/>
        <w:autoSpaceDE w:val="0"/>
        <w:autoSpaceDN w:val="0"/>
        <w:adjustRightInd w:val="0"/>
        <w:spacing w:after="0" w:line="348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405832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ДО</w:t>
      </w:r>
    </w:p>
    <w:p w14:paraId="13C7E7BA" w14:textId="77777777" w:rsidR="00713B56" w:rsidRPr="00405832" w:rsidRDefault="00713B56" w:rsidP="00934B07">
      <w:pPr>
        <w:widowControl w:val="0"/>
        <w:autoSpaceDE w:val="0"/>
        <w:autoSpaceDN w:val="0"/>
        <w:adjustRightInd w:val="0"/>
        <w:spacing w:after="0" w:line="348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405832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МИНИСТЕРСКИЯ СЪВЕТ</w:t>
      </w:r>
    </w:p>
    <w:p w14:paraId="771186A9" w14:textId="77777777" w:rsidR="00713B56" w:rsidRPr="00405832" w:rsidRDefault="00713B56" w:rsidP="00934B07">
      <w:pPr>
        <w:widowControl w:val="0"/>
        <w:autoSpaceDE w:val="0"/>
        <w:autoSpaceDN w:val="0"/>
        <w:adjustRightInd w:val="0"/>
        <w:spacing w:after="0" w:line="348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405832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НА РЕПУБЛИКА БЪЛГАРИЯ</w:t>
      </w:r>
    </w:p>
    <w:p w14:paraId="0D34F1CD" w14:textId="6635F656" w:rsidR="00B21B83" w:rsidRPr="00405832" w:rsidRDefault="00B21B83" w:rsidP="00934B07">
      <w:pPr>
        <w:keepNext/>
        <w:spacing w:after="0" w:line="348" w:lineRule="auto"/>
        <w:jc w:val="center"/>
        <w:outlineLvl w:val="0"/>
        <w:rPr>
          <w:rFonts w:ascii="Times New Roman" w:eastAsia="Times New Roman" w:hAnsi="Times New Roman" w:cs="Times New Roman"/>
          <w:bCs/>
          <w:spacing w:val="80"/>
          <w:kern w:val="32"/>
          <w:sz w:val="24"/>
          <w:szCs w:val="24"/>
          <w:lang w:val="bg-BG" w:eastAsia="bg-BG"/>
        </w:rPr>
      </w:pPr>
    </w:p>
    <w:p w14:paraId="3F3825F2" w14:textId="77777777" w:rsidR="0049418C" w:rsidRPr="00405832" w:rsidRDefault="0049418C" w:rsidP="00934B07">
      <w:pPr>
        <w:keepNext/>
        <w:spacing w:after="0" w:line="348" w:lineRule="auto"/>
        <w:jc w:val="center"/>
        <w:outlineLvl w:val="0"/>
        <w:rPr>
          <w:rFonts w:ascii="Times New Roman" w:eastAsia="Times New Roman" w:hAnsi="Times New Roman" w:cs="Times New Roman"/>
          <w:bCs/>
          <w:spacing w:val="80"/>
          <w:kern w:val="32"/>
          <w:sz w:val="24"/>
          <w:szCs w:val="24"/>
          <w:lang w:val="bg-BG" w:eastAsia="bg-BG"/>
        </w:rPr>
      </w:pPr>
    </w:p>
    <w:p w14:paraId="432CF919" w14:textId="77777777" w:rsidR="00713B56" w:rsidRPr="00DB2431" w:rsidRDefault="00713B56" w:rsidP="00934B07">
      <w:pPr>
        <w:keepNext/>
        <w:spacing w:after="0" w:line="348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80"/>
          <w:kern w:val="32"/>
          <w:sz w:val="28"/>
          <w:szCs w:val="28"/>
          <w:lang w:val="bg-BG" w:eastAsia="bg-BG"/>
        </w:rPr>
      </w:pPr>
      <w:r w:rsidRPr="00DB2431">
        <w:rPr>
          <w:rFonts w:ascii="Times New Roman" w:eastAsia="Times New Roman" w:hAnsi="Times New Roman" w:cs="Times New Roman"/>
          <w:b/>
          <w:bCs/>
          <w:spacing w:val="80"/>
          <w:kern w:val="32"/>
          <w:sz w:val="28"/>
          <w:szCs w:val="28"/>
          <w:lang w:val="bg-BG" w:eastAsia="bg-BG"/>
        </w:rPr>
        <w:t>ДОКЛАД</w:t>
      </w:r>
    </w:p>
    <w:p w14:paraId="2F5D13B1" w14:textId="18F81346" w:rsidR="00713B56" w:rsidRPr="00DB2431" w:rsidRDefault="00713B56" w:rsidP="00934B07">
      <w:pPr>
        <w:widowControl w:val="0"/>
        <w:autoSpaceDE w:val="0"/>
        <w:autoSpaceDN w:val="0"/>
        <w:adjustRightInd w:val="0"/>
        <w:spacing w:after="0" w:line="348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val="bg-BG" w:eastAsia="bg-BG"/>
        </w:rPr>
      </w:pPr>
      <w:r w:rsidRPr="00DB2431">
        <w:rPr>
          <w:rFonts w:ascii="Times New Roman" w:eastAsia="Times New Roman" w:hAnsi="Times New Roman" w:cs="Times New Roman"/>
          <w:b/>
          <w:smallCaps/>
          <w:sz w:val="24"/>
          <w:szCs w:val="24"/>
          <w:lang w:val="bg-BG" w:eastAsia="bg-BG"/>
        </w:rPr>
        <w:t xml:space="preserve">от </w:t>
      </w:r>
      <w:r w:rsidR="00923B04" w:rsidRPr="00DB2431">
        <w:rPr>
          <w:rFonts w:ascii="Times New Roman" w:eastAsia="Times New Roman" w:hAnsi="Times New Roman" w:cs="Times New Roman"/>
          <w:b/>
          <w:smallCaps/>
          <w:sz w:val="24"/>
          <w:szCs w:val="24"/>
          <w:lang w:val="bg-BG" w:eastAsia="bg-BG"/>
        </w:rPr>
        <w:t xml:space="preserve">Пламен </w:t>
      </w:r>
      <w:proofErr w:type="spellStart"/>
      <w:r w:rsidR="00923B04" w:rsidRPr="00DB2431">
        <w:rPr>
          <w:rFonts w:ascii="Times New Roman" w:eastAsia="Times New Roman" w:hAnsi="Times New Roman" w:cs="Times New Roman"/>
          <w:b/>
          <w:smallCaps/>
          <w:sz w:val="24"/>
          <w:szCs w:val="24"/>
          <w:lang w:val="bg-BG" w:eastAsia="bg-BG"/>
        </w:rPr>
        <w:t>Абровски</w:t>
      </w:r>
      <w:proofErr w:type="spellEnd"/>
      <w:r w:rsidR="00923B04" w:rsidRPr="00DB2431">
        <w:rPr>
          <w:rFonts w:ascii="Times New Roman" w:eastAsia="Times New Roman" w:hAnsi="Times New Roman" w:cs="Times New Roman"/>
          <w:b/>
          <w:smallCaps/>
          <w:sz w:val="24"/>
          <w:szCs w:val="24"/>
          <w:lang w:val="bg-BG" w:eastAsia="bg-BG"/>
        </w:rPr>
        <w:t xml:space="preserve"> </w:t>
      </w:r>
      <w:r w:rsidR="00B067B6" w:rsidRPr="00DB2431">
        <w:rPr>
          <w:rFonts w:ascii="Times New Roman" w:eastAsia="Times New Roman" w:hAnsi="Times New Roman" w:cs="Times New Roman"/>
          <w:b/>
          <w:smallCaps/>
          <w:sz w:val="24"/>
          <w:szCs w:val="24"/>
          <w:lang w:val="bg-BG" w:eastAsia="bg-BG"/>
        </w:rPr>
        <w:t>– министър на земеделието</w:t>
      </w:r>
      <w:r w:rsidR="00837237" w:rsidRPr="00DB2431">
        <w:rPr>
          <w:rFonts w:ascii="Times New Roman" w:eastAsia="Times New Roman" w:hAnsi="Times New Roman" w:cs="Times New Roman"/>
          <w:b/>
          <w:smallCaps/>
          <w:sz w:val="24"/>
          <w:szCs w:val="24"/>
          <w:lang w:val="bg-BG" w:eastAsia="bg-BG"/>
        </w:rPr>
        <w:t xml:space="preserve"> и храните</w:t>
      </w:r>
    </w:p>
    <w:p w14:paraId="636D90C0" w14:textId="77777777" w:rsidR="00B21B83" w:rsidRPr="00405832" w:rsidRDefault="00B21B83" w:rsidP="00934B07">
      <w:pPr>
        <w:widowControl w:val="0"/>
        <w:autoSpaceDE w:val="0"/>
        <w:autoSpaceDN w:val="0"/>
        <w:adjustRightInd w:val="0"/>
        <w:spacing w:after="0" w:line="348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3812F030" w14:textId="78EFCDE9" w:rsidR="00B21B83" w:rsidRPr="00405832" w:rsidRDefault="00B94C8A" w:rsidP="00934B07">
      <w:pPr>
        <w:widowControl w:val="0"/>
        <w:autoSpaceDE w:val="0"/>
        <w:autoSpaceDN w:val="0"/>
        <w:adjustRightInd w:val="0"/>
        <w:spacing w:after="0" w:line="348" w:lineRule="auto"/>
        <w:ind w:left="1191" w:hanging="1191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05832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Относно</w:t>
      </w:r>
      <w:r w:rsidRPr="0040583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:</w:t>
      </w:r>
      <w:r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923B04" w:rsidRPr="00405832">
        <w:rPr>
          <w:rFonts w:ascii="Times New Roman" w:eastAsia="Times New Roman" w:hAnsi="Times New Roman" w:cs="Times New Roman"/>
          <w:spacing w:val="4"/>
          <w:sz w:val="24"/>
          <w:szCs w:val="24"/>
          <w:lang w:val="bg-BG" w:eastAsia="bg-BG"/>
        </w:rPr>
        <w:t xml:space="preserve">Проект на Постановление на Министерския съвет за </w:t>
      </w:r>
      <w:r w:rsidR="004E3235" w:rsidRPr="00405832">
        <w:rPr>
          <w:rFonts w:ascii="Times New Roman" w:eastAsia="Times New Roman" w:hAnsi="Times New Roman" w:cs="Times New Roman"/>
          <w:spacing w:val="4"/>
          <w:sz w:val="24"/>
          <w:szCs w:val="24"/>
          <w:lang w:val="bg-BG" w:eastAsia="bg-BG"/>
        </w:rPr>
        <w:t>приемане на Устройствен правилник на Министерството на земеделието и храните</w:t>
      </w:r>
    </w:p>
    <w:p w14:paraId="3D8F8A01" w14:textId="792438EE" w:rsidR="00772D42" w:rsidRPr="00405832" w:rsidRDefault="00772D42" w:rsidP="00934B07">
      <w:pPr>
        <w:widowControl w:val="0"/>
        <w:autoSpaceDE w:val="0"/>
        <w:autoSpaceDN w:val="0"/>
        <w:adjustRightInd w:val="0"/>
        <w:spacing w:after="0" w:line="348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7DA8E849" w14:textId="77777777" w:rsidR="00B25497" w:rsidRPr="00405832" w:rsidRDefault="00B25497" w:rsidP="00934B07">
      <w:pPr>
        <w:widowControl w:val="0"/>
        <w:autoSpaceDE w:val="0"/>
        <w:autoSpaceDN w:val="0"/>
        <w:adjustRightInd w:val="0"/>
        <w:spacing w:after="0" w:line="348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499528D8" w14:textId="77777777" w:rsidR="00713B56" w:rsidRPr="00405832" w:rsidRDefault="00713B56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405832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УВАЖАЕМИ ГОСПОДИН МИНИСТЪР-ПРЕДСЕДАТЕЛ,</w:t>
      </w:r>
    </w:p>
    <w:p w14:paraId="7A4CC447" w14:textId="77777777" w:rsidR="00713B56" w:rsidRPr="00405832" w:rsidRDefault="00713B56" w:rsidP="00934B07">
      <w:pPr>
        <w:widowControl w:val="0"/>
        <w:autoSpaceDE w:val="0"/>
        <w:autoSpaceDN w:val="0"/>
        <w:adjustRightInd w:val="0"/>
        <w:spacing w:after="120" w:line="348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405832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УВАЖАЕМИ ГОСПОЖИ И ГОСПОДА МИНИСТРИ,</w:t>
      </w:r>
    </w:p>
    <w:p w14:paraId="6E12C184" w14:textId="1255EA01" w:rsidR="00713B56" w:rsidRPr="00CC1ABB" w:rsidRDefault="00713B56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bg-BG" w:eastAsia="bg-BG"/>
        </w:rPr>
      </w:pPr>
      <w:r w:rsidRPr="00405832">
        <w:rPr>
          <w:rFonts w:ascii="Times New Roman" w:eastAsia="Times New Roman" w:hAnsi="Times New Roman" w:cs="Times New Roman"/>
          <w:spacing w:val="-2"/>
          <w:sz w:val="24"/>
          <w:szCs w:val="24"/>
          <w:lang w:val="bg-BG" w:eastAsia="bg-BG"/>
        </w:rPr>
        <w:t xml:space="preserve">На основание чл. 31, ал. 2 от Устройствения правилник на Министерския съвет и на неговата администрация, внасям за разглеждане от Министерския съвет проект на Постановление на Министерския съвет </w:t>
      </w:r>
      <w:r w:rsidR="00923B04" w:rsidRPr="00405832">
        <w:rPr>
          <w:rFonts w:ascii="Times New Roman" w:eastAsia="Times New Roman" w:hAnsi="Times New Roman" w:cs="Times New Roman"/>
          <w:spacing w:val="-2"/>
          <w:sz w:val="24"/>
          <w:szCs w:val="24"/>
          <w:lang w:val="bg-BG" w:eastAsia="bg-BG"/>
        </w:rPr>
        <w:t xml:space="preserve">за </w:t>
      </w:r>
      <w:r w:rsidR="004E3235" w:rsidRPr="00405832">
        <w:rPr>
          <w:rFonts w:ascii="Times New Roman" w:eastAsia="Times New Roman" w:hAnsi="Times New Roman" w:cs="Times New Roman"/>
          <w:spacing w:val="-2"/>
          <w:sz w:val="24"/>
          <w:szCs w:val="24"/>
          <w:lang w:val="bg-BG" w:eastAsia="bg-BG"/>
        </w:rPr>
        <w:t>приемане на Устройствен правилник на Министерството на земеделието и храните</w:t>
      </w:r>
      <w:r w:rsidR="00CC1ABB">
        <w:rPr>
          <w:rFonts w:ascii="Times New Roman" w:eastAsia="Times New Roman" w:hAnsi="Times New Roman" w:cs="Times New Roman"/>
          <w:spacing w:val="-2"/>
          <w:sz w:val="24"/>
          <w:szCs w:val="24"/>
          <w:lang w:val="bg-BG" w:eastAsia="bg-BG"/>
        </w:rPr>
        <w:t>.</w:t>
      </w:r>
    </w:p>
    <w:p w14:paraId="6096CA2E" w14:textId="77777777" w:rsidR="00B21B83" w:rsidRPr="004357AD" w:rsidRDefault="00B21B83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Verdana" w:eastAsia="Times New Roman" w:hAnsi="Verdana" w:cs="Times New Roman"/>
          <w:spacing w:val="4"/>
          <w:sz w:val="20"/>
          <w:szCs w:val="20"/>
          <w:lang w:val="bg-BG" w:eastAsia="bg-BG"/>
        </w:rPr>
      </w:pPr>
    </w:p>
    <w:p w14:paraId="4FE7F27D" w14:textId="741D1054" w:rsidR="004E3235" w:rsidRPr="00405832" w:rsidRDefault="00B21B83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40583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Причини, които налагат приемането на акта</w:t>
      </w:r>
    </w:p>
    <w:p w14:paraId="35105301" w14:textId="77777777" w:rsidR="004E3235" w:rsidRPr="00405832" w:rsidRDefault="004E3235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Проектът на Постановление на Министерския съвет е разработен в съответствие на политиката на Министерския съвет за повишаване ефективността в държавната администрация, оптимизиране на административните структури и подобряване на качеството на провежданите публични политики, като предлаганите с проекта на акт нормативни промени са първият етап от изпълнението на посочената политика на правителството.</w:t>
      </w:r>
    </w:p>
    <w:p w14:paraId="4E4D1286" w14:textId="68412DAF" w:rsidR="004E3235" w:rsidRPr="00405832" w:rsidRDefault="004E3235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резултат на извършен цялостен и детайлен преглед на функциите, структурата и числеността на персона</w:t>
      </w:r>
      <w:r w:rsid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ла в Министерството на земеделието и храните</w:t>
      </w:r>
      <w:r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са идентифицирани евентуални проблемни области, свързани с фрагментиране на </w:t>
      </w:r>
      <w:r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административни звена, размиване на  отговорности и неоптимално разпределение на човешкия ресурс сп</w:t>
      </w:r>
      <w:r w:rsid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рямо реалното натоварване, съответно</w:t>
      </w:r>
      <w:r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са очертани мерки за тяхното преодоляване. Установена е необходимост от актуализиране на определените в устройствения правилник функции на отделни административни звена.</w:t>
      </w:r>
    </w:p>
    <w:p w14:paraId="7DCC6B41" w14:textId="5BA49C76" w:rsidR="004E3235" w:rsidRPr="00405832" w:rsidRDefault="00405832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</w:t>
      </w:r>
      <w:r w:rsidR="004E3235"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ромени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те</w:t>
      </w:r>
      <w:r w:rsidR="004E3235"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предложени с проекта на Постановление на Министерския съвет са насочени към оптимизиране на организационната структура на министерството, повишаване ефективността на административната дейност, по-ефективно използване на човешките и финансовите ресурси. С проекта се предвижда преструктуриране на административни звена на министерството, намаляване на вътрешните нива на йерархия и оптимизира</w:t>
      </w:r>
      <w:r w:rsidR="00D838F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не на числеността на персонала.</w:t>
      </w:r>
    </w:p>
    <w:p w14:paraId="263B8EE1" w14:textId="23D4B1A3" w:rsidR="004E3235" w:rsidRPr="00405832" w:rsidRDefault="004E3235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Конкретните промени, които се предлагат, са насочени към оптимизиране на структурата</w:t>
      </w:r>
      <w:r w:rsidR="00B9092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числеността на персонала с 37</w:t>
      </w:r>
      <w:r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щатни бройки, което при настоящия числен състав </w:t>
      </w:r>
      <w:r w:rsidRPr="00421F9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Министерството на </w:t>
      </w:r>
      <w:r w:rsidR="0071571C" w:rsidRPr="00421F9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земеделието и храните</w:t>
      </w:r>
      <w:r w:rsidR="00405832" w:rsidRPr="00421F9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представлява </w:t>
      </w:r>
      <w:r w:rsidR="00B9092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намаление от 5.5</w:t>
      </w:r>
      <w:r w:rsidR="007A7D4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4</w:t>
      </w:r>
      <w:r w:rsidR="00D838F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%.</w:t>
      </w:r>
    </w:p>
    <w:p w14:paraId="2DEA311D" w14:textId="219463F5" w:rsidR="00405832" w:rsidRPr="00405832" w:rsidRDefault="00E61A5A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Досегашните дирекции „Човешки ресурси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„Административно обслужване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се обединяват в </w:t>
      </w:r>
      <w:r w:rsidR="00405832"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дирекция „Човешки ресурси</w:t>
      </w:r>
      <w:r w:rsidR="00D838F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административно обслужване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 w:rsidR="00D838F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14:paraId="0C6AFC88" w14:textId="59014BDE" w:rsidR="00405832" w:rsidRPr="00405832" w:rsidRDefault="00E61A5A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Наименованието на дирекция „Правни дейности и законодателство на Европейския съюз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се променя на </w:t>
      </w:r>
      <w:r w:rsidR="007A7D4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дирекция „Правна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 w:rsidR="007A7D4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</w:t>
      </w:r>
      <w:r w:rsidR="007A7D4C" w:rsidRPr="007A7D4C">
        <w:t xml:space="preserve"> </w:t>
      </w:r>
      <w:r w:rsidR="007A7D4C" w:rsidRPr="007A7D4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 наименованието на дирекция „Информационно и комуникационно обслужване</w:t>
      </w:r>
      <w:r w:rsidR="002830E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“</w:t>
      </w:r>
      <w:r w:rsidR="007A7D4C" w:rsidRPr="007A7D4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„Информационни и комуникационни технологии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 w:rsidR="007A7D4C" w:rsidRPr="007A7D4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14:paraId="7F762651" w14:textId="77777777" w:rsidR="00BC7145" w:rsidRDefault="00BC7145" w:rsidP="00BC7145">
      <w:pPr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Дирекция „Стопански дейности и инвестиции“ престава да съществува като дирекция в Общата администрация, а функциите й преминават в досегашната дирекция „Финанси и управление на собствеността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”. Съответно, числеността на персонала става от 25 на 51 щатни бройки.</w:t>
      </w:r>
    </w:p>
    <w:p w14:paraId="20E06C12" w14:textId="36FA9248" w:rsidR="004E3235" w:rsidRDefault="00347100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4710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досегашната дирекция „Обща политика в областта рибарството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 w:rsidRPr="0034710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преминават функции от дирекция „Търговски дружества и държавни предприятия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 w:rsidRPr="0034710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свързани с разработването на политики и стратегически документи в областта на горското стопа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</w:t>
      </w:r>
      <w:r w:rsidRPr="0034710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ство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В тази връзка новото наименование на дирекцията е</w:t>
      </w:r>
      <w:r w:rsidR="00D838F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„</w:t>
      </w:r>
      <w:r w:rsidRPr="0034710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Обща политика в об</w:t>
      </w:r>
      <w:r w:rsidR="00D838F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ластта на горите и рибарството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14:paraId="638E21AE" w14:textId="0BBB5EBA" w:rsidR="007A7D4C" w:rsidRPr="00347100" w:rsidRDefault="007A7D4C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A7D4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дирекция „Пазарни мерки и организации на производители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 w:rsidRPr="007A7D4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се създава нов отдел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</w:t>
      </w:r>
      <w:r w:rsidRPr="007A7D4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който ще предоставя на българските земеделски производители, износители и техните професионални организации актуална и практически приложима информация относно чуждестранните пазари, условията за достъп до тях, митата, правилата за произход и приложимите регулаторни изисквания и ще осигурява публичен достъп до актуална информация относно условията за износ на земеделски и хранителни продукти. Също така ще подпомага разработването и реализирането на участието на Министерството на земеделието и храните в програми и проекти, свързани с развитието на международното търговско и икономическо сътрудничество на двустранна и </w:t>
      </w:r>
      <w:r w:rsidRPr="007A7D4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многостранна основа, и организира и участва в работата на смесени комисии за търговско, икономическо и научно-техническо сътрудничество и смесени работни групи, в областта на земеделието, храните и горите.</w:t>
      </w:r>
    </w:p>
    <w:p w14:paraId="38B6C748" w14:textId="7A836FA0" w:rsidR="00347100" w:rsidRPr="00347100" w:rsidRDefault="00347100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Останалите дирекции в министерството запазват досегашните си функции при оптимизиране на работните процеси и щатната численост.</w:t>
      </w:r>
    </w:p>
    <w:p w14:paraId="56F502DF" w14:textId="2A351DA3" w:rsidR="00347100" w:rsidRPr="00D838F6" w:rsidRDefault="00347100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bg-BG" w:eastAsia="bg-BG"/>
        </w:rPr>
      </w:pPr>
      <w:r w:rsidRPr="00D838F6">
        <w:rPr>
          <w:rFonts w:ascii="Times New Roman" w:eastAsia="Times New Roman" w:hAnsi="Times New Roman" w:cs="Times New Roman"/>
          <w:spacing w:val="2"/>
          <w:sz w:val="24"/>
          <w:szCs w:val="24"/>
          <w:lang w:val="bg-BG" w:eastAsia="bg-BG"/>
        </w:rPr>
        <w:t>В „Държавен вестник</w:t>
      </w:r>
      <w:r w:rsidR="002B2BE1">
        <w:rPr>
          <w:rFonts w:ascii="Times New Roman" w:eastAsia="Times New Roman" w:hAnsi="Times New Roman" w:cs="Times New Roman"/>
          <w:spacing w:val="2"/>
          <w:sz w:val="24"/>
          <w:szCs w:val="24"/>
          <w:lang w:val="bg-BG" w:eastAsia="bg-BG"/>
        </w:rPr>
        <w:t>”</w:t>
      </w:r>
      <w:r w:rsidRPr="00D838F6">
        <w:rPr>
          <w:rFonts w:ascii="Times New Roman" w:eastAsia="Times New Roman" w:hAnsi="Times New Roman" w:cs="Times New Roman"/>
          <w:spacing w:val="2"/>
          <w:sz w:val="24"/>
          <w:szCs w:val="24"/>
          <w:lang w:val="bg-BG" w:eastAsia="bg-BG"/>
        </w:rPr>
        <w:t xml:space="preserve"> бр. 78 от 2026 г. са публикувани изменения в Закона за държавния служител. Съгласно чл. 7а, ал. 2 органът по назначаване в съответната администрация определя със заповед длъжностите с висок корупционен риск. В тази връзка е добавена нова функция на министъра на земеделието и храните и на ръководителите на второстепенните разпоредители. В допълнение в разпоредбата на чл. 51а от същия закон се дава възможност за до два дни работа от разстояние. В тази връзка в устройствения правилник на министерството и на другите второстепенни разпоредители с бюджет са създадени съответните разпоредби.</w:t>
      </w:r>
    </w:p>
    <w:p w14:paraId="04C2808A" w14:textId="37C4F8FF" w:rsidR="00347100" w:rsidRDefault="00316B90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С постановлението се изменят и други актове на Министерския съвет:</w:t>
      </w:r>
    </w:p>
    <w:p w14:paraId="7108BD20" w14:textId="102B79D1" w:rsidR="007029BA" w:rsidRDefault="007029BA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Постановление № 125 на Министерския съвет от 2006 г. за приемане на Устройствен правилник на Министерството на земеделието и храните (</w:t>
      </w:r>
      <w:proofErr w:type="spellStart"/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обн</w:t>
      </w:r>
      <w:proofErr w:type="spellEnd"/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., ДВ, бр. 48 от 2006 г.) в приложението</w:t>
      </w:r>
      <w:r w:rsidRPr="007029BA">
        <w:t xml:space="preserve"> </w:t>
      </w:r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към чл. 2, ал. 3 се правят следните изменения:</w:t>
      </w:r>
    </w:p>
    <w:p w14:paraId="6EED0018" w14:textId="52FBA6DC" w:rsidR="007A7D4C" w:rsidRPr="007029BA" w:rsidRDefault="007A7D4C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A7D4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1. В т. 2 числото „2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  <w:r w:rsidRPr="007A7D4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266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 w:rsidRPr="007A7D4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се заменя с „2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  <w:r w:rsidRPr="007A7D4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166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 w:rsidRPr="007A7D4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774C57D4" w14:textId="530E27EB" w:rsidR="007029BA" w:rsidRPr="007029BA" w:rsidRDefault="007A7D4C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</w:t>
      </w:r>
      <w:r w:rsidR="007029BA"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В т. 3 числото „38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 w:rsidR="007029BA"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се заменя с „37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 w:rsidR="007029BA"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46D24CBD" w14:textId="4D94EC2D" w:rsidR="007029BA" w:rsidRPr="007029BA" w:rsidRDefault="007A7D4C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</w:t>
      </w:r>
      <w:r w:rsidR="007029BA"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В т. 7 числото „51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 w:rsidR="007029BA"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се заменя с „46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 w:rsidR="007029BA"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2452C525" w14:textId="0A63B73C" w:rsidR="007029BA" w:rsidRPr="007029BA" w:rsidRDefault="007029BA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4. В т. 1</w:t>
      </w:r>
      <w:r w:rsidR="00D838F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 числото „60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 w:rsidR="00D838F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се заменя с „55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 w:rsidR="00D838F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1661D1DE" w14:textId="11502FF5" w:rsidR="007029BA" w:rsidRPr="007029BA" w:rsidRDefault="007029BA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5. В т. 24 числото „1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762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се заменя с „1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676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14:paraId="1A91239C" w14:textId="3B6ED3FD" w:rsidR="007029BA" w:rsidRDefault="007029BA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Нам</w:t>
      </w:r>
      <w:r w:rsidR="00D838F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алението на числеността в т. 16</w:t>
      </w:r>
      <w:r w:rsidR="00214EE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 5 бройки </w:t>
      </w:r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 свързано с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</w:t>
      </w:r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ационална служба за съвети в земеделието, чийто правилник се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издава </w:t>
      </w:r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 министъра на земеделието и х</w:t>
      </w:r>
      <w:r w:rsidR="00D838F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раните и за неговото изменение </w:t>
      </w:r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са предприети необходимите действия.</w:t>
      </w:r>
    </w:p>
    <w:p w14:paraId="120B4B41" w14:textId="31171F96" w:rsidR="007029BA" w:rsidRDefault="007029BA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малението на числеността в т. 24</w:t>
      </w:r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е свързано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 28 Областни дирекции „Земеделие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 w:rsidRPr="007029BA"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чийто правилник се издава</w:t>
      </w:r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министъра на земеделието и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храните и за неговото изменение</w:t>
      </w:r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са предприети необходимите действия.</w:t>
      </w:r>
    </w:p>
    <w:p w14:paraId="39135500" w14:textId="1C352B6F" w:rsidR="007A7D4C" w:rsidRPr="007029BA" w:rsidRDefault="007A7D4C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A7D4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Устройствения правилник на Българската агенция по безопасност на храните, приет с Постановление № 35 на Министерския съвет от 2011 г. (</w:t>
      </w:r>
      <w:proofErr w:type="spellStart"/>
      <w:r w:rsidRPr="007A7D4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обн</w:t>
      </w:r>
      <w:proofErr w:type="spellEnd"/>
      <w:r w:rsidRPr="007A7D4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., ДВ, бр. 15 от 2011 г.) общата численост се намалява със 100 бройки.</w:t>
      </w:r>
    </w:p>
    <w:p w14:paraId="2FDCD020" w14:textId="38C3866F" w:rsidR="007029BA" w:rsidRPr="007029BA" w:rsidRDefault="007029BA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Устройствения правилник на Изпълнителна агенция „Сертификационен одит на средствата от европейските земеделски фондове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приет с Постановление № 89 на Министерския съвет от 2016 г. (</w:t>
      </w:r>
      <w:proofErr w:type="spellStart"/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обн</w:t>
      </w:r>
      <w:proofErr w:type="spellEnd"/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., ДВ, бр. 32 от 2016 г.) на съответните места числото „38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се заменя с „37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или общата численост се намалява с 1 бройка.</w:t>
      </w:r>
    </w:p>
    <w:p w14:paraId="383529BA" w14:textId="0B1DC4FC" w:rsidR="00316B90" w:rsidRDefault="007029BA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Устройствения правилник на Центъра за оценка на риска по хранителната верига, приет с Постановление № 231 на Министерския съвет от 2016 г. (</w:t>
      </w:r>
      <w:proofErr w:type="spellStart"/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обн</w:t>
      </w:r>
      <w:proofErr w:type="spellEnd"/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., ДВ, бр. 71 </w:t>
      </w:r>
      <w:r w:rsidR="00D838F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от 2016 г</w:t>
      </w:r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.) предвид, че предходното изменение в числеността не е отразено с настоящото намаление на числеността от 5 бройки общата численост става 46 бройки.</w:t>
      </w:r>
    </w:p>
    <w:p w14:paraId="101A9D64" w14:textId="268751A2" w:rsidR="007A7D4C" w:rsidRPr="007029BA" w:rsidRDefault="007A7D4C" w:rsidP="007A7D4C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A7D4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Намаляването на общата численост налага съществуващите дирекция </w:t>
      </w:r>
      <w:r w:rsidR="006B34D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„</w:t>
      </w:r>
      <w:r w:rsidRPr="007A7D4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Оценка на риска по хранителната верига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 w:rsidRPr="007A7D4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дирекция </w:t>
      </w:r>
      <w:r w:rsidR="006B34D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„</w:t>
      </w:r>
      <w:r w:rsidRPr="007A7D4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Комуникация на риск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а, обучение и Контактен център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7A7D4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да се обединят в дирекция „Оценка и комуникация на риска и Контактен център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 w:rsidRPr="007A7D4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В тази връзка в правилника се правят и съответните изменения във функциите по дирекции.</w:t>
      </w:r>
    </w:p>
    <w:p w14:paraId="08051CB6" w14:textId="2171F7D5" w:rsidR="00316B90" w:rsidRDefault="00316B90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Устройствения правилник на Селскостопанска академия, приет с Постановление № 151 на Министерския съвет от 2018 г. (</w:t>
      </w:r>
      <w:proofErr w:type="spellStart"/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обн</w:t>
      </w:r>
      <w:proofErr w:type="spellEnd"/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., ДВ, бр. 63 от 2018 г</w:t>
      </w:r>
      <w:r w:rsidR="006B34D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.)</w:t>
      </w:r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приложение № 1 към чл. 5, ал. 2 в наименованието числото „2529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се заменя с „2276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или </w:t>
      </w:r>
      <w:r w:rsidR="007029BA" w:rsidRPr="00702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общата численост се намалява с 253 бройки.</w:t>
      </w:r>
    </w:p>
    <w:p w14:paraId="06EA5799" w14:textId="7571D50D" w:rsidR="00214EE3" w:rsidRPr="007029BA" w:rsidRDefault="00214EE3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Предвид предстоящите структурни реформи в Изпълнителна агенция по горите, Изпълнителна агенция по рибарство и аквакултури, Изпълнителна агенция по лозата и виното, Изпълнителна агенция по селекция и</w:t>
      </w:r>
      <w:r w:rsidR="007A7D4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репродукция в животновъдството и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Изпълнителна агенция по </w:t>
      </w:r>
      <w:r w:rsidRPr="00214EE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сортоизпитване, апробация и семеконтрол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щатната численост на съответните администрации ще бъде намалена с последващи актове на Министерския съвет.</w:t>
      </w:r>
    </w:p>
    <w:p w14:paraId="12B833F2" w14:textId="77777777" w:rsidR="00316B90" w:rsidRPr="002B2BE1" w:rsidRDefault="00316B90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338DFB74" w14:textId="4519AB04" w:rsidR="002915EF" w:rsidRPr="00405832" w:rsidRDefault="002915EF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40583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Цели</w:t>
      </w:r>
    </w:p>
    <w:p w14:paraId="17FFD6F9" w14:textId="7B5C90E7" w:rsidR="004E3235" w:rsidRPr="00405832" w:rsidRDefault="004E3235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Целите, които </w:t>
      </w:r>
      <w:r w:rsidR="007A7D4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се поставят с проекта на акт са:</w:t>
      </w:r>
    </w:p>
    <w:p w14:paraId="02A689BD" w14:textId="302078F1" w:rsidR="007A7D4C" w:rsidRPr="007A7D4C" w:rsidRDefault="007A7D4C" w:rsidP="007A7D4C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A7D4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Изграждане на по-ефективна, функционално организирана и устойчива административна структура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49FECF7B" w14:textId="28C3B327" w:rsidR="007A7D4C" w:rsidRPr="007A7D4C" w:rsidRDefault="007A7D4C" w:rsidP="007A7D4C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A7D4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Повишаване ефективността на административната дейност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2D250F6D" w14:textId="540A22E1" w:rsidR="007A7D4C" w:rsidRDefault="007A7D4C" w:rsidP="007A7D4C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A7D4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Осигуряване на по-голяма гъвкавост при изпълнение на политиките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14:paraId="33921BE4" w14:textId="2B9885C6" w:rsidR="009D4170" w:rsidRPr="004357AD" w:rsidRDefault="009D4170" w:rsidP="00934B07">
      <w:pPr>
        <w:spacing w:after="0" w:line="348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</w:p>
    <w:p w14:paraId="7BBDE9B0" w14:textId="77777777" w:rsidR="00EA284B" w:rsidRPr="00214EE3" w:rsidDel="009D4170" w:rsidRDefault="00EA284B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214EE3" w:rsidDel="009D417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Очаквани резултати от прилагането на акта</w:t>
      </w:r>
    </w:p>
    <w:p w14:paraId="1423CA00" w14:textId="3B6F4378" w:rsidR="004E3235" w:rsidRDefault="004E3235" w:rsidP="00934B07">
      <w:pPr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6D0488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Конкретните очаквани резултати от прилагането на промените са: оптимизиране на структурата и числеността на персонала с </w:t>
      </w:r>
      <w:r w:rsidR="00A14CE3">
        <w:rPr>
          <w:rFonts w:ascii="Times New Roman" w:hAnsi="Times New Roman" w:cs="Times New Roman"/>
          <w:bCs/>
          <w:sz w:val="24"/>
          <w:szCs w:val="24"/>
          <w:lang w:val="bg-BG"/>
        </w:rPr>
        <w:t>37</w:t>
      </w:r>
      <w:r w:rsidRPr="00421F9D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щатни бройки, което при настоящия числен състав на Министерството на земеделието и храните</w:t>
      </w:r>
      <w:r w:rsidR="00A14CE3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представлява намаление от 5.5</w:t>
      </w:r>
      <w:r w:rsidR="007A7D4C">
        <w:rPr>
          <w:rFonts w:ascii="Times New Roman" w:hAnsi="Times New Roman" w:cs="Times New Roman"/>
          <w:bCs/>
          <w:sz w:val="24"/>
          <w:szCs w:val="24"/>
          <w:lang w:val="bg-BG"/>
        </w:rPr>
        <w:t>4</w:t>
      </w:r>
      <w:r w:rsidRPr="00421F9D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%; съкращаване на незаети щатни бройки, включително трайно незаети длъжности повече от 6 месеца; намаляване на вътрешни нива</w:t>
      </w:r>
      <w:r w:rsidRPr="006D0488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на йерархия, което ще създаде условия за </w:t>
      </w:r>
      <w:r w:rsidRPr="00214EE3">
        <w:rPr>
          <w:rFonts w:ascii="Times New Roman" w:hAnsi="Times New Roman" w:cs="Times New Roman"/>
          <w:bCs/>
          <w:sz w:val="24"/>
          <w:szCs w:val="24"/>
          <w:lang w:val="bg-BG"/>
        </w:rPr>
        <w:t>подобряване на вътрешните процеси на вземане на решения;</w:t>
      </w:r>
    </w:p>
    <w:p w14:paraId="2CD4B524" w14:textId="77777777" w:rsidR="007A7D4C" w:rsidRDefault="007A7D4C" w:rsidP="00934B07">
      <w:pPr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>Във второстепенните разпоредители с бюджет към министъра:</w:t>
      </w:r>
    </w:p>
    <w:p w14:paraId="685BBD00" w14:textId="5A208680" w:rsidR="004E3235" w:rsidRPr="00214EE3" w:rsidRDefault="00214EE3" w:rsidP="00934B07">
      <w:pPr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В </w:t>
      </w:r>
      <w:r w:rsidRPr="00214EE3">
        <w:rPr>
          <w:rFonts w:ascii="Times New Roman" w:hAnsi="Times New Roman" w:cs="Times New Roman"/>
          <w:bCs/>
          <w:sz w:val="24"/>
          <w:szCs w:val="24"/>
          <w:lang w:val="bg-BG"/>
        </w:rPr>
        <w:t>Национална служба за съвети в земеделието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числеността се намалява с 5 щатни бройки.</w:t>
      </w:r>
    </w:p>
    <w:p w14:paraId="5F69C76C" w14:textId="2F3BE228" w:rsidR="00EA284B" w:rsidRDefault="00214EE3" w:rsidP="00934B07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</w:t>
      </w:r>
      <w:r w:rsidRPr="00214EE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28 Областни дирекции „Земеделие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 w:rsidRPr="00214EE3"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числеността се намалява с 86</w:t>
      </w:r>
      <w:r w:rsidRPr="00214EE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щатни бройки.</w:t>
      </w:r>
    </w:p>
    <w:p w14:paraId="5E31B51D" w14:textId="4F65B0AC" w:rsidR="007A7D4C" w:rsidRPr="00214EE3" w:rsidRDefault="007A7D4C" w:rsidP="00934B07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В Българската агенция по безопасност на храните числеността се намалява със 100 бройки.</w:t>
      </w:r>
    </w:p>
    <w:p w14:paraId="691FE83A" w14:textId="24723440" w:rsidR="00214EE3" w:rsidRDefault="00214EE3" w:rsidP="00934B07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</w:t>
      </w:r>
      <w:r w:rsidRPr="00214EE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Изпълнителна агенция „Сертификационен одит на средствата от е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вропейските земеделски фондове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 w:rsidRPr="00214EE3"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числеността се намалява с 1 щатна бройка.</w:t>
      </w:r>
    </w:p>
    <w:p w14:paraId="0A622EE7" w14:textId="250DEDEE" w:rsidR="00214EE3" w:rsidRDefault="00214EE3" w:rsidP="00934B07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</w:t>
      </w:r>
      <w:r w:rsidRPr="00214EE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Центъра за оценка на риска по хранителната верига</w:t>
      </w:r>
      <w:r w:rsidRPr="00214EE3">
        <w:t xml:space="preserve"> </w:t>
      </w:r>
      <w:r w:rsidRPr="00214EE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числеността се намалява с 5 щатни бройки.</w:t>
      </w:r>
    </w:p>
    <w:p w14:paraId="0E5824B1" w14:textId="56F916AF" w:rsidR="00214EE3" w:rsidRDefault="00214EE3" w:rsidP="00934B07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</w:t>
      </w:r>
      <w:r w:rsidRPr="00214EE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Селскостопанска академия</w:t>
      </w:r>
      <w:r w:rsidRPr="00214EE3">
        <w:t xml:space="preserve"> </w:t>
      </w:r>
      <w:r w:rsidRPr="00214EE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числеността се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намалява с 253</w:t>
      </w:r>
      <w:r w:rsidRPr="00214EE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щатни бройки.</w:t>
      </w:r>
    </w:p>
    <w:p w14:paraId="253F68F9" w14:textId="0E71DC39" w:rsidR="00214EE3" w:rsidRDefault="00214EE3" w:rsidP="00934B07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14EE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Селскостопанската академия съставя, изпълнява и отчита бюджет като част от консолидираната фискална програма по чл. 13, ал. 4 от Закона за публичните финанси.</w:t>
      </w:r>
    </w:p>
    <w:p w14:paraId="411A2982" w14:textId="77777777" w:rsidR="00BF5F9E" w:rsidRPr="00214EE3" w:rsidRDefault="00BF5F9E" w:rsidP="00934B07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1C61D652" w14:textId="77777777" w:rsidR="00EC4FAB" w:rsidRPr="00405832" w:rsidRDefault="00676D75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40583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Финансови и други средства, необходими за прилагането на новата уредба</w:t>
      </w:r>
    </w:p>
    <w:p w14:paraId="34CE2A6B" w14:textId="11E9A89D" w:rsidR="00B52996" w:rsidRPr="00B52996" w:rsidRDefault="00B52996" w:rsidP="00B52996">
      <w:pPr>
        <w:overflowPunct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5299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 приемане на проекта на акт е необходим допълнителен финансов ресурс по бюджета на Министерство на земеделието и храните за 2026 г. за изплащане на обезщетения на служители, придобили право на пенсия, чиито щат се съкращава. Необходимите допълнителни средства са в размер на </w:t>
      </w:r>
      <w:r w:rsidR="00AB61C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</w:t>
      </w:r>
      <w:r w:rsidR="005B62A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  <w:r w:rsidR="00AB61C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216</w:t>
      </w:r>
      <w:r w:rsidR="005B62A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  <w:r w:rsidR="00AB61C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330</w:t>
      </w:r>
      <w:r w:rsidR="00637433" w:rsidRPr="0063743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B5299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евро, разпределени както следва: </w:t>
      </w:r>
    </w:p>
    <w:p w14:paraId="643E2A07" w14:textId="0C19AA5B" w:rsidR="00B52996" w:rsidRPr="00B52996" w:rsidRDefault="00B52996" w:rsidP="00B52996">
      <w:pPr>
        <w:overflowPunct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5299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1.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B5299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Сумата на дължимите обезщетения на основание чл. 106, ал. 3 от ЗДСл/чл. 222, ал</w:t>
      </w:r>
      <w:r w:rsidR="00AB61C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3 от КТ е в размер на 859</w:t>
      </w:r>
      <w:r w:rsidR="005B62A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  <w:r w:rsidR="00AB61C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119</w:t>
      </w:r>
      <w:r w:rsidRPr="00B5299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евро;</w:t>
      </w:r>
    </w:p>
    <w:p w14:paraId="3FDF429B" w14:textId="2054783A" w:rsidR="00B52996" w:rsidRPr="00B52996" w:rsidRDefault="00B52996" w:rsidP="00B52996">
      <w:pPr>
        <w:overflowPunct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5299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 Сумата за дължимите обезщетение на основание чл. 61, ал. 2 от ЗДСл/чл. 224, ал. 1 от КТ (за неизползван платен годи</w:t>
      </w:r>
      <w:r w:rsidR="0063743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ш</w:t>
      </w:r>
      <w:r w:rsidR="00AB61C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ен отпуск) е в размер на 279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  <w:r w:rsidR="00AB61C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516</w:t>
      </w:r>
      <w:r w:rsidRPr="00B5299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евро; </w:t>
      </w:r>
    </w:p>
    <w:p w14:paraId="730B1C02" w14:textId="6EFD5C98" w:rsidR="00B52996" w:rsidRDefault="00B52996" w:rsidP="00B52996">
      <w:pPr>
        <w:overflowPunct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5299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3. Другите дължими об</w:t>
      </w:r>
      <w:r w:rsidR="0063743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езщетения  са в размер на 77</w:t>
      </w:r>
      <w:r w:rsidR="005B62A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  <w:r w:rsidR="0063743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695</w:t>
      </w:r>
      <w:r w:rsidRPr="00B5299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евро.</w:t>
      </w:r>
    </w:p>
    <w:p w14:paraId="0C3E618E" w14:textId="77777777" w:rsidR="00B52996" w:rsidRPr="00B52996" w:rsidRDefault="00B52996" w:rsidP="00B52996">
      <w:pPr>
        <w:overflowPunct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5299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 разпоредители с бюджет от системата на Министерство на земеделието и храните разпределението на дължимите обезщетения е следното:</w:t>
      </w:r>
    </w:p>
    <w:p w14:paraId="50313C8F" w14:textId="2BB91805" w:rsidR="00B52996" w:rsidRPr="00B52996" w:rsidRDefault="00AB61C5" w:rsidP="00B52996">
      <w:pPr>
        <w:overflowPunct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1. </w:t>
      </w:r>
      <w:r w:rsidR="00B52996" w:rsidRPr="00B5299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 Централната администрация на МЗХ  средствата са в размер на 284</w:t>
      </w:r>
      <w:r w:rsidR="005B62A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  <w:r w:rsidR="00B52996" w:rsidRPr="00B5299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208 евро и засягат 13 щатни бройки;</w:t>
      </w:r>
    </w:p>
    <w:p w14:paraId="0BED07BA" w14:textId="06B94E84" w:rsidR="00B52996" w:rsidRPr="00B52996" w:rsidRDefault="00AB61C5" w:rsidP="00B52996">
      <w:pPr>
        <w:overflowPunct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2. </w:t>
      </w:r>
      <w:r w:rsidR="00B52996" w:rsidRPr="00B5299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 </w:t>
      </w:r>
      <w:r w:rsidR="005B62A4" w:rsidRPr="00B5299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областните </w:t>
      </w:r>
      <w:r w:rsidR="00B52996" w:rsidRPr="00B5299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дирекции „Земеделие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 w:rsidR="00B52996" w:rsidRPr="00B5299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средствата са в размер на 121</w:t>
      </w:r>
      <w:r w:rsidR="005B62A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  <w:r w:rsidR="00B52996" w:rsidRPr="00B5299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254 евро и засягат 17 щатни бройки;</w:t>
      </w:r>
    </w:p>
    <w:p w14:paraId="1F4E32E1" w14:textId="7FD56631" w:rsidR="00B52996" w:rsidRPr="00B52996" w:rsidRDefault="00AB61C5" w:rsidP="00B52996">
      <w:pPr>
        <w:overflowPunct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3. </w:t>
      </w:r>
      <w:r w:rsidR="00B52996" w:rsidRPr="00B5299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 Центъра за оценка на риска по хранителната верига средствата са в размер на 15</w:t>
      </w:r>
      <w:r w:rsidR="005B62A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  <w:r w:rsidR="00B52996" w:rsidRPr="00B5299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442 евро и засягат 2 щатни бройки.</w:t>
      </w:r>
    </w:p>
    <w:p w14:paraId="1602A015" w14:textId="0823158C" w:rsidR="00B52996" w:rsidRPr="00B52996" w:rsidRDefault="00B52996" w:rsidP="00B52996">
      <w:pPr>
        <w:overflowPunct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5299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4. За Българската агенция по безопасност на храните средствата са в размер на </w:t>
      </w:r>
      <w:r w:rsidR="00AB61C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795</w:t>
      </w:r>
      <w:r w:rsidR="005B62A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  <w:r w:rsidR="00AB61C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426</w:t>
      </w:r>
      <w:r w:rsidR="0063743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евро и засягат</w:t>
      </w:r>
      <w:r w:rsidRPr="00B5299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A14CE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36 </w:t>
      </w:r>
      <w:r w:rsidRPr="00B5299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щатни бройки.</w:t>
      </w:r>
    </w:p>
    <w:p w14:paraId="7DC3FDE6" w14:textId="669719AA" w:rsidR="00B52996" w:rsidRPr="00B52996" w:rsidRDefault="00B52996" w:rsidP="00B52996">
      <w:pPr>
        <w:overflowPunct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5299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Доколкото със Закона за държавния бюджет на Република България за 2026 г. разходите за персонал по бюджета на Министерство на земеделието </w:t>
      </w:r>
      <w:r w:rsidR="005B62A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 храните са намалени с 10% от </w:t>
      </w:r>
      <w:r w:rsidRPr="00B5299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01 септември 2026 г., то министерството не разполага с необходимия финансов ресурс за изплащане на дължимите обезщетения на служители, придобили право на пенсия, чиито щат се съкращава.</w:t>
      </w:r>
    </w:p>
    <w:p w14:paraId="5F8DDDAE" w14:textId="470FF2F4" w:rsidR="00B52996" w:rsidRDefault="00B52996" w:rsidP="00B52996">
      <w:pPr>
        <w:overflowPunct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5299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Предлага се необходимия допълнителен финансов ресурс в размер на </w:t>
      </w:r>
      <w:r w:rsidR="00AB61C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</w:t>
      </w:r>
      <w:r w:rsidR="005B62A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  <w:r w:rsidR="00AB61C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216</w:t>
      </w:r>
      <w:r w:rsidR="005B62A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  <w:r w:rsidR="00AB61C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330</w:t>
      </w:r>
      <w:r w:rsidR="00637433" w:rsidRPr="0063743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B5299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евро да бъде осигурен за сметка на преструктуриране на разходите и/или трансферите по централния бюджет за 2026 г. За целта ще бъде изготвен проект на постановление за осигуряване на допълнителни разходи по бюджета на Министерство на земеделието и храните за 2026 г. на основание чл. 75, ал. 2 от ЗДБРБ за 2026 г.</w:t>
      </w:r>
    </w:p>
    <w:p w14:paraId="749B966E" w14:textId="02A3FCF1" w:rsidR="00F75D7B" w:rsidRPr="00405832" w:rsidRDefault="00F75D7B" w:rsidP="00934B07">
      <w:pPr>
        <w:overflowPunct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Предложеният проект на пост</w:t>
      </w:r>
      <w:r w:rsidR="00BD618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ановление на Министерския съвет</w:t>
      </w:r>
      <w:r w:rsidR="00B5299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не води </w:t>
      </w:r>
      <w:r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 въздействие върху държавния бюджет, поради което е приложена финансова обосновка, съгласно чл. 35, ал. 1, т. 4</w:t>
      </w:r>
      <w:r w:rsidRPr="00B5299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</w:t>
      </w:r>
      <w:r w:rsidR="00B52996" w:rsidRPr="00B5299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буква „б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Устройствения правилник на Министерския съвет и на неговата администрация</w:t>
      </w:r>
      <w:r w:rsidR="006B34D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14:paraId="0FE6E676" w14:textId="77777777" w:rsidR="00F75D7B" w:rsidRPr="00405832" w:rsidRDefault="00F75D7B" w:rsidP="00934B07">
      <w:pPr>
        <w:overflowPunct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405832">
        <w:rPr>
          <w:rFonts w:ascii="Times New Roman" w:eastAsia="Times New Roman" w:hAnsi="Times New Roman" w:cs="Times New Roman"/>
          <w:sz w:val="24"/>
          <w:szCs w:val="24"/>
          <w:lang w:val="bg-BG"/>
        </w:rPr>
        <w:t>Проектът на акт не води до изменения в целевите стойности на показателите за изпълнение по програми, в това число и ключовите индикатори.</w:t>
      </w:r>
    </w:p>
    <w:p w14:paraId="6FC76718" w14:textId="77777777" w:rsidR="00BA686E" w:rsidRPr="005B62A4" w:rsidDel="009D4170" w:rsidRDefault="00BA686E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1A4A3961" w14:textId="33A5271C" w:rsidR="00EC4FAB" w:rsidRPr="00405832" w:rsidRDefault="003A0069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40583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Анализ за съответствие с правото на Европейския съюз</w:t>
      </w:r>
    </w:p>
    <w:p w14:paraId="2C881156" w14:textId="40436279" w:rsidR="00713B56" w:rsidRPr="00405832" w:rsidRDefault="00713B56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проекта на </w:t>
      </w:r>
      <w:r w:rsidR="00DD6AF4"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</w:t>
      </w:r>
      <w:r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остановление не се транспонират актове на институции на Европейския съюз, поради което не е изготвена и представена таблица за съответствието</w:t>
      </w:r>
      <w:r w:rsidR="00E84252"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 правото на Европейския съюз.</w:t>
      </w:r>
    </w:p>
    <w:p w14:paraId="1B4F3A08" w14:textId="77777777" w:rsidR="006F0D1B" w:rsidRPr="005B62A4" w:rsidRDefault="006F0D1B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5CA0FE6A" w14:textId="427EF379" w:rsidR="003A0069" w:rsidRPr="00405832" w:rsidRDefault="003A0069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40583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Информация за проведените обществени консултации</w:t>
      </w:r>
    </w:p>
    <w:p w14:paraId="5EEF53D4" w14:textId="535D9FAA" w:rsidR="00B25497" w:rsidRPr="00405832" w:rsidRDefault="004357AD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основание</w:t>
      </w:r>
      <w:r w:rsidR="00B25497"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чл. 26, ал. 3 и 4 от Закона за нормативните актове проектът на постановление,</w:t>
      </w:r>
      <w:r w:rsidR="00934B0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934B07" w:rsidRPr="00421F9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проектът на Устройствен правилник,</w:t>
      </w:r>
      <w:r w:rsidR="00B25497" w:rsidRPr="00421F9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проектът </w:t>
      </w:r>
      <w:r w:rsidR="00B25497"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доклад (мотиви), частичната предварителната оценка на въздействието и становището на дирекция „Координация и модернизация на админи</w:t>
      </w:r>
      <w:r w:rsidR="00591BD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страцията</w:t>
      </w:r>
      <w:r w:rsidR="002B2B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 w:rsidR="00591BD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Министерския съвет</w:t>
      </w:r>
      <w:r w:rsidR="00B25497"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са публикувани на интернет страницата на Министерството на земеделието и храните и на Портала за обществени консултации със срок за предложения и становища 30 дни.</w:t>
      </w:r>
    </w:p>
    <w:p w14:paraId="74F3D3D4" w14:textId="13017CFF" w:rsidR="00713B56" w:rsidRDefault="00713B56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</w:t>
      </w:r>
      <w:r w:rsidR="004357AD"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изпълнение на</w:t>
      </w:r>
      <w:r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чл. 26, ал. 5 от Закона за нормативните актове</w:t>
      </w:r>
      <w:r w:rsidR="004357AD"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</w:t>
      </w:r>
      <w:r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справката за</w:t>
      </w:r>
      <w:r w:rsidR="007F7631"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отразяване на постъпилите </w:t>
      </w:r>
      <w:r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предложения</w:t>
      </w:r>
      <w:r w:rsidR="007F7631"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становища от </w:t>
      </w:r>
      <w:r w:rsidR="00B730E4"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обществените</w:t>
      </w:r>
      <w:r w:rsidR="007F7631"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консултаци</w:t>
      </w:r>
      <w:r w:rsidR="00B730E4"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</w:t>
      </w:r>
      <w:r w:rsidR="007F7631"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</w:t>
      </w:r>
      <w:r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заедно с обосновка за неприетите предложения е публикувана на интернет страницата на Министерството на земеделието</w:t>
      </w:r>
      <w:r w:rsidR="009D4170"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храните</w:t>
      </w:r>
      <w:r w:rsidR="00BF389A"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 на Пор</w:t>
      </w:r>
      <w:r w:rsidR="00934B0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тала за обществени консултации.</w:t>
      </w:r>
    </w:p>
    <w:p w14:paraId="3B24F2D1" w14:textId="77777777" w:rsidR="00934B07" w:rsidRPr="00405832" w:rsidRDefault="00934B07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49126480" w14:textId="178E50A9" w:rsidR="008F7D0A" w:rsidRPr="00CC1ABB" w:rsidRDefault="00713B56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trike/>
          <w:sz w:val="24"/>
          <w:szCs w:val="24"/>
          <w:lang w:val="bg-BG" w:eastAsia="bg-BG"/>
        </w:rPr>
      </w:pPr>
      <w:r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Документите по проекта на постановление на Министерския съвет са съгласувани по реда на чл. 32 от Устройствения правилник на Министерския съвет и на неговата администрация. Направените целесъобразни бележки и предложения са отразени</w:t>
      </w:r>
      <w:r w:rsidRPr="00CC1A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14:paraId="50CCE708" w14:textId="35831E11" w:rsidR="00BD6186" w:rsidRDefault="00BD6186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02253624" w14:textId="77777777" w:rsidR="006B34D8" w:rsidRPr="00405832" w:rsidRDefault="006B34D8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46A4421B" w14:textId="77777777" w:rsidR="00713B56" w:rsidRPr="00405832" w:rsidRDefault="00713B56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40583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УВАЖАЕМИ ГОСПОДИН МИНИСТЪР-ПРЕДСЕДАТЕЛ,</w:t>
      </w:r>
    </w:p>
    <w:p w14:paraId="2688D3D0" w14:textId="77777777" w:rsidR="00713B56" w:rsidRPr="00405832" w:rsidRDefault="00713B56" w:rsidP="00934B07">
      <w:pPr>
        <w:widowControl w:val="0"/>
        <w:autoSpaceDE w:val="0"/>
        <w:autoSpaceDN w:val="0"/>
        <w:adjustRightInd w:val="0"/>
        <w:spacing w:after="12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0583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УВАЖАЕМИ ГОСПОЖИ И ГОСПОДА МИНИСТРИ,</w:t>
      </w:r>
    </w:p>
    <w:p w14:paraId="6A328968" w14:textId="71A583F9" w:rsidR="00713B56" w:rsidRPr="00405832" w:rsidRDefault="00713B56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Във връзка с гореизложеното, и на основание чл. 8, ал. 2 от Устройствения </w:t>
      </w:r>
      <w:r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правилник на Министерския съвет и на неговата администрация</w:t>
      </w:r>
      <w:r w:rsidR="00A217AC"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4058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предлагам Министерския съвет да приеме приложения проект на постановление.</w:t>
      </w:r>
    </w:p>
    <w:p w14:paraId="2FCE597C" w14:textId="34DAED66" w:rsidR="00C852F7" w:rsidRDefault="00C852F7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4DD238BF" w14:textId="77777777" w:rsidR="006B34D8" w:rsidRPr="00405832" w:rsidRDefault="006B34D8" w:rsidP="00934B07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tbl>
      <w:tblPr>
        <w:tblW w:w="8512" w:type="dxa"/>
        <w:tblInd w:w="668" w:type="dxa"/>
        <w:tblLook w:val="01E0" w:firstRow="1" w:lastRow="1" w:firstColumn="1" w:lastColumn="1" w:noHBand="0" w:noVBand="0"/>
      </w:tblPr>
      <w:tblGrid>
        <w:gridCol w:w="1781"/>
        <w:gridCol w:w="6731"/>
      </w:tblGrid>
      <w:tr w:rsidR="00B730E4" w:rsidRPr="00405832" w14:paraId="1E18FA80" w14:textId="77777777" w:rsidTr="002D3C8A">
        <w:tc>
          <w:tcPr>
            <w:tcW w:w="1781" w:type="dxa"/>
          </w:tcPr>
          <w:p w14:paraId="53DB2223" w14:textId="77777777" w:rsidR="00B730E4" w:rsidRPr="00405832" w:rsidRDefault="00B730E4" w:rsidP="00934B07">
            <w:pPr>
              <w:overflowPunct w:val="0"/>
              <w:autoSpaceDE w:val="0"/>
              <w:autoSpaceDN w:val="0"/>
              <w:adjustRightInd w:val="0"/>
              <w:spacing w:after="0" w:line="348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05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Приложение: </w:t>
            </w:r>
          </w:p>
        </w:tc>
        <w:tc>
          <w:tcPr>
            <w:tcW w:w="6731" w:type="dxa"/>
          </w:tcPr>
          <w:p w14:paraId="35407EE4" w14:textId="77777777" w:rsidR="00B730E4" w:rsidRPr="00405832" w:rsidRDefault="00B730E4" w:rsidP="00934B07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40583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Проект на Постановление на Министерския съвет;</w:t>
            </w:r>
          </w:p>
          <w:p w14:paraId="65C944CA" w14:textId="77777777" w:rsidR="00B730E4" w:rsidRPr="00405832" w:rsidRDefault="00B730E4" w:rsidP="00934B07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0583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Частична предварителна оценка на въздействието;</w:t>
            </w:r>
          </w:p>
          <w:p w14:paraId="7560E773" w14:textId="602670A3" w:rsidR="00B730E4" w:rsidRPr="00405832" w:rsidRDefault="00B730E4" w:rsidP="00934B07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 w:eastAsia="bg-BG"/>
              </w:rPr>
            </w:pPr>
            <w:r w:rsidRPr="0040583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 w:eastAsia="bg-BG"/>
              </w:rPr>
              <w:t>Становище на дирекция „</w:t>
            </w:r>
            <w:r w:rsidRPr="0040583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Координация и </w:t>
            </w:r>
            <w:r w:rsidRPr="0040583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 w:eastAsia="bg-BG"/>
              </w:rPr>
              <w:t>модернизация на администрацията</w:t>
            </w:r>
            <w:r w:rsidR="002B2BE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 w:eastAsia="bg-BG"/>
              </w:rPr>
              <w:t>”</w:t>
            </w:r>
            <w:r w:rsidRPr="0040583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 w:eastAsia="bg-BG"/>
              </w:rPr>
              <w:t xml:space="preserve"> в Министерския съвет по частичната предварителна оценка на въздействието;</w:t>
            </w:r>
          </w:p>
          <w:p w14:paraId="219C2077" w14:textId="77777777" w:rsidR="00B730E4" w:rsidRPr="00405832" w:rsidRDefault="00B730E4" w:rsidP="00934B07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0583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Финансова обосновка;</w:t>
            </w:r>
          </w:p>
          <w:p w14:paraId="7D96281A" w14:textId="77777777" w:rsidR="00B730E4" w:rsidRPr="00405832" w:rsidRDefault="00B730E4" w:rsidP="00934B07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0583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Справка за отразяване на становищата, постъпили по реда на чл. 32 – 34 от Устройствения правилник на Министерския съвет и на неговата администрация;</w:t>
            </w:r>
          </w:p>
          <w:p w14:paraId="048D7A77" w14:textId="77777777" w:rsidR="00B730E4" w:rsidRPr="00405832" w:rsidRDefault="00B730E4" w:rsidP="00934B07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0583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Постъпили становища по реда на чл. 32 – 34 от Устройствения правилник на Министерския съвет и на неговата администрация;</w:t>
            </w:r>
          </w:p>
          <w:p w14:paraId="429FD503" w14:textId="71E85039" w:rsidR="00B730E4" w:rsidRPr="00405832" w:rsidRDefault="00B730E4" w:rsidP="00934B07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0583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Справка за отразяване на постъпилите предложения и становища от обществените консултации;</w:t>
            </w:r>
          </w:p>
          <w:p w14:paraId="08BBAD42" w14:textId="38169BA7" w:rsidR="00B730E4" w:rsidRPr="00405832" w:rsidRDefault="00B730E4" w:rsidP="00934B07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0583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Постъпили предложения и становища от обществените консултации;</w:t>
            </w:r>
          </w:p>
          <w:p w14:paraId="69C0A223" w14:textId="22F2764C" w:rsidR="00B730E4" w:rsidRPr="00405832" w:rsidRDefault="00B730E4" w:rsidP="00934B07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0583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Проект на съобщение за средствата за масово осведомяване.</w:t>
            </w:r>
          </w:p>
        </w:tc>
      </w:tr>
    </w:tbl>
    <w:p w14:paraId="1560FFCA" w14:textId="2BC8C2E1" w:rsidR="00B730E4" w:rsidRDefault="00B730E4" w:rsidP="00934B07">
      <w:pPr>
        <w:widowControl w:val="0"/>
        <w:autoSpaceDE w:val="0"/>
        <w:autoSpaceDN w:val="0"/>
        <w:adjustRightInd w:val="0"/>
        <w:spacing w:after="0" w:line="348" w:lineRule="auto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</w:p>
    <w:p w14:paraId="4FE90608" w14:textId="77777777" w:rsidR="00934B07" w:rsidRPr="00A56766" w:rsidRDefault="00934B07" w:rsidP="00934B07">
      <w:pPr>
        <w:widowControl w:val="0"/>
        <w:autoSpaceDE w:val="0"/>
        <w:autoSpaceDN w:val="0"/>
        <w:adjustRightInd w:val="0"/>
        <w:spacing w:after="0" w:line="348" w:lineRule="auto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</w:p>
    <w:p w14:paraId="27AFC645" w14:textId="06F3DD6F" w:rsidR="00FA4A0B" w:rsidRDefault="00BC7145" w:rsidP="00934B07">
      <w:pPr>
        <w:widowControl w:val="0"/>
        <w:autoSpaceDE w:val="0"/>
        <w:autoSpaceDN w:val="0"/>
        <w:adjustRightInd w:val="0"/>
        <w:spacing w:after="0" w:line="348" w:lineRule="auto"/>
        <w:jc w:val="both"/>
        <w:rPr>
          <w:rFonts w:ascii="Verdana" w:hAnsi="Verdana"/>
          <w:lang w:val="bg-BG" w:eastAsia="bg-BG"/>
        </w:rPr>
      </w:pPr>
      <w:r>
        <w:rPr>
          <w:rFonts w:ascii="Verdana" w:hAnsi="Verdana"/>
          <w:lang w:val="bg-BG" w:eastAsia="bg-BG"/>
        </w:rPr>
        <w:pict w14:anchorId="17D29D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75pt;height:96.75pt">
            <v:imagedata r:id="rId9" o:title=""/>
            <o:lock v:ext="edit" ungrouping="t" rotation="t" cropping="t" verticies="t" text="t" grouping="t"/>
            <o:signatureline v:ext="edit" id="{27157209-5654-4FCC-8E6C-E5C9206DD022}" provid="{00000000-0000-0000-0000-000000000000}" o:suggestedsigner="ПЛАМЕН АБРОВСКИ" o:suggestedsigner2="Министър" issignatureline="t"/>
          </v:shape>
        </w:pict>
      </w:r>
    </w:p>
    <w:p w14:paraId="755A42BB" w14:textId="2FDBC5AA" w:rsidR="00934B07" w:rsidRPr="00934B07" w:rsidRDefault="00934B07" w:rsidP="00934B07">
      <w:pPr>
        <w:widowControl w:val="0"/>
        <w:autoSpaceDE w:val="0"/>
        <w:autoSpaceDN w:val="0"/>
        <w:adjustRightInd w:val="0"/>
        <w:spacing w:after="0" w:line="348" w:lineRule="auto"/>
        <w:jc w:val="both"/>
        <w:rPr>
          <w:rFonts w:ascii="Verdana" w:hAnsi="Verdana"/>
          <w:sz w:val="20"/>
          <w:szCs w:val="20"/>
          <w:lang w:val="bg-BG" w:eastAsia="bg-BG"/>
        </w:rPr>
      </w:pPr>
    </w:p>
    <w:p w14:paraId="2F375487" w14:textId="77777777" w:rsidR="00934B07" w:rsidRPr="00934B07" w:rsidRDefault="00934B07" w:rsidP="00934B07">
      <w:pPr>
        <w:widowControl w:val="0"/>
        <w:autoSpaceDE w:val="0"/>
        <w:autoSpaceDN w:val="0"/>
        <w:adjustRightInd w:val="0"/>
        <w:spacing w:after="0" w:line="348" w:lineRule="auto"/>
        <w:jc w:val="both"/>
        <w:rPr>
          <w:rFonts w:ascii="Verdana" w:hAnsi="Verdana"/>
          <w:sz w:val="20"/>
          <w:szCs w:val="20"/>
          <w:lang w:val="bg-BG" w:eastAsia="bg-BG"/>
        </w:rPr>
      </w:pPr>
    </w:p>
    <w:p w14:paraId="726B3A1B" w14:textId="5F3CA90F" w:rsidR="00BD6186" w:rsidRDefault="00BD6186" w:rsidP="00934B07">
      <w:pPr>
        <w:widowControl w:val="0"/>
        <w:autoSpaceDE w:val="0"/>
        <w:autoSpaceDN w:val="0"/>
        <w:adjustRightInd w:val="0"/>
        <w:spacing w:after="0" w:line="348" w:lineRule="auto"/>
        <w:jc w:val="both"/>
        <w:rPr>
          <w:rFonts w:ascii="Verdana" w:hAnsi="Verdana"/>
          <w:sz w:val="20"/>
          <w:szCs w:val="20"/>
          <w:lang w:val="bg-BG" w:eastAsia="bg-BG"/>
        </w:rPr>
      </w:pPr>
    </w:p>
    <w:p w14:paraId="352E8A6D" w14:textId="2F278E5B" w:rsidR="006B34D8" w:rsidRDefault="006B34D8" w:rsidP="00934B07">
      <w:pPr>
        <w:widowControl w:val="0"/>
        <w:autoSpaceDE w:val="0"/>
        <w:autoSpaceDN w:val="0"/>
        <w:adjustRightInd w:val="0"/>
        <w:spacing w:after="0" w:line="348" w:lineRule="auto"/>
        <w:jc w:val="both"/>
        <w:rPr>
          <w:rFonts w:ascii="Verdana" w:hAnsi="Verdana"/>
          <w:sz w:val="20"/>
          <w:szCs w:val="20"/>
          <w:lang w:val="bg-BG" w:eastAsia="bg-BG"/>
        </w:rPr>
      </w:pPr>
    </w:p>
    <w:p w14:paraId="1B8D167F" w14:textId="7614FCFF" w:rsidR="006B34D8" w:rsidRDefault="006B34D8" w:rsidP="00934B07">
      <w:pPr>
        <w:widowControl w:val="0"/>
        <w:autoSpaceDE w:val="0"/>
        <w:autoSpaceDN w:val="0"/>
        <w:adjustRightInd w:val="0"/>
        <w:spacing w:after="0" w:line="348" w:lineRule="auto"/>
        <w:jc w:val="both"/>
        <w:rPr>
          <w:rFonts w:ascii="Verdana" w:hAnsi="Verdana"/>
          <w:sz w:val="20"/>
          <w:szCs w:val="20"/>
          <w:lang w:val="bg-BG" w:eastAsia="bg-BG"/>
        </w:rPr>
      </w:pPr>
    </w:p>
    <w:p w14:paraId="1E3AC16B" w14:textId="77777777" w:rsidR="006B34D8" w:rsidRPr="005B62A4" w:rsidRDefault="006B34D8" w:rsidP="00934B07">
      <w:pPr>
        <w:widowControl w:val="0"/>
        <w:autoSpaceDE w:val="0"/>
        <w:autoSpaceDN w:val="0"/>
        <w:adjustRightInd w:val="0"/>
        <w:spacing w:after="0" w:line="348" w:lineRule="auto"/>
        <w:jc w:val="both"/>
        <w:rPr>
          <w:rFonts w:ascii="Verdana" w:hAnsi="Verdana"/>
          <w:sz w:val="20"/>
          <w:szCs w:val="20"/>
          <w:lang w:val="bg-BG" w:eastAsia="bg-BG"/>
        </w:rPr>
      </w:pPr>
    </w:p>
    <w:p w14:paraId="5482AD8F" w14:textId="3286A4C0" w:rsidR="00934B07" w:rsidRPr="00BD6186" w:rsidRDefault="00934B07" w:rsidP="00934B07">
      <w:pPr>
        <w:widowControl w:val="0"/>
        <w:autoSpaceDE w:val="0"/>
        <w:autoSpaceDN w:val="0"/>
        <w:adjustRightInd w:val="0"/>
        <w:spacing w:after="0" w:line="348" w:lineRule="auto"/>
        <w:jc w:val="both"/>
        <w:rPr>
          <w:rFonts w:ascii="Times New Roman" w:eastAsia="Times New Roman" w:hAnsi="Times New Roman" w:cs="Times New Roman"/>
          <w:sz w:val="16"/>
          <w:szCs w:val="16"/>
          <w:lang w:val="bg-BG" w:eastAsia="bg-BG"/>
        </w:rPr>
      </w:pPr>
      <w:r w:rsidRPr="00BD6186">
        <w:rPr>
          <w:rFonts w:ascii="Times New Roman" w:hAnsi="Times New Roman" w:cs="Times New Roman"/>
          <w:sz w:val="16"/>
          <w:szCs w:val="16"/>
          <w:lang w:val="bg-BG" w:eastAsia="bg-BG"/>
        </w:rPr>
        <w:t>ДФ/ПДЗЕС</w:t>
      </w:r>
    </w:p>
    <w:sectPr w:rsidR="00934B07" w:rsidRPr="00BD6186" w:rsidSect="00CC1ABB">
      <w:footerReference w:type="default" r:id="rId10"/>
      <w:headerReference w:type="first" r:id="rId11"/>
      <w:pgSz w:w="11907" w:h="16840" w:code="9"/>
      <w:pgMar w:top="1134" w:right="1134" w:bottom="567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0DB1F8" w14:textId="77777777" w:rsidR="002F5695" w:rsidRDefault="002F5695">
      <w:pPr>
        <w:spacing w:after="0" w:line="240" w:lineRule="auto"/>
      </w:pPr>
      <w:r>
        <w:separator/>
      </w:r>
    </w:p>
  </w:endnote>
  <w:endnote w:type="continuationSeparator" w:id="0">
    <w:p w14:paraId="3A1FFA1C" w14:textId="77777777" w:rsidR="002F5695" w:rsidRDefault="002F5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8796097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p w14:paraId="74D05490" w14:textId="2018970A" w:rsidR="0020124D" w:rsidRPr="00B25497" w:rsidRDefault="00B25497" w:rsidP="00B25497">
        <w:pPr>
          <w:pStyle w:val="Footer"/>
          <w:jc w:val="right"/>
          <w:rPr>
            <w:rFonts w:ascii="Verdana" w:hAnsi="Verdana"/>
            <w:sz w:val="16"/>
            <w:szCs w:val="16"/>
          </w:rPr>
        </w:pPr>
        <w:r w:rsidRPr="00B25497">
          <w:rPr>
            <w:rFonts w:ascii="Verdana" w:hAnsi="Verdana"/>
            <w:sz w:val="16"/>
            <w:szCs w:val="16"/>
          </w:rPr>
          <w:fldChar w:fldCharType="begin"/>
        </w:r>
        <w:r w:rsidRPr="00B25497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B25497">
          <w:rPr>
            <w:rFonts w:ascii="Verdana" w:hAnsi="Verdana"/>
            <w:sz w:val="16"/>
            <w:szCs w:val="16"/>
          </w:rPr>
          <w:fldChar w:fldCharType="separate"/>
        </w:r>
        <w:r w:rsidR="00BC7145">
          <w:rPr>
            <w:rFonts w:ascii="Verdana" w:hAnsi="Verdana"/>
            <w:noProof/>
            <w:sz w:val="16"/>
            <w:szCs w:val="16"/>
          </w:rPr>
          <w:t>7</w:t>
        </w:r>
        <w:r w:rsidRPr="00B25497">
          <w:rPr>
            <w:rFonts w:ascii="Verdana" w:hAnsi="Verdana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6E5B2F" w14:textId="77777777" w:rsidR="002F5695" w:rsidRDefault="002F5695">
      <w:pPr>
        <w:spacing w:after="0" w:line="240" w:lineRule="auto"/>
      </w:pPr>
      <w:r>
        <w:separator/>
      </w:r>
    </w:p>
  </w:footnote>
  <w:footnote w:type="continuationSeparator" w:id="0">
    <w:p w14:paraId="44783C4D" w14:textId="77777777" w:rsidR="002F5695" w:rsidRDefault="002F56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2F8740" w14:textId="77777777" w:rsidR="00BC37A2" w:rsidRPr="0049418C" w:rsidRDefault="00BC37A2" w:rsidP="00BC37A2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eastAsia="Times New Roman" w:hAnsi="Verdana" w:cs="Times New Roman"/>
        <w:color w:val="000000" w:themeColor="text1"/>
        <w:sz w:val="16"/>
        <w:szCs w:val="16"/>
        <w:lang w:val="bg-BG"/>
      </w:rPr>
    </w:pPr>
    <w:r w:rsidRPr="0049418C">
      <w:rPr>
        <w:rFonts w:ascii="Verdana" w:eastAsia="Times New Roman" w:hAnsi="Verdana" w:cs="Times New Roman"/>
        <w:color w:val="000000" w:themeColor="text1"/>
        <w:sz w:val="16"/>
        <w:szCs w:val="16"/>
        <w:lang w:val="bg-BG"/>
      </w:rPr>
      <w:t>Класификация на информацията:</w:t>
    </w:r>
  </w:p>
  <w:p w14:paraId="73644B4F" w14:textId="77777777" w:rsidR="00BC37A2" w:rsidRPr="0049418C" w:rsidRDefault="00BC37A2" w:rsidP="00BC37A2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eastAsia="Times New Roman" w:hAnsi="Verdana" w:cs="Times New Roman"/>
        <w:color w:val="000000" w:themeColor="text1"/>
        <w:sz w:val="16"/>
        <w:szCs w:val="16"/>
        <w:lang w:val="bg-BG"/>
      </w:rPr>
    </w:pPr>
    <w:r w:rsidRPr="0049418C">
      <w:rPr>
        <w:rFonts w:ascii="Verdana" w:eastAsia="Times New Roman" w:hAnsi="Verdana" w:cs="Times New Roman"/>
        <w:color w:val="000000" w:themeColor="text1"/>
        <w:sz w:val="16"/>
        <w:szCs w:val="16"/>
        <w:lang w:val="bg-BG"/>
      </w:rPr>
      <w:t>Ниво 0, TLP-</w:t>
    </w:r>
    <w:r w:rsidRPr="0049418C">
      <w:rPr>
        <w:rFonts w:ascii="Verdana" w:eastAsia="Times New Roman" w:hAnsi="Verdana" w:cs="Times New Roman"/>
        <w:color w:val="000000" w:themeColor="text1"/>
        <w:sz w:val="16"/>
        <w:szCs w:val="16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369F5"/>
    <w:multiLevelType w:val="hybridMultilevel"/>
    <w:tmpl w:val="4074F20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6257FBC"/>
    <w:multiLevelType w:val="hybridMultilevel"/>
    <w:tmpl w:val="8B0CD282"/>
    <w:lvl w:ilvl="0" w:tplc="740A3D3A">
      <w:start w:val="1"/>
      <w:numFmt w:val="decimal"/>
      <w:lvlText w:val="%1."/>
      <w:lvlJc w:val="left"/>
      <w:pPr>
        <w:ind w:left="1068" w:hanging="360"/>
      </w:pPr>
      <w:rPr>
        <w:rFonts w:cs="Verdana" w:hint="default"/>
        <w:b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980A77"/>
    <w:multiLevelType w:val="multilevel"/>
    <w:tmpl w:val="A786394E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ind w:left="251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23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5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7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9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11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3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557" w:hanging="180"/>
      </w:pPr>
      <w:rPr>
        <w:rFonts w:hint="default"/>
      </w:rPr>
    </w:lvl>
  </w:abstractNum>
  <w:abstractNum w:abstractNumId="3" w15:restartNumberingAfterBreak="0">
    <w:nsid w:val="74C33626"/>
    <w:multiLevelType w:val="multilevel"/>
    <w:tmpl w:val="D1E2535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113"/>
    <w:rsid w:val="00003F12"/>
    <w:rsid w:val="00006255"/>
    <w:rsid w:val="000070A2"/>
    <w:rsid w:val="0001056C"/>
    <w:rsid w:val="00014D3F"/>
    <w:rsid w:val="00017223"/>
    <w:rsid w:val="000260E0"/>
    <w:rsid w:val="00031E43"/>
    <w:rsid w:val="00032D9A"/>
    <w:rsid w:val="00036D14"/>
    <w:rsid w:val="00036FE2"/>
    <w:rsid w:val="00044AA6"/>
    <w:rsid w:val="0007776B"/>
    <w:rsid w:val="000B68FB"/>
    <w:rsid w:val="000B7903"/>
    <w:rsid w:val="000E09F2"/>
    <w:rsid w:val="000E396E"/>
    <w:rsid w:val="000E6463"/>
    <w:rsid w:val="000F574E"/>
    <w:rsid w:val="000F58FE"/>
    <w:rsid w:val="0010084D"/>
    <w:rsid w:val="00104BD2"/>
    <w:rsid w:val="00110D70"/>
    <w:rsid w:val="00114019"/>
    <w:rsid w:val="00124871"/>
    <w:rsid w:val="001438E6"/>
    <w:rsid w:val="00144871"/>
    <w:rsid w:val="001463D7"/>
    <w:rsid w:val="0014774A"/>
    <w:rsid w:val="00147A61"/>
    <w:rsid w:val="001613CD"/>
    <w:rsid w:val="0016564B"/>
    <w:rsid w:val="00167438"/>
    <w:rsid w:val="001679BD"/>
    <w:rsid w:val="00172E03"/>
    <w:rsid w:val="00173CE4"/>
    <w:rsid w:val="0017745A"/>
    <w:rsid w:val="0018050B"/>
    <w:rsid w:val="00182BB8"/>
    <w:rsid w:val="001865D9"/>
    <w:rsid w:val="001868C8"/>
    <w:rsid w:val="00193E44"/>
    <w:rsid w:val="001A188E"/>
    <w:rsid w:val="001B4D85"/>
    <w:rsid w:val="001B7C40"/>
    <w:rsid w:val="001C1CAD"/>
    <w:rsid w:val="001C6D7F"/>
    <w:rsid w:val="001E49C6"/>
    <w:rsid w:val="001E7817"/>
    <w:rsid w:val="001F7F0A"/>
    <w:rsid w:val="0020124D"/>
    <w:rsid w:val="0020147E"/>
    <w:rsid w:val="0020618F"/>
    <w:rsid w:val="00206968"/>
    <w:rsid w:val="00214EE3"/>
    <w:rsid w:val="00220FE1"/>
    <w:rsid w:val="00222072"/>
    <w:rsid w:val="00225C2F"/>
    <w:rsid w:val="002262B8"/>
    <w:rsid w:val="00226A6D"/>
    <w:rsid w:val="00231209"/>
    <w:rsid w:val="00233202"/>
    <w:rsid w:val="00240202"/>
    <w:rsid w:val="00242B27"/>
    <w:rsid w:val="00242F7B"/>
    <w:rsid w:val="002514F7"/>
    <w:rsid w:val="00254BF4"/>
    <w:rsid w:val="002552D9"/>
    <w:rsid w:val="00273349"/>
    <w:rsid w:val="0027347C"/>
    <w:rsid w:val="002750C1"/>
    <w:rsid w:val="00276331"/>
    <w:rsid w:val="002830E7"/>
    <w:rsid w:val="00287F1E"/>
    <w:rsid w:val="002915EF"/>
    <w:rsid w:val="002A256E"/>
    <w:rsid w:val="002A7034"/>
    <w:rsid w:val="002B2BE1"/>
    <w:rsid w:val="002B77FB"/>
    <w:rsid w:val="002C66DA"/>
    <w:rsid w:val="002D0D43"/>
    <w:rsid w:val="002D4483"/>
    <w:rsid w:val="002D5CFE"/>
    <w:rsid w:val="002D6869"/>
    <w:rsid w:val="002D71F4"/>
    <w:rsid w:val="002E1678"/>
    <w:rsid w:val="002E3078"/>
    <w:rsid w:val="002F3D26"/>
    <w:rsid w:val="002F425D"/>
    <w:rsid w:val="002F5695"/>
    <w:rsid w:val="00300284"/>
    <w:rsid w:val="0030550C"/>
    <w:rsid w:val="0030707A"/>
    <w:rsid w:val="00311E85"/>
    <w:rsid w:val="003120EB"/>
    <w:rsid w:val="00316B90"/>
    <w:rsid w:val="00317A62"/>
    <w:rsid w:val="00343AB9"/>
    <w:rsid w:val="003448C9"/>
    <w:rsid w:val="00346171"/>
    <w:rsid w:val="00347100"/>
    <w:rsid w:val="003551F9"/>
    <w:rsid w:val="00367700"/>
    <w:rsid w:val="003809CC"/>
    <w:rsid w:val="00391915"/>
    <w:rsid w:val="003A0069"/>
    <w:rsid w:val="003A5CE3"/>
    <w:rsid w:val="003A7381"/>
    <w:rsid w:val="003B390E"/>
    <w:rsid w:val="003C0BD5"/>
    <w:rsid w:val="003C174E"/>
    <w:rsid w:val="003C1937"/>
    <w:rsid w:val="003C39DB"/>
    <w:rsid w:val="003D1D59"/>
    <w:rsid w:val="003D2885"/>
    <w:rsid w:val="003D4D1D"/>
    <w:rsid w:val="003E5F08"/>
    <w:rsid w:val="003F01AD"/>
    <w:rsid w:val="003F7408"/>
    <w:rsid w:val="00405832"/>
    <w:rsid w:val="00407969"/>
    <w:rsid w:val="004152B6"/>
    <w:rsid w:val="00416711"/>
    <w:rsid w:val="00421F9D"/>
    <w:rsid w:val="00426FAE"/>
    <w:rsid w:val="00430378"/>
    <w:rsid w:val="00432025"/>
    <w:rsid w:val="0043216D"/>
    <w:rsid w:val="004357AD"/>
    <w:rsid w:val="00440796"/>
    <w:rsid w:val="00453E02"/>
    <w:rsid w:val="0046028F"/>
    <w:rsid w:val="004622C2"/>
    <w:rsid w:val="00475467"/>
    <w:rsid w:val="00491BA0"/>
    <w:rsid w:val="0049418C"/>
    <w:rsid w:val="004962D4"/>
    <w:rsid w:val="004A1022"/>
    <w:rsid w:val="004A4B1C"/>
    <w:rsid w:val="004B42EC"/>
    <w:rsid w:val="004C0D28"/>
    <w:rsid w:val="004E3235"/>
    <w:rsid w:val="004E3FAF"/>
    <w:rsid w:val="004F5998"/>
    <w:rsid w:val="00501CF9"/>
    <w:rsid w:val="0050297D"/>
    <w:rsid w:val="005119C9"/>
    <w:rsid w:val="0051245D"/>
    <w:rsid w:val="0051274A"/>
    <w:rsid w:val="005245F4"/>
    <w:rsid w:val="00526C30"/>
    <w:rsid w:val="00530F64"/>
    <w:rsid w:val="005315EC"/>
    <w:rsid w:val="00532555"/>
    <w:rsid w:val="00537D88"/>
    <w:rsid w:val="00537F43"/>
    <w:rsid w:val="0054003B"/>
    <w:rsid w:val="005400E0"/>
    <w:rsid w:val="005416F5"/>
    <w:rsid w:val="00541F90"/>
    <w:rsid w:val="00543C33"/>
    <w:rsid w:val="00547FE2"/>
    <w:rsid w:val="005629E6"/>
    <w:rsid w:val="0058212A"/>
    <w:rsid w:val="005827FE"/>
    <w:rsid w:val="00591BDC"/>
    <w:rsid w:val="00595062"/>
    <w:rsid w:val="00597EB2"/>
    <w:rsid w:val="005B1C49"/>
    <w:rsid w:val="005B2731"/>
    <w:rsid w:val="005B62A4"/>
    <w:rsid w:val="005C412F"/>
    <w:rsid w:val="005D4BEE"/>
    <w:rsid w:val="005D6607"/>
    <w:rsid w:val="005F494B"/>
    <w:rsid w:val="005F51F6"/>
    <w:rsid w:val="006004DA"/>
    <w:rsid w:val="006125D8"/>
    <w:rsid w:val="00612BA1"/>
    <w:rsid w:val="00612EE7"/>
    <w:rsid w:val="00616060"/>
    <w:rsid w:val="00617D01"/>
    <w:rsid w:val="006232E9"/>
    <w:rsid w:val="00624752"/>
    <w:rsid w:val="006257B8"/>
    <w:rsid w:val="00626EEE"/>
    <w:rsid w:val="00627D53"/>
    <w:rsid w:val="00637433"/>
    <w:rsid w:val="00643D06"/>
    <w:rsid w:val="00657F7B"/>
    <w:rsid w:val="00665AD4"/>
    <w:rsid w:val="0067474B"/>
    <w:rsid w:val="00676D75"/>
    <w:rsid w:val="00691DEC"/>
    <w:rsid w:val="00695DDF"/>
    <w:rsid w:val="006A7B03"/>
    <w:rsid w:val="006A7F9F"/>
    <w:rsid w:val="006B34D8"/>
    <w:rsid w:val="006B5080"/>
    <w:rsid w:val="006C1232"/>
    <w:rsid w:val="006C4888"/>
    <w:rsid w:val="006D0488"/>
    <w:rsid w:val="006D1D21"/>
    <w:rsid w:val="006D1E59"/>
    <w:rsid w:val="006D2F9E"/>
    <w:rsid w:val="006E6C98"/>
    <w:rsid w:val="006F0D1B"/>
    <w:rsid w:val="006F62DC"/>
    <w:rsid w:val="007029BA"/>
    <w:rsid w:val="007051F9"/>
    <w:rsid w:val="007065E7"/>
    <w:rsid w:val="0070673D"/>
    <w:rsid w:val="00713B56"/>
    <w:rsid w:val="0071571C"/>
    <w:rsid w:val="00715E48"/>
    <w:rsid w:val="00720296"/>
    <w:rsid w:val="00724759"/>
    <w:rsid w:val="007417BD"/>
    <w:rsid w:val="0074206B"/>
    <w:rsid w:val="00744983"/>
    <w:rsid w:val="00753112"/>
    <w:rsid w:val="00756B13"/>
    <w:rsid w:val="00756D7A"/>
    <w:rsid w:val="007574CF"/>
    <w:rsid w:val="00763A09"/>
    <w:rsid w:val="00766DD4"/>
    <w:rsid w:val="007712F0"/>
    <w:rsid w:val="007724D8"/>
    <w:rsid w:val="00772D42"/>
    <w:rsid w:val="0077338F"/>
    <w:rsid w:val="00780163"/>
    <w:rsid w:val="00783976"/>
    <w:rsid w:val="007906DE"/>
    <w:rsid w:val="00797BA7"/>
    <w:rsid w:val="007A7D4C"/>
    <w:rsid w:val="007B372F"/>
    <w:rsid w:val="007B4527"/>
    <w:rsid w:val="007B72C6"/>
    <w:rsid w:val="007C5FE2"/>
    <w:rsid w:val="007C60D6"/>
    <w:rsid w:val="007D61B2"/>
    <w:rsid w:val="007D787F"/>
    <w:rsid w:val="007E7097"/>
    <w:rsid w:val="007E7860"/>
    <w:rsid w:val="007F2110"/>
    <w:rsid w:val="007F6246"/>
    <w:rsid w:val="007F7631"/>
    <w:rsid w:val="0080256C"/>
    <w:rsid w:val="00814E98"/>
    <w:rsid w:val="008153B4"/>
    <w:rsid w:val="00823304"/>
    <w:rsid w:val="00824643"/>
    <w:rsid w:val="00826C07"/>
    <w:rsid w:val="00834686"/>
    <w:rsid w:val="00837237"/>
    <w:rsid w:val="00842EC4"/>
    <w:rsid w:val="00851C4E"/>
    <w:rsid w:val="0086024C"/>
    <w:rsid w:val="00861AB3"/>
    <w:rsid w:val="0087092B"/>
    <w:rsid w:val="00881ECB"/>
    <w:rsid w:val="0089233D"/>
    <w:rsid w:val="008933D9"/>
    <w:rsid w:val="008A4907"/>
    <w:rsid w:val="008A7177"/>
    <w:rsid w:val="008D0596"/>
    <w:rsid w:val="008D2002"/>
    <w:rsid w:val="008D2718"/>
    <w:rsid w:val="008D6279"/>
    <w:rsid w:val="008E16B5"/>
    <w:rsid w:val="008E18E7"/>
    <w:rsid w:val="008F0157"/>
    <w:rsid w:val="008F2F69"/>
    <w:rsid w:val="008F4469"/>
    <w:rsid w:val="008F61CE"/>
    <w:rsid w:val="008F7D0A"/>
    <w:rsid w:val="0090036D"/>
    <w:rsid w:val="00900CC4"/>
    <w:rsid w:val="00903FBE"/>
    <w:rsid w:val="00914E94"/>
    <w:rsid w:val="009170CB"/>
    <w:rsid w:val="00920EE1"/>
    <w:rsid w:val="00923B04"/>
    <w:rsid w:val="009303FD"/>
    <w:rsid w:val="0093088D"/>
    <w:rsid w:val="00932DD2"/>
    <w:rsid w:val="00934B07"/>
    <w:rsid w:val="00957896"/>
    <w:rsid w:val="009667B1"/>
    <w:rsid w:val="009676B9"/>
    <w:rsid w:val="0098612A"/>
    <w:rsid w:val="009A0F05"/>
    <w:rsid w:val="009A1C40"/>
    <w:rsid w:val="009A4C02"/>
    <w:rsid w:val="009A6635"/>
    <w:rsid w:val="009B0FA7"/>
    <w:rsid w:val="009B2FA3"/>
    <w:rsid w:val="009B5AFC"/>
    <w:rsid w:val="009C6CAE"/>
    <w:rsid w:val="009D1FC2"/>
    <w:rsid w:val="009D4170"/>
    <w:rsid w:val="009D6A8A"/>
    <w:rsid w:val="009E39B6"/>
    <w:rsid w:val="009F3A8F"/>
    <w:rsid w:val="00A026D7"/>
    <w:rsid w:val="00A14CE3"/>
    <w:rsid w:val="00A1787B"/>
    <w:rsid w:val="00A217AC"/>
    <w:rsid w:val="00A3726D"/>
    <w:rsid w:val="00A42EFC"/>
    <w:rsid w:val="00A43F3B"/>
    <w:rsid w:val="00A56766"/>
    <w:rsid w:val="00A56EAC"/>
    <w:rsid w:val="00A71F14"/>
    <w:rsid w:val="00A80BB1"/>
    <w:rsid w:val="00A81B93"/>
    <w:rsid w:val="00A824C2"/>
    <w:rsid w:val="00A838E7"/>
    <w:rsid w:val="00A8498C"/>
    <w:rsid w:val="00A85B3C"/>
    <w:rsid w:val="00A91216"/>
    <w:rsid w:val="00A91DE3"/>
    <w:rsid w:val="00AA0158"/>
    <w:rsid w:val="00AA2C23"/>
    <w:rsid w:val="00AA40B4"/>
    <w:rsid w:val="00AB61C5"/>
    <w:rsid w:val="00AC6632"/>
    <w:rsid w:val="00AE15B1"/>
    <w:rsid w:val="00AF0730"/>
    <w:rsid w:val="00AF1873"/>
    <w:rsid w:val="00B060A6"/>
    <w:rsid w:val="00B067B6"/>
    <w:rsid w:val="00B07319"/>
    <w:rsid w:val="00B07978"/>
    <w:rsid w:val="00B21B83"/>
    <w:rsid w:val="00B25497"/>
    <w:rsid w:val="00B3342B"/>
    <w:rsid w:val="00B339A2"/>
    <w:rsid w:val="00B3493A"/>
    <w:rsid w:val="00B40D25"/>
    <w:rsid w:val="00B5121B"/>
    <w:rsid w:val="00B52996"/>
    <w:rsid w:val="00B53A25"/>
    <w:rsid w:val="00B54992"/>
    <w:rsid w:val="00B730E4"/>
    <w:rsid w:val="00B9092C"/>
    <w:rsid w:val="00B92E16"/>
    <w:rsid w:val="00B94C8A"/>
    <w:rsid w:val="00B968FA"/>
    <w:rsid w:val="00B97626"/>
    <w:rsid w:val="00BA686E"/>
    <w:rsid w:val="00BA7544"/>
    <w:rsid w:val="00BB33E1"/>
    <w:rsid w:val="00BB37FF"/>
    <w:rsid w:val="00BB48FC"/>
    <w:rsid w:val="00BB6E8B"/>
    <w:rsid w:val="00BC37A2"/>
    <w:rsid w:val="00BC7145"/>
    <w:rsid w:val="00BD114C"/>
    <w:rsid w:val="00BD6186"/>
    <w:rsid w:val="00BD7A08"/>
    <w:rsid w:val="00BE07F8"/>
    <w:rsid w:val="00BE0C9D"/>
    <w:rsid w:val="00BE174D"/>
    <w:rsid w:val="00BE4470"/>
    <w:rsid w:val="00BE46F8"/>
    <w:rsid w:val="00BE7588"/>
    <w:rsid w:val="00BF3118"/>
    <w:rsid w:val="00BF389A"/>
    <w:rsid w:val="00BF5F9E"/>
    <w:rsid w:val="00BF6643"/>
    <w:rsid w:val="00BF7FBD"/>
    <w:rsid w:val="00C12E1E"/>
    <w:rsid w:val="00C30F44"/>
    <w:rsid w:val="00C333E7"/>
    <w:rsid w:val="00C3562F"/>
    <w:rsid w:val="00C42836"/>
    <w:rsid w:val="00C43B42"/>
    <w:rsid w:val="00C52F25"/>
    <w:rsid w:val="00C6337D"/>
    <w:rsid w:val="00C6397F"/>
    <w:rsid w:val="00C70A70"/>
    <w:rsid w:val="00C722B7"/>
    <w:rsid w:val="00C80E8B"/>
    <w:rsid w:val="00C82E75"/>
    <w:rsid w:val="00C852F7"/>
    <w:rsid w:val="00C97FBE"/>
    <w:rsid w:val="00CA0F0D"/>
    <w:rsid w:val="00CA796E"/>
    <w:rsid w:val="00CB48F7"/>
    <w:rsid w:val="00CB6152"/>
    <w:rsid w:val="00CC0133"/>
    <w:rsid w:val="00CC0B60"/>
    <w:rsid w:val="00CC1ABB"/>
    <w:rsid w:val="00CC65CB"/>
    <w:rsid w:val="00CD1117"/>
    <w:rsid w:val="00CD1DD1"/>
    <w:rsid w:val="00CD7154"/>
    <w:rsid w:val="00CD72DD"/>
    <w:rsid w:val="00CE185E"/>
    <w:rsid w:val="00CE6F0A"/>
    <w:rsid w:val="00CF1051"/>
    <w:rsid w:val="00CF10CC"/>
    <w:rsid w:val="00D02D97"/>
    <w:rsid w:val="00D13BBE"/>
    <w:rsid w:val="00D23E85"/>
    <w:rsid w:val="00D2545C"/>
    <w:rsid w:val="00D459AF"/>
    <w:rsid w:val="00D502EE"/>
    <w:rsid w:val="00D55FCB"/>
    <w:rsid w:val="00D655F9"/>
    <w:rsid w:val="00D727CF"/>
    <w:rsid w:val="00D76F17"/>
    <w:rsid w:val="00D772B4"/>
    <w:rsid w:val="00D82EF7"/>
    <w:rsid w:val="00D838F6"/>
    <w:rsid w:val="00D85DC2"/>
    <w:rsid w:val="00D96224"/>
    <w:rsid w:val="00D96536"/>
    <w:rsid w:val="00DA3DD6"/>
    <w:rsid w:val="00DA4333"/>
    <w:rsid w:val="00DA4375"/>
    <w:rsid w:val="00DA4DB4"/>
    <w:rsid w:val="00DA5B6D"/>
    <w:rsid w:val="00DB2431"/>
    <w:rsid w:val="00DD0F55"/>
    <w:rsid w:val="00DD1412"/>
    <w:rsid w:val="00DD40D5"/>
    <w:rsid w:val="00DD6AF4"/>
    <w:rsid w:val="00E06950"/>
    <w:rsid w:val="00E2303C"/>
    <w:rsid w:val="00E30D55"/>
    <w:rsid w:val="00E33F66"/>
    <w:rsid w:val="00E504C3"/>
    <w:rsid w:val="00E5170A"/>
    <w:rsid w:val="00E61A5A"/>
    <w:rsid w:val="00E67FFE"/>
    <w:rsid w:val="00E7188E"/>
    <w:rsid w:val="00E80354"/>
    <w:rsid w:val="00E819A7"/>
    <w:rsid w:val="00E84252"/>
    <w:rsid w:val="00E93840"/>
    <w:rsid w:val="00EA266E"/>
    <w:rsid w:val="00EA27B6"/>
    <w:rsid w:val="00EA284B"/>
    <w:rsid w:val="00EC3065"/>
    <w:rsid w:val="00EC4FAB"/>
    <w:rsid w:val="00EC51DF"/>
    <w:rsid w:val="00ED1D24"/>
    <w:rsid w:val="00ED2826"/>
    <w:rsid w:val="00ED78EC"/>
    <w:rsid w:val="00EE305A"/>
    <w:rsid w:val="00EE62CB"/>
    <w:rsid w:val="00EE6E1B"/>
    <w:rsid w:val="00EF2020"/>
    <w:rsid w:val="00F04B12"/>
    <w:rsid w:val="00F1612A"/>
    <w:rsid w:val="00F17941"/>
    <w:rsid w:val="00F2314A"/>
    <w:rsid w:val="00F24113"/>
    <w:rsid w:val="00F26F07"/>
    <w:rsid w:val="00F351D3"/>
    <w:rsid w:val="00F465FE"/>
    <w:rsid w:val="00F634D3"/>
    <w:rsid w:val="00F645F6"/>
    <w:rsid w:val="00F70CF6"/>
    <w:rsid w:val="00F75D7B"/>
    <w:rsid w:val="00F84712"/>
    <w:rsid w:val="00F961D3"/>
    <w:rsid w:val="00F96EAF"/>
    <w:rsid w:val="00F97C9B"/>
    <w:rsid w:val="00FA4A0B"/>
    <w:rsid w:val="00FA5D7A"/>
    <w:rsid w:val="00FB7445"/>
    <w:rsid w:val="00FC2BE8"/>
    <w:rsid w:val="00FC574E"/>
    <w:rsid w:val="00FC58B0"/>
    <w:rsid w:val="00FD28FD"/>
    <w:rsid w:val="00FD4F13"/>
    <w:rsid w:val="00FE022E"/>
    <w:rsid w:val="00FE4599"/>
    <w:rsid w:val="00FE4859"/>
    <w:rsid w:val="00FF26F6"/>
    <w:rsid w:val="00FF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972DF0D"/>
  <w15:docId w15:val="{D05149F7-636C-4591-AEB6-7FFCD1CE1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412F"/>
    <w:rPr>
      <w:lang w:val="en-US"/>
    </w:rPr>
  </w:style>
  <w:style w:type="paragraph" w:styleId="Heading3">
    <w:name w:val="heading 3"/>
    <w:basedOn w:val="Normal"/>
    <w:link w:val="Heading3Char"/>
    <w:uiPriority w:val="9"/>
    <w:qFormat/>
    <w:rsid w:val="00311E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13B5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B56"/>
    <w:rPr>
      <w:lang w:val="en-US"/>
    </w:rPr>
  </w:style>
  <w:style w:type="paragraph" w:customStyle="1" w:styleId="Default">
    <w:name w:val="Default"/>
    <w:rsid w:val="00713B56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713B5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13B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26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6D7"/>
    <w:rPr>
      <w:rFonts w:ascii="Tahoma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27347C"/>
    <w:rPr>
      <w:strike w:val="0"/>
      <w:dstrike w:val="0"/>
      <w:color w:val="000000"/>
      <w:u w:val="none"/>
      <w:effect w:val="none"/>
    </w:rPr>
  </w:style>
  <w:style w:type="paragraph" w:customStyle="1" w:styleId="oj-doc-ti">
    <w:name w:val="oj-doc-ti"/>
    <w:basedOn w:val="Normal"/>
    <w:rsid w:val="00BD7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er">
    <w:name w:val="header"/>
    <w:basedOn w:val="Normal"/>
    <w:link w:val="HeaderChar"/>
    <w:uiPriority w:val="99"/>
    <w:unhideWhenUsed/>
    <w:rsid w:val="00B21B8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B83"/>
    <w:rPr>
      <w:lang w:val="en-US"/>
    </w:rPr>
  </w:style>
  <w:style w:type="character" w:styleId="Strong">
    <w:name w:val="Strong"/>
    <w:basedOn w:val="DefaultParagraphFont"/>
    <w:uiPriority w:val="22"/>
    <w:qFormat/>
    <w:rsid w:val="00612EE7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5315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15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15E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5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15EC"/>
    <w:rPr>
      <w:b/>
      <w:bCs/>
      <w:sz w:val="20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F46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pdq2pgselectionanchorcontainer">
    <w:name w:val="pdq2pg_selectionanchorcontainer"/>
    <w:basedOn w:val="Normal"/>
    <w:rsid w:val="00186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paragraph">
    <w:name w:val="paragraph"/>
    <w:basedOn w:val="Normal"/>
    <w:rsid w:val="00763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normaltextrun">
    <w:name w:val="normaltextrun"/>
    <w:basedOn w:val="DefaultParagraphFont"/>
    <w:rsid w:val="00763A09"/>
  </w:style>
  <w:style w:type="character" w:customStyle="1" w:styleId="eop">
    <w:name w:val="eop"/>
    <w:basedOn w:val="DefaultParagraphFont"/>
    <w:rsid w:val="00763A09"/>
  </w:style>
  <w:style w:type="character" w:customStyle="1" w:styleId="Heading3Char">
    <w:name w:val="Heading 3 Char"/>
    <w:basedOn w:val="DefaultParagraphFont"/>
    <w:link w:val="Heading3"/>
    <w:uiPriority w:val="9"/>
    <w:rsid w:val="00311E85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customStyle="1" w:styleId="isselectedend">
    <w:name w:val="isselectedend"/>
    <w:basedOn w:val="Normal"/>
    <w:rsid w:val="00EE3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29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2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63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2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98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9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7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62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1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9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0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85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3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7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8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1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26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81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1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54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1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76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9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5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3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21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3B684-7A5E-4A2A-8E21-52B5687D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2108</Words>
  <Characters>12021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DFZ</Company>
  <LinksUpToDate>false</LinksUpToDate>
  <CharactersWithSpaces>14101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Desislava E. Petrova</cp:lastModifiedBy>
  <cp:revision>4</cp:revision>
  <cp:lastPrinted>2021-12-21T11:46:00Z</cp:lastPrinted>
  <dcterms:created xsi:type="dcterms:W3CDTF">2026-09-30T12:19:00Z</dcterms:created>
  <dcterms:modified xsi:type="dcterms:W3CDTF">2026-09-30T13:35:00Z</dcterms:modified>
</cp:coreProperties>
</file>