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1AC" w:rsidRPr="00EF2376" w:rsidRDefault="00CC71AC" w:rsidP="00114931">
      <w:pPr>
        <w:pStyle w:val="Heading3"/>
        <w:spacing w:line="360" w:lineRule="auto"/>
        <w:ind w:left="4320" w:right="-18" w:hanging="4320"/>
        <w:jc w:val="both"/>
        <w:rPr>
          <w:rFonts w:ascii="Verdana" w:hAnsi="Verdana"/>
          <w:sz w:val="20"/>
          <w:szCs w:val="20"/>
        </w:rPr>
      </w:pPr>
    </w:p>
    <w:p w:rsidR="008315E2" w:rsidRPr="000C75F2" w:rsidRDefault="008315E2" w:rsidP="00E45C38">
      <w:pPr>
        <w:pStyle w:val="Heading3"/>
        <w:spacing w:line="360" w:lineRule="auto"/>
        <w:ind w:left="0" w:right="-18"/>
        <w:jc w:val="both"/>
        <w:rPr>
          <w:rFonts w:ascii="Verdana" w:hAnsi="Verdana"/>
          <w:sz w:val="20"/>
          <w:szCs w:val="20"/>
        </w:rPr>
      </w:pPr>
      <w:r w:rsidRPr="000C75F2">
        <w:rPr>
          <w:rFonts w:ascii="Verdana" w:hAnsi="Verdana"/>
          <w:sz w:val="20"/>
          <w:szCs w:val="20"/>
        </w:rPr>
        <w:t>ДО</w:t>
      </w:r>
    </w:p>
    <w:p w:rsidR="008315E2" w:rsidRPr="000C75F2" w:rsidRDefault="008315E2" w:rsidP="00114931">
      <w:pPr>
        <w:spacing w:line="360" w:lineRule="auto"/>
        <w:ind w:left="3600" w:right="-18" w:hanging="3600"/>
        <w:jc w:val="both"/>
        <w:rPr>
          <w:rFonts w:ascii="Verdana" w:hAnsi="Verdana"/>
          <w:b/>
          <w:bCs/>
          <w:sz w:val="20"/>
          <w:szCs w:val="20"/>
        </w:rPr>
      </w:pPr>
      <w:r w:rsidRPr="000C75F2">
        <w:rPr>
          <w:rFonts w:ascii="Verdana" w:hAnsi="Verdana"/>
          <w:b/>
          <w:bCs/>
          <w:sz w:val="20"/>
          <w:szCs w:val="20"/>
        </w:rPr>
        <w:t xml:space="preserve">МИНИСТЕРСКИЯ СЪВЕТ </w:t>
      </w:r>
      <w:r w:rsidR="008F4085" w:rsidRPr="000C75F2">
        <w:rPr>
          <w:rFonts w:ascii="Verdana" w:hAnsi="Verdana"/>
          <w:b/>
          <w:bCs/>
          <w:sz w:val="20"/>
          <w:szCs w:val="20"/>
        </w:rPr>
        <w:t>НА</w:t>
      </w:r>
    </w:p>
    <w:p w:rsidR="008315E2" w:rsidRPr="000C75F2" w:rsidRDefault="008315E2" w:rsidP="00114931">
      <w:pPr>
        <w:pStyle w:val="Heading3"/>
        <w:spacing w:line="360" w:lineRule="auto"/>
        <w:ind w:left="3600" w:right="-18" w:hanging="3600"/>
        <w:jc w:val="both"/>
        <w:rPr>
          <w:rFonts w:ascii="Verdana" w:hAnsi="Verdana"/>
          <w:sz w:val="20"/>
          <w:szCs w:val="20"/>
        </w:rPr>
      </w:pPr>
      <w:r w:rsidRPr="000C75F2">
        <w:rPr>
          <w:rFonts w:ascii="Verdana" w:hAnsi="Verdana"/>
          <w:sz w:val="20"/>
          <w:szCs w:val="20"/>
        </w:rPr>
        <w:t>РЕПУБЛИКА БЪЛГАРИЯ</w:t>
      </w:r>
    </w:p>
    <w:p w:rsidR="00ED348D" w:rsidRDefault="00ED348D" w:rsidP="00114931">
      <w:pPr>
        <w:pStyle w:val="Header"/>
        <w:tabs>
          <w:tab w:val="clear" w:pos="4153"/>
          <w:tab w:val="clear" w:pos="8306"/>
        </w:tabs>
        <w:spacing w:line="360" w:lineRule="auto"/>
        <w:ind w:right="-18"/>
        <w:jc w:val="both"/>
        <w:rPr>
          <w:rFonts w:ascii="Verdana" w:hAnsi="Verdana"/>
          <w:b/>
          <w:sz w:val="20"/>
          <w:szCs w:val="20"/>
        </w:rPr>
      </w:pPr>
    </w:p>
    <w:p w:rsidR="00CC71AC" w:rsidRPr="000C75F2" w:rsidRDefault="00CC71AC" w:rsidP="00114931">
      <w:pPr>
        <w:pStyle w:val="Header"/>
        <w:tabs>
          <w:tab w:val="clear" w:pos="4153"/>
          <w:tab w:val="clear" w:pos="8306"/>
        </w:tabs>
        <w:spacing w:line="360" w:lineRule="auto"/>
        <w:ind w:right="-18"/>
        <w:jc w:val="both"/>
        <w:rPr>
          <w:rFonts w:ascii="Verdana" w:hAnsi="Verdana"/>
          <w:b/>
          <w:sz w:val="20"/>
          <w:szCs w:val="20"/>
        </w:rPr>
      </w:pPr>
    </w:p>
    <w:p w:rsidR="00157EC3" w:rsidRPr="000C75F2" w:rsidRDefault="00157EC3" w:rsidP="00157EC3">
      <w:pPr>
        <w:pStyle w:val="Heading1"/>
        <w:spacing w:line="360" w:lineRule="auto"/>
        <w:ind w:right="-18"/>
        <w:rPr>
          <w:rFonts w:ascii="Verdana" w:hAnsi="Verdana"/>
          <w:sz w:val="20"/>
          <w:szCs w:val="20"/>
        </w:rPr>
      </w:pPr>
      <w:r w:rsidRPr="000C75F2">
        <w:rPr>
          <w:rFonts w:ascii="Verdana" w:hAnsi="Verdana"/>
          <w:sz w:val="20"/>
          <w:szCs w:val="20"/>
        </w:rPr>
        <w:t>Д  О  К  Л  А  Д</w:t>
      </w:r>
    </w:p>
    <w:p w:rsidR="00157EC3" w:rsidRPr="000C75F2" w:rsidRDefault="00157EC3" w:rsidP="00157EC3">
      <w:pPr>
        <w:spacing w:line="360" w:lineRule="auto"/>
        <w:ind w:right="-18"/>
        <w:jc w:val="center"/>
        <w:rPr>
          <w:rFonts w:ascii="Verdana" w:hAnsi="Verdana"/>
          <w:b/>
          <w:sz w:val="20"/>
          <w:szCs w:val="20"/>
        </w:rPr>
      </w:pPr>
      <w:r w:rsidRPr="000C75F2">
        <w:rPr>
          <w:rFonts w:ascii="Verdana" w:hAnsi="Verdana"/>
          <w:b/>
          <w:sz w:val="20"/>
          <w:szCs w:val="20"/>
        </w:rPr>
        <w:t>от</w:t>
      </w:r>
    </w:p>
    <w:p w:rsidR="00157EC3" w:rsidRDefault="00157EC3" w:rsidP="00157EC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АЛЕКСАНДЪР ПУЛЕВ</w:t>
      </w:r>
    </w:p>
    <w:p w:rsidR="00157EC3" w:rsidRPr="00362C0B" w:rsidRDefault="00157EC3" w:rsidP="00157EC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Verdana" w:hAnsi="Verdana"/>
          <w:b/>
          <w:sz w:val="20"/>
          <w:szCs w:val="20"/>
        </w:rPr>
      </w:pPr>
      <w:r w:rsidRPr="00362C0B">
        <w:rPr>
          <w:rFonts w:ascii="Verdana" w:hAnsi="Verdana"/>
          <w:b/>
          <w:sz w:val="20"/>
          <w:szCs w:val="20"/>
        </w:rPr>
        <w:t>ЗАМЕСТНИК-МИНИСТЪР ПРЕДСЕДАТЕЛ И</w:t>
      </w:r>
    </w:p>
    <w:p w:rsidR="00157EC3" w:rsidRPr="00362C0B" w:rsidRDefault="00157EC3" w:rsidP="00157EC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Verdana" w:hAnsi="Verdana"/>
          <w:b/>
          <w:sz w:val="20"/>
          <w:szCs w:val="20"/>
        </w:rPr>
      </w:pPr>
      <w:r w:rsidRPr="00362C0B">
        <w:rPr>
          <w:rFonts w:ascii="Verdana" w:hAnsi="Verdana"/>
          <w:b/>
          <w:sz w:val="20"/>
          <w:szCs w:val="20"/>
        </w:rPr>
        <w:t>МИНИСТЪР НА ИКОНОМИКАТА, ИНВЕСТИЦИИТЕ И ИНДУСТРИЯТА</w:t>
      </w:r>
    </w:p>
    <w:p w:rsidR="00EF2376" w:rsidRPr="000C75F2" w:rsidRDefault="00EF2376" w:rsidP="00403317">
      <w:pPr>
        <w:spacing w:line="360" w:lineRule="auto"/>
        <w:ind w:right="-18"/>
        <w:jc w:val="center"/>
        <w:rPr>
          <w:rFonts w:ascii="Verdana" w:hAnsi="Verdana"/>
          <w:sz w:val="20"/>
          <w:szCs w:val="20"/>
        </w:rPr>
      </w:pPr>
    </w:p>
    <w:p w:rsidR="00685BCA" w:rsidRDefault="008F4085" w:rsidP="00E46202">
      <w:pPr>
        <w:spacing w:line="360" w:lineRule="auto"/>
        <w:jc w:val="both"/>
        <w:rPr>
          <w:rFonts w:ascii="Verdana" w:hAnsi="Verdana"/>
          <w:sz w:val="20"/>
          <w:szCs w:val="20"/>
          <w:lang w:val="ru-RU" w:eastAsia="bg-BG"/>
        </w:rPr>
      </w:pPr>
      <w:r w:rsidRPr="000C75F2">
        <w:rPr>
          <w:rFonts w:ascii="Verdana" w:hAnsi="Verdana"/>
          <w:b/>
          <w:iCs/>
          <w:sz w:val="20"/>
          <w:szCs w:val="20"/>
        </w:rPr>
        <w:t>ОТНОСНО:</w:t>
      </w:r>
      <w:r w:rsidRPr="000C75F2">
        <w:rPr>
          <w:rFonts w:ascii="Verdana" w:hAnsi="Verdana"/>
          <w:iCs/>
          <w:sz w:val="20"/>
          <w:szCs w:val="20"/>
        </w:rPr>
        <w:t xml:space="preserve"> </w:t>
      </w:r>
      <w:r w:rsidR="000A344E" w:rsidRPr="000A344E">
        <w:rPr>
          <w:rFonts w:ascii="Verdana" w:hAnsi="Verdana"/>
          <w:iCs/>
          <w:sz w:val="20"/>
          <w:szCs w:val="20"/>
        </w:rPr>
        <w:t>Проект на Постановление на Министерски съвет за изменение и допълнение на Правилника за прилагане на Закона за експортния контрол на продукти, свързани с отбраната, и на изделия и технологии с двойна употреба (приет с Постановление № 205 на Министерския съвет от 2011 г., обн., ДВ, бр. 57 от 2011 г., изм. и доп., бр. 68 от 2012 г., бр. 96 от 2013 г., бр. 40 от 2015 г., бр. 19 от 2018 г. и бр. 53 от 2022 г.).</w:t>
      </w:r>
    </w:p>
    <w:p w:rsidR="00B5670A" w:rsidRPr="00685BCA" w:rsidRDefault="00B5670A" w:rsidP="00E46202">
      <w:pPr>
        <w:spacing w:line="360" w:lineRule="auto"/>
        <w:jc w:val="both"/>
        <w:rPr>
          <w:rFonts w:ascii="Verdana" w:hAnsi="Verdana"/>
          <w:b/>
          <w:sz w:val="20"/>
          <w:szCs w:val="20"/>
          <w:lang w:eastAsia="bg-BG"/>
        </w:rPr>
      </w:pPr>
    </w:p>
    <w:p w:rsidR="008F4085" w:rsidRPr="000C75F2" w:rsidRDefault="008F4085" w:rsidP="00331FC3">
      <w:pPr>
        <w:spacing w:line="360" w:lineRule="auto"/>
        <w:ind w:right="-18" w:firstLine="748"/>
        <w:jc w:val="both"/>
        <w:rPr>
          <w:rFonts w:ascii="Verdana" w:hAnsi="Verdana"/>
          <w:b/>
          <w:bCs/>
          <w:sz w:val="20"/>
          <w:szCs w:val="20"/>
        </w:rPr>
      </w:pPr>
      <w:r w:rsidRPr="000C75F2">
        <w:rPr>
          <w:rFonts w:ascii="Verdana" w:hAnsi="Verdana"/>
          <w:b/>
          <w:bCs/>
          <w:sz w:val="20"/>
          <w:szCs w:val="20"/>
        </w:rPr>
        <w:t>УВАЖАЕМИ ГОСПОДИН МИНИСТЪР-ПРЕДСЕДАТЕЛ,</w:t>
      </w:r>
    </w:p>
    <w:p w:rsidR="008F4085" w:rsidRPr="000C75F2" w:rsidRDefault="008F4085" w:rsidP="00331FC3">
      <w:pPr>
        <w:spacing w:line="360" w:lineRule="auto"/>
        <w:ind w:right="-18" w:firstLine="748"/>
        <w:jc w:val="both"/>
        <w:rPr>
          <w:rFonts w:ascii="Verdana" w:hAnsi="Verdana"/>
          <w:b/>
          <w:bCs/>
          <w:sz w:val="20"/>
          <w:szCs w:val="20"/>
        </w:rPr>
      </w:pPr>
      <w:r w:rsidRPr="000C75F2">
        <w:rPr>
          <w:rFonts w:ascii="Verdana" w:hAnsi="Verdana"/>
          <w:b/>
          <w:bCs/>
          <w:sz w:val="20"/>
          <w:szCs w:val="20"/>
        </w:rPr>
        <w:t>УВАЖАЕМИ ДАМИ И ГОСПОДА МИНИСТРИ,</w:t>
      </w:r>
    </w:p>
    <w:p w:rsidR="00026BAB" w:rsidRPr="000C75F2" w:rsidRDefault="00026BAB" w:rsidP="00331FC3">
      <w:pPr>
        <w:tabs>
          <w:tab w:val="left" w:pos="8976"/>
          <w:tab w:val="left" w:pos="9071"/>
        </w:tabs>
        <w:spacing w:line="360" w:lineRule="auto"/>
        <w:ind w:right="-18" w:firstLine="720"/>
        <w:jc w:val="both"/>
        <w:rPr>
          <w:rFonts w:ascii="Verdana" w:hAnsi="Verdana"/>
          <w:sz w:val="20"/>
          <w:szCs w:val="20"/>
        </w:rPr>
      </w:pPr>
    </w:p>
    <w:p w:rsidR="00F26CEA" w:rsidRPr="00CF165E" w:rsidRDefault="00A63766" w:rsidP="00331FC3">
      <w:pPr>
        <w:tabs>
          <w:tab w:val="left" w:pos="8976"/>
          <w:tab w:val="left" w:pos="9071"/>
        </w:tabs>
        <w:spacing w:line="360" w:lineRule="auto"/>
        <w:ind w:right="-18" w:firstLine="720"/>
        <w:jc w:val="both"/>
        <w:rPr>
          <w:rFonts w:ascii="Verdana" w:hAnsi="Verdana"/>
          <w:iCs/>
          <w:sz w:val="20"/>
          <w:szCs w:val="20"/>
        </w:rPr>
      </w:pPr>
      <w:r w:rsidRPr="000C75F2">
        <w:rPr>
          <w:rFonts w:ascii="Verdana" w:hAnsi="Verdana"/>
          <w:sz w:val="20"/>
          <w:szCs w:val="20"/>
        </w:rPr>
        <w:t xml:space="preserve">На основание на чл. </w:t>
      </w:r>
      <w:r w:rsidR="003050FC">
        <w:rPr>
          <w:rFonts w:ascii="Verdana" w:hAnsi="Verdana"/>
          <w:color w:val="000000"/>
          <w:sz w:val="20"/>
          <w:szCs w:val="20"/>
        </w:rPr>
        <w:t>31</w:t>
      </w:r>
      <w:r w:rsidRPr="000C75F2">
        <w:rPr>
          <w:rFonts w:ascii="Verdana" w:hAnsi="Verdana"/>
          <w:color w:val="000000"/>
          <w:sz w:val="20"/>
          <w:szCs w:val="20"/>
        </w:rPr>
        <w:t xml:space="preserve">, ал. </w:t>
      </w:r>
      <w:r w:rsidR="003050FC">
        <w:rPr>
          <w:rFonts w:ascii="Verdana" w:hAnsi="Verdana"/>
          <w:color w:val="000000"/>
          <w:sz w:val="20"/>
          <w:szCs w:val="20"/>
        </w:rPr>
        <w:t>2</w:t>
      </w:r>
      <w:r w:rsidRPr="000C75F2">
        <w:rPr>
          <w:rFonts w:ascii="Verdana" w:hAnsi="Verdana"/>
          <w:sz w:val="20"/>
          <w:szCs w:val="20"/>
        </w:rPr>
        <w:t xml:space="preserve"> от Устройствения правилник на Министерския съвет и на неговата администрация</w:t>
      </w:r>
      <w:r w:rsidR="006D048C">
        <w:rPr>
          <w:rFonts w:ascii="Verdana" w:hAnsi="Verdana"/>
          <w:sz w:val="20"/>
          <w:szCs w:val="20"/>
        </w:rPr>
        <w:t xml:space="preserve"> (УПМСНА)</w:t>
      </w:r>
      <w:r w:rsidRPr="000C75F2">
        <w:rPr>
          <w:rFonts w:ascii="Verdana" w:hAnsi="Verdana"/>
          <w:sz w:val="20"/>
          <w:szCs w:val="20"/>
        </w:rPr>
        <w:t xml:space="preserve">, внасям </w:t>
      </w:r>
      <w:r w:rsidR="000B4F02" w:rsidRPr="000C75F2">
        <w:rPr>
          <w:rFonts w:ascii="Verdana" w:hAnsi="Verdana"/>
          <w:sz w:val="20"/>
          <w:szCs w:val="20"/>
        </w:rPr>
        <w:t xml:space="preserve">за разглеждане </w:t>
      </w:r>
      <w:r w:rsidR="003700A7" w:rsidRPr="000C75F2">
        <w:rPr>
          <w:rFonts w:ascii="Verdana" w:hAnsi="Verdana"/>
          <w:sz w:val="20"/>
          <w:szCs w:val="20"/>
        </w:rPr>
        <w:t>П</w:t>
      </w:r>
      <w:r w:rsidRPr="000C75F2">
        <w:rPr>
          <w:rFonts w:ascii="Verdana" w:hAnsi="Verdana"/>
          <w:sz w:val="20"/>
          <w:szCs w:val="20"/>
        </w:rPr>
        <w:t xml:space="preserve">роект на </w:t>
      </w:r>
      <w:r w:rsidR="0069719D">
        <w:rPr>
          <w:rFonts w:ascii="Verdana" w:hAnsi="Verdana"/>
          <w:sz w:val="20"/>
          <w:szCs w:val="20"/>
        </w:rPr>
        <w:t>постановление на Министерския съвет за</w:t>
      </w:r>
      <w:r w:rsidR="0069719D">
        <w:rPr>
          <w:rFonts w:ascii="Verdana" w:hAnsi="Verdana"/>
          <w:iCs/>
          <w:sz w:val="20"/>
          <w:szCs w:val="20"/>
        </w:rPr>
        <w:t xml:space="preserve"> изменение</w:t>
      </w:r>
      <w:r w:rsidR="0069719D" w:rsidRPr="00DB2EB8">
        <w:rPr>
          <w:rFonts w:ascii="Verdana" w:hAnsi="Verdana"/>
          <w:iCs/>
          <w:sz w:val="20"/>
          <w:szCs w:val="20"/>
        </w:rPr>
        <w:t xml:space="preserve"> и допълнени</w:t>
      </w:r>
      <w:r w:rsidR="0069719D">
        <w:rPr>
          <w:rFonts w:ascii="Verdana" w:hAnsi="Verdana"/>
          <w:iCs/>
          <w:sz w:val="20"/>
          <w:szCs w:val="20"/>
        </w:rPr>
        <w:t>е</w:t>
      </w:r>
      <w:r w:rsidR="0069719D" w:rsidRPr="000C75F2">
        <w:rPr>
          <w:rFonts w:ascii="Verdana" w:hAnsi="Verdana"/>
          <w:iCs/>
          <w:sz w:val="20"/>
          <w:szCs w:val="20"/>
        </w:rPr>
        <w:t xml:space="preserve"> на </w:t>
      </w:r>
      <w:r w:rsidR="0069719D" w:rsidRPr="00DB2EB8">
        <w:rPr>
          <w:rFonts w:ascii="Verdana" w:hAnsi="Verdana"/>
          <w:iCs/>
          <w:sz w:val="20"/>
          <w:szCs w:val="20"/>
        </w:rPr>
        <w:t>Правилника за прилагане на Закона</w:t>
      </w:r>
      <w:r w:rsidR="0069719D" w:rsidRPr="00685BCA">
        <w:rPr>
          <w:rFonts w:ascii="Verdana" w:hAnsi="Verdana"/>
          <w:snapToGrid w:val="0"/>
          <w:sz w:val="20"/>
          <w:szCs w:val="20"/>
          <w:lang w:eastAsia="bg-BG"/>
        </w:rPr>
        <w:t xml:space="preserve"> </w:t>
      </w:r>
      <w:r w:rsidR="00685BCA" w:rsidRPr="00685BCA">
        <w:rPr>
          <w:rFonts w:ascii="Verdana" w:hAnsi="Verdana"/>
          <w:snapToGrid w:val="0"/>
          <w:sz w:val="20"/>
          <w:szCs w:val="20"/>
          <w:lang w:eastAsia="bg-BG"/>
        </w:rPr>
        <w:t>за експортния контрол на продукти, свързани с отбраната, и на изделия и технологии с двойна употреба</w:t>
      </w:r>
      <w:r w:rsidR="00685BCA">
        <w:rPr>
          <w:rFonts w:ascii="Verdana" w:hAnsi="Verdana"/>
          <w:snapToGrid w:val="0"/>
          <w:sz w:val="20"/>
          <w:szCs w:val="20"/>
          <w:lang w:eastAsia="bg-BG"/>
        </w:rPr>
        <w:t xml:space="preserve"> </w:t>
      </w:r>
      <w:r w:rsidR="00685BCA">
        <w:rPr>
          <w:rFonts w:ascii="Verdana" w:hAnsi="Verdana"/>
          <w:color w:val="000000"/>
          <w:sz w:val="20"/>
          <w:szCs w:val="20"/>
          <w:lang w:eastAsia="bg-BG"/>
        </w:rPr>
        <w:t>(</w:t>
      </w:r>
      <w:r w:rsidR="00685BCA" w:rsidRPr="00BD300A">
        <w:rPr>
          <w:rFonts w:ascii="Verdana" w:hAnsi="Verdana"/>
          <w:sz w:val="20"/>
          <w:szCs w:val="20"/>
        </w:rPr>
        <w:t>ЗЕКПСОИТДУ</w:t>
      </w:r>
      <w:r w:rsidR="00685BCA">
        <w:rPr>
          <w:rFonts w:ascii="Verdana" w:hAnsi="Verdana"/>
          <w:sz w:val="20"/>
          <w:szCs w:val="20"/>
        </w:rPr>
        <w:t>)</w:t>
      </w:r>
      <w:r w:rsidR="00CF165E">
        <w:rPr>
          <w:rFonts w:ascii="Verdana" w:hAnsi="Verdana"/>
          <w:iCs/>
          <w:sz w:val="20"/>
          <w:szCs w:val="20"/>
        </w:rPr>
        <w:t>.</w:t>
      </w:r>
    </w:p>
    <w:p w:rsidR="00165DD3" w:rsidRPr="00830D50" w:rsidRDefault="009A3830" w:rsidP="00165DD3">
      <w:pPr>
        <w:spacing w:line="360" w:lineRule="auto"/>
        <w:ind w:firstLine="720"/>
        <w:jc w:val="both"/>
        <w:rPr>
          <w:rFonts w:ascii="Verdana" w:hAnsi="Verdana"/>
          <w:sz w:val="20"/>
          <w:szCs w:val="20"/>
          <w:lang w:val="en-US"/>
        </w:rPr>
      </w:pPr>
      <w:r w:rsidRPr="00685BCA">
        <w:rPr>
          <w:rFonts w:ascii="Verdana" w:hAnsi="Verdana"/>
          <w:color w:val="000000"/>
          <w:sz w:val="20"/>
          <w:szCs w:val="20"/>
          <w:lang w:eastAsia="bg-BG"/>
        </w:rPr>
        <w:t xml:space="preserve">Проектът за изменение и допълнение на </w:t>
      </w:r>
      <w:r>
        <w:rPr>
          <w:rFonts w:ascii="Verdana" w:hAnsi="Verdana"/>
          <w:color w:val="000000"/>
          <w:sz w:val="20"/>
          <w:szCs w:val="20"/>
          <w:lang w:eastAsia="bg-BG"/>
        </w:rPr>
        <w:t xml:space="preserve">Правилника за прилагане на </w:t>
      </w:r>
      <w:r w:rsidRPr="00BD300A">
        <w:rPr>
          <w:rFonts w:ascii="Verdana" w:hAnsi="Verdana"/>
          <w:sz w:val="20"/>
          <w:szCs w:val="20"/>
        </w:rPr>
        <w:t>ЗЕКПСОИТДУ</w:t>
      </w:r>
      <w:r w:rsidRPr="00685BCA">
        <w:rPr>
          <w:rFonts w:ascii="Verdana" w:hAnsi="Verdana"/>
          <w:color w:val="000000"/>
          <w:sz w:val="20"/>
          <w:szCs w:val="20"/>
          <w:lang w:eastAsia="bg-BG"/>
        </w:rPr>
        <w:t xml:space="preserve"> </w:t>
      </w:r>
      <w:r w:rsidR="002803FD" w:rsidRPr="005D0D6B">
        <w:rPr>
          <w:rFonts w:ascii="Verdana" w:hAnsi="Verdana"/>
          <w:sz w:val="20"/>
          <w:szCs w:val="20"/>
        </w:rPr>
        <w:t xml:space="preserve">е </w:t>
      </w:r>
      <w:r w:rsidR="00465A21">
        <w:rPr>
          <w:rFonts w:ascii="Verdana" w:hAnsi="Verdana"/>
          <w:sz w:val="20"/>
          <w:szCs w:val="20"/>
        </w:rPr>
        <w:t xml:space="preserve">изготвен </w:t>
      </w:r>
      <w:r w:rsidR="00465A21" w:rsidRPr="00BD300A">
        <w:rPr>
          <w:rFonts w:ascii="Verdana" w:hAnsi="Verdana"/>
          <w:color w:val="000000"/>
          <w:sz w:val="20"/>
          <w:szCs w:val="20"/>
          <w:lang w:eastAsia="bg-BG"/>
        </w:rPr>
        <w:t>в</w:t>
      </w:r>
      <w:r w:rsidR="00465A21" w:rsidRPr="00BD300A">
        <w:rPr>
          <w:rFonts w:ascii="Verdana" w:hAnsi="Verdana"/>
          <w:sz w:val="20"/>
          <w:szCs w:val="20"/>
        </w:rPr>
        <w:t xml:space="preserve">ъв връзка с </w:t>
      </w:r>
      <w:r w:rsidR="00465A21">
        <w:rPr>
          <w:rFonts w:ascii="Verdana" w:hAnsi="Verdana"/>
          <w:sz w:val="20"/>
          <w:szCs w:val="20"/>
        </w:rPr>
        <w:t xml:space="preserve">изменението на </w:t>
      </w:r>
      <w:r w:rsidR="00465A21" w:rsidRPr="00DB2EB8">
        <w:rPr>
          <w:rFonts w:ascii="Verdana" w:hAnsi="Verdana"/>
          <w:iCs/>
          <w:sz w:val="20"/>
          <w:szCs w:val="20"/>
        </w:rPr>
        <w:t>Закона за експортния контрол на продукти, свързани с отбраната, и на изделия и технологии с двойна употреба</w:t>
      </w:r>
      <w:r w:rsidR="004725A1">
        <w:rPr>
          <w:rFonts w:ascii="Verdana" w:hAnsi="Verdana"/>
          <w:iCs/>
          <w:sz w:val="20"/>
          <w:szCs w:val="20"/>
        </w:rPr>
        <w:t>. Закона е изменен и допълнен</w:t>
      </w:r>
      <w:r w:rsidR="002803FD" w:rsidRPr="005D0D6B">
        <w:rPr>
          <w:rFonts w:ascii="Verdana" w:hAnsi="Verdana"/>
          <w:sz w:val="20"/>
          <w:szCs w:val="20"/>
        </w:rPr>
        <w:t xml:space="preserve"> </w:t>
      </w:r>
      <w:r w:rsidR="002803FD">
        <w:rPr>
          <w:rFonts w:ascii="Verdana" w:hAnsi="Verdana"/>
          <w:bCs/>
          <w:sz w:val="20"/>
        </w:rPr>
        <w:t xml:space="preserve">в изпълнение на </w:t>
      </w:r>
      <w:r w:rsidR="002803FD" w:rsidRPr="00723D63">
        <w:rPr>
          <w:rFonts w:ascii="Verdana" w:hAnsi="Verdana"/>
          <w:bCs/>
          <w:sz w:val="20"/>
        </w:rPr>
        <w:t>мярка № 173 в Плана за действие за 2023 г. с мерките, произтичащи от членството на Република България в Европейския съюз</w:t>
      </w:r>
      <w:r w:rsidR="002803FD">
        <w:rPr>
          <w:rFonts w:ascii="Verdana" w:hAnsi="Verdana"/>
          <w:bCs/>
          <w:sz w:val="20"/>
        </w:rPr>
        <w:t xml:space="preserve">, </w:t>
      </w:r>
      <w:r w:rsidR="002803FD" w:rsidRPr="005D0D6B">
        <w:rPr>
          <w:rFonts w:ascii="Verdana" w:hAnsi="Verdana"/>
          <w:sz w:val="20"/>
          <w:szCs w:val="20"/>
        </w:rPr>
        <w:t xml:space="preserve">след влизане в сила на </w:t>
      </w:r>
      <w:r w:rsidR="002803FD" w:rsidRPr="000D4348">
        <w:rPr>
          <w:rFonts w:ascii="Verdana" w:hAnsi="Verdana"/>
          <w:sz w:val="20"/>
          <w:szCs w:val="20"/>
        </w:rPr>
        <w:t>Регламент (ЕС) 2021/821 на Европейския парламент и на Съвета от 20 май 2021 година</w:t>
      </w:r>
      <w:r w:rsidR="002803FD">
        <w:rPr>
          <w:rFonts w:ascii="Verdana" w:hAnsi="Verdana"/>
          <w:sz w:val="20"/>
          <w:szCs w:val="20"/>
        </w:rPr>
        <w:t xml:space="preserve"> </w:t>
      </w:r>
      <w:r w:rsidR="002803FD" w:rsidRPr="000D4348">
        <w:rPr>
          <w:rFonts w:ascii="Verdana" w:hAnsi="Verdana"/>
          <w:sz w:val="20"/>
          <w:szCs w:val="20"/>
        </w:rPr>
        <w:t xml:space="preserve">за въвеждане на режим на Съюза за контрол на износа, брокерската дейност, </w:t>
      </w:r>
      <w:r w:rsidR="002803FD">
        <w:rPr>
          <w:rFonts w:ascii="Verdana" w:hAnsi="Verdana"/>
          <w:sz w:val="20"/>
          <w:szCs w:val="20"/>
        </w:rPr>
        <w:t>т</w:t>
      </w:r>
      <w:r w:rsidR="002803FD" w:rsidRPr="000D4348">
        <w:rPr>
          <w:rFonts w:ascii="Verdana" w:hAnsi="Verdana"/>
          <w:sz w:val="20"/>
          <w:szCs w:val="20"/>
        </w:rPr>
        <w:t>ехническата помощ, транзита и трансфера на изделия с двойна употреба</w:t>
      </w:r>
      <w:r w:rsidR="002803FD">
        <w:rPr>
          <w:rFonts w:ascii="Verdana" w:hAnsi="Verdana"/>
          <w:sz w:val="20"/>
          <w:szCs w:val="20"/>
        </w:rPr>
        <w:t xml:space="preserve"> </w:t>
      </w:r>
      <w:r w:rsidR="002803FD" w:rsidRPr="00596651">
        <w:rPr>
          <w:rFonts w:ascii="Verdana" w:hAnsi="Verdana"/>
          <w:sz w:val="20"/>
          <w:szCs w:val="20"/>
          <w:lang w:val="ru-RU"/>
        </w:rPr>
        <w:t>(</w:t>
      </w:r>
      <w:r w:rsidR="002803FD" w:rsidRPr="000D4348">
        <w:rPr>
          <w:rFonts w:ascii="Verdana" w:hAnsi="Verdana"/>
          <w:sz w:val="20"/>
          <w:szCs w:val="20"/>
        </w:rPr>
        <w:t>Регламент (ЕС) 2021/821</w:t>
      </w:r>
      <w:r w:rsidR="002803FD" w:rsidRPr="00596651">
        <w:rPr>
          <w:rFonts w:ascii="Verdana" w:hAnsi="Verdana"/>
          <w:sz w:val="20"/>
          <w:szCs w:val="20"/>
          <w:lang w:val="ru-RU"/>
        </w:rPr>
        <w:t>)</w:t>
      </w:r>
      <w:r w:rsidR="002803FD">
        <w:rPr>
          <w:rFonts w:ascii="Verdana" w:hAnsi="Verdana"/>
          <w:sz w:val="20"/>
          <w:szCs w:val="20"/>
        </w:rPr>
        <w:t>, който</w:t>
      </w:r>
      <w:r w:rsidR="002803FD" w:rsidRPr="005D0D6B">
        <w:rPr>
          <w:rFonts w:ascii="Verdana" w:hAnsi="Verdana"/>
          <w:sz w:val="20"/>
          <w:szCs w:val="20"/>
        </w:rPr>
        <w:t xml:space="preserve"> </w:t>
      </w:r>
      <w:r w:rsidR="002803FD">
        <w:rPr>
          <w:rFonts w:ascii="Verdana" w:hAnsi="Verdana"/>
          <w:sz w:val="20"/>
          <w:szCs w:val="20"/>
        </w:rPr>
        <w:t xml:space="preserve">отменя </w:t>
      </w:r>
      <w:r w:rsidR="002803FD" w:rsidRPr="00E95EA1">
        <w:rPr>
          <w:rFonts w:ascii="Verdana" w:hAnsi="Verdana"/>
          <w:sz w:val="20"/>
          <w:szCs w:val="20"/>
        </w:rPr>
        <w:t>Регламент (ЕО) № 428/2009 на Съвета</w:t>
      </w:r>
      <w:r w:rsidR="002803FD">
        <w:rPr>
          <w:rFonts w:ascii="Verdana" w:hAnsi="Verdana"/>
          <w:sz w:val="20"/>
          <w:szCs w:val="20"/>
        </w:rPr>
        <w:t xml:space="preserve"> </w:t>
      </w:r>
      <w:r w:rsidR="002803FD" w:rsidRPr="00E95EA1">
        <w:rPr>
          <w:rFonts w:ascii="Verdana" w:hAnsi="Verdana"/>
          <w:sz w:val="20"/>
          <w:szCs w:val="20"/>
        </w:rPr>
        <w:t>от 5 май 2009 година</w:t>
      </w:r>
      <w:r w:rsidR="002803FD">
        <w:rPr>
          <w:rFonts w:ascii="Verdana" w:hAnsi="Verdana"/>
          <w:sz w:val="20"/>
          <w:szCs w:val="20"/>
        </w:rPr>
        <w:t xml:space="preserve"> </w:t>
      </w:r>
      <w:r w:rsidR="002803FD" w:rsidRPr="00E95EA1">
        <w:rPr>
          <w:rFonts w:ascii="Verdana" w:hAnsi="Verdana"/>
          <w:sz w:val="20"/>
          <w:szCs w:val="20"/>
        </w:rPr>
        <w:t>за въвеждане режим на Общността за контрол на износа, трансфера, брокерската дейност и транзита на изделия и технологии с двойна употреба</w:t>
      </w:r>
      <w:r w:rsidR="002803FD">
        <w:rPr>
          <w:rFonts w:ascii="Verdana" w:hAnsi="Verdana"/>
          <w:sz w:val="20"/>
          <w:szCs w:val="20"/>
        </w:rPr>
        <w:t xml:space="preserve">. </w:t>
      </w:r>
      <w:r w:rsidR="0017717A">
        <w:rPr>
          <w:rFonts w:ascii="Verdana" w:hAnsi="Verdana"/>
          <w:sz w:val="20"/>
          <w:szCs w:val="20"/>
        </w:rPr>
        <w:t xml:space="preserve">Със </w:t>
      </w:r>
      <w:r w:rsidR="002E5621" w:rsidRPr="00DB2EB8">
        <w:rPr>
          <w:rFonts w:ascii="Verdana" w:hAnsi="Verdana"/>
          <w:iCs/>
          <w:sz w:val="20"/>
          <w:szCs w:val="20"/>
        </w:rPr>
        <w:t>Закона за експортния контрол на продукти, свързани с отбраната, и на изделия и технологии с двойна употреба</w:t>
      </w:r>
      <w:r w:rsidR="002E5621">
        <w:rPr>
          <w:rFonts w:ascii="Verdana" w:hAnsi="Verdana"/>
          <w:sz w:val="20"/>
          <w:szCs w:val="20"/>
        </w:rPr>
        <w:t xml:space="preserve"> </w:t>
      </w:r>
      <w:r w:rsidR="00EF171F">
        <w:rPr>
          <w:rFonts w:ascii="Verdana" w:hAnsi="Verdana"/>
          <w:sz w:val="20"/>
          <w:szCs w:val="20"/>
        </w:rPr>
        <w:t>се въвежда</w:t>
      </w:r>
      <w:r w:rsidR="0011583A">
        <w:rPr>
          <w:rFonts w:ascii="Verdana" w:hAnsi="Verdana"/>
          <w:sz w:val="20"/>
          <w:szCs w:val="20"/>
        </w:rPr>
        <w:t>т</w:t>
      </w:r>
      <w:r w:rsidR="00EF171F">
        <w:rPr>
          <w:rFonts w:ascii="Verdana" w:hAnsi="Verdana"/>
          <w:sz w:val="20"/>
          <w:szCs w:val="20"/>
        </w:rPr>
        <w:t xml:space="preserve"> нови разрешени</w:t>
      </w:r>
      <w:r w:rsidR="001511FB">
        <w:rPr>
          <w:rFonts w:ascii="Verdana" w:hAnsi="Verdana"/>
          <w:sz w:val="20"/>
          <w:szCs w:val="20"/>
        </w:rPr>
        <w:t>я</w:t>
      </w:r>
      <w:r w:rsidR="00A22252">
        <w:rPr>
          <w:rFonts w:ascii="Verdana" w:hAnsi="Verdana"/>
          <w:sz w:val="20"/>
          <w:szCs w:val="20"/>
        </w:rPr>
        <w:t xml:space="preserve"> </w:t>
      </w:r>
      <w:r w:rsidR="00EF171F">
        <w:rPr>
          <w:rFonts w:ascii="Verdana" w:hAnsi="Verdana"/>
          <w:sz w:val="20"/>
          <w:szCs w:val="20"/>
        </w:rPr>
        <w:t>за предоставяне на техническа помощ с изделия с двойна употреба</w:t>
      </w:r>
      <w:r w:rsidR="001511FB">
        <w:rPr>
          <w:rFonts w:ascii="Verdana" w:hAnsi="Verdana"/>
          <w:sz w:val="20"/>
          <w:szCs w:val="20"/>
        </w:rPr>
        <w:t>,</w:t>
      </w:r>
      <w:r w:rsidR="00A22252">
        <w:rPr>
          <w:rFonts w:ascii="Verdana" w:hAnsi="Verdana"/>
          <w:sz w:val="20"/>
          <w:szCs w:val="20"/>
        </w:rPr>
        <w:t xml:space="preserve"> </w:t>
      </w:r>
      <w:r w:rsidR="00124B8F">
        <w:rPr>
          <w:rFonts w:ascii="Verdana" w:hAnsi="Verdana"/>
          <w:sz w:val="20"/>
          <w:szCs w:val="20"/>
        </w:rPr>
        <w:t>и</w:t>
      </w:r>
      <w:r w:rsidR="00124B8F" w:rsidRPr="00124B8F">
        <w:rPr>
          <w:rFonts w:ascii="Verdana" w:hAnsi="Verdana"/>
          <w:sz w:val="20"/>
          <w:szCs w:val="20"/>
        </w:rPr>
        <w:t>ндивидуално или глобално разрешение за износ за голям проект по отношение по вид или категория изделия с двойна употреба</w:t>
      </w:r>
      <w:r w:rsidR="001511FB">
        <w:rPr>
          <w:rFonts w:ascii="Verdana" w:hAnsi="Verdana"/>
          <w:sz w:val="20"/>
          <w:szCs w:val="20"/>
        </w:rPr>
        <w:t xml:space="preserve">, </w:t>
      </w:r>
      <w:r w:rsidR="005E528B">
        <w:rPr>
          <w:rFonts w:ascii="Verdana" w:hAnsi="Verdana"/>
          <w:sz w:val="20"/>
          <w:szCs w:val="20"/>
        </w:rPr>
        <w:t xml:space="preserve">разрешения за </w:t>
      </w:r>
      <w:r w:rsidR="005E528B" w:rsidRPr="005E528B">
        <w:rPr>
          <w:rFonts w:ascii="Verdana" w:hAnsi="Verdana"/>
          <w:sz w:val="20"/>
          <w:szCs w:val="20"/>
        </w:rPr>
        <w:t xml:space="preserve">изделия с двойна </w:t>
      </w:r>
      <w:r w:rsidR="005E528B" w:rsidRPr="005E528B">
        <w:rPr>
          <w:rFonts w:ascii="Verdana" w:hAnsi="Verdana"/>
          <w:sz w:val="20"/>
          <w:szCs w:val="20"/>
        </w:rPr>
        <w:lastRenderedPageBreak/>
        <w:t>употреба извън посочените в Приложение I на Регламент (ЕС) 2021/821, когато са налице условията чл. 4, чл. 5, чл. 9 или чл. 10 до всички или до някои местоназначения</w:t>
      </w:r>
      <w:r w:rsidR="005E528B">
        <w:rPr>
          <w:rFonts w:ascii="Verdana" w:hAnsi="Verdana"/>
          <w:sz w:val="20"/>
          <w:szCs w:val="20"/>
        </w:rPr>
        <w:t>.</w:t>
      </w:r>
      <w:r w:rsidR="00830D50">
        <w:rPr>
          <w:rFonts w:ascii="Verdana" w:hAnsi="Verdana"/>
          <w:sz w:val="20"/>
          <w:szCs w:val="20"/>
          <w:lang w:val="en-US"/>
        </w:rPr>
        <w:t xml:space="preserve"> </w:t>
      </w:r>
    </w:p>
    <w:p w:rsidR="00165DD3" w:rsidRPr="00165DD3" w:rsidRDefault="003D520E" w:rsidP="00165DD3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 проекта се предлагат </w:t>
      </w:r>
      <w:r w:rsidR="00165DD3" w:rsidRPr="00165DD3">
        <w:rPr>
          <w:rFonts w:ascii="Verdana" w:hAnsi="Verdana"/>
          <w:sz w:val="20"/>
          <w:szCs w:val="20"/>
        </w:rPr>
        <w:t>изменения и допълнения, свързани с реда и условията за издаване на разрешения за предоставяне на техническа помощ с изделия с двойна употреба, индивидуално или глобално разрешение за износ за голям проект по отношение по вид или категория изделия с двойна употреба, разрешения за изделия с двойна употреба извън посочените в Приложение I на Регламент (ЕС) 2021/821, когато са налице условията чл. 4, чл. 5, чл. 9 или чл. 10 до всички или до някои местоназначения.</w:t>
      </w:r>
    </w:p>
    <w:p w:rsidR="002B4B25" w:rsidRDefault="00165DD3" w:rsidP="00165DD3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165DD3">
        <w:rPr>
          <w:rFonts w:ascii="Verdana" w:hAnsi="Verdana"/>
          <w:sz w:val="20"/>
          <w:szCs w:val="20"/>
        </w:rPr>
        <w:t xml:space="preserve">Предлага се прецизиране на съществуващите текстове в ППЗЕКПСОИТДУ, свързани с издаването на Национално генерално разрешение за трансфер на продукти, свързани с отбраната, от територията на Република България с цел по-голяма яснота и еднозначно тълкуване. На практика за използването на този вид разрешения, които се публикуват в следствие на решение на Междуведомствената комисия за експортен контрол и неразпространение на оръжията за масово унищожение </w:t>
      </w:r>
      <w:r w:rsidR="00887E28">
        <w:rPr>
          <w:rFonts w:ascii="Verdana" w:hAnsi="Verdana"/>
          <w:sz w:val="20"/>
          <w:szCs w:val="20"/>
        </w:rPr>
        <w:t>към министъра на икономиката</w:t>
      </w:r>
      <w:r w:rsidR="00245DF6">
        <w:rPr>
          <w:rFonts w:ascii="Verdana" w:hAnsi="Verdana"/>
          <w:sz w:val="20"/>
          <w:szCs w:val="20"/>
        </w:rPr>
        <w:t>, инвестициите</w:t>
      </w:r>
      <w:r w:rsidR="00887E28">
        <w:rPr>
          <w:rFonts w:ascii="Verdana" w:hAnsi="Verdana"/>
          <w:sz w:val="20"/>
          <w:szCs w:val="20"/>
        </w:rPr>
        <w:t xml:space="preserve"> и индустрията </w:t>
      </w:r>
      <w:r w:rsidRPr="00165DD3">
        <w:rPr>
          <w:rFonts w:ascii="Verdana" w:hAnsi="Verdana"/>
          <w:sz w:val="20"/>
          <w:szCs w:val="20"/>
        </w:rPr>
        <w:t>по нейна инициатива се добавят текстове по отношение на изискването при използване на разрешението.</w:t>
      </w:r>
      <w:r w:rsidR="003D520E">
        <w:rPr>
          <w:rFonts w:ascii="Verdana" w:hAnsi="Verdana"/>
          <w:sz w:val="20"/>
          <w:szCs w:val="20"/>
        </w:rPr>
        <w:t xml:space="preserve"> </w:t>
      </w:r>
    </w:p>
    <w:p w:rsidR="002E5621" w:rsidRDefault="00AE169C" w:rsidP="00165DD3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AE169C">
        <w:rPr>
          <w:rFonts w:ascii="Verdana" w:hAnsi="Verdana"/>
          <w:sz w:val="20"/>
          <w:szCs w:val="20"/>
        </w:rPr>
        <w:t xml:space="preserve">С </w:t>
      </w:r>
      <w:r w:rsidR="00830D50">
        <w:rPr>
          <w:rFonts w:ascii="Verdana" w:hAnsi="Verdana"/>
          <w:sz w:val="20"/>
          <w:szCs w:val="20"/>
        </w:rPr>
        <w:t>използването</w:t>
      </w:r>
      <w:r w:rsidRPr="00AE169C">
        <w:rPr>
          <w:rFonts w:ascii="Verdana" w:hAnsi="Verdana"/>
          <w:sz w:val="20"/>
          <w:szCs w:val="20"/>
        </w:rPr>
        <w:t xml:space="preserve"> на Национално генерално разрешение за трансфер на продукти, свързани с отбраната ще бъдат намалени разходите и </w:t>
      </w:r>
      <w:r>
        <w:rPr>
          <w:rFonts w:ascii="Verdana" w:hAnsi="Verdana"/>
          <w:sz w:val="20"/>
          <w:szCs w:val="20"/>
        </w:rPr>
        <w:t>времевия ресурс</w:t>
      </w:r>
      <w:r w:rsidRPr="00AE169C">
        <w:rPr>
          <w:rFonts w:ascii="Verdana" w:hAnsi="Verdana"/>
          <w:sz w:val="20"/>
          <w:szCs w:val="20"/>
        </w:rPr>
        <w:t xml:space="preserve"> за кандидатстване за разрешение </w:t>
      </w:r>
      <w:r>
        <w:rPr>
          <w:rFonts w:ascii="Verdana" w:hAnsi="Verdana"/>
          <w:sz w:val="20"/>
          <w:szCs w:val="20"/>
        </w:rPr>
        <w:t>з</w:t>
      </w:r>
      <w:r w:rsidRPr="00AE169C">
        <w:rPr>
          <w:rFonts w:ascii="Verdana" w:hAnsi="Verdana"/>
          <w:sz w:val="20"/>
          <w:szCs w:val="20"/>
        </w:rPr>
        <w:t xml:space="preserve">а трансфер на продукти, свързани с отбраната, чрез въвеждането на условията и реда за използване на разрешението, а за издаването му не се дължи такса. По отношение на разрешението за износ на изделия и технологии с двойна употреба за голям проект ще бъдат намалени разходите и времето за издаване на разрешението, както и с предвидения срок на валидност от 4 години, в рамките на които ще бъде извършван износа по проекта. Разрешението се издава за вид или категория изделия с двойна употреба за един или повече конкретни вносители и крайни потребители в една или повече определени трети държави за целите на конкретен голям проект.  </w:t>
      </w:r>
    </w:p>
    <w:p w:rsidR="004C101A" w:rsidRPr="00B31088" w:rsidRDefault="00F363A5" w:rsidP="00F363A5">
      <w:pPr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B31088">
        <w:rPr>
          <w:rFonts w:ascii="Verdana" w:hAnsi="Verdana"/>
          <w:sz w:val="20"/>
          <w:szCs w:val="20"/>
        </w:rPr>
        <w:t xml:space="preserve">Предложените промени ще доведат до създаването на по-благоприятни условия за бизнеса </w:t>
      </w:r>
      <w:r w:rsidR="00F13576" w:rsidRPr="00B31088">
        <w:rPr>
          <w:rFonts w:ascii="Verdana" w:hAnsi="Verdana"/>
          <w:sz w:val="20"/>
          <w:szCs w:val="20"/>
        </w:rPr>
        <w:t>чрез подобряване на предоставянето на указания на износителите, по-специално на малките и средните предприятия, относно отговорните практики, без това да застрашава глобалната конкурентоспособност на износителите на изделия с двойна употреба или други свързани с тях индустрии или представители на академичните среди, пребиваващи или установени в държава членка.</w:t>
      </w:r>
    </w:p>
    <w:p w:rsidR="00E23CFF" w:rsidRPr="002751C6" w:rsidRDefault="003E5EC4" w:rsidP="00E23CFF">
      <w:pPr>
        <w:spacing w:line="360" w:lineRule="auto"/>
        <w:ind w:firstLine="561"/>
        <w:jc w:val="both"/>
        <w:rPr>
          <w:rFonts w:ascii="Verdana" w:hAnsi="Verdana"/>
          <w:sz w:val="20"/>
          <w:szCs w:val="20"/>
          <w:lang w:eastAsia="bg-BG"/>
        </w:rPr>
      </w:pPr>
      <w:r w:rsidRPr="003E5EC4">
        <w:rPr>
          <w:color w:val="FF0000"/>
        </w:rPr>
        <w:tab/>
      </w:r>
      <w:r w:rsidR="00E23CFF" w:rsidRPr="002751C6">
        <w:rPr>
          <w:rFonts w:ascii="Verdana" w:hAnsi="Verdana"/>
          <w:sz w:val="20"/>
          <w:szCs w:val="20"/>
          <w:lang w:eastAsia="bg-BG"/>
        </w:rPr>
        <w:t xml:space="preserve">Предложеният проект на акт </w:t>
      </w:r>
      <w:r w:rsidR="00E23CFF">
        <w:rPr>
          <w:rFonts w:ascii="Verdana" w:hAnsi="Verdana"/>
          <w:sz w:val="20"/>
          <w:szCs w:val="20"/>
          <w:lang w:eastAsia="bg-BG"/>
        </w:rPr>
        <w:t>няма да</w:t>
      </w:r>
      <w:r w:rsidR="00E23CFF" w:rsidRPr="002751C6">
        <w:rPr>
          <w:rFonts w:ascii="Verdana" w:hAnsi="Verdana"/>
          <w:sz w:val="20"/>
          <w:szCs w:val="20"/>
          <w:lang w:eastAsia="bg-BG"/>
        </w:rPr>
        <w:t xml:space="preserve"> доведе до въздействие върху държавния бюджет, поради което е приложена финансова обосновка съгласно Приложение № 2.2 към чл. 35, ал. 1, т. 4, буква „</w:t>
      </w:r>
      <w:r w:rsidR="00E23CFF">
        <w:rPr>
          <w:rFonts w:ascii="Verdana" w:hAnsi="Verdana"/>
          <w:sz w:val="20"/>
          <w:szCs w:val="20"/>
          <w:lang w:eastAsia="bg-BG"/>
        </w:rPr>
        <w:t>б</w:t>
      </w:r>
      <w:r w:rsidR="00E23CFF" w:rsidRPr="002751C6">
        <w:rPr>
          <w:rFonts w:ascii="Verdana" w:hAnsi="Verdana"/>
          <w:sz w:val="20"/>
          <w:szCs w:val="20"/>
          <w:lang w:eastAsia="bg-BG"/>
        </w:rPr>
        <w:t>“ от Устройствения правилник на Министерския съвет и на неговата администрация.</w:t>
      </w:r>
      <w:r w:rsidR="000D5A49">
        <w:rPr>
          <w:rFonts w:ascii="Verdana" w:hAnsi="Verdana"/>
          <w:sz w:val="20"/>
          <w:szCs w:val="20"/>
          <w:lang w:eastAsia="bg-BG"/>
        </w:rPr>
        <w:t xml:space="preserve"> </w:t>
      </w:r>
      <w:r w:rsidR="00E23CFF" w:rsidRPr="002751C6">
        <w:rPr>
          <w:rFonts w:ascii="Verdana" w:hAnsi="Verdana"/>
          <w:sz w:val="20"/>
          <w:szCs w:val="20"/>
          <w:lang w:eastAsia="bg-BG"/>
        </w:rPr>
        <w:t>За изпълнението на проекта на акт не са необходими допълнителни разходи/трансфери/други плащания по бюджета на Министерството на икономиката</w:t>
      </w:r>
      <w:r w:rsidR="00E23CFF">
        <w:rPr>
          <w:rFonts w:ascii="Verdana" w:hAnsi="Verdana"/>
          <w:sz w:val="20"/>
          <w:szCs w:val="20"/>
          <w:lang w:val="en-US" w:eastAsia="bg-BG"/>
        </w:rPr>
        <w:t xml:space="preserve"> </w:t>
      </w:r>
      <w:r w:rsidR="00E23CFF">
        <w:rPr>
          <w:rFonts w:ascii="Verdana" w:hAnsi="Verdana"/>
          <w:sz w:val="20"/>
          <w:szCs w:val="20"/>
          <w:lang w:eastAsia="bg-BG"/>
        </w:rPr>
        <w:t>и индустрията</w:t>
      </w:r>
      <w:r w:rsidR="00E23CFF" w:rsidRPr="002751C6">
        <w:rPr>
          <w:rFonts w:ascii="Verdana" w:hAnsi="Verdana"/>
          <w:sz w:val="20"/>
          <w:szCs w:val="20"/>
          <w:lang w:eastAsia="bg-BG"/>
        </w:rPr>
        <w:t>.</w:t>
      </w:r>
    </w:p>
    <w:p w:rsidR="00A13EC3" w:rsidRPr="005127CB" w:rsidRDefault="00A13EC3" w:rsidP="001343EE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  <w:lang w:eastAsia="bg-BG"/>
        </w:rPr>
        <w:t>На проекта е извършена частична предварителна оценка на въздействието по</w:t>
      </w:r>
      <w:r w:rsidR="009E0E8E" w:rsidRPr="009E0E8E">
        <w:rPr>
          <w:rFonts w:ascii="Verdana" w:hAnsi="Verdana" w:cs="Verdana"/>
          <w:sz w:val="20"/>
          <w:szCs w:val="20"/>
          <w:lang w:val="ru-RU" w:eastAsia="bg-BG"/>
        </w:rPr>
        <w:t xml:space="preserve"> </w:t>
      </w:r>
      <w:r>
        <w:rPr>
          <w:rFonts w:ascii="Verdana" w:hAnsi="Verdana" w:cs="Verdana"/>
          <w:sz w:val="20"/>
          <w:szCs w:val="20"/>
          <w:lang w:eastAsia="bg-BG"/>
        </w:rPr>
        <w:t xml:space="preserve">чл. 20, ал. 2 от Закона за нормативните актове. Оценката е съгласувана с </w:t>
      </w:r>
      <w:r w:rsidR="00C3341C" w:rsidRPr="004F732B">
        <w:rPr>
          <w:rFonts w:ascii="Verdana" w:hAnsi="Verdana"/>
          <w:sz w:val="20"/>
          <w:szCs w:val="20"/>
          <w:lang w:eastAsia="bg-BG"/>
        </w:rPr>
        <w:t xml:space="preserve">дирекция </w:t>
      </w:r>
      <w:r w:rsidR="00C3341C" w:rsidRPr="00B1318B">
        <w:rPr>
          <w:rFonts w:ascii="Verdana" w:hAnsi="Verdana"/>
          <w:sz w:val="20"/>
          <w:szCs w:val="20"/>
          <w:lang w:eastAsia="bg-BG"/>
        </w:rPr>
        <w:t>„Координация и модернизация на администрацията“</w:t>
      </w:r>
      <w:r w:rsidR="00C3341C" w:rsidRPr="004F732B">
        <w:rPr>
          <w:rFonts w:ascii="Verdana" w:hAnsi="Verdana"/>
          <w:sz w:val="20"/>
          <w:szCs w:val="20"/>
          <w:lang w:eastAsia="bg-BG"/>
        </w:rPr>
        <w:t xml:space="preserve"> в Администрацията на Министерския </w:t>
      </w:r>
      <w:r w:rsidR="00C3341C" w:rsidRPr="004F732B">
        <w:rPr>
          <w:rFonts w:ascii="Verdana" w:hAnsi="Verdana"/>
          <w:sz w:val="20"/>
          <w:szCs w:val="20"/>
          <w:lang w:eastAsia="bg-BG"/>
        </w:rPr>
        <w:lastRenderedPageBreak/>
        <w:t>съвет</w:t>
      </w:r>
      <w:r>
        <w:rPr>
          <w:rFonts w:ascii="Verdana" w:hAnsi="Verdana" w:cs="Verdana"/>
          <w:sz w:val="20"/>
          <w:szCs w:val="20"/>
          <w:lang w:eastAsia="bg-BG"/>
        </w:rPr>
        <w:t xml:space="preserve">, в съответствие с чл. 30б от </w:t>
      </w:r>
      <w:r w:rsidR="00C3341C" w:rsidRPr="004F732B">
        <w:rPr>
          <w:rFonts w:ascii="Verdana" w:hAnsi="Verdana"/>
          <w:sz w:val="20"/>
          <w:szCs w:val="20"/>
          <w:lang w:eastAsia="bg-BG"/>
        </w:rPr>
        <w:t>Устройствения правилник на Министерския съвет и на неговата администрация</w:t>
      </w:r>
      <w:r>
        <w:rPr>
          <w:rFonts w:ascii="Verdana" w:hAnsi="Verdana" w:cs="Verdana"/>
          <w:sz w:val="20"/>
          <w:szCs w:val="20"/>
          <w:lang w:eastAsia="bg-BG"/>
        </w:rPr>
        <w:t>.</w:t>
      </w:r>
    </w:p>
    <w:p w:rsidR="00133F8D" w:rsidRPr="004F732B" w:rsidRDefault="00133F8D" w:rsidP="00133F8D">
      <w:pPr>
        <w:tabs>
          <w:tab w:val="left" w:pos="709"/>
        </w:tabs>
        <w:spacing w:line="360" w:lineRule="auto"/>
        <w:jc w:val="both"/>
        <w:textAlignment w:val="baseline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bg-BG"/>
        </w:rPr>
        <w:tab/>
      </w:r>
      <w:r w:rsidRPr="004F732B">
        <w:rPr>
          <w:rFonts w:ascii="Verdana" w:hAnsi="Verdana"/>
          <w:sz w:val="20"/>
          <w:szCs w:val="20"/>
          <w:lang w:eastAsia="bg-BG"/>
        </w:rPr>
        <w:t>Проектът на нормативен акт беше публикуван на интернет страницата</w:t>
      </w:r>
      <w:r>
        <w:rPr>
          <w:rFonts w:ascii="Verdana" w:hAnsi="Verdana"/>
          <w:sz w:val="20"/>
          <w:szCs w:val="20"/>
          <w:lang w:eastAsia="bg-BG"/>
        </w:rPr>
        <w:t xml:space="preserve"> на</w:t>
      </w:r>
      <w:r w:rsidRPr="004F732B">
        <w:rPr>
          <w:rFonts w:ascii="Verdana" w:hAnsi="Verdana"/>
          <w:sz w:val="20"/>
          <w:szCs w:val="20"/>
          <w:lang w:eastAsia="bg-BG"/>
        </w:rPr>
        <w:t xml:space="preserve"> Министерството на икономиката</w:t>
      </w:r>
      <w:r w:rsidR="00245DF6">
        <w:rPr>
          <w:rFonts w:ascii="Verdana" w:hAnsi="Verdana"/>
          <w:sz w:val="20"/>
          <w:szCs w:val="20"/>
          <w:lang w:eastAsia="bg-BG"/>
        </w:rPr>
        <w:t>, инвестициите</w:t>
      </w:r>
      <w:r>
        <w:rPr>
          <w:rFonts w:ascii="Verdana" w:hAnsi="Verdana"/>
          <w:sz w:val="20"/>
          <w:szCs w:val="20"/>
          <w:lang w:eastAsia="bg-BG"/>
        </w:rPr>
        <w:t xml:space="preserve"> и индустрията</w:t>
      </w:r>
      <w:r w:rsidRPr="004F732B">
        <w:rPr>
          <w:rFonts w:ascii="Verdana" w:hAnsi="Verdana"/>
          <w:sz w:val="20"/>
          <w:szCs w:val="20"/>
          <w:lang w:eastAsia="bg-BG"/>
        </w:rPr>
        <w:t xml:space="preserve"> и на Портала за обществени консултации, съгласно изискванията на разпоредбите на чл. 26 от Закона за нормативните актове и чл. 85 от Устройствения правилник на Министерския съвет и на неговата администрация,</w:t>
      </w:r>
      <w:r w:rsidRPr="004F732B">
        <w:rPr>
          <w:rFonts w:ascii="Verdana" w:hAnsi="Verdana"/>
          <w:sz w:val="20"/>
          <w:szCs w:val="20"/>
        </w:rPr>
        <w:t xml:space="preserve"> като на заинтересованите лица беше предоставен срок от 30 дни за становища, предложения и възражения, като целесъобразните бележки и предложения са отразени.</w:t>
      </w:r>
    </w:p>
    <w:p w:rsidR="00CC71AC" w:rsidRDefault="00076C92" w:rsidP="00CC71AC">
      <w:pPr>
        <w:pStyle w:val="Default"/>
        <w:spacing w:line="360" w:lineRule="auto"/>
        <w:ind w:right="-18" w:firstLine="720"/>
        <w:jc w:val="both"/>
        <w:rPr>
          <w:rFonts w:ascii="Verdana" w:hAnsi="Verdana"/>
          <w:sz w:val="20"/>
          <w:szCs w:val="20"/>
        </w:rPr>
      </w:pPr>
      <w:r w:rsidRPr="005127CB">
        <w:rPr>
          <w:rFonts w:ascii="Verdana" w:hAnsi="Verdana"/>
          <w:sz w:val="20"/>
          <w:szCs w:val="20"/>
        </w:rPr>
        <w:t xml:space="preserve">Проектът на </w:t>
      </w:r>
      <w:r w:rsidR="00705AC8">
        <w:rPr>
          <w:rFonts w:ascii="Verdana" w:hAnsi="Verdana"/>
          <w:sz w:val="20"/>
          <w:szCs w:val="20"/>
        </w:rPr>
        <w:t>постановление</w:t>
      </w:r>
      <w:r w:rsidRPr="005127CB">
        <w:rPr>
          <w:rFonts w:ascii="Verdana" w:hAnsi="Verdana"/>
          <w:sz w:val="20"/>
          <w:szCs w:val="20"/>
        </w:rPr>
        <w:t xml:space="preserve"> на Министерския съвет е съгласуван по реда на чл. 32, ал. 1 от </w:t>
      </w:r>
      <w:r w:rsidR="00C3341C" w:rsidRPr="004F732B">
        <w:rPr>
          <w:rFonts w:ascii="Verdana" w:hAnsi="Verdana"/>
          <w:sz w:val="20"/>
          <w:szCs w:val="20"/>
        </w:rPr>
        <w:t>Устройствения правилник на Министерския съвет и на неговата администрация</w:t>
      </w:r>
      <w:r w:rsidRPr="005127CB">
        <w:rPr>
          <w:rFonts w:ascii="Verdana" w:hAnsi="Verdana"/>
          <w:sz w:val="20"/>
          <w:szCs w:val="20"/>
        </w:rPr>
        <w:t>, като направените целесъобразни бележки са отразени, съгласно приложената таблица.</w:t>
      </w:r>
    </w:p>
    <w:p w:rsidR="009036D0" w:rsidRDefault="009036D0" w:rsidP="00114931">
      <w:pPr>
        <w:keepNext/>
        <w:spacing w:line="360" w:lineRule="auto"/>
        <w:ind w:right="-18" w:firstLine="720"/>
        <w:jc w:val="both"/>
        <w:rPr>
          <w:rFonts w:ascii="Verdana" w:hAnsi="Verdana"/>
          <w:sz w:val="20"/>
          <w:szCs w:val="20"/>
        </w:rPr>
      </w:pPr>
    </w:p>
    <w:p w:rsidR="00A63766" w:rsidRPr="000C75F2" w:rsidRDefault="00A63766" w:rsidP="00114931">
      <w:pPr>
        <w:spacing w:line="360" w:lineRule="auto"/>
        <w:ind w:right="265" w:firstLine="720"/>
        <w:jc w:val="both"/>
        <w:rPr>
          <w:rFonts w:ascii="Verdana" w:hAnsi="Verdana"/>
          <w:b/>
          <w:bCs/>
          <w:sz w:val="20"/>
          <w:szCs w:val="20"/>
        </w:rPr>
      </w:pPr>
      <w:r w:rsidRPr="000C75F2">
        <w:rPr>
          <w:rFonts w:ascii="Verdana" w:hAnsi="Verdana"/>
          <w:b/>
          <w:bCs/>
          <w:sz w:val="20"/>
          <w:szCs w:val="20"/>
        </w:rPr>
        <w:t>УВАЖАЕМИ ГОСПОДИН МИНИСТЪР-ПРЕДСЕДАТЕЛ,</w:t>
      </w:r>
    </w:p>
    <w:p w:rsidR="00A63766" w:rsidRPr="000C75F2" w:rsidRDefault="00A63766" w:rsidP="00114931">
      <w:pPr>
        <w:spacing w:line="360" w:lineRule="auto"/>
        <w:ind w:right="265" w:firstLine="720"/>
        <w:jc w:val="both"/>
        <w:rPr>
          <w:rFonts w:ascii="Verdana" w:hAnsi="Verdana"/>
          <w:b/>
          <w:bCs/>
          <w:sz w:val="20"/>
          <w:szCs w:val="20"/>
        </w:rPr>
      </w:pPr>
      <w:r w:rsidRPr="000C75F2">
        <w:rPr>
          <w:rFonts w:ascii="Verdana" w:hAnsi="Verdana"/>
          <w:b/>
          <w:bCs/>
          <w:sz w:val="20"/>
          <w:szCs w:val="20"/>
        </w:rPr>
        <w:t>УВАЖАЕМИ ДАМИ И ГОСПОДА МИНИСТРИ,</w:t>
      </w:r>
    </w:p>
    <w:p w:rsidR="008A0E00" w:rsidRDefault="00040210" w:rsidP="00040210">
      <w:pPr>
        <w:spacing w:after="120" w:line="360" w:lineRule="auto"/>
        <w:ind w:right="-18" w:firstLine="720"/>
        <w:jc w:val="both"/>
        <w:rPr>
          <w:rFonts w:ascii="Verdana" w:hAnsi="Verdana"/>
          <w:sz w:val="20"/>
          <w:szCs w:val="20"/>
        </w:rPr>
      </w:pPr>
      <w:r w:rsidRPr="00040210">
        <w:rPr>
          <w:rFonts w:ascii="Verdana" w:hAnsi="Verdana"/>
          <w:sz w:val="20"/>
          <w:szCs w:val="20"/>
        </w:rPr>
        <w:t xml:space="preserve">С оглед изложеното и на </w:t>
      </w:r>
      <w:r w:rsidRPr="00327F75">
        <w:rPr>
          <w:rFonts w:ascii="Verdana" w:hAnsi="Verdana"/>
          <w:sz w:val="20"/>
          <w:szCs w:val="20"/>
        </w:rPr>
        <w:t xml:space="preserve">основание чл. 8, ал. </w:t>
      </w:r>
      <w:r w:rsidR="006E38A3">
        <w:rPr>
          <w:rFonts w:ascii="Verdana" w:hAnsi="Verdana"/>
          <w:sz w:val="20"/>
          <w:szCs w:val="20"/>
          <w:lang w:val="en-US"/>
        </w:rPr>
        <w:t>2</w:t>
      </w:r>
      <w:bookmarkStart w:id="0" w:name="_GoBack"/>
      <w:bookmarkEnd w:id="0"/>
      <w:r w:rsidRPr="00327F75">
        <w:rPr>
          <w:rFonts w:ascii="Verdana" w:hAnsi="Verdana"/>
          <w:sz w:val="20"/>
          <w:szCs w:val="20"/>
        </w:rPr>
        <w:t xml:space="preserve"> от </w:t>
      </w:r>
      <w:r w:rsidR="00C3341C" w:rsidRPr="00327F75">
        <w:rPr>
          <w:rFonts w:ascii="Verdana" w:hAnsi="Verdana"/>
          <w:sz w:val="20"/>
          <w:szCs w:val="20"/>
          <w:lang w:eastAsia="bg-BG"/>
        </w:rPr>
        <w:t>Устройствения</w:t>
      </w:r>
      <w:r w:rsidR="00C3341C" w:rsidRPr="004F732B">
        <w:rPr>
          <w:rFonts w:ascii="Verdana" w:hAnsi="Verdana"/>
          <w:sz w:val="20"/>
          <w:szCs w:val="20"/>
          <w:lang w:eastAsia="bg-BG"/>
        </w:rPr>
        <w:t xml:space="preserve"> правилник на Министерския съвет и на неговата администрация</w:t>
      </w:r>
      <w:r w:rsidRPr="00040210">
        <w:rPr>
          <w:rFonts w:ascii="Verdana" w:hAnsi="Verdana"/>
          <w:sz w:val="20"/>
          <w:szCs w:val="20"/>
        </w:rPr>
        <w:t xml:space="preserve">, предлагам Министерският съвет да разгледа и приеме проекта на </w:t>
      </w:r>
      <w:r w:rsidR="00F93B02">
        <w:rPr>
          <w:rFonts w:ascii="Verdana" w:hAnsi="Verdana"/>
          <w:sz w:val="20"/>
          <w:szCs w:val="20"/>
        </w:rPr>
        <w:t>постановление</w:t>
      </w:r>
      <w:r w:rsidRPr="00040210">
        <w:rPr>
          <w:rFonts w:ascii="Verdana" w:hAnsi="Verdana"/>
          <w:sz w:val="20"/>
          <w:szCs w:val="20"/>
        </w:rPr>
        <w:t xml:space="preserve"> на Министерския съвет </w:t>
      </w:r>
      <w:r w:rsidR="00F93B02" w:rsidRPr="00040210">
        <w:rPr>
          <w:rFonts w:ascii="Verdana" w:hAnsi="Verdana"/>
          <w:sz w:val="20"/>
          <w:szCs w:val="20"/>
        </w:rPr>
        <w:t xml:space="preserve">за изменение и допълнение на </w:t>
      </w:r>
      <w:r w:rsidR="00F93B02" w:rsidRPr="00DB2EB8">
        <w:rPr>
          <w:rFonts w:ascii="Verdana" w:hAnsi="Verdana"/>
          <w:iCs/>
          <w:sz w:val="20"/>
          <w:szCs w:val="20"/>
        </w:rPr>
        <w:t>Правилника</w:t>
      </w:r>
      <w:r w:rsidR="00F93B02">
        <w:rPr>
          <w:rFonts w:ascii="Verdana" w:hAnsi="Verdana"/>
          <w:iCs/>
          <w:sz w:val="20"/>
          <w:szCs w:val="20"/>
        </w:rPr>
        <w:t xml:space="preserve"> за прилагане на</w:t>
      </w:r>
      <w:r w:rsidRPr="00040210">
        <w:rPr>
          <w:rFonts w:ascii="Verdana" w:hAnsi="Verdana"/>
          <w:sz w:val="20"/>
          <w:szCs w:val="20"/>
        </w:rPr>
        <w:t xml:space="preserve"> </w:t>
      </w:r>
      <w:r w:rsidRPr="00685BCA">
        <w:rPr>
          <w:rFonts w:ascii="Verdana" w:hAnsi="Verdana"/>
          <w:snapToGrid w:val="0"/>
          <w:sz w:val="20"/>
          <w:szCs w:val="20"/>
          <w:lang w:eastAsia="bg-BG"/>
        </w:rPr>
        <w:t>Закона за експортния контрол на продукти, свързани с отбраната, и на изделия и технологии с двойна употреба</w:t>
      </w:r>
      <w:r w:rsidRPr="00040210">
        <w:rPr>
          <w:rFonts w:ascii="Verdana" w:hAnsi="Verdana"/>
          <w:sz w:val="20"/>
          <w:szCs w:val="20"/>
        </w:rPr>
        <w:t>.</w:t>
      </w:r>
    </w:p>
    <w:p w:rsidR="008315E2" w:rsidRPr="000C75F2" w:rsidRDefault="008F4085" w:rsidP="00331FC3">
      <w:pPr>
        <w:spacing w:line="360" w:lineRule="auto"/>
        <w:ind w:left="360" w:right="265" w:firstLine="360"/>
        <w:jc w:val="both"/>
        <w:rPr>
          <w:rFonts w:ascii="Verdana" w:hAnsi="Verdana"/>
          <w:b/>
          <w:sz w:val="20"/>
          <w:szCs w:val="20"/>
        </w:rPr>
      </w:pPr>
      <w:r w:rsidRPr="000C75F2">
        <w:rPr>
          <w:rFonts w:ascii="Verdana" w:hAnsi="Verdana"/>
          <w:b/>
          <w:sz w:val="20"/>
          <w:szCs w:val="20"/>
        </w:rPr>
        <w:t>ПРИЛОЖЕНИЯ:</w:t>
      </w:r>
    </w:p>
    <w:p w:rsidR="005763BC" w:rsidRDefault="003349A3" w:rsidP="003349A3">
      <w:pPr>
        <w:tabs>
          <w:tab w:val="left" w:pos="993"/>
        </w:tabs>
        <w:spacing w:line="360" w:lineRule="auto"/>
        <w:ind w:left="720" w:right="265"/>
        <w:jc w:val="both"/>
        <w:rPr>
          <w:rFonts w:ascii="Verdana" w:hAnsi="Verdana"/>
          <w:sz w:val="20"/>
          <w:szCs w:val="20"/>
        </w:rPr>
      </w:pPr>
      <w:r w:rsidRPr="00750AF7">
        <w:rPr>
          <w:rFonts w:ascii="Verdana" w:hAnsi="Verdana"/>
          <w:sz w:val="20"/>
          <w:szCs w:val="20"/>
        </w:rPr>
        <w:t>1.</w:t>
      </w:r>
      <w:r w:rsidRPr="00750AF7">
        <w:rPr>
          <w:rFonts w:ascii="Verdana" w:hAnsi="Verdana"/>
          <w:sz w:val="20"/>
          <w:szCs w:val="20"/>
        </w:rPr>
        <w:tab/>
        <w:t xml:space="preserve">Проект на </w:t>
      </w:r>
      <w:r w:rsidR="005763BC">
        <w:rPr>
          <w:rFonts w:ascii="Verdana" w:hAnsi="Verdana"/>
          <w:sz w:val="20"/>
          <w:szCs w:val="20"/>
        </w:rPr>
        <w:t>постановление</w:t>
      </w:r>
      <w:r w:rsidRPr="00750AF7">
        <w:rPr>
          <w:rFonts w:ascii="Verdana" w:hAnsi="Verdana"/>
          <w:sz w:val="20"/>
          <w:szCs w:val="20"/>
        </w:rPr>
        <w:t xml:space="preserve"> на Министерския съвет </w:t>
      </w:r>
    </w:p>
    <w:p w:rsidR="003349A3" w:rsidRPr="00750AF7" w:rsidRDefault="005763BC" w:rsidP="003349A3">
      <w:pPr>
        <w:tabs>
          <w:tab w:val="left" w:pos="993"/>
        </w:tabs>
        <w:spacing w:line="360" w:lineRule="auto"/>
        <w:ind w:left="720" w:right="2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</w:t>
      </w:r>
      <w:r w:rsidR="003349A3" w:rsidRPr="00750AF7">
        <w:rPr>
          <w:rFonts w:ascii="Verdana" w:hAnsi="Verdana"/>
          <w:sz w:val="20"/>
          <w:szCs w:val="20"/>
        </w:rPr>
        <w:t>.</w:t>
      </w:r>
      <w:r w:rsidR="003349A3" w:rsidRPr="00750AF7">
        <w:rPr>
          <w:rFonts w:ascii="Verdana" w:hAnsi="Verdana"/>
          <w:sz w:val="20"/>
          <w:szCs w:val="20"/>
        </w:rPr>
        <w:tab/>
        <w:t>Финансова обосновка</w:t>
      </w:r>
    </w:p>
    <w:p w:rsidR="003349A3" w:rsidRPr="00750AF7" w:rsidRDefault="005763BC" w:rsidP="003349A3">
      <w:pPr>
        <w:tabs>
          <w:tab w:val="left" w:pos="993"/>
        </w:tabs>
        <w:spacing w:line="360" w:lineRule="auto"/>
        <w:ind w:left="720" w:right="2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</w:t>
      </w:r>
      <w:r w:rsidR="003349A3" w:rsidRPr="00750AF7">
        <w:rPr>
          <w:rFonts w:ascii="Verdana" w:hAnsi="Verdana"/>
          <w:sz w:val="20"/>
          <w:szCs w:val="20"/>
        </w:rPr>
        <w:t>.</w:t>
      </w:r>
      <w:r w:rsidR="003349A3" w:rsidRPr="00750AF7">
        <w:rPr>
          <w:rFonts w:ascii="Verdana" w:hAnsi="Verdana"/>
          <w:sz w:val="20"/>
          <w:szCs w:val="20"/>
        </w:rPr>
        <w:tab/>
        <w:t>Справка за отразените становища по чл. 32 от УПМСНА</w:t>
      </w:r>
    </w:p>
    <w:p w:rsidR="003349A3" w:rsidRPr="00750AF7" w:rsidRDefault="005763BC" w:rsidP="003349A3">
      <w:pPr>
        <w:tabs>
          <w:tab w:val="left" w:pos="993"/>
        </w:tabs>
        <w:spacing w:line="360" w:lineRule="auto"/>
        <w:ind w:left="720" w:right="2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</w:t>
      </w:r>
      <w:r w:rsidR="003349A3" w:rsidRPr="00750AF7">
        <w:rPr>
          <w:rFonts w:ascii="Verdana" w:hAnsi="Verdana"/>
          <w:sz w:val="20"/>
          <w:szCs w:val="20"/>
        </w:rPr>
        <w:t>.</w:t>
      </w:r>
      <w:r w:rsidR="003349A3" w:rsidRPr="00750AF7">
        <w:rPr>
          <w:rFonts w:ascii="Verdana" w:hAnsi="Verdana"/>
          <w:sz w:val="20"/>
          <w:szCs w:val="20"/>
        </w:rPr>
        <w:tab/>
        <w:t>Съгласувателни писма</w:t>
      </w:r>
    </w:p>
    <w:p w:rsidR="003349A3" w:rsidRDefault="005763BC" w:rsidP="003349A3">
      <w:pPr>
        <w:tabs>
          <w:tab w:val="left" w:pos="993"/>
        </w:tabs>
        <w:spacing w:line="360" w:lineRule="auto"/>
        <w:ind w:left="720" w:right="2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5</w:t>
      </w:r>
      <w:r w:rsidR="003349A3" w:rsidRPr="00750AF7">
        <w:rPr>
          <w:rFonts w:ascii="Verdana" w:hAnsi="Verdana"/>
          <w:sz w:val="20"/>
          <w:szCs w:val="20"/>
        </w:rPr>
        <w:t>.</w:t>
      </w:r>
      <w:r w:rsidR="003349A3" w:rsidRPr="00750AF7">
        <w:rPr>
          <w:rFonts w:ascii="Verdana" w:hAnsi="Verdana"/>
          <w:sz w:val="20"/>
          <w:szCs w:val="20"/>
        </w:rPr>
        <w:tab/>
        <w:t>Съобщение за средствата за масово осведомяване</w:t>
      </w:r>
    </w:p>
    <w:p w:rsidR="00491646" w:rsidRDefault="005763BC" w:rsidP="004A1EFD">
      <w:pPr>
        <w:tabs>
          <w:tab w:val="left" w:pos="993"/>
        </w:tabs>
        <w:spacing w:line="360" w:lineRule="auto"/>
        <w:ind w:left="720" w:right="2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6</w:t>
      </w:r>
      <w:r w:rsidR="004A1EFD">
        <w:rPr>
          <w:rFonts w:ascii="Verdana" w:hAnsi="Verdana"/>
          <w:sz w:val="20"/>
          <w:szCs w:val="20"/>
        </w:rPr>
        <w:t>. С</w:t>
      </w:r>
      <w:r w:rsidR="004A1EFD" w:rsidRPr="004A1EFD">
        <w:rPr>
          <w:rFonts w:ascii="Verdana" w:hAnsi="Verdana"/>
          <w:sz w:val="20"/>
          <w:szCs w:val="20"/>
        </w:rPr>
        <w:t>правка</w:t>
      </w:r>
      <w:r w:rsidR="004A1EFD">
        <w:rPr>
          <w:rFonts w:ascii="Verdana" w:hAnsi="Verdana"/>
          <w:sz w:val="20"/>
          <w:szCs w:val="20"/>
        </w:rPr>
        <w:t xml:space="preserve"> </w:t>
      </w:r>
      <w:r w:rsidR="004A1EFD" w:rsidRPr="004A1EFD">
        <w:rPr>
          <w:rFonts w:ascii="Verdana" w:hAnsi="Verdana"/>
          <w:sz w:val="20"/>
          <w:szCs w:val="20"/>
        </w:rPr>
        <w:t>за отразяване на постъпилите предложения и становища от обществените консултации</w:t>
      </w:r>
    </w:p>
    <w:p w:rsidR="004A1EFD" w:rsidRPr="000C75F2" w:rsidRDefault="005763BC" w:rsidP="004A1EFD">
      <w:pPr>
        <w:tabs>
          <w:tab w:val="left" w:pos="993"/>
        </w:tabs>
        <w:spacing w:line="360" w:lineRule="auto"/>
        <w:ind w:left="720" w:right="2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7</w:t>
      </w:r>
      <w:r w:rsidR="00491646">
        <w:rPr>
          <w:rFonts w:ascii="Verdana" w:hAnsi="Verdana"/>
          <w:sz w:val="20"/>
          <w:szCs w:val="20"/>
        </w:rPr>
        <w:t>. Частична предварителна оценка на въздействието</w:t>
      </w:r>
    </w:p>
    <w:p w:rsidR="000C75F2" w:rsidRDefault="00AF6DA0" w:rsidP="000C75F2">
      <w:pPr>
        <w:spacing w:line="360" w:lineRule="auto"/>
        <w:ind w:left="4320" w:right="265" w:hanging="4320"/>
        <w:jc w:val="both"/>
        <w:rPr>
          <w:rFonts w:ascii="Verdana" w:hAnsi="Verdana"/>
          <w:b/>
          <w:bCs/>
          <w:caps/>
          <w:sz w:val="20"/>
          <w:szCs w:val="20"/>
        </w:rPr>
      </w:pPr>
      <w:r>
        <w:rPr>
          <w:rFonts w:ascii="Verdana" w:hAnsi="Verdana"/>
          <w:b/>
          <w:bCs/>
          <w:caps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EA1B405D-C1D8-4DA7-AB31-BA07ED009AA6}" provid="{00000000-0000-0000-0000-000000000000}" issignatureline="t"/>
          </v:shape>
        </w:pict>
      </w:r>
    </w:p>
    <w:p w:rsidR="00157EC3" w:rsidRPr="006431C8" w:rsidRDefault="00157EC3" w:rsidP="00157EC3">
      <w:pPr>
        <w:overflowPunct w:val="0"/>
        <w:autoSpaceDE w:val="0"/>
        <w:autoSpaceDN w:val="0"/>
        <w:adjustRightInd w:val="0"/>
        <w:textAlignment w:val="baseline"/>
        <w:rPr>
          <w:rFonts w:ascii="Verdana" w:hAnsi="Verdana"/>
          <w:i/>
          <w:sz w:val="20"/>
        </w:rPr>
      </w:pPr>
      <w:r w:rsidRPr="006431C8">
        <w:rPr>
          <w:rFonts w:ascii="Verdana" w:hAnsi="Verdana"/>
          <w:b/>
          <w:sz w:val="20"/>
        </w:rPr>
        <w:t xml:space="preserve">АЛЕКСАНДЪР ПУЛЕВ </w:t>
      </w:r>
    </w:p>
    <w:p w:rsidR="00157EC3" w:rsidRPr="006431C8" w:rsidRDefault="00157EC3" w:rsidP="00157EC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Verdana" w:hAnsi="Verdana"/>
          <w:i/>
          <w:sz w:val="20"/>
        </w:rPr>
      </w:pPr>
      <w:r>
        <w:rPr>
          <w:rFonts w:ascii="Verdana" w:hAnsi="Verdana"/>
          <w:i/>
          <w:sz w:val="20"/>
        </w:rPr>
        <w:t>З</w:t>
      </w:r>
      <w:r w:rsidRPr="006431C8">
        <w:rPr>
          <w:rFonts w:ascii="Verdana" w:hAnsi="Verdana"/>
          <w:i/>
          <w:sz w:val="20"/>
        </w:rPr>
        <w:t xml:space="preserve">аместник-министър председател и </w:t>
      </w:r>
    </w:p>
    <w:p w:rsidR="000C75F2" w:rsidRPr="00133F8D" w:rsidRDefault="00157EC3" w:rsidP="00157EC3">
      <w:pPr>
        <w:spacing w:line="360" w:lineRule="auto"/>
        <w:ind w:left="4320" w:right="265" w:hanging="4320"/>
        <w:jc w:val="both"/>
        <w:rPr>
          <w:rFonts w:ascii="Verdana" w:hAnsi="Verdana"/>
          <w:bCs/>
          <w:i/>
          <w:sz w:val="20"/>
          <w:szCs w:val="20"/>
        </w:rPr>
      </w:pPr>
      <w:r w:rsidRPr="006431C8">
        <w:rPr>
          <w:rFonts w:ascii="Verdana" w:hAnsi="Verdana"/>
          <w:i/>
          <w:sz w:val="20"/>
        </w:rPr>
        <w:t>министър на икономиката, инвестициите и индустрията</w:t>
      </w:r>
    </w:p>
    <w:sectPr w:rsidR="000C75F2" w:rsidRPr="00133F8D" w:rsidSect="009D63DD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709" w:right="849" w:bottom="993" w:left="1418" w:header="680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DA0" w:rsidRDefault="00AF6DA0">
      <w:r>
        <w:separator/>
      </w:r>
    </w:p>
  </w:endnote>
  <w:endnote w:type="continuationSeparator" w:id="0">
    <w:p w:rsidR="00AF6DA0" w:rsidRDefault="00AF6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B23" w:rsidRDefault="00A90B2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38A3">
      <w:rPr>
        <w:noProof/>
      </w:rPr>
      <w:t>3</w:t>
    </w:r>
    <w:r>
      <w:rPr>
        <w:noProof/>
      </w:rPr>
      <w:fldChar w:fldCharType="end"/>
    </w:r>
  </w:p>
  <w:p w:rsidR="00A90B23" w:rsidRDefault="00A90B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0B23" w:rsidRDefault="00A90B2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38A3">
      <w:rPr>
        <w:noProof/>
      </w:rPr>
      <w:t>1</w:t>
    </w:r>
    <w:r>
      <w:rPr>
        <w:noProof/>
      </w:rPr>
      <w:fldChar w:fldCharType="end"/>
    </w:r>
  </w:p>
  <w:p w:rsidR="00A90B23" w:rsidRDefault="00A90B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DA0" w:rsidRDefault="00AF6DA0">
      <w:r>
        <w:separator/>
      </w:r>
    </w:p>
  </w:footnote>
  <w:footnote w:type="continuationSeparator" w:id="0">
    <w:p w:rsidR="00AF6DA0" w:rsidRDefault="00AF6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348" w:rsidRDefault="00E2334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23348" w:rsidRDefault="00E2334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348" w:rsidRDefault="00E23348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250AE"/>
    <w:multiLevelType w:val="hybridMultilevel"/>
    <w:tmpl w:val="ECECA32C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B15520B"/>
    <w:multiLevelType w:val="hybridMultilevel"/>
    <w:tmpl w:val="8804AC3E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6563D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EE21E4C"/>
    <w:multiLevelType w:val="hybridMultilevel"/>
    <w:tmpl w:val="4E1C109E"/>
    <w:lvl w:ilvl="0" w:tplc="EF0892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40DAA"/>
    <w:multiLevelType w:val="hybridMultilevel"/>
    <w:tmpl w:val="4470117A"/>
    <w:lvl w:ilvl="0" w:tplc="4148CDA2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8BF5F37"/>
    <w:multiLevelType w:val="hybridMultilevel"/>
    <w:tmpl w:val="36105FF4"/>
    <w:lvl w:ilvl="0" w:tplc="09ECF7AA">
      <w:numFmt w:val="bullet"/>
      <w:lvlText w:val="-"/>
      <w:lvlJc w:val="left"/>
      <w:pPr>
        <w:tabs>
          <w:tab w:val="num" w:pos="1828"/>
        </w:tabs>
        <w:ind w:left="18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6" w15:restartNumberingAfterBreak="0">
    <w:nsid w:val="2E90120E"/>
    <w:multiLevelType w:val="hybridMultilevel"/>
    <w:tmpl w:val="62D610E8"/>
    <w:lvl w:ilvl="0" w:tplc="0402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567EA8"/>
    <w:multiLevelType w:val="hybridMultilevel"/>
    <w:tmpl w:val="89A0580A"/>
    <w:lvl w:ilvl="0" w:tplc="C82AA65C">
      <w:start w:val="1"/>
      <w:numFmt w:val="decimal"/>
      <w:lvlText w:val="%1.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DC1D04"/>
    <w:multiLevelType w:val="hybridMultilevel"/>
    <w:tmpl w:val="36105FF4"/>
    <w:lvl w:ilvl="0" w:tplc="A25089C2">
      <w:numFmt w:val="bullet"/>
      <w:lvlText w:val="-"/>
      <w:lvlJc w:val="left"/>
      <w:pPr>
        <w:tabs>
          <w:tab w:val="num" w:pos="1828"/>
        </w:tabs>
        <w:ind w:left="1304" w:firstLine="164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9" w15:restartNumberingAfterBreak="0">
    <w:nsid w:val="3FAA1FED"/>
    <w:multiLevelType w:val="hybridMultilevel"/>
    <w:tmpl w:val="F6DC08F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926FFF"/>
    <w:multiLevelType w:val="hybridMultilevel"/>
    <w:tmpl w:val="B36EF0FE"/>
    <w:lvl w:ilvl="0" w:tplc="A25089C2">
      <w:numFmt w:val="bullet"/>
      <w:lvlText w:val="-"/>
      <w:lvlJc w:val="left"/>
      <w:pPr>
        <w:tabs>
          <w:tab w:val="num" w:pos="2548"/>
        </w:tabs>
        <w:ind w:left="2024" w:firstLine="164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AC244A8"/>
    <w:multiLevelType w:val="singleLevel"/>
    <w:tmpl w:val="FA2C08D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</w:abstractNum>
  <w:abstractNum w:abstractNumId="12" w15:restartNumberingAfterBreak="0">
    <w:nsid w:val="546141AD"/>
    <w:multiLevelType w:val="hybridMultilevel"/>
    <w:tmpl w:val="7F88ED2C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DA70E85"/>
    <w:multiLevelType w:val="hybridMultilevel"/>
    <w:tmpl w:val="4AAAC946"/>
    <w:lvl w:ilvl="0" w:tplc="0402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14" w15:restartNumberingAfterBreak="0">
    <w:nsid w:val="672006EA"/>
    <w:multiLevelType w:val="hybridMultilevel"/>
    <w:tmpl w:val="C97ADCF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9ED651E"/>
    <w:multiLevelType w:val="hybridMultilevel"/>
    <w:tmpl w:val="B36EF0FE"/>
    <w:lvl w:ilvl="0" w:tplc="A25089C2">
      <w:numFmt w:val="bullet"/>
      <w:lvlText w:val="-"/>
      <w:lvlJc w:val="left"/>
      <w:pPr>
        <w:tabs>
          <w:tab w:val="num" w:pos="2548"/>
        </w:tabs>
        <w:ind w:left="2024" w:firstLine="164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5366333"/>
    <w:multiLevelType w:val="hybridMultilevel"/>
    <w:tmpl w:val="B1F69A2A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0E1F79"/>
    <w:multiLevelType w:val="hybridMultilevel"/>
    <w:tmpl w:val="2730E97E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D41A649A">
      <w:start w:val="9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D7964E9"/>
    <w:multiLevelType w:val="hybridMultilevel"/>
    <w:tmpl w:val="654441F4"/>
    <w:lvl w:ilvl="0" w:tplc="7C6485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6"/>
  </w:num>
  <w:num w:numId="5">
    <w:abstractNumId w:val="16"/>
  </w:num>
  <w:num w:numId="6">
    <w:abstractNumId w:val="3"/>
  </w:num>
  <w:num w:numId="7">
    <w:abstractNumId w:val="18"/>
  </w:num>
  <w:num w:numId="8">
    <w:abstractNumId w:val="1"/>
  </w:num>
  <w:num w:numId="9">
    <w:abstractNumId w:val="5"/>
  </w:num>
  <w:num w:numId="10">
    <w:abstractNumId w:val="8"/>
  </w:num>
  <w:num w:numId="11">
    <w:abstractNumId w:val="11"/>
  </w:num>
  <w:num w:numId="12">
    <w:abstractNumId w:val="10"/>
  </w:num>
  <w:num w:numId="13">
    <w:abstractNumId w:val="15"/>
  </w:num>
  <w:num w:numId="14">
    <w:abstractNumId w:val="13"/>
  </w:num>
  <w:num w:numId="15">
    <w:abstractNumId w:val="0"/>
  </w:num>
  <w:num w:numId="16">
    <w:abstractNumId w:val="9"/>
  </w:num>
  <w:num w:numId="17">
    <w:abstractNumId w:val="14"/>
  </w:num>
  <w:num w:numId="18">
    <w:abstractNumId w:val="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4085"/>
    <w:rsid w:val="00004B05"/>
    <w:rsid w:val="00004DB0"/>
    <w:rsid w:val="00005282"/>
    <w:rsid w:val="0000686D"/>
    <w:rsid w:val="000077EE"/>
    <w:rsid w:val="0001067C"/>
    <w:rsid w:val="00010F31"/>
    <w:rsid w:val="000113A8"/>
    <w:rsid w:val="000129EE"/>
    <w:rsid w:val="00016BF6"/>
    <w:rsid w:val="00021E35"/>
    <w:rsid w:val="00023D65"/>
    <w:rsid w:val="00023ED6"/>
    <w:rsid w:val="00026BAB"/>
    <w:rsid w:val="00027F6B"/>
    <w:rsid w:val="00035AA2"/>
    <w:rsid w:val="00040210"/>
    <w:rsid w:val="00052647"/>
    <w:rsid w:val="0006280F"/>
    <w:rsid w:val="0006423A"/>
    <w:rsid w:val="00066030"/>
    <w:rsid w:val="000706BD"/>
    <w:rsid w:val="00071647"/>
    <w:rsid w:val="00071D22"/>
    <w:rsid w:val="00071EE0"/>
    <w:rsid w:val="00072910"/>
    <w:rsid w:val="0007414F"/>
    <w:rsid w:val="00076C92"/>
    <w:rsid w:val="0008173F"/>
    <w:rsid w:val="00082152"/>
    <w:rsid w:val="00083F95"/>
    <w:rsid w:val="000854A8"/>
    <w:rsid w:val="0008785B"/>
    <w:rsid w:val="000916AE"/>
    <w:rsid w:val="00094FAE"/>
    <w:rsid w:val="00095913"/>
    <w:rsid w:val="00097808"/>
    <w:rsid w:val="000A344E"/>
    <w:rsid w:val="000A46D9"/>
    <w:rsid w:val="000B2677"/>
    <w:rsid w:val="000B31A6"/>
    <w:rsid w:val="000B4F02"/>
    <w:rsid w:val="000C21DF"/>
    <w:rsid w:val="000C5061"/>
    <w:rsid w:val="000C5084"/>
    <w:rsid w:val="000C75F2"/>
    <w:rsid w:val="000D1D91"/>
    <w:rsid w:val="000D4348"/>
    <w:rsid w:val="000D5A49"/>
    <w:rsid w:val="000E0158"/>
    <w:rsid w:val="000E2D12"/>
    <w:rsid w:val="000E6742"/>
    <w:rsid w:val="000F228B"/>
    <w:rsid w:val="000F365D"/>
    <w:rsid w:val="000F4F07"/>
    <w:rsid w:val="000F5A3D"/>
    <w:rsid w:val="0010351B"/>
    <w:rsid w:val="00106263"/>
    <w:rsid w:val="00110394"/>
    <w:rsid w:val="00114931"/>
    <w:rsid w:val="0011583A"/>
    <w:rsid w:val="001167A2"/>
    <w:rsid w:val="00123765"/>
    <w:rsid w:val="00124B8F"/>
    <w:rsid w:val="00131391"/>
    <w:rsid w:val="001318A0"/>
    <w:rsid w:val="00133F8D"/>
    <w:rsid w:val="001343EE"/>
    <w:rsid w:val="00137E14"/>
    <w:rsid w:val="001436F4"/>
    <w:rsid w:val="00146C14"/>
    <w:rsid w:val="00150CE8"/>
    <w:rsid w:val="001511FB"/>
    <w:rsid w:val="001525F6"/>
    <w:rsid w:val="00154DB1"/>
    <w:rsid w:val="00156705"/>
    <w:rsid w:val="001568E7"/>
    <w:rsid w:val="00157EC3"/>
    <w:rsid w:val="00157EE6"/>
    <w:rsid w:val="00162D81"/>
    <w:rsid w:val="00163487"/>
    <w:rsid w:val="001650B7"/>
    <w:rsid w:val="00165DD3"/>
    <w:rsid w:val="00174B7F"/>
    <w:rsid w:val="00175ABC"/>
    <w:rsid w:val="0017717A"/>
    <w:rsid w:val="0017750A"/>
    <w:rsid w:val="0018138E"/>
    <w:rsid w:val="0018211B"/>
    <w:rsid w:val="00192120"/>
    <w:rsid w:val="001925C0"/>
    <w:rsid w:val="0019306B"/>
    <w:rsid w:val="001943AA"/>
    <w:rsid w:val="001A0836"/>
    <w:rsid w:val="001A3FB0"/>
    <w:rsid w:val="001A72D3"/>
    <w:rsid w:val="001B3681"/>
    <w:rsid w:val="001B3691"/>
    <w:rsid w:val="001B4436"/>
    <w:rsid w:val="001B739E"/>
    <w:rsid w:val="001C20A1"/>
    <w:rsid w:val="001C79CB"/>
    <w:rsid w:val="001D1AA5"/>
    <w:rsid w:val="001D3C06"/>
    <w:rsid w:val="001D757A"/>
    <w:rsid w:val="001E2764"/>
    <w:rsid w:val="001F1946"/>
    <w:rsid w:val="00203DF4"/>
    <w:rsid w:val="00205427"/>
    <w:rsid w:val="00205B05"/>
    <w:rsid w:val="00206B4C"/>
    <w:rsid w:val="00210E26"/>
    <w:rsid w:val="00211D79"/>
    <w:rsid w:val="00212A3A"/>
    <w:rsid w:val="00213372"/>
    <w:rsid w:val="00215B13"/>
    <w:rsid w:val="00217BDC"/>
    <w:rsid w:val="00221EB8"/>
    <w:rsid w:val="00224A4E"/>
    <w:rsid w:val="002335FF"/>
    <w:rsid w:val="00234AA7"/>
    <w:rsid w:val="00245DF6"/>
    <w:rsid w:val="0024698B"/>
    <w:rsid w:val="00247ECC"/>
    <w:rsid w:val="00250DE0"/>
    <w:rsid w:val="0025375E"/>
    <w:rsid w:val="00254801"/>
    <w:rsid w:val="002576D2"/>
    <w:rsid w:val="00257B6C"/>
    <w:rsid w:val="00261D1F"/>
    <w:rsid w:val="00262871"/>
    <w:rsid w:val="00263B9D"/>
    <w:rsid w:val="002703A4"/>
    <w:rsid w:val="00277128"/>
    <w:rsid w:val="00277480"/>
    <w:rsid w:val="002803FD"/>
    <w:rsid w:val="0028212D"/>
    <w:rsid w:val="0028517A"/>
    <w:rsid w:val="0029306A"/>
    <w:rsid w:val="0029372E"/>
    <w:rsid w:val="00294038"/>
    <w:rsid w:val="002A0C38"/>
    <w:rsid w:val="002A59D1"/>
    <w:rsid w:val="002B4B25"/>
    <w:rsid w:val="002B76F0"/>
    <w:rsid w:val="002C01F4"/>
    <w:rsid w:val="002C44E6"/>
    <w:rsid w:val="002C7BBD"/>
    <w:rsid w:val="002D0ADA"/>
    <w:rsid w:val="002D1FB4"/>
    <w:rsid w:val="002D6CE0"/>
    <w:rsid w:val="002D78C9"/>
    <w:rsid w:val="002E278E"/>
    <w:rsid w:val="002E357A"/>
    <w:rsid w:val="002E40FD"/>
    <w:rsid w:val="002E4E15"/>
    <w:rsid w:val="002E5621"/>
    <w:rsid w:val="002E6DDC"/>
    <w:rsid w:val="002E775F"/>
    <w:rsid w:val="002F0B1D"/>
    <w:rsid w:val="002F1C7E"/>
    <w:rsid w:val="002F2E51"/>
    <w:rsid w:val="002F3662"/>
    <w:rsid w:val="002F4A87"/>
    <w:rsid w:val="00301165"/>
    <w:rsid w:val="0030481E"/>
    <w:rsid w:val="00304B12"/>
    <w:rsid w:val="003050FC"/>
    <w:rsid w:val="00306BC8"/>
    <w:rsid w:val="00320C89"/>
    <w:rsid w:val="00320EB0"/>
    <w:rsid w:val="00321A71"/>
    <w:rsid w:val="0032462E"/>
    <w:rsid w:val="00325C4A"/>
    <w:rsid w:val="0032748E"/>
    <w:rsid w:val="00327F75"/>
    <w:rsid w:val="003314BA"/>
    <w:rsid w:val="00331FC3"/>
    <w:rsid w:val="0033425C"/>
    <w:rsid w:val="003349A3"/>
    <w:rsid w:val="00336D43"/>
    <w:rsid w:val="00344C60"/>
    <w:rsid w:val="0035653D"/>
    <w:rsid w:val="00356C55"/>
    <w:rsid w:val="00357481"/>
    <w:rsid w:val="003608CF"/>
    <w:rsid w:val="003610D5"/>
    <w:rsid w:val="003630A3"/>
    <w:rsid w:val="00366FEC"/>
    <w:rsid w:val="003700A7"/>
    <w:rsid w:val="0037102E"/>
    <w:rsid w:val="003815CC"/>
    <w:rsid w:val="00390163"/>
    <w:rsid w:val="00394A95"/>
    <w:rsid w:val="00397C26"/>
    <w:rsid w:val="003A1AB4"/>
    <w:rsid w:val="003A22B3"/>
    <w:rsid w:val="003A4135"/>
    <w:rsid w:val="003A64B1"/>
    <w:rsid w:val="003A6639"/>
    <w:rsid w:val="003B2397"/>
    <w:rsid w:val="003B2F5D"/>
    <w:rsid w:val="003B7FDD"/>
    <w:rsid w:val="003C0BD7"/>
    <w:rsid w:val="003D023F"/>
    <w:rsid w:val="003D35F6"/>
    <w:rsid w:val="003D4251"/>
    <w:rsid w:val="003D520E"/>
    <w:rsid w:val="003D5D9F"/>
    <w:rsid w:val="003D6C2F"/>
    <w:rsid w:val="003E5025"/>
    <w:rsid w:val="003E5EC4"/>
    <w:rsid w:val="003E7DAC"/>
    <w:rsid w:val="003F37D3"/>
    <w:rsid w:val="003F6209"/>
    <w:rsid w:val="00403317"/>
    <w:rsid w:val="0040523C"/>
    <w:rsid w:val="00406225"/>
    <w:rsid w:val="00407C83"/>
    <w:rsid w:val="004132E7"/>
    <w:rsid w:val="00415B14"/>
    <w:rsid w:val="00430D78"/>
    <w:rsid w:val="0043559F"/>
    <w:rsid w:val="0044309D"/>
    <w:rsid w:val="00447BF3"/>
    <w:rsid w:val="00447D33"/>
    <w:rsid w:val="00450657"/>
    <w:rsid w:val="00450E07"/>
    <w:rsid w:val="0045213E"/>
    <w:rsid w:val="00456BA3"/>
    <w:rsid w:val="004610D9"/>
    <w:rsid w:val="00465A21"/>
    <w:rsid w:val="004725A1"/>
    <w:rsid w:val="0047495F"/>
    <w:rsid w:val="00477FCB"/>
    <w:rsid w:val="004800EF"/>
    <w:rsid w:val="0048102D"/>
    <w:rsid w:val="0048320C"/>
    <w:rsid w:val="0048528E"/>
    <w:rsid w:val="0048799B"/>
    <w:rsid w:val="00491646"/>
    <w:rsid w:val="00491BBE"/>
    <w:rsid w:val="0049267A"/>
    <w:rsid w:val="0049550B"/>
    <w:rsid w:val="0049677F"/>
    <w:rsid w:val="004970DC"/>
    <w:rsid w:val="004A00EE"/>
    <w:rsid w:val="004A1EFD"/>
    <w:rsid w:val="004A235E"/>
    <w:rsid w:val="004A5536"/>
    <w:rsid w:val="004B0921"/>
    <w:rsid w:val="004B56E4"/>
    <w:rsid w:val="004C101A"/>
    <w:rsid w:val="004C1030"/>
    <w:rsid w:val="004D0F55"/>
    <w:rsid w:val="004D3E13"/>
    <w:rsid w:val="004D3F6C"/>
    <w:rsid w:val="004D7BAB"/>
    <w:rsid w:val="004E573E"/>
    <w:rsid w:val="004F0FB6"/>
    <w:rsid w:val="004F1ED9"/>
    <w:rsid w:val="004F2AD9"/>
    <w:rsid w:val="004F3DB8"/>
    <w:rsid w:val="004F47E1"/>
    <w:rsid w:val="00504FBA"/>
    <w:rsid w:val="00511410"/>
    <w:rsid w:val="005127CB"/>
    <w:rsid w:val="00523C69"/>
    <w:rsid w:val="00532AB3"/>
    <w:rsid w:val="005344F1"/>
    <w:rsid w:val="005348AA"/>
    <w:rsid w:val="00536438"/>
    <w:rsid w:val="00537A24"/>
    <w:rsid w:val="00540E81"/>
    <w:rsid w:val="00541061"/>
    <w:rsid w:val="005413AE"/>
    <w:rsid w:val="005453E3"/>
    <w:rsid w:val="00567504"/>
    <w:rsid w:val="005763BC"/>
    <w:rsid w:val="00576B38"/>
    <w:rsid w:val="00577635"/>
    <w:rsid w:val="005778E4"/>
    <w:rsid w:val="00582065"/>
    <w:rsid w:val="005905C7"/>
    <w:rsid w:val="00590E9F"/>
    <w:rsid w:val="005918ED"/>
    <w:rsid w:val="00593A08"/>
    <w:rsid w:val="00595A42"/>
    <w:rsid w:val="00596096"/>
    <w:rsid w:val="00596651"/>
    <w:rsid w:val="005975E5"/>
    <w:rsid w:val="005A279B"/>
    <w:rsid w:val="005A2BED"/>
    <w:rsid w:val="005A446C"/>
    <w:rsid w:val="005A76F4"/>
    <w:rsid w:val="005B28E2"/>
    <w:rsid w:val="005B290D"/>
    <w:rsid w:val="005B5F40"/>
    <w:rsid w:val="005C50FC"/>
    <w:rsid w:val="005C5C10"/>
    <w:rsid w:val="005C5D1E"/>
    <w:rsid w:val="005C73F5"/>
    <w:rsid w:val="005D6065"/>
    <w:rsid w:val="005D6EC3"/>
    <w:rsid w:val="005D729D"/>
    <w:rsid w:val="005D7BD9"/>
    <w:rsid w:val="005E03BE"/>
    <w:rsid w:val="005E528B"/>
    <w:rsid w:val="005E5461"/>
    <w:rsid w:val="00606372"/>
    <w:rsid w:val="006070D7"/>
    <w:rsid w:val="00607525"/>
    <w:rsid w:val="00607E86"/>
    <w:rsid w:val="00613197"/>
    <w:rsid w:val="00614A4E"/>
    <w:rsid w:val="006176A3"/>
    <w:rsid w:val="00620273"/>
    <w:rsid w:val="00621494"/>
    <w:rsid w:val="00622D6B"/>
    <w:rsid w:val="006253A2"/>
    <w:rsid w:val="006316FD"/>
    <w:rsid w:val="00631FDE"/>
    <w:rsid w:val="00633499"/>
    <w:rsid w:val="0063753B"/>
    <w:rsid w:val="00641195"/>
    <w:rsid w:val="006412FA"/>
    <w:rsid w:val="00643885"/>
    <w:rsid w:val="00646DA8"/>
    <w:rsid w:val="006529E7"/>
    <w:rsid w:val="00654151"/>
    <w:rsid w:val="00660B27"/>
    <w:rsid w:val="00661A24"/>
    <w:rsid w:val="00670030"/>
    <w:rsid w:val="00670BC7"/>
    <w:rsid w:val="00672F94"/>
    <w:rsid w:val="006763A5"/>
    <w:rsid w:val="006770AE"/>
    <w:rsid w:val="006818E2"/>
    <w:rsid w:val="00685437"/>
    <w:rsid w:val="00685BCA"/>
    <w:rsid w:val="006874CA"/>
    <w:rsid w:val="00694803"/>
    <w:rsid w:val="0069719D"/>
    <w:rsid w:val="006A5838"/>
    <w:rsid w:val="006A6346"/>
    <w:rsid w:val="006A6D5F"/>
    <w:rsid w:val="006B013D"/>
    <w:rsid w:val="006B4422"/>
    <w:rsid w:val="006B44F8"/>
    <w:rsid w:val="006B45AD"/>
    <w:rsid w:val="006B4CDC"/>
    <w:rsid w:val="006B55CC"/>
    <w:rsid w:val="006C345B"/>
    <w:rsid w:val="006C4B18"/>
    <w:rsid w:val="006D048C"/>
    <w:rsid w:val="006D5679"/>
    <w:rsid w:val="006D6024"/>
    <w:rsid w:val="006E1ED0"/>
    <w:rsid w:val="006E2D18"/>
    <w:rsid w:val="006E307D"/>
    <w:rsid w:val="006E38A3"/>
    <w:rsid w:val="006E52CA"/>
    <w:rsid w:val="006E697B"/>
    <w:rsid w:val="006E6B9A"/>
    <w:rsid w:val="006E7A44"/>
    <w:rsid w:val="006F17D1"/>
    <w:rsid w:val="006F2CEB"/>
    <w:rsid w:val="00700A25"/>
    <w:rsid w:val="00703EA1"/>
    <w:rsid w:val="00705AC8"/>
    <w:rsid w:val="00711CE1"/>
    <w:rsid w:val="00714AEE"/>
    <w:rsid w:val="0071765E"/>
    <w:rsid w:val="00720039"/>
    <w:rsid w:val="0072634F"/>
    <w:rsid w:val="007265CA"/>
    <w:rsid w:val="00730C41"/>
    <w:rsid w:val="00730E1F"/>
    <w:rsid w:val="007401F2"/>
    <w:rsid w:val="007403A3"/>
    <w:rsid w:val="007416BC"/>
    <w:rsid w:val="00743B83"/>
    <w:rsid w:val="00746B5E"/>
    <w:rsid w:val="007478BA"/>
    <w:rsid w:val="0075259E"/>
    <w:rsid w:val="00754DE9"/>
    <w:rsid w:val="0076733A"/>
    <w:rsid w:val="0076790F"/>
    <w:rsid w:val="00767F42"/>
    <w:rsid w:val="0077389F"/>
    <w:rsid w:val="0077709C"/>
    <w:rsid w:val="00781DF4"/>
    <w:rsid w:val="00781EE9"/>
    <w:rsid w:val="00786869"/>
    <w:rsid w:val="00792FC9"/>
    <w:rsid w:val="00794763"/>
    <w:rsid w:val="007A4976"/>
    <w:rsid w:val="007A6165"/>
    <w:rsid w:val="007A644E"/>
    <w:rsid w:val="007B0082"/>
    <w:rsid w:val="007B1B08"/>
    <w:rsid w:val="007B2F10"/>
    <w:rsid w:val="007B4E67"/>
    <w:rsid w:val="007C0ED8"/>
    <w:rsid w:val="007C4A76"/>
    <w:rsid w:val="007D191F"/>
    <w:rsid w:val="007D2C76"/>
    <w:rsid w:val="007E0B0A"/>
    <w:rsid w:val="007E2607"/>
    <w:rsid w:val="007E7A1D"/>
    <w:rsid w:val="007E7DD3"/>
    <w:rsid w:val="007F04F0"/>
    <w:rsid w:val="007F4882"/>
    <w:rsid w:val="0080155C"/>
    <w:rsid w:val="0080226A"/>
    <w:rsid w:val="00807DFE"/>
    <w:rsid w:val="008134C2"/>
    <w:rsid w:val="008159DF"/>
    <w:rsid w:val="00822015"/>
    <w:rsid w:val="008259CD"/>
    <w:rsid w:val="00827739"/>
    <w:rsid w:val="008301D2"/>
    <w:rsid w:val="00830D50"/>
    <w:rsid w:val="00831108"/>
    <w:rsid w:val="00831304"/>
    <w:rsid w:val="008315E2"/>
    <w:rsid w:val="00842EC8"/>
    <w:rsid w:val="00845629"/>
    <w:rsid w:val="00847209"/>
    <w:rsid w:val="0086104E"/>
    <w:rsid w:val="008637AF"/>
    <w:rsid w:val="00865211"/>
    <w:rsid w:val="008657EC"/>
    <w:rsid w:val="00872D83"/>
    <w:rsid w:val="00874759"/>
    <w:rsid w:val="008760EA"/>
    <w:rsid w:val="00880932"/>
    <w:rsid w:val="00886535"/>
    <w:rsid w:val="00887E28"/>
    <w:rsid w:val="008933E4"/>
    <w:rsid w:val="00894107"/>
    <w:rsid w:val="00895133"/>
    <w:rsid w:val="008A0E00"/>
    <w:rsid w:val="008A22A5"/>
    <w:rsid w:val="008A4FF8"/>
    <w:rsid w:val="008A7CA0"/>
    <w:rsid w:val="008B01EA"/>
    <w:rsid w:val="008B3AA7"/>
    <w:rsid w:val="008B4902"/>
    <w:rsid w:val="008C04AF"/>
    <w:rsid w:val="008C5675"/>
    <w:rsid w:val="008D068E"/>
    <w:rsid w:val="008D34C0"/>
    <w:rsid w:val="008E3F77"/>
    <w:rsid w:val="008E7195"/>
    <w:rsid w:val="008F0E73"/>
    <w:rsid w:val="008F4085"/>
    <w:rsid w:val="0090092F"/>
    <w:rsid w:val="009036D0"/>
    <w:rsid w:val="009047AD"/>
    <w:rsid w:val="00910942"/>
    <w:rsid w:val="0091321F"/>
    <w:rsid w:val="009153EC"/>
    <w:rsid w:val="009164A4"/>
    <w:rsid w:val="0093105F"/>
    <w:rsid w:val="009317A1"/>
    <w:rsid w:val="00931D18"/>
    <w:rsid w:val="00932D60"/>
    <w:rsid w:val="00941E47"/>
    <w:rsid w:val="00943211"/>
    <w:rsid w:val="0095441C"/>
    <w:rsid w:val="00956590"/>
    <w:rsid w:val="00956F8B"/>
    <w:rsid w:val="009615FB"/>
    <w:rsid w:val="0096253D"/>
    <w:rsid w:val="009666D5"/>
    <w:rsid w:val="00966A1D"/>
    <w:rsid w:val="0097228F"/>
    <w:rsid w:val="0097340C"/>
    <w:rsid w:val="00983928"/>
    <w:rsid w:val="0098588D"/>
    <w:rsid w:val="00985ECC"/>
    <w:rsid w:val="009951AF"/>
    <w:rsid w:val="00997411"/>
    <w:rsid w:val="009A0A2C"/>
    <w:rsid w:val="009A0A44"/>
    <w:rsid w:val="009A10A1"/>
    <w:rsid w:val="009A149B"/>
    <w:rsid w:val="009A1F51"/>
    <w:rsid w:val="009A2941"/>
    <w:rsid w:val="009A3830"/>
    <w:rsid w:val="009A6457"/>
    <w:rsid w:val="009A65EB"/>
    <w:rsid w:val="009B1E89"/>
    <w:rsid w:val="009B24D8"/>
    <w:rsid w:val="009B4580"/>
    <w:rsid w:val="009B5A1E"/>
    <w:rsid w:val="009B5EFA"/>
    <w:rsid w:val="009B6142"/>
    <w:rsid w:val="009D15C3"/>
    <w:rsid w:val="009D4CBF"/>
    <w:rsid w:val="009D63DD"/>
    <w:rsid w:val="009D79A0"/>
    <w:rsid w:val="009E0DBA"/>
    <w:rsid w:val="009E0E8E"/>
    <w:rsid w:val="009E2153"/>
    <w:rsid w:val="009E4107"/>
    <w:rsid w:val="009F0669"/>
    <w:rsid w:val="009F6468"/>
    <w:rsid w:val="00A07D2E"/>
    <w:rsid w:val="00A13EC3"/>
    <w:rsid w:val="00A13F83"/>
    <w:rsid w:val="00A15A18"/>
    <w:rsid w:val="00A1691B"/>
    <w:rsid w:val="00A22252"/>
    <w:rsid w:val="00A371E2"/>
    <w:rsid w:val="00A41207"/>
    <w:rsid w:val="00A41FA8"/>
    <w:rsid w:val="00A5067D"/>
    <w:rsid w:val="00A56006"/>
    <w:rsid w:val="00A56193"/>
    <w:rsid w:val="00A61D8F"/>
    <w:rsid w:val="00A61DD1"/>
    <w:rsid w:val="00A63766"/>
    <w:rsid w:val="00A64792"/>
    <w:rsid w:val="00A65BEB"/>
    <w:rsid w:val="00A66D96"/>
    <w:rsid w:val="00A6751D"/>
    <w:rsid w:val="00A76F54"/>
    <w:rsid w:val="00A77939"/>
    <w:rsid w:val="00A80923"/>
    <w:rsid w:val="00A8212D"/>
    <w:rsid w:val="00A84BD2"/>
    <w:rsid w:val="00A90B23"/>
    <w:rsid w:val="00A92B09"/>
    <w:rsid w:val="00A9589D"/>
    <w:rsid w:val="00A97761"/>
    <w:rsid w:val="00AA0860"/>
    <w:rsid w:val="00AA319A"/>
    <w:rsid w:val="00AA3EB8"/>
    <w:rsid w:val="00AA66FF"/>
    <w:rsid w:val="00AA6E9F"/>
    <w:rsid w:val="00AA7EEC"/>
    <w:rsid w:val="00AB0452"/>
    <w:rsid w:val="00AB2219"/>
    <w:rsid w:val="00AB4CDF"/>
    <w:rsid w:val="00AB529B"/>
    <w:rsid w:val="00AB7528"/>
    <w:rsid w:val="00AC2767"/>
    <w:rsid w:val="00AD05C2"/>
    <w:rsid w:val="00AD0C2A"/>
    <w:rsid w:val="00AD2314"/>
    <w:rsid w:val="00AD35D8"/>
    <w:rsid w:val="00AD757A"/>
    <w:rsid w:val="00AD795F"/>
    <w:rsid w:val="00AE0A48"/>
    <w:rsid w:val="00AE169C"/>
    <w:rsid w:val="00AE4485"/>
    <w:rsid w:val="00AE5407"/>
    <w:rsid w:val="00AE7EE3"/>
    <w:rsid w:val="00AF1A19"/>
    <w:rsid w:val="00AF4588"/>
    <w:rsid w:val="00AF683F"/>
    <w:rsid w:val="00AF6DA0"/>
    <w:rsid w:val="00AF7CD3"/>
    <w:rsid w:val="00B008E9"/>
    <w:rsid w:val="00B01E00"/>
    <w:rsid w:val="00B06499"/>
    <w:rsid w:val="00B10CEF"/>
    <w:rsid w:val="00B14879"/>
    <w:rsid w:val="00B15095"/>
    <w:rsid w:val="00B15234"/>
    <w:rsid w:val="00B1557B"/>
    <w:rsid w:val="00B1665F"/>
    <w:rsid w:val="00B16F98"/>
    <w:rsid w:val="00B2302B"/>
    <w:rsid w:val="00B2495A"/>
    <w:rsid w:val="00B31088"/>
    <w:rsid w:val="00B3111B"/>
    <w:rsid w:val="00B362C9"/>
    <w:rsid w:val="00B40ADF"/>
    <w:rsid w:val="00B40C36"/>
    <w:rsid w:val="00B4456E"/>
    <w:rsid w:val="00B51563"/>
    <w:rsid w:val="00B51741"/>
    <w:rsid w:val="00B52F3C"/>
    <w:rsid w:val="00B56642"/>
    <w:rsid w:val="00B5670A"/>
    <w:rsid w:val="00B61BFB"/>
    <w:rsid w:val="00B633F4"/>
    <w:rsid w:val="00B669FF"/>
    <w:rsid w:val="00B67483"/>
    <w:rsid w:val="00B70F41"/>
    <w:rsid w:val="00B73E12"/>
    <w:rsid w:val="00B81B31"/>
    <w:rsid w:val="00B83D26"/>
    <w:rsid w:val="00B840FC"/>
    <w:rsid w:val="00B86464"/>
    <w:rsid w:val="00B90D01"/>
    <w:rsid w:val="00B91523"/>
    <w:rsid w:val="00B93DD7"/>
    <w:rsid w:val="00B96B96"/>
    <w:rsid w:val="00BA5AEA"/>
    <w:rsid w:val="00BA5CB5"/>
    <w:rsid w:val="00BB43AC"/>
    <w:rsid w:val="00BB484E"/>
    <w:rsid w:val="00BB5DFE"/>
    <w:rsid w:val="00BC4493"/>
    <w:rsid w:val="00BC5DEA"/>
    <w:rsid w:val="00BC68BD"/>
    <w:rsid w:val="00BC7B3F"/>
    <w:rsid w:val="00BD300A"/>
    <w:rsid w:val="00BD7418"/>
    <w:rsid w:val="00BD7B80"/>
    <w:rsid w:val="00BE12D3"/>
    <w:rsid w:val="00BE4F79"/>
    <w:rsid w:val="00BF779C"/>
    <w:rsid w:val="00C01025"/>
    <w:rsid w:val="00C04719"/>
    <w:rsid w:val="00C047CD"/>
    <w:rsid w:val="00C10E24"/>
    <w:rsid w:val="00C14ABA"/>
    <w:rsid w:val="00C21D4A"/>
    <w:rsid w:val="00C315D3"/>
    <w:rsid w:val="00C3341C"/>
    <w:rsid w:val="00C40308"/>
    <w:rsid w:val="00C45386"/>
    <w:rsid w:val="00C628DA"/>
    <w:rsid w:val="00C736CB"/>
    <w:rsid w:val="00C73C6F"/>
    <w:rsid w:val="00C74C69"/>
    <w:rsid w:val="00C84A6A"/>
    <w:rsid w:val="00C8503B"/>
    <w:rsid w:val="00C978B4"/>
    <w:rsid w:val="00CA18B7"/>
    <w:rsid w:val="00CA2DBA"/>
    <w:rsid w:val="00CB07A9"/>
    <w:rsid w:val="00CC1B08"/>
    <w:rsid w:val="00CC4E1A"/>
    <w:rsid w:val="00CC71AC"/>
    <w:rsid w:val="00CD06D9"/>
    <w:rsid w:val="00CE0A95"/>
    <w:rsid w:val="00CE376C"/>
    <w:rsid w:val="00CE4AA8"/>
    <w:rsid w:val="00CF165E"/>
    <w:rsid w:val="00CF1EBF"/>
    <w:rsid w:val="00CF2306"/>
    <w:rsid w:val="00CF2813"/>
    <w:rsid w:val="00CF50D7"/>
    <w:rsid w:val="00D01B70"/>
    <w:rsid w:val="00D030AA"/>
    <w:rsid w:val="00D04396"/>
    <w:rsid w:val="00D05230"/>
    <w:rsid w:val="00D062B0"/>
    <w:rsid w:val="00D11280"/>
    <w:rsid w:val="00D16B9D"/>
    <w:rsid w:val="00D17593"/>
    <w:rsid w:val="00D176A8"/>
    <w:rsid w:val="00D2113C"/>
    <w:rsid w:val="00D25C42"/>
    <w:rsid w:val="00D25E6E"/>
    <w:rsid w:val="00D25EF9"/>
    <w:rsid w:val="00D326CD"/>
    <w:rsid w:val="00D3615B"/>
    <w:rsid w:val="00D36775"/>
    <w:rsid w:val="00D43942"/>
    <w:rsid w:val="00D44C5E"/>
    <w:rsid w:val="00D547DA"/>
    <w:rsid w:val="00D54876"/>
    <w:rsid w:val="00D54ABE"/>
    <w:rsid w:val="00D610A8"/>
    <w:rsid w:val="00D62DE2"/>
    <w:rsid w:val="00D71392"/>
    <w:rsid w:val="00D71A60"/>
    <w:rsid w:val="00D72372"/>
    <w:rsid w:val="00D75C90"/>
    <w:rsid w:val="00D76414"/>
    <w:rsid w:val="00D8235E"/>
    <w:rsid w:val="00D8267F"/>
    <w:rsid w:val="00D90559"/>
    <w:rsid w:val="00D91292"/>
    <w:rsid w:val="00D91F7A"/>
    <w:rsid w:val="00D92F0B"/>
    <w:rsid w:val="00D960CE"/>
    <w:rsid w:val="00DA1296"/>
    <w:rsid w:val="00DA20ED"/>
    <w:rsid w:val="00DA4C55"/>
    <w:rsid w:val="00DA7D4A"/>
    <w:rsid w:val="00DA7EA2"/>
    <w:rsid w:val="00DB33BB"/>
    <w:rsid w:val="00DB3C2E"/>
    <w:rsid w:val="00DB58A0"/>
    <w:rsid w:val="00DB644C"/>
    <w:rsid w:val="00DB7671"/>
    <w:rsid w:val="00DC3003"/>
    <w:rsid w:val="00DD3A33"/>
    <w:rsid w:val="00DE30BC"/>
    <w:rsid w:val="00DE468B"/>
    <w:rsid w:val="00DE6B22"/>
    <w:rsid w:val="00DE77E8"/>
    <w:rsid w:val="00DF1F90"/>
    <w:rsid w:val="00DF2606"/>
    <w:rsid w:val="00DF6267"/>
    <w:rsid w:val="00DF69C4"/>
    <w:rsid w:val="00DF6D9B"/>
    <w:rsid w:val="00E00DB2"/>
    <w:rsid w:val="00E012B1"/>
    <w:rsid w:val="00E024FC"/>
    <w:rsid w:val="00E02D02"/>
    <w:rsid w:val="00E0752F"/>
    <w:rsid w:val="00E12631"/>
    <w:rsid w:val="00E20A9B"/>
    <w:rsid w:val="00E22F16"/>
    <w:rsid w:val="00E23348"/>
    <w:rsid w:val="00E23CFF"/>
    <w:rsid w:val="00E24883"/>
    <w:rsid w:val="00E30DC7"/>
    <w:rsid w:val="00E30F25"/>
    <w:rsid w:val="00E3205E"/>
    <w:rsid w:val="00E40420"/>
    <w:rsid w:val="00E40DCB"/>
    <w:rsid w:val="00E45C38"/>
    <w:rsid w:val="00E46202"/>
    <w:rsid w:val="00E52AB5"/>
    <w:rsid w:val="00E577C4"/>
    <w:rsid w:val="00E6450F"/>
    <w:rsid w:val="00E64C7C"/>
    <w:rsid w:val="00E71264"/>
    <w:rsid w:val="00E75385"/>
    <w:rsid w:val="00E80E7A"/>
    <w:rsid w:val="00E82947"/>
    <w:rsid w:val="00E84E5D"/>
    <w:rsid w:val="00E8667A"/>
    <w:rsid w:val="00E916F3"/>
    <w:rsid w:val="00E92C5B"/>
    <w:rsid w:val="00E9411E"/>
    <w:rsid w:val="00E9417F"/>
    <w:rsid w:val="00E95EA1"/>
    <w:rsid w:val="00EB7EF0"/>
    <w:rsid w:val="00EC0FE5"/>
    <w:rsid w:val="00EC2857"/>
    <w:rsid w:val="00EC63EC"/>
    <w:rsid w:val="00EC6DED"/>
    <w:rsid w:val="00ED02C2"/>
    <w:rsid w:val="00ED348D"/>
    <w:rsid w:val="00ED5035"/>
    <w:rsid w:val="00EE4DAF"/>
    <w:rsid w:val="00EE6CD9"/>
    <w:rsid w:val="00EE6DED"/>
    <w:rsid w:val="00EF171F"/>
    <w:rsid w:val="00EF2376"/>
    <w:rsid w:val="00EF6885"/>
    <w:rsid w:val="00F06E2D"/>
    <w:rsid w:val="00F12788"/>
    <w:rsid w:val="00F13576"/>
    <w:rsid w:val="00F21D00"/>
    <w:rsid w:val="00F23B88"/>
    <w:rsid w:val="00F247A7"/>
    <w:rsid w:val="00F26CEA"/>
    <w:rsid w:val="00F3092B"/>
    <w:rsid w:val="00F3285D"/>
    <w:rsid w:val="00F32AC7"/>
    <w:rsid w:val="00F32D33"/>
    <w:rsid w:val="00F363A5"/>
    <w:rsid w:val="00F363B7"/>
    <w:rsid w:val="00F40786"/>
    <w:rsid w:val="00F41301"/>
    <w:rsid w:val="00F46377"/>
    <w:rsid w:val="00F46998"/>
    <w:rsid w:val="00F53894"/>
    <w:rsid w:val="00F65A55"/>
    <w:rsid w:val="00F66BE1"/>
    <w:rsid w:val="00F75877"/>
    <w:rsid w:val="00F76B19"/>
    <w:rsid w:val="00F83DE0"/>
    <w:rsid w:val="00F854EE"/>
    <w:rsid w:val="00F90562"/>
    <w:rsid w:val="00F91702"/>
    <w:rsid w:val="00F9244B"/>
    <w:rsid w:val="00F9352F"/>
    <w:rsid w:val="00F93B02"/>
    <w:rsid w:val="00F95C8C"/>
    <w:rsid w:val="00FA2E0C"/>
    <w:rsid w:val="00FA73F2"/>
    <w:rsid w:val="00FB12F1"/>
    <w:rsid w:val="00FB16A9"/>
    <w:rsid w:val="00FD36DD"/>
    <w:rsid w:val="00FD74F5"/>
    <w:rsid w:val="00FE0164"/>
    <w:rsid w:val="00FE415E"/>
    <w:rsid w:val="00FE4253"/>
    <w:rsid w:val="00FE5C19"/>
    <w:rsid w:val="00FF4FE0"/>
    <w:rsid w:val="00FF5C9B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6F5F81"/>
  <w15:chartTrackingRefBased/>
  <w15:docId w15:val="{2917132E-5E3A-4121-AD03-8722E5F5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ind w:left="5049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8"/>
    </w:rPr>
  </w:style>
  <w:style w:type="paragraph" w:styleId="BodyText2">
    <w:name w:val="Body Text 2"/>
    <w:basedOn w:val="Normal"/>
    <w:pPr>
      <w:jc w:val="both"/>
    </w:pPr>
    <w:rPr>
      <w:sz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jc w:val="both"/>
    </w:pPr>
    <w:rPr>
      <w:i/>
      <w:iCs/>
      <w:sz w:val="26"/>
    </w:rPr>
  </w:style>
  <w:style w:type="paragraph" w:styleId="BodyTextIndent3">
    <w:name w:val="Body Text Indent 3"/>
    <w:basedOn w:val="Normal"/>
    <w:pPr>
      <w:spacing w:line="360" w:lineRule="auto"/>
      <w:ind w:firstLine="851"/>
      <w:jc w:val="both"/>
    </w:pPr>
    <w:rPr>
      <w:sz w:val="28"/>
      <w:szCs w:val="20"/>
    </w:rPr>
  </w:style>
  <w:style w:type="paragraph" w:styleId="BodyTextIndent2">
    <w:name w:val="Body Text Indent 2"/>
    <w:basedOn w:val="Normal"/>
    <w:pPr>
      <w:ind w:firstLine="720"/>
      <w:jc w:val="both"/>
    </w:pPr>
    <w:rPr>
      <w:rFonts w:ascii="Times New Roman CYR" w:hAnsi="Times New Roman CYR"/>
      <w:sz w:val="28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eastAsia="Arial Unicode MS" w:hAnsi="Verdana" w:cs="Arial Unicode MS"/>
      <w:sz w:val="20"/>
      <w:szCs w:val="20"/>
    </w:rPr>
  </w:style>
  <w:style w:type="character" w:styleId="Strong">
    <w:name w:val="Strong"/>
    <w:qFormat/>
    <w:rPr>
      <w:b/>
      <w:bCs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z w:val="20"/>
      <w:szCs w:val="20"/>
      <w:lang w:val="en-AU" w:eastAsia="bg-BG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  <w:lang w:val="ru-RU"/>
    </w:rPr>
  </w:style>
  <w:style w:type="paragraph" w:styleId="BodyTextIndent">
    <w:name w:val="Body Text Indent"/>
    <w:basedOn w:val="Normal"/>
    <w:pPr>
      <w:ind w:firstLine="567"/>
      <w:jc w:val="both"/>
    </w:pPr>
    <w:rPr>
      <w:sz w:val="28"/>
    </w:rPr>
  </w:style>
  <w:style w:type="paragraph" w:styleId="PlainText">
    <w:name w:val="Plain Text"/>
    <w:basedOn w:val="Normal"/>
    <w:rsid w:val="008E7195"/>
    <w:rPr>
      <w:rFonts w:ascii="Courier New" w:hAnsi="Courier New" w:cs="Courier New"/>
      <w:sz w:val="20"/>
      <w:szCs w:val="20"/>
      <w:lang w:val="en-GB"/>
    </w:rPr>
  </w:style>
  <w:style w:type="paragraph" w:styleId="BalloonText">
    <w:name w:val="Balloon Text"/>
    <w:basedOn w:val="Normal"/>
    <w:semiHidden/>
    <w:rsid w:val="001A72D3"/>
    <w:rPr>
      <w:rFonts w:ascii="Tahoma" w:hAnsi="Tahoma" w:cs="Tahoma"/>
      <w:sz w:val="16"/>
      <w:szCs w:val="16"/>
    </w:rPr>
  </w:style>
  <w:style w:type="paragraph" w:customStyle="1" w:styleId="a">
    <w:basedOn w:val="Normal"/>
    <w:rsid w:val="007265CA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">
    <w:name w:val="Char Char Char"/>
    <w:basedOn w:val="Normal"/>
    <w:rsid w:val="00FE425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A5067D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18211B"/>
    <w:rPr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rsid w:val="00A90B23"/>
    <w:rPr>
      <w:lang w:val="en-AU"/>
    </w:rPr>
  </w:style>
  <w:style w:type="paragraph" w:customStyle="1" w:styleId="CharCharCharChar">
    <w:name w:val="Char Char Char Char"/>
    <w:basedOn w:val="Normal"/>
    <w:rsid w:val="00076C92"/>
    <w:pPr>
      <w:tabs>
        <w:tab w:val="left" w:pos="709"/>
      </w:tabs>
    </w:pPr>
    <w:rPr>
      <w:rFonts w:ascii="Tahoma" w:hAnsi="Tahoma"/>
      <w:lang w:val="pl-PL" w:eastAsia="pl-PL"/>
    </w:rPr>
  </w:style>
  <w:style w:type="table" w:styleId="TableGrid">
    <w:name w:val="Table Grid"/>
    <w:basedOn w:val="TableNormal"/>
    <w:rsid w:val="00405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1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Economy</Company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dsevdina</dc:creator>
  <cp:keywords/>
  <cp:lastModifiedBy>Administrator</cp:lastModifiedBy>
  <cp:revision>5</cp:revision>
  <cp:lastPrinted>2022-12-15T08:12:00Z</cp:lastPrinted>
  <dcterms:created xsi:type="dcterms:W3CDTF">2026-03-27T07:58:00Z</dcterms:created>
  <dcterms:modified xsi:type="dcterms:W3CDTF">2026-06-03T13:14:00Z</dcterms:modified>
</cp:coreProperties>
</file>