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6B5" w:rsidRPr="005A14ED" w:rsidRDefault="009B46B5" w:rsidP="009B46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4ED">
        <w:rPr>
          <w:rFonts w:ascii="Times New Roman" w:hAnsi="Times New Roman" w:cs="Times New Roman"/>
          <w:b/>
          <w:sz w:val="24"/>
          <w:szCs w:val="24"/>
        </w:rPr>
        <w:t xml:space="preserve">МОТИВИ </w:t>
      </w:r>
    </w:p>
    <w:p w:rsidR="009B46B5" w:rsidRPr="005A14ED" w:rsidRDefault="009B46B5" w:rsidP="009B46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4ED">
        <w:rPr>
          <w:rFonts w:ascii="Times New Roman" w:hAnsi="Times New Roman" w:cs="Times New Roman"/>
          <w:b/>
          <w:sz w:val="24"/>
          <w:szCs w:val="24"/>
        </w:rPr>
        <w:t>към проекта на Закон за общите изисквания за безопасност при предоставяне на атракционни услуги, представляващи източник на повишена опасност</w:t>
      </w:r>
    </w:p>
    <w:p w:rsidR="002E5DBE" w:rsidRPr="005A14ED" w:rsidRDefault="002E5DBE" w:rsidP="002E5D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318D4" w:rsidRPr="005A14ED" w:rsidRDefault="008318D4" w:rsidP="008318D4">
      <w:pPr>
        <w:tabs>
          <w:tab w:val="left" w:pos="993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E6722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Законопроектът </w:t>
      </w:r>
      <w:r w:rsidR="005A14ED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е изготвен поради</w:t>
      </w:r>
      <w:r w:rsidR="005F4AB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E5DBE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необходимост</w:t>
      </w:r>
      <w:r w:rsidR="005A14ED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2E5DBE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E6722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създаване на </w:t>
      </w:r>
      <w:r w:rsidR="005F4AB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систематизирана </w:t>
      </w:r>
      <w:r w:rsidR="0057367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законодателна уредба относно</w:t>
      </w:r>
      <w:r w:rsidR="00E6722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E6722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атракционни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proofErr w:type="spellEnd"/>
      <w:r w:rsidR="00E6722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услуги, представляващи източник на повишена опасност за потребителите</w:t>
      </w:r>
      <w:r w:rsidR="002E5DBE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573672" w:rsidRPr="005A14E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</w:t>
      </w:r>
      <w:r w:rsidR="0057367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ипсата на цялостна нормативна уредба 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относно предоставянето на тези услуги, </w:t>
      </w:r>
      <w:r w:rsidR="0057367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създава правна несигурност и рискове за живота и здравето на гражданите. </w:t>
      </w:r>
    </w:p>
    <w:p w:rsidR="008318D4" w:rsidRPr="005A14ED" w:rsidRDefault="008318D4" w:rsidP="008318D4">
      <w:pPr>
        <w:tabs>
          <w:tab w:val="left" w:pos="993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Законопроектът е с голяма с</w:t>
      </w:r>
      <w:r w:rsidRPr="005A14E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оциална значимост, тъй като 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дейностите по </w:t>
      </w:r>
      <w:proofErr w:type="spellStart"/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атракционните</w:t>
      </w:r>
      <w:proofErr w:type="spellEnd"/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</w:t>
      </w:r>
      <w:r w:rsidR="003D4827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представляващи източник на повишена опасност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имат масов характер и пряко засягат безопасността на гражданите, включително деца и младежи.</w:t>
      </w:r>
    </w:p>
    <w:p w:rsidR="008318D4" w:rsidRPr="005A14ED" w:rsidRDefault="003D4827" w:rsidP="008318D4">
      <w:pPr>
        <w:tabs>
          <w:tab w:val="left" w:pos="993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8318D4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Законопроектът следва най-добрите практики в ЕС, като адаптира принципите на превенция и независим технически контрол.</w:t>
      </w:r>
    </w:p>
    <w:p w:rsidR="0008561B" w:rsidRPr="005A14ED" w:rsidRDefault="0008561B" w:rsidP="0008561B">
      <w:pPr>
        <w:tabs>
          <w:tab w:val="left" w:pos="993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Законопроектът урежда общите изисквания за безопасност при предоставяне на атракционни услуги, представляващи източник на повишена опасност, условията за тяхното извършване и контролът спрямо доставчиците на тези услуги. Неговите цели са</w:t>
      </w:r>
      <w:r w:rsidR="002E5DBE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2E5DBE" w:rsidRPr="005A14ED" w:rsidRDefault="002E5DBE" w:rsidP="0008561B">
      <w:pPr>
        <w:pStyle w:val="ListParagraph"/>
        <w:numPr>
          <w:ilvl w:val="0"/>
          <w:numId w:val="5"/>
        </w:numPr>
        <w:tabs>
          <w:tab w:val="left" w:pos="993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въвеждане на яс</w:t>
      </w:r>
      <w:r w:rsidR="003D4827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ни общи изисквания към лицата, които предоставят</w:t>
      </w:r>
      <w:r w:rsidR="00E6722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атракционни услуги</w:t>
      </w:r>
      <w:r w:rsidR="003D4827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представляващи източник на повишена опасност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3D4827" w:rsidRPr="005A14ED" w:rsidRDefault="002E5DBE" w:rsidP="003D4827">
      <w:pPr>
        <w:numPr>
          <w:ilvl w:val="0"/>
          <w:numId w:val="4"/>
        </w:numPr>
        <w:tabs>
          <w:tab w:val="left" w:pos="993"/>
        </w:tabs>
        <w:spacing w:before="100" w:beforeAutospacing="1"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гарантиране на </w:t>
      </w:r>
      <w:r w:rsidR="0057367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високо ниво на 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безопасност </w:t>
      </w:r>
      <w:r w:rsidR="00E6722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ползването на съоръженията, оборудването и екипировката, необходими за предоставянето на услугите 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="00E6722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въвеждане на 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задължителна застраховка</w:t>
      </w:r>
      <w:r w:rsidR="003D4827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и независим контрол</w:t>
      </w:r>
      <w:r w:rsidR="003D4827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. Задължителната застраховка „Злополука“ осигурява реална защита на ползвателите на услугата.</w:t>
      </w:r>
    </w:p>
    <w:p w:rsidR="00573672" w:rsidRPr="005A14ED" w:rsidRDefault="00573672" w:rsidP="00573672">
      <w:pPr>
        <w:pStyle w:val="ListParagraph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прозрачност и доверие чрез създаването на публичен регистър за лицата, предоставящи атракционни услуги, представляващи източник на повишена опасност и акредитирани органи за контрол;</w:t>
      </w:r>
    </w:p>
    <w:p w:rsidR="00573672" w:rsidRPr="005A14ED" w:rsidRDefault="00573672" w:rsidP="00573672">
      <w:pPr>
        <w:numPr>
          <w:ilvl w:val="0"/>
          <w:numId w:val="4"/>
        </w:numPr>
        <w:tabs>
          <w:tab w:val="left" w:pos="993"/>
        </w:tabs>
        <w:spacing w:before="100" w:beforeAutospacing="1"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създаване на </w:t>
      </w:r>
      <w:r w:rsidR="002E5DBE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баланс между 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защита на обществения интерес и стимулиране на бизнеса</w:t>
      </w:r>
      <w:r w:rsidR="003D4827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C27D3" w:rsidRPr="005A14ED" w:rsidRDefault="002C27D3" w:rsidP="002C27D3">
      <w:pPr>
        <w:tabs>
          <w:tab w:val="left" w:pos="993"/>
        </w:tabs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Основните моменти в законопроекта са:</w:t>
      </w:r>
    </w:p>
    <w:p w:rsidR="002C27D3" w:rsidRPr="005A14ED" w:rsidRDefault="002C27D3" w:rsidP="002C27D3">
      <w:pPr>
        <w:pStyle w:val="ListParagraph"/>
        <w:numPr>
          <w:ilvl w:val="0"/>
          <w:numId w:val="5"/>
        </w:numPr>
        <w:tabs>
          <w:tab w:val="left" w:pos="993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Дефинират се </w:t>
      </w:r>
      <w:proofErr w:type="spellStart"/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атракционните</w:t>
      </w:r>
      <w:proofErr w:type="spellEnd"/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услуги, представляващи източник на повишена опасност, а именно: всяка дейност, свързана с използването на съоръжения, оборудване или екипировка с развлекателна цел, която би могла да доведе до непосредствена или косвена опасност за живота и/или здравето на ползвателите й и/или на трети лица, и която се предоставя срещу заплащане. </w:t>
      </w:r>
    </w:p>
    <w:p w:rsidR="002C27D3" w:rsidRPr="005A14ED" w:rsidRDefault="002C27D3" w:rsidP="002C27D3">
      <w:pPr>
        <w:tabs>
          <w:tab w:val="left" w:pos="993"/>
        </w:tabs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Водещото в определението е тези услуги да са източник на повишена опасност или да биха могли да доведат до непосредствена или косвена опасност за живота и/или здравето на ползвателите й и/или на трети лица, и да се предоставят срещу заплащане.</w:t>
      </w:r>
    </w:p>
    <w:p w:rsidR="002C27D3" w:rsidRPr="005A14ED" w:rsidRDefault="002C27D3" w:rsidP="002C27D3">
      <w:pPr>
        <w:tabs>
          <w:tab w:val="left" w:pos="993"/>
        </w:tabs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обхвата на законопроекта са изключени спортните дейности, спортните услуги и спортно-туристическите дейности, уредени в Закона за физическото възпитание и спорта.  </w:t>
      </w:r>
    </w:p>
    <w:p w:rsidR="002C27D3" w:rsidRPr="005A14ED" w:rsidRDefault="002117E2" w:rsidP="002117E2">
      <w:pPr>
        <w:pStyle w:val="ListParagraph"/>
        <w:numPr>
          <w:ilvl w:val="0"/>
          <w:numId w:val="5"/>
        </w:numPr>
        <w:tabs>
          <w:tab w:val="left" w:pos="709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Предвижда се, че в</w:t>
      </w:r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сяко лице, което има намерение да предоставя атракционни услуги, представляващи източник на повишена опасност преди започване на дейността си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длъжно да подаде уведомление по образец до министъра на туризма за вписване в публичен регистър, който ще се създаде и води в Министерството на туризма.  </w:t>
      </w:r>
    </w:p>
    <w:p w:rsidR="002C27D3" w:rsidRPr="005A14ED" w:rsidRDefault="002C27D3" w:rsidP="002C27D3">
      <w:pPr>
        <w:pStyle w:val="ListParagraph"/>
        <w:tabs>
          <w:tab w:val="left" w:pos="993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Правото да се предоставят услугите ще възниква от датата на вписване в регистъра.</w:t>
      </w:r>
    </w:p>
    <w:p w:rsidR="002C27D3" w:rsidRPr="005A14ED" w:rsidRDefault="002117E2" w:rsidP="002117E2">
      <w:pPr>
        <w:pStyle w:val="ListParagraph"/>
        <w:numPr>
          <w:ilvl w:val="0"/>
          <w:numId w:val="5"/>
        </w:numPr>
        <w:tabs>
          <w:tab w:val="left" w:pos="709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Въвежда се изискване за задължителна застраховка „Злополука“ на лицата, ползващи атракционни услуги</w:t>
      </w:r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C27D3" w:rsidRPr="005A14ED" w:rsidRDefault="002117E2" w:rsidP="002117E2">
      <w:pPr>
        <w:pStyle w:val="ListParagraph"/>
        <w:numPr>
          <w:ilvl w:val="0"/>
          <w:numId w:val="5"/>
        </w:numPr>
        <w:tabs>
          <w:tab w:val="left" w:pos="709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Доставчиците на </w:t>
      </w:r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</w:t>
      </w:r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ще имат задължение да </w:t>
      </w:r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за безопасност при предоставяне на услугата и 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отговорно лице за безопасността. </w:t>
      </w:r>
    </w:p>
    <w:p w:rsidR="002C27D3" w:rsidRPr="005A14ED" w:rsidRDefault="00CC7CEA" w:rsidP="002117E2">
      <w:pPr>
        <w:pStyle w:val="ListParagraph"/>
        <w:numPr>
          <w:ilvl w:val="0"/>
          <w:numId w:val="5"/>
        </w:numPr>
        <w:tabs>
          <w:tab w:val="left" w:pos="993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Доставчиците ще имат също и задължение</w:t>
      </w:r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изготвят и поддържат на видно място правила за безопасност при ползване на услугата. </w:t>
      </w:r>
    </w:p>
    <w:p w:rsidR="002C27D3" w:rsidRPr="005A14ED" w:rsidRDefault="002C27D3" w:rsidP="002117E2">
      <w:pPr>
        <w:pStyle w:val="ListParagraph"/>
        <w:numPr>
          <w:ilvl w:val="0"/>
          <w:numId w:val="5"/>
        </w:numPr>
        <w:tabs>
          <w:tab w:val="left" w:pos="993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Ползването на а</w:t>
      </w:r>
      <w:r w:rsidR="00CC7CEA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тракционни услуги от лица под 14 г.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разрешава, ако са придружени от пълнолетно лице</w:t>
      </w:r>
      <w:r w:rsidR="00CC7CEA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което е декларирало информирано съгласие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2C27D3" w:rsidRPr="005A14ED" w:rsidRDefault="002C27D3" w:rsidP="002117E2">
      <w:pPr>
        <w:pStyle w:val="ListParagraph"/>
        <w:numPr>
          <w:ilvl w:val="0"/>
          <w:numId w:val="5"/>
        </w:numPr>
        <w:tabs>
          <w:tab w:val="left" w:pos="993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Въвежда се изискван</w:t>
      </w:r>
      <w:r w:rsidR="00CC7CEA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е към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C7CEA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доставчиците ежедневно преди пускане в експлоатация да извършва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 </w:t>
      </w:r>
      <w:proofErr w:type="spellStart"/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предексплоатационна</w:t>
      </w:r>
      <w:proofErr w:type="spellEnd"/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проверка.</w:t>
      </w:r>
    </w:p>
    <w:p w:rsidR="002C27D3" w:rsidRPr="005A14ED" w:rsidRDefault="002C27D3" w:rsidP="002117E2">
      <w:pPr>
        <w:pStyle w:val="ListParagraph"/>
        <w:numPr>
          <w:ilvl w:val="0"/>
          <w:numId w:val="5"/>
        </w:numPr>
        <w:tabs>
          <w:tab w:val="left" w:pos="993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Министърът на регионалното развитие и благоустройството ще следва да адаптира към изискванията на закона условията и реда за устройството, безопасността и техническите изисквания към увеселителните съоръжения</w:t>
      </w:r>
      <w:r w:rsidR="00CC7CEA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представляващи източник на повишена опасност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 т. ч. за тяхното безопасно ползване, поддържане и контрол в наредбата по чл. 56, ал.6 от Закона за устройство на територията.  </w:t>
      </w:r>
    </w:p>
    <w:p w:rsidR="002C27D3" w:rsidRPr="005A14ED" w:rsidRDefault="002C27D3" w:rsidP="00CC7CEA">
      <w:pPr>
        <w:pStyle w:val="ListParagraph"/>
        <w:numPr>
          <w:ilvl w:val="0"/>
          <w:numId w:val="5"/>
        </w:numPr>
        <w:tabs>
          <w:tab w:val="left" w:pos="993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Министърът на транспорта и съобщенията ще следва да адаптира към изискванията на закона условията и реда за предоставяне на </w:t>
      </w:r>
      <w:proofErr w:type="spellStart"/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водноатракционните</w:t>
      </w:r>
      <w:proofErr w:type="spellEnd"/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</w:t>
      </w:r>
      <w:r w:rsidR="00CC7CEA" w:rsidRPr="005A14ED">
        <w:rPr>
          <w:rFonts w:ascii="Times New Roman" w:hAnsi="Times New Roman" w:cs="Times New Roman"/>
          <w:sz w:val="24"/>
          <w:szCs w:val="24"/>
        </w:rPr>
        <w:t xml:space="preserve"> </w:t>
      </w:r>
      <w:r w:rsidR="00CC7CEA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представляващи източник на повишена опасност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наредбата по чл. 5, ал. 4 и чл. 76а от Закона за морските пространства, вътрешните водни пътища и пристанищата на Република България. </w:t>
      </w:r>
    </w:p>
    <w:p w:rsidR="002C27D3" w:rsidRPr="005A14ED" w:rsidRDefault="00CC7CEA" w:rsidP="002117E2">
      <w:pPr>
        <w:pStyle w:val="ListParagraph"/>
        <w:numPr>
          <w:ilvl w:val="0"/>
          <w:numId w:val="5"/>
        </w:numPr>
        <w:tabs>
          <w:tab w:val="left" w:pos="993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Предвижда се изискванията по отношение на предоставяне на </w:t>
      </w:r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въздушноатракционни</w:t>
      </w:r>
      <w:proofErr w:type="spellEnd"/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представляващи източник на повишена опасност, за безопасност при предоставянето им и изискванията по отношение на съоръженията, оборудването и екипировката да се уреждат с наредба </w:t>
      </w:r>
      <w:r w:rsidR="0048121D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Министерския съвет, по предложение 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министъра на транспорта и съобщенията и на министъра на икономиката и индустрията</w:t>
      </w:r>
      <w:r w:rsidR="002C27D3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B0B92" w:rsidRPr="005A14ED" w:rsidRDefault="002C27D3" w:rsidP="000B6088">
      <w:pPr>
        <w:pStyle w:val="ListParagraph"/>
        <w:numPr>
          <w:ilvl w:val="0"/>
          <w:numId w:val="5"/>
        </w:numPr>
        <w:tabs>
          <w:tab w:val="left" w:pos="993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Контролът на съоръженията, оборудването и </w:t>
      </w:r>
      <w:r w:rsidR="005B0B9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екипировката, включително 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предпазните средства, използвани при предоставянето на атракционни услуги</w:t>
      </w:r>
      <w:r w:rsidR="005B0B9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B0B9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представляващи източник на повишена опасност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се извършва от акредитирани</w:t>
      </w:r>
      <w:r w:rsidR="005A14ED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 за контрол от вида А (акред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итирани дружества) съгласно изискванията на БДС EN ISO/IEC 17020. Акредитираните органи за контрол ще извършват първоначален и периодичен контрол на съоръженията, оборудването и </w:t>
      </w:r>
      <w:r w:rsidR="005B0B9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екипировката, включително 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предпазните средства, използвани при предоставянето на </w:t>
      </w:r>
      <w:r w:rsidR="005B0B9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услугите. </w:t>
      </w:r>
    </w:p>
    <w:p w:rsidR="002C27D3" w:rsidRPr="005A14ED" w:rsidRDefault="002C27D3" w:rsidP="000B6088">
      <w:pPr>
        <w:pStyle w:val="ListParagraph"/>
        <w:numPr>
          <w:ilvl w:val="0"/>
          <w:numId w:val="5"/>
        </w:numPr>
        <w:tabs>
          <w:tab w:val="left" w:pos="993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Предвидени са и принудителни административни мерки, както и административно-наказателна отговорност за лицата, допуснали съответните нарушения. </w:t>
      </w:r>
    </w:p>
    <w:p w:rsidR="002C27D3" w:rsidRPr="005A14ED" w:rsidRDefault="002C27D3" w:rsidP="002117E2">
      <w:pPr>
        <w:pStyle w:val="ListParagraph"/>
        <w:numPr>
          <w:ilvl w:val="0"/>
          <w:numId w:val="5"/>
        </w:numPr>
        <w:tabs>
          <w:tab w:val="left" w:pos="993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Посочени са контролните органи</w:t>
      </w:r>
      <w:r w:rsidR="005B0B9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контролните им функции по прилагането на закона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кметът на общината по местонахождение на предоставянето на </w:t>
      </w:r>
      <w:proofErr w:type="spellStart"/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атракционната</w:t>
      </w:r>
      <w:proofErr w:type="spellEnd"/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услуга</w:t>
      </w:r>
      <w:r w:rsidR="005B0B9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представляваща източник на повишена опасност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; Главна дирекция „Гражданска въздухоплавателна администрация“;  Изпълнителна агенция „Морска администрация“</w:t>
      </w:r>
      <w:r w:rsidR="005B0B9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 за защита на потребителите.</w:t>
      </w:r>
    </w:p>
    <w:p w:rsidR="002C27D3" w:rsidRPr="005A14ED" w:rsidRDefault="002C27D3" w:rsidP="002117E2">
      <w:pPr>
        <w:pStyle w:val="ListParagraph"/>
        <w:numPr>
          <w:ilvl w:val="0"/>
          <w:numId w:val="5"/>
        </w:numPr>
        <w:tabs>
          <w:tab w:val="left" w:pos="993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Законопроектът прави и полезна </w:t>
      </w:r>
      <w:proofErr w:type="spellStart"/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привръзка</w:t>
      </w:r>
      <w:proofErr w:type="spellEnd"/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между услугите, предмет на неговата уредба, когато с действия или бездействия са нарушени изискванията за безопасност при тяхното предоставяне и текста на чл. 123 от НК, като ясно се посочва, че за да бъде приложен законът към съответната услуга, освен изброените други елементи, е необходимо последната да е източник на повишена опасност.</w:t>
      </w:r>
    </w:p>
    <w:p w:rsidR="002C27D3" w:rsidRDefault="002C27D3" w:rsidP="005B0B92">
      <w:pPr>
        <w:pStyle w:val="ListParagraph"/>
        <w:numPr>
          <w:ilvl w:val="0"/>
          <w:numId w:val="5"/>
        </w:numPr>
        <w:tabs>
          <w:tab w:val="left" w:pos="993"/>
        </w:tabs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5B0B9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Преходните и </w:t>
      </w:r>
      <w:r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заключителни разпоредби са предложени и промени, касаещи тази дейност, в други закони:</w:t>
      </w:r>
      <w:r w:rsidR="005B0B9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Кодекса за търговското корабоплаването, Кодекса за </w:t>
      </w:r>
      <w:r w:rsidR="005B0B92" w:rsidRPr="005A14E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застраховането, Закона за автомобилните превози и Закона за гражданското въздухоплаване.</w:t>
      </w:r>
    </w:p>
    <w:p w:rsidR="002E5DBE" w:rsidRDefault="004D028F" w:rsidP="005C3304">
      <w:pPr>
        <w:tabs>
          <w:tab w:val="left" w:pos="993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028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Проектът на нормативен акт, зае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дно с мотивите за приемането му </w:t>
      </w:r>
      <w:r w:rsidRPr="004D028F">
        <w:rPr>
          <w:rFonts w:ascii="Times New Roman" w:eastAsia="Times New Roman" w:hAnsi="Times New Roman" w:cs="Times New Roman"/>
          <w:sz w:val="24"/>
          <w:szCs w:val="24"/>
          <w:lang w:eastAsia="bg-BG"/>
        </w:rPr>
        <w:t>са публикувани на интернет страницата на Министерството на транспорта и съобщенията и на Портала за обществени консултации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Министерския съвет</w:t>
      </w:r>
      <w:r w:rsidRPr="004D02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в съответствие с </w:t>
      </w:r>
      <w:r w:rsidRPr="004D028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изискванията на чл. 26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4</w:t>
      </w:r>
      <w:r w:rsidRPr="004D02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нормативните актове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16039F" w:rsidRPr="0016039F">
        <w:rPr>
          <w:rFonts w:ascii="Times New Roman" w:eastAsia="Times New Roman" w:hAnsi="Times New Roman" w:cs="Times New Roman"/>
          <w:sz w:val="24"/>
          <w:szCs w:val="24"/>
          <w:lang w:eastAsia="bg-BG"/>
        </w:rPr>
        <w:t>рокът</w:t>
      </w:r>
      <w:r w:rsidR="001603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обществено обсъждане е съкратен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14 дни</w:t>
      </w:r>
      <w:r w:rsidR="0016039F" w:rsidRPr="0016039F">
        <w:rPr>
          <w:rFonts w:ascii="Times New Roman" w:eastAsia="Times New Roman" w:hAnsi="Times New Roman" w:cs="Times New Roman"/>
          <w:sz w:val="24"/>
          <w:szCs w:val="24"/>
          <w:lang w:eastAsia="bg-BG"/>
        </w:rPr>
        <w:t>. Целта е на наболелите проблеми в обществото, които предполагат бърза намеса на държавата, да бъде своевременно отговаряно</w:t>
      </w:r>
      <w:r w:rsidR="001603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5C33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Обществените отношения, свързани </w:t>
      </w:r>
      <w:r w:rsidR="005C3304" w:rsidRPr="005C33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предоставянето на атракционни услуги, представляващи източник на повишена опасност </w:t>
      </w:r>
      <w:r w:rsidR="005C33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с </w:t>
      </w:r>
      <w:r w:rsidR="005C3304" w:rsidRPr="005C33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голяма социална значимост </w:t>
      </w:r>
      <w:r w:rsidR="005C33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имат масов характер, поради което е необходимо неотложно да бъдат регламентирани. </w:t>
      </w:r>
      <w:r w:rsidR="001603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публикуването на проекта на закон на страницата на Министерството на транспорта и съобщенията и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16039F">
        <w:rPr>
          <w:rFonts w:ascii="Times New Roman" w:eastAsia="Times New Roman" w:hAnsi="Times New Roman" w:cs="Times New Roman"/>
          <w:sz w:val="24"/>
          <w:szCs w:val="24"/>
          <w:lang w:eastAsia="bg-BG"/>
        </w:rPr>
        <w:t>ортала за обществени консултации на Министерския съвет, общественото обсъждане ще върви паралелно и с други форми на обществени консултации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16039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необходимост срокът на обществено обсъждане ще бъде удължен.</w:t>
      </w:r>
    </w:p>
    <w:p w:rsidR="005C3304" w:rsidRDefault="004E43CE" w:rsidP="00743289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E43C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Лице за контакт:</w:t>
      </w:r>
    </w:p>
    <w:p w:rsidR="004E43CE" w:rsidRPr="004E43CE" w:rsidRDefault="00B02FF8" w:rsidP="00743289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Бисер Петров</w:t>
      </w:r>
    </w:p>
    <w:p w:rsidR="004E43CE" w:rsidRDefault="00B02FF8" w:rsidP="00743289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Държавен експерт</w:t>
      </w:r>
    </w:p>
    <w:p w:rsidR="00B02FF8" w:rsidRPr="004E43CE" w:rsidRDefault="00B02FF8" w:rsidP="00743289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Дирекция „Правна“</w:t>
      </w:r>
    </w:p>
    <w:p w:rsidR="004E43CE" w:rsidRPr="004E43CE" w:rsidRDefault="004E43CE" w:rsidP="00743289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43CE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Министерство на транспорта и съобщенията</w:t>
      </w:r>
    </w:p>
    <w:p w:rsidR="004E43CE" w:rsidRPr="004E43CE" w:rsidRDefault="00B02FF8" w:rsidP="00743289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Тел: 02/9409470</w:t>
      </w:r>
      <w:bookmarkStart w:id="0" w:name="_GoBack"/>
      <w:bookmarkEnd w:id="0"/>
    </w:p>
    <w:p w:rsidR="004E43CE" w:rsidRDefault="004E43CE" w:rsidP="00743289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43C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E</w:t>
      </w:r>
      <w:r w:rsidRPr="004E43CE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proofErr w:type="spellStart"/>
      <w:r w:rsidRPr="004E43CE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4E43C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5" w:history="1">
        <w:r w:rsidR="00B02FF8" w:rsidRPr="008A03D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bpetrov@mtc.government.bg</w:t>
        </w:r>
      </w:hyperlink>
    </w:p>
    <w:p w:rsidR="00B02FF8" w:rsidRPr="004E43CE" w:rsidRDefault="00B02FF8" w:rsidP="00743289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E43CE" w:rsidRPr="004E43CE" w:rsidRDefault="004E43CE" w:rsidP="005C3304">
      <w:pPr>
        <w:tabs>
          <w:tab w:val="left" w:pos="993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sectPr w:rsidR="004E43CE" w:rsidRPr="004E4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D2574"/>
    <w:multiLevelType w:val="hybridMultilevel"/>
    <w:tmpl w:val="A1F24D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D6F86"/>
    <w:multiLevelType w:val="multilevel"/>
    <w:tmpl w:val="86DE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F01A33"/>
    <w:multiLevelType w:val="multilevel"/>
    <w:tmpl w:val="73DAE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FB4574"/>
    <w:multiLevelType w:val="multilevel"/>
    <w:tmpl w:val="640CB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5A37DE"/>
    <w:multiLevelType w:val="multilevel"/>
    <w:tmpl w:val="E91EB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B5"/>
    <w:rsid w:val="0008561B"/>
    <w:rsid w:val="0016039F"/>
    <w:rsid w:val="001D77BC"/>
    <w:rsid w:val="002117E2"/>
    <w:rsid w:val="00226FF9"/>
    <w:rsid w:val="002C27D3"/>
    <w:rsid w:val="002D1CA0"/>
    <w:rsid w:val="002E5DBE"/>
    <w:rsid w:val="003D4827"/>
    <w:rsid w:val="0048121D"/>
    <w:rsid w:val="004D028F"/>
    <w:rsid w:val="004E43CE"/>
    <w:rsid w:val="00573672"/>
    <w:rsid w:val="005A14ED"/>
    <w:rsid w:val="005B0B92"/>
    <w:rsid w:val="005C3304"/>
    <w:rsid w:val="005F4AB2"/>
    <w:rsid w:val="00743289"/>
    <w:rsid w:val="008318D4"/>
    <w:rsid w:val="009B46B5"/>
    <w:rsid w:val="00B02FF8"/>
    <w:rsid w:val="00CC7CEA"/>
    <w:rsid w:val="00D06C8F"/>
    <w:rsid w:val="00E67223"/>
    <w:rsid w:val="00EC3859"/>
    <w:rsid w:val="00EF7520"/>
    <w:rsid w:val="00FA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61984"/>
  <w15:chartTrackingRefBased/>
  <w15:docId w15:val="{B0B0B04F-7C81-4E77-943E-4A7FC7936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6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0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28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E43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petrov@mtc.government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Ivet Petkova</cp:lastModifiedBy>
  <cp:revision>13</cp:revision>
  <dcterms:created xsi:type="dcterms:W3CDTF">2025-09-09T11:48:00Z</dcterms:created>
  <dcterms:modified xsi:type="dcterms:W3CDTF">2025-09-09T13:45:00Z</dcterms:modified>
</cp:coreProperties>
</file>