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187A23" w:rsidRDefault="00B36CD8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>
        <w:rPr>
          <w:szCs w:val="24"/>
        </w:rPr>
        <w:t>ПРОЕКТОБЮДЖЕТ ЗА 202</w:t>
      </w:r>
      <w:r w:rsidR="00F50EED">
        <w:rPr>
          <w:szCs w:val="24"/>
        </w:rPr>
        <w:t>6</w:t>
      </w:r>
      <w:r>
        <w:rPr>
          <w:szCs w:val="24"/>
        </w:rPr>
        <w:t xml:space="preserve"> Г. и АКТУАЛИЗИРАНА </w:t>
      </w:r>
      <w:r w:rsidR="00187A23" w:rsidRPr="00463DC9">
        <w:rPr>
          <w:szCs w:val="24"/>
        </w:rPr>
        <w:t xml:space="preserve">бюджетна прогноза за </w:t>
      </w:r>
      <w:r w:rsidR="0065512A">
        <w:rPr>
          <w:szCs w:val="24"/>
        </w:rPr>
        <w:t xml:space="preserve">ПЕРИОДА </w:t>
      </w:r>
      <w:r w:rsidR="00187A23" w:rsidRPr="00463DC9">
        <w:rPr>
          <w:szCs w:val="24"/>
        </w:rPr>
        <w:t>202</w:t>
      </w:r>
      <w:r w:rsidR="00F50EED">
        <w:rPr>
          <w:szCs w:val="24"/>
        </w:rPr>
        <w:t>7</w:t>
      </w:r>
      <w:r w:rsidR="0065512A">
        <w:rPr>
          <w:szCs w:val="24"/>
        </w:rPr>
        <w:t>-</w:t>
      </w:r>
      <w:r w:rsidR="00187A23" w:rsidRPr="00463DC9">
        <w:rPr>
          <w:szCs w:val="24"/>
        </w:rPr>
        <w:t>202</w:t>
      </w:r>
      <w:r w:rsidR="0065512A">
        <w:rPr>
          <w:szCs w:val="24"/>
        </w:rPr>
        <w:t>8</w:t>
      </w:r>
      <w:r w:rsidR="00187A23" w:rsidRPr="00463DC9">
        <w:rPr>
          <w:szCs w:val="24"/>
        </w:rPr>
        <w:t xml:space="preserve"> г.</w:t>
      </w:r>
      <w:r w:rsidR="00187A23">
        <w:rPr>
          <w:szCs w:val="24"/>
        </w:rPr>
        <w:t xml:space="preserve"> </w:t>
      </w:r>
      <w:r w:rsidR="00187A23" w:rsidRPr="009A6870">
        <w:rPr>
          <w:szCs w:val="24"/>
        </w:rPr>
        <w:t>в програмен формат</w:t>
      </w:r>
      <w:r w:rsidR="00187A23" w:rsidRPr="004D4B28">
        <w:rPr>
          <w:sz w:val="22"/>
          <w:szCs w:val="22"/>
        </w:rPr>
        <w:t xml:space="preserve"> 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Default="005C5B04" w:rsidP="004D4B28"/>
    <w:p w:rsidR="00F90463" w:rsidRPr="009A6870" w:rsidRDefault="00F90463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Default="005C5B04" w:rsidP="004D4B28"/>
    <w:p w:rsidR="00F90463" w:rsidRPr="009A6870" w:rsidRDefault="00F90463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Default="00DC1AFA" w:rsidP="004D4B28"/>
    <w:p w:rsidR="00F90463" w:rsidRPr="009A6870" w:rsidRDefault="00F90463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  <w:r w:rsidR="00F431A6">
        <w:rPr>
          <w:b/>
          <w:i/>
        </w:rPr>
        <w:t xml:space="preserve"> 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Default="00A55B68" w:rsidP="004D4B28">
      <w:pPr>
        <w:jc w:val="both"/>
        <w:rPr>
          <w:b/>
          <w:i/>
        </w:rPr>
      </w:pPr>
    </w:p>
    <w:p w:rsidR="00A55B68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B36CD8" w:rsidRDefault="00B36CD8" w:rsidP="004D4B28">
      <w:pPr>
        <w:jc w:val="both"/>
        <w:rPr>
          <w:b/>
          <w:i/>
        </w:rPr>
      </w:pPr>
    </w:p>
    <w:tbl>
      <w:tblPr>
        <w:tblW w:w="59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3"/>
        <w:gridCol w:w="752"/>
        <w:gridCol w:w="849"/>
        <w:gridCol w:w="889"/>
        <w:gridCol w:w="889"/>
      </w:tblGrid>
      <w:tr w:rsidR="0065512A" w:rsidRPr="009A6870" w:rsidTr="00122352">
        <w:trPr>
          <w:trHeight w:val="420"/>
        </w:trPr>
        <w:tc>
          <w:tcPr>
            <w:tcW w:w="599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65512A" w:rsidRPr="009A6870" w:rsidRDefault="0065512A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 И ЦЕЛЕВИ СТОЙНОСТИ</w:t>
            </w:r>
          </w:p>
        </w:tc>
      </w:tr>
      <w:tr w:rsidR="0065512A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5512A" w:rsidRPr="009A6870" w:rsidRDefault="0065512A" w:rsidP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65512A" w:rsidRPr="009A6870" w:rsidRDefault="0065512A" w:rsidP="00B36CD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65512A" w:rsidRPr="009A6870" w:rsidRDefault="0065512A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D92030" w:rsidRPr="009A6870" w:rsidTr="00122352">
        <w:trPr>
          <w:trHeight w:val="450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</w:tbl>
    <w:p w:rsidR="00B36CD8" w:rsidRDefault="00B36CD8" w:rsidP="004D4B28">
      <w:pPr>
        <w:jc w:val="both"/>
        <w:rPr>
          <w:b/>
          <w:i/>
        </w:rPr>
      </w:pPr>
    </w:p>
    <w:p w:rsidR="00B36CD8" w:rsidRDefault="00B36CD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</w:t>
      </w:r>
      <w:r w:rsidR="002B0521" w:rsidRPr="009A6870">
        <w:rPr>
          <w:sz w:val="22"/>
          <w:szCs w:val="22"/>
        </w:rPr>
        <w:t xml:space="preserve">на </w:t>
      </w:r>
      <w:r w:rsidR="00B36CD8">
        <w:rPr>
          <w:sz w:val="22"/>
          <w:szCs w:val="22"/>
        </w:rPr>
        <w:t xml:space="preserve">ПРОЕКТОБЮДЖЕТА ЗА </w:t>
      </w:r>
      <w:r w:rsidR="00F50EED">
        <w:rPr>
          <w:sz w:val="22"/>
          <w:szCs w:val="22"/>
        </w:rPr>
        <w:t xml:space="preserve">2026 </w:t>
      </w:r>
      <w:r w:rsidR="00B36CD8">
        <w:rPr>
          <w:sz w:val="22"/>
          <w:szCs w:val="22"/>
        </w:rPr>
        <w:t xml:space="preserve">Г. и НА АКТУАЛИЗИРАНАТА </w:t>
      </w:r>
      <w:r w:rsidR="008A57BD">
        <w:rPr>
          <w:sz w:val="22"/>
          <w:szCs w:val="22"/>
        </w:rPr>
        <w:t xml:space="preserve">БЮДЖЕТНАТА </w:t>
      </w:r>
      <w:r w:rsidR="002B0521">
        <w:rPr>
          <w:sz w:val="22"/>
          <w:szCs w:val="22"/>
        </w:rPr>
        <w:t xml:space="preserve">ПРОГНОЗА ЗА </w:t>
      </w:r>
      <w:r w:rsidR="0065512A">
        <w:rPr>
          <w:sz w:val="22"/>
          <w:szCs w:val="22"/>
        </w:rPr>
        <w:t xml:space="preserve">ПЕРИОДА </w:t>
      </w:r>
      <w:r w:rsidR="00F50EED" w:rsidRPr="009A6870">
        <w:rPr>
          <w:sz w:val="22"/>
          <w:szCs w:val="22"/>
        </w:rPr>
        <w:t>202</w:t>
      </w:r>
      <w:r w:rsidR="00F50EED">
        <w:rPr>
          <w:sz w:val="22"/>
          <w:szCs w:val="22"/>
        </w:rPr>
        <w:t>7</w:t>
      </w:r>
      <w:r w:rsidR="0065512A">
        <w:rPr>
          <w:sz w:val="22"/>
          <w:szCs w:val="22"/>
        </w:rPr>
        <w:t>-</w:t>
      </w:r>
      <w:r w:rsidR="008A57BD">
        <w:rPr>
          <w:sz w:val="22"/>
          <w:szCs w:val="22"/>
        </w:rPr>
        <w:t>20</w:t>
      </w:r>
      <w:r w:rsidR="00C02F04" w:rsidRPr="009A6870">
        <w:rPr>
          <w:sz w:val="22"/>
          <w:szCs w:val="22"/>
        </w:rPr>
        <w:t>2</w:t>
      </w:r>
      <w:r w:rsidR="0065512A">
        <w:rPr>
          <w:sz w:val="22"/>
          <w:szCs w:val="22"/>
        </w:rPr>
        <w:t>8</w:t>
      </w:r>
      <w:r w:rsidR="00C02F04" w:rsidRPr="009A6870">
        <w:rPr>
          <w:sz w:val="22"/>
          <w:szCs w:val="22"/>
        </w:rPr>
        <w:t xml:space="preserve"> </w:t>
      </w:r>
      <w:r w:rsidR="0088308E" w:rsidRPr="009A6870">
        <w:rPr>
          <w:sz w:val="22"/>
          <w:szCs w:val="22"/>
        </w:rPr>
        <w:t>г.</w:t>
      </w:r>
    </w:p>
    <w:p w:rsidR="00A55B68" w:rsidRDefault="000348FD" w:rsidP="004D4B28">
      <w:pPr>
        <w:pStyle w:val="Heading1"/>
        <w:ind w:firstLine="0"/>
        <w:rPr>
          <w:caps w:val="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p w:rsidR="00B36CD8" w:rsidRPr="00B36CD8" w:rsidRDefault="00B36CD8" w:rsidP="00B36CD8"/>
    <w:tbl>
      <w:tblPr>
        <w:tblW w:w="728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1054"/>
        <w:gridCol w:w="1054"/>
        <w:gridCol w:w="1054"/>
      </w:tblGrid>
      <w:tr w:rsidR="00D92030" w:rsidRPr="009A6870" w:rsidTr="00122352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 xml:space="preserve">(в хил. </w:t>
            </w:r>
            <w:r>
              <w:rPr>
                <w:b/>
                <w:bCs/>
                <w:sz w:val="16"/>
                <w:szCs w:val="16"/>
              </w:rPr>
              <w:t>евро</w:t>
            </w:r>
            <w:r w:rsidRPr="009A6870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2030" w:rsidRPr="009A6870" w:rsidRDefault="00D92030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D92030" w:rsidRPr="009A6870" w:rsidRDefault="00D92030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lastRenderedPageBreak/>
              <w:t>Приходи и доходи от собственост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</w:tbl>
    <w:p w:rsidR="00F90463" w:rsidRDefault="00F90463" w:rsidP="0088308E">
      <w:pPr>
        <w:jc w:val="both"/>
      </w:pPr>
    </w:p>
    <w:p w:rsidR="0088308E" w:rsidRPr="00F26192" w:rsidRDefault="0088308E" w:rsidP="0088308E">
      <w:pPr>
        <w:jc w:val="both"/>
      </w:pPr>
      <w:r w:rsidRPr="00F90463">
        <w:rPr>
          <w:b/>
          <w:i/>
          <w:u w:val="single"/>
        </w:rPr>
        <w:t>Забележка:</w:t>
      </w:r>
      <w:r>
        <w:t xml:space="preserve">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F90463" w:rsidRDefault="00F90463" w:rsidP="0088308E">
      <w:pPr>
        <w:jc w:val="both"/>
      </w:pPr>
    </w:p>
    <w:p w:rsidR="00F90463" w:rsidRPr="00F90463" w:rsidRDefault="00F90463" w:rsidP="00F90463">
      <w:pPr>
        <w:jc w:val="both"/>
        <w:rPr>
          <w:b/>
        </w:rPr>
      </w:pPr>
      <w:r w:rsidRPr="00F90463">
        <w:rPr>
          <w:b/>
        </w:rPr>
        <w:t xml:space="preserve">При попълване на цифровата информация в </w:t>
      </w:r>
      <w:r>
        <w:rPr>
          <w:b/>
        </w:rPr>
        <w:t>о</w:t>
      </w:r>
      <w:r w:rsidRPr="00F90463">
        <w:rPr>
          <w:b/>
        </w:rPr>
        <w:t xml:space="preserve">тделните приложения всички числа следва да бъдат посочени в хил. </w:t>
      </w:r>
      <w:r w:rsidR="00F50EED">
        <w:rPr>
          <w:b/>
        </w:rPr>
        <w:t>евро</w:t>
      </w:r>
      <w:r w:rsidRPr="00F90463">
        <w:rPr>
          <w:b/>
        </w:rPr>
        <w:t xml:space="preserve"> до един знак след десетичната запетая.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23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8F398E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0,</w:t>
            </w:r>
            <w:r w:rsidR="00270A4C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977EFB" w:rsidRPr="005F705D" w:rsidRDefault="002967B6" w:rsidP="002967B6">
      <w:pPr>
        <w:jc w:val="both"/>
        <w:rPr>
          <w:sz w:val="22"/>
          <w:szCs w:val="22"/>
        </w:rPr>
      </w:pPr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>РМС № 780 от 2023 г.</w:t>
      </w:r>
      <w:r w:rsidR="00977EFB"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>.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</w:t>
      </w:r>
      <w:r w:rsidR="0065512A"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780 от 2023 г. </w:t>
      </w:r>
      <w:r w:rsidR="00902885"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>като</w:t>
      </w:r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структурни и функционални промени, засягащи бюджетните организации, когато техни функции и дейността са излезли от системата на ПРБ,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24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0117D5" w:rsidRDefault="002967B6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>РМС № 780 от 2023 г.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B36CD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Закон</w:t>
            </w:r>
            <w:r w:rsidR="00141BD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за</w:t>
            </w:r>
            <w:r w:rsidR="00ED792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25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977EFB">
      <w:pPr>
        <w:jc w:val="both"/>
        <w:rPr>
          <w:sz w:val="22"/>
          <w:szCs w:val="22"/>
        </w:rPr>
      </w:pPr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>РМС № 780 от 2023 г.</w:t>
      </w:r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977EFB"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>до приемане</w:t>
      </w:r>
      <w:r w:rsidR="00977EFB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на новата програмна класификация.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B36CD8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6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866AD6" w:rsidRDefault="00866AD6" w:rsidP="00866AD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bookmarkStart w:id="0" w:name="_GoBack"/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>*Класификационен код съгласно РМС № 780 от 2023 г.</w:t>
      </w:r>
      <w:bookmarkEnd w:id="0"/>
      <w:r w:rsidRPr="005F705D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до приемане на новата програмна класификация.</w:t>
      </w:r>
    </w:p>
    <w:p w:rsidR="00866AD6" w:rsidRDefault="00866AD6" w:rsidP="00866AD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866AD6" w:rsidRDefault="00866AD6" w:rsidP="00866AD6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val="en-US" w:eastAsia="ko-KR"/>
        </w:rPr>
      </w:pPr>
      <w:r w:rsidRPr="00902885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Във връзка с Решения на Народното събрание от 08 май 2026 г. за приемане на структура на Министерския съвет на Република България и за избиране на Министерски съвет, </w:t>
      </w:r>
      <w:proofErr w:type="spellStart"/>
      <w:r w:rsidRPr="00902885">
        <w:rPr>
          <w:rFonts w:eastAsia="Batang"/>
          <w:b/>
          <w:bCs/>
          <w:color w:val="000000"/>
          <w:sz w:val="16"/>
          <w:szCs w:val="16"/>
          <w:lang w:eastAsia="ko-KR"/>
        </w:rPr>
        <w:t>обн</w:t>
      </w:r>
      <w:proofErr w:type="spellEnd"/>
      <w:r w:rsidRPr="00902885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. в ДВ бр. 43 от 12.05.2026 г., и след преразпределение на функциите от преобразуването и закриването на министерства в изпълнение на т. 3 и 4 от Решението за приемане на структура на Министерския съвет, предложената програмна структура на бюджетите на ПРБ, по която са разработени проектобюджетите за 2026 г. и актуализираните бюджетни прогнози за 2027 и 2028 г., ще се счита за </w:t>
      </w:r>
      <w:r w:rsidRPr="00977EFB">
        <w:rPr>
          <w:rFonts w:eastAsia="Batang"/>
          <w:b/>
          <w:bCs/>
          <w:color w:val="000000"/>
          <w:sz w:val="16"/>
          <w:szCs w:val="16"/>
          <w:lang w:eastAsia="ko-KR"/>
        </w:rPr>
        <w:t>предложениe</w:t>
      </w:r>
      <w:r w:rsidRPr="0030465D">
        <w:rPr>
          <w:rFonts w:eastAsia="Batang"/>
          <w:b/>
          <w:bCs/>
          <w:color w:val="000000"/>
          <w:sz w:val="16"/>
          <w:szCs w:val="16"/>
          <w:u w:val="single"/>
          <w:lang w:eastAsia="ko-KR"/>
        </w:rPr>
        <w:t xml:space="preserve"> </w:t>
      </w:r>
      <w:r w:rsidRPr="00902885">
        <w:rPr>
          <w:rFonts w:eastAsia="Batang"/>
          <w:b/>
          <w:bCs/>
          <w:color w:val="000000"/>
          <w:sz w:val="16"/>
          <w:szCs w:val="16"/>
          <w:lang w:eastAsia="ko-KR"/>
        </w:rPr>
        <w:t>за промяна на класификацията в съответствие с чл. 18, ал. 6 от Закона за публичните финанси.</w:t>
      </w:r>
      <w:r>
        <w:rPr>
          <w:rFonts w:eastAsia="Batang"/>
          <w:b/>
          <w:bCs/>
          <w:color w:val="000000"/>
          <w:sz w:val="16"/>
          <w:szCs w:val="16"/>
          <w:lang w:val="en-US" w:eastAsia="ko-KR"/>
        </w:rPr>
        <w:t xml:space="preserve"> </w:t>
      </w:r>
    </w:p>
    <w:p w:rsidR="00866AD6" w:rsidRPr="003D2576" w:rsidRDefault="00866AD6" w:rsidP="00866AD6">
      <w:pPr>
        <w:jc w:val="both"/>
        <w:rPr>
          <w:sz w:val="22"/>
          <w:szCs w:val="22"/>
        </w:rPr>
      </w:pPr>
    </w:p>
    <w:p w:rsidR="00270A4C" w:rsidRPr="009A6870" w:rsidRDefault="00866AD6" w:rsidP="00866AD6">
      <w:pPr>
        <w:rPr>
          <w:caps/>
          <w:sz w:val="22"/>
          <w:szCs w:val="22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65512A">
        <w:trPr>
          <w:trHeight w:val="420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65512A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7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65512A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65512A" w:rsidRDefault="0065512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70A4C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65512A" w:rsidRPr="009A6870" w:rsidTr="0065512A">
        <w:trPr>
          <w:trHeight w:val="420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8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65512A" w:rsidRPr="009A6870" w:rsidTr="0065512A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CE72D3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„</w:t>
            </w:r>
            <w:r w:rsidR="0065512A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65512A" w:rsidRDefault="0065512A" w:rsidP="0065512A"/>
    <w:p w:rsidR="0065512A" w:rsidRDefault="0065512A" w:rsidP="0065512A"/>
    <w:p w:rsidR="0065512A" w:rsidRPr="0065512A" w:rsidRDefault="0065512A" w:rsidP="0065512A">
      <w:pPr>
        <w:sectPr w:rsidR="0065512A" w:rsidRPr="0065512A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913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2"/>
        <w:gridCol w:w="861"/>
        <w:gridCol w:w="99"/>
        <w:gridCol w:w="713"/>
        <w:gridCol w:w="99"/>
        <w:gridCol w:w="812"/>
      </w:tblGrid>
      <w:tr w:rsidR="00565D08" w:rsidRPr="009A6870" w:rsidTr="00565D0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86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5D08" w:rsidRPr="009A6870" w:rsidRDefault="00565D0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5D08" w:rsidRPr="009A6870" w:rsidRDefault="00565D0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902885">
        <w:trPr>
          <w:gridAfter w:val="2"/>
          <w:wAfter w:w="911" w:type="dxa"/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Pr="00122352">
              <w:rPr>
                <w:b/>
                <w:bCs/>
                <w:i/>
                <w:iCs/>
                <w:sz w:val="16"/>
                <w:szCs w:val="16"/>
              </w:rPr>
              <w:t>(хил. евро)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2030" w:rsidRPr="009A6870" w:rsidRDefault="00D92030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Б</w:t>
            </w:r>
            <w:r w:rsidRPr="009A6870">
              <w:rPr>
                <w:b/>
                <w:i/>
                <w:iCs/>
                <w:sz w:val="18"/>
                <w:szCs w:val="18"/>
              </w:rPr>
              <w:t>юджет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Д</w:t>
            </w:r>
            <w:r w:rsidRPr="009A6870">
              <w:rPr>
                <w:b/>
                <w:i/>
                <w:iCs/>
                <w:sz w:val="18"/>
                <w:szCs w:val="18"/>
              </w:rPr>
              <w:t>руги бюджети и сметки за средства от ЕС, в т.ч. от: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</w:t>
            </w:r>
            <w:r w:rsidRPr="005A4E73">
              <w:rPr>
                <w:i/>
                <w:iCs/>
                <w:sz w:val="18"/>
                <w:szCs w:val="18"/>
              </w:rPr>
              <w:t>Капиталови разходи по Национална инвестиционна програма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Сметки за средства от Европейския съюз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BC2E5B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 (</w:t>
            </w:r>
            <w:r>
              <w:rPr>
                <w:i/>
                <w:iCs/>
                <w:sz w:val="18"/>
                <w:szCs w:val="18"/>
              </w:rPr>
              <w:t>в т.ч. и</w:t>
            </w:r>
            <w:r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>
              <w:rPr>
                <w:i/>
                <w:iCs/>
                <w:sz w:val="18"/>
                <w:szCs w:val="18"/>
              </w:rPr>
              <w:t>те</w:t>
            </w:r>
            <w:r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</w:t>
      </w:r>
      <w:r w:rsidR="00565D08">
        <w:rPr>
          <w:szCs w:val="24"/>
        </w:rPr>
        <w:t>“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89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3"/>
        <w:gridCol w:w="987"/>
        <w:gridCol w:w="966"/>
        <w:gridCol w:w="900"/>
        <w:gridCol w:w="876"/>
      </w:tblGrid>
      <w:tr w:rsidR="00565D08" w:rsidRPr="009A6870" w:rsidTr="00122352">
        <w:trPr>
          <w:trHeight w:val="499"/>
        </w:trPr>
        <w:tc>
          <w:tcPr>
            <w:tcW w:w="5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65D08" w:rsidRPr="009A6870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>
              <w:rPr>
                <w:b/>
                <w:bCs/>
                <w:sz w:val="16"/>
                <w:szCs w:val="16"/>
              </w:rPr>
              <w:t>“</w:t>
            </w:r>
          </w:p>
          <w:p w:rsidR="00565D08" w:rsidRPr="009A6870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37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565D08" w:rsidRPr="009A6870" w:rsidRDefault="00565D08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D92030" w:rsidRPr="009A6870" w:rsidTr="00122352">
        <w:trPr>
          <w:trHeight w:val="428"/>
        </w:trPr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6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</w:tbl>
    <w:p w:rsidR="00D16D01" w:rsidRPr="009A6870" w:rsidRDefault="00D16D01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 xml:space="preserve">Бюджетна прогноза по ведомствени и администрирани разходни параграфи на програмата (в хил. </w:t>
      </w:r>
      <w:r w:rsidR="00F50EED">
        <w:rPr>
          <w:b/>
          <w:i/>
        </w:rPr>
        <w:t>евро</w:t>
      </w:r>
      <w:r w:rsidRPr="009A6870">
        <w:rPr>
          <w:b/>
          <w:i/>
        </w:rPr>
        <w:t>)</w:t>
      </w:r>
    </w:p>
    <w:tbl>
      <w:tblPr>
        <w:tblW w:w="9095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"/>
        <w:gridCol w:w="3479"/>
        <w:gridCol w:w="847"/>
        <w:gridCol w:w="883"/>
        <w:gridCol w:w="721"/>
        <w:gridCol w:w="864"/>
        <w:gridCol w:w="1051"/>
        <w:gridCol w:w="864"/>
      </w:tblGrid>
      <w:tr w:rsidR="00D92030" w:rsidRPr="009A6870" w:rsidTr="00122352">
        <w:trPr>
          <w:trHeight w:val="647"/>
        </w:trPr>
        <w:tc>
          <w:tcPr>
            <w:tcW w:w="386" w:type="dxa"/>
            <w:shd w:val="clear" w:color="auto" w:fill="FFCC99"/>
            <w:noWrap/>
            <w:vAlign w:val="center"/>
          </w:tcPr>
          <w:p w:rsidR="00D92030" w:rsidRPr="009A6870" w:rsidRDefault="00D92030" w:rsidP="00565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479" w:type="dxa"/>
            <w:shd w:val="clear" w:color="auto" w:fill="FFCC99"/>
            <w:noWrap/>
            <w:vAlign w:val="center"/>
          </w:tcPr>
          <w:p w:rsidR="00D92030" w:rsidRPr="009A6870" w:rsidRDefault="00D92030" w:rsidP="00565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>
              <w:rPr>
                <w:b/>
                <w:bCs/>
                <w:sz w:val="16"/>
                <w:szCs w:val="16"/>
              </w:rPr>
              <w:t>“</w:t>
            </w:r>
            <w:r w:rsidRPr="009A6870">
              <w:rPr>
                <w:b/>
                <w:bCs/>
                <w:sz w:val="16"/>
                <w:szCs w:val="16"/>
              </w:rPr>
              <w:t xml:space="preserve"> </w:t>
            </w:r>
          </w:p>
          <w:p w:rsidR="00D92030" w:rsidRPr="009A6870" w:rsidRDefault="00D92030" w:rsidP="00565D08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847" w:type="dxa"/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>
              <w:rPr>
                <w:b/>
                <w:bCs/>
                <w:iCs/>
                <w:sz w:val="16"/>
                <w:szCs w:val="16"/>
              </w:rPr>
              <w:t>23</w:t>
            </w:r>
          </w:p>
        </w:tc>
        <w:tc>
          <w:tcPr>
            <w:tcW w:w="883" w:type="dxa"/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>
              <w:rPr>
                <w:b/>
                <w:bCs/>
                <w:iCs/>
                <w:sz w:val="16"/>
                <w:szCs w:val="16"/>
              </w:rPr>
              <w:t>24</w:t>
            </w:r>
          </w:p>
        </w:tc>
        <w:tc>
          <w:tcPr>
            <w:tcW w:w="721" w:type="dxa"/>
            <w:shd w:val="clear" w:color="auto" w:fill="FFCC99"/>
            <w:vAlign w:val="center"/>
          </w:tcPr>
          <w:p w:rsidR="00D92030" w:rsidRDefault="00D92030" w:rsidP="00565D08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>
              <w:rPr>
                <w:b/>
                <w:bCs/>
                <w:iCs/>
                <w:sz w:val="16"/>
                <w:szCs w:val="16"/>
              </w:rPr>
              <w:t>Закон</w:t>
            </w:r>
          </w:p>
          <w:p w:rsidR="00D92030" w:rsidRPr="009A6870" w:rsidRDefault="00D92030" w:rsidP="00F50EE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20</w:t>
            </w:r>
            <w:r>
              <w:rPr>
                <w:b/>
                <w:bCs/>
                <w:iCs/>
                <w:sz w:val="16"/>
                <w:szCs w:val="16"/>
              </w:rPr>
              <w:t>25 г.</w:t>
            </w:r>
          </w:p>
        </w:tc>
        <w:tc>
          <w:tcPr>
            <w:tcW w:w="864" w:type="dxa"/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>
              <w:rPr>
                <w:b/>
                <w:bCs/>
                <w:sz w:val="16"/>
                <w:szCs w:val="16"/>
              </w:rPr>
              <w:t>ект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051" w:type="dxa"/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>
              <w:rPr>
                <w:b/>
                <w:bCs/>
                <w:sz w:val="16"/>
                <w:szCs w:val="16"/>
              </w:rPr>
              <w:t>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>
              <w:rPr>
                <w:b/>
                <w:bCs/>
                <w:sz w:val="16"/>
                <w:szCs w:val="16"/>
              </w:rPr>
              <w:t>7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864" w:type="dxa"/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>
              <w:rPr>
                <w:b/>
                <w:bCs/>
                <w:sz w:val="16"/>
                <w:szCs w:val="16"/>
              </w:rPr>
              <w:t>8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565D08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51" w:type="dxa"/>
            <w:shd w:val="clear" w:color="auto" w:fill="auto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proofErr w:type="spellStart"/>
      <w:r w:rsidR="00663FA3" w:rsidRPr="00160FFD">
        <w:rPr>
          <w:i/>
        </w:rPr>
        <w:t>Разшифровка</w:t>
      </w:r>
      <w:proofErr w:type="spellEnd"/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C02F04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</w:p>
    <w:p w:rsidR="009014A9" w:rsidRDefault="006A1325" w:rsidP="00D027C0">
      <w:pPr>
        <w:spacing w:before="120" w:after="120"/>
        <w:ind w:left="-728"/>
        <w:jc w:val="both"/>
        <w:rPr>
          <w:i/>
        </w:rPr>
      </w:pPr>
      <w:r>
        <w:rPr>
          <w:i/>
        </w:rPr>
        <w:t>Н</w:t>
      </w:r>
      <w:r w:rsidR="00C02F04">
        <w:rPr>
          <w:i/>
        </w:rPr>
        <w:t xml:space="preserve">аименованията на администрираните </w:t>
      </w:r>
      <w:r w:rsidR="009014A9">
        <w:rPr>
          <w:i/>
        </w:rPr>
        <w:t>разходни параграфи следва да отговарят на изискванията</w:t>
      </w:r>
      <w:r w:rsidR="008B7761">
        <w:rPr>
          <w:i/>
        </w:rPr>
        <w:t xml:space="preserve"> на тези указания </w:t>
      </w:r>
      <w:r w:rsidR="008B7761" w:rsidRPr="008B7761">
        <w:rPr>
          <w:i/>
        </w:rPr>
        <w:t>(характер и/или нормативно основание за предоставянето/разходването на бюджетни средства)</w:t>
      </w:r>
      <w:r w:rsidR="008B7761">
        <w:rPr>
          <w:i/>
        </w:rPr>
        <w:t>.</w:t>
      </w:r>
    </w:p>
    <w:p w:rsidR="008B7761" w:rsidRDefault="008B7761" w:rsidP="008B7761">
      <w:pPr>
        <w:spacing w:before="120" w:after="120"/>
        <w:ind w:left="-728"/>
        <w:jc w:val="both"/>
        <w:rPr>
          <w:i/>
        </w:rPr>
      </w:pPr>
      <w:r>
        <w:rPr>
          <w:i/>
        </w:rPr>
        <w:t>За всеки администриран разходен параграф, чиито стойностни показатели се формират от различни видове разходи допълнително се посочват и</w:t>
      </w:r>
      <w:r w:rsidRPr="008B7761">
        <w:rPr>
          <w:i/>
        </w:rPr>
        <w:t xml:space="preserve"> параграфи</w:t>
      </w:r>
      <w:r>
        <w:rPr>
          <w:i/>
        </w:rPr>
        <w:t>те</w:t>
      </w:r>
      <w:r w:rsidRPr="008B7761">
        <w:rPr>
          <w:i/>
        </w:rPr>
        <w:t xml:space="preserve"> на ЕБК</w:t>
      </w:r>
      <w:r>
        <w:rPr>
          <w:i/>
        </w:rPr>
        <w:t>.</w:t>
      </w:r>
    </w:p>
    <w:sectPr w:rsidR="008B7761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885" w:rsidRDefault="00902885">
      <w:r>
        <w:separator/>
      </w:r>
    </w:p>
  </w:endnote>
  <w:endnote w:type="continuationSeparator" w:id="0">
    <w:p w:rsidR="00902885" w:rsidRDefault="00902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885" w:rsidRDefault="00902885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2885" w:rsidRDefault="00902885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885" w:rsidRDefault="00902885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705D">
      <w:rPr>
        <w:rStyle w:val="PageNumber"/>
        <w:noProof/>
      </w:rPr>
      <w:t>10</w:t>
    </w:r>
    <w:r>
      <w:rPr>
        <w:rStyle w:val="PageNumber"/>
      </w:rPr>
      <w:fldChar w:fldCharType="end"/>
    </w:r>
  </w:p>
  <w:p w:rsidR="00902885" w:rsidRPr="00995716" w:rsidRDefault="00902885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885" w:rsidRDefault="00902885">
      <w:r>
        <w:separator/>
      </w:r>
    </w:p>
  </w:footnote>
  <w:footnote w:type="continuationSeparator" w:id="0">
    <w:p w:rsidR="00902885" w:rsidRDefault="00902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8C0"/>
    <w:multiLevelType w:val="hybridMultilevel"/>
    <w:tmpl w:val="E3723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7D5"/>
    <w:rsid w:val="00011ADF"/>
    <w:rsid w:val="00024527"/>
    <w:rsid w:val="0003028B"/>
    <w:rsid w:val="000348FD"/>
    <w:rsid w:val="000435D3"/>
    <w:rsid w:val="00066531"/>
    <w:rsid w:val="00071AFC"/>
    <w:rsid w:val="00096030"/>
    <w:rsid w:val="000A0914"/>
    <w:rsid w:val="000C734B"/>
    <w:rsid w:val="000E731E"/>
    <w:rsid w:val="000E7CBC"/>
    <w:rsid w:val="000F32A2"/>
    <w:rsid w:val="0010055C"/>
    <w:rsid w:val="001113DE"/>
    <w:rsid w:val="00111966"/>
    <w:rsid w:val="00113FD7"/>
    <w:rsid w:val="001156C5"/>
    <w:rsid w:val="0011763D"/>
    <w:rsid w:val="00122352"/>
    <w:rsid w:val="00131FAC"/>
    <w:rsid w:val="00136CCC"/>
    <w:rsid w:val="00141BD0"/>
    <w:rsid w:val="00143BBA"/>
    <w:rsid w:val="001441B0"/>
    <w:rsid w:val="00157464"/>
    <w:rsid w:val="00160FFD"/>
    <w:rsid w:val="00165123"/>
    <w:rsid w:val="00166460"/>
    <w:rsid w:val="001852A6"/>
    <w:rsid w:val="00187A23"/>
    <w:rsid w:val="00190657"/>
    <w:rsid w:val="001915B7"/>
    <w:rsid w:val="0019641F"/>
    <w:rsid w:val="00197952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B0521"/>
    <w:rsid w:val="002C5848"/>
    <w:rsid w:val="002C6A86"/>
    <w:rsid w:val="002D4D92"/>
    <w:rsid w:val="002E0E00"/>
    <w:rsid w:val="002E4515"/>
    <w:rsid w:val="002E4C28"/>
    <w:rsid w:val="003035F6"/>
    <w:rsid w:val="0030465D"/>
    <w:rsid w:val="00311D08"/>
    <w:rsid w:val="0032245C"/>
    <w:rsid w:val="003361E3"/>
    <w:rsid w:val="00340DA0"/>
    <w:rsid w:val="00343652"/>
    <w:rsid w:val="00350DFC"/>
    <w:rsid w:val="00360054"/>
    <w:rsid w:val="0038632F"/>
    <w:rsid w:val="003A28C0"/>
    <w:rsid w:val="003A39AF"/>
    <w:rsid w:val="003B0F0C"/>
    <w:rsid w:val="003B18B8"/>
    <w:rsid w:val="003C28FE"/>
    <w:rsid w:val="003D2421"/>
    <w:rsid w:val="003D2576"/>
    <w:rsid w:val="003E331A"/>
    <w:rsid w:val="003E5CA0"/>
    <w:rsid w:val="003F07E2"/>
    <w:rsid w:val="003F2714"/>
    <w:rsid w:val="003F3090"/>
    <w:rsid w:val="00405E85"/>
    <w:rsid w:val="0042688A"/>
    <w:rsid w:val="00443AC6"/>
    <w:rsid w:val="00454D77"/>
    <w:rsid w:val="00486694"/>
    <w:rsid w:val="00490624"/>
    <w:rsid w:val="004945C5"/>
    <w:rsid w:val="00495A50"/>
    <w:rsid w:val="004B3EBB"/>
    <w:rsid w:val="004C5B01"/>
    <w:rsid w:val="004D4B28"/>
    <w:rsid w:val="004E017F"/>
    <w:rsid w:val="004E59DD"/>
    <w:rsid w:val="004E7437"/>
    <w:rsid w:val="00520CBE"/>
    <w:rsid w:val="00527412"/>
    <w:rsid w:val="005409F5"/>
    <w:rsid w:val="00544C14"/>
    <w:rsid w:val="00552415"/>
    <w:rsid w:val="0055425C"/>
    <w:rsid w:val="005623AE"/>
    <w:rsid w:val="00563794"/>
    <w:rsid w:val="00565D08"/>
    <w:rsid w:val="00575407"/>
    <w:rsid w:val="0058177C"/>
    <w:rsid w:val="005B6FA8"/>
    <w:rsid w:val="005B71FC"/>
    <w:rsid w:val="005C37A5"/>
    <w:rsid w:val="005C5B04"/>
    <w:rsid w:val="005D6AD6"/>
    <w:rsid w:val="005E30B1"/>
    <w:rsid w:val="005F30B8"/>
    <w:rsid w:val="005F705D"/>
    <w:rsid w:val="00614F41"/>
    <w:rsid w:val="006361B6"/>
    <w:rsid w:val="00645597"/>
    <w:rsid w:val="0065147E"/>
    <w:rsid w:val="0065512A"/>
    <w:rsid w:val="006601CC"/>
    <w:rsid w:val="00663FA3"/>
    <w:rsid w:val="00665DA3"/>
    <w:rsid w:val="00684C0D"/>
    <w:rsid w:val="00692C39"/>
    <w:rsid w:val="006A0382"/>
    <w:rsid w:val="006A1325"/>
    <w:rsid w:val="006A31DC"/>
    <w:rsid w:val="006A391C"/>
    <w:rsid w:val="006B7AC9"/>
    <w:rsid w:val="006C515B"/>
    <w:rsid w:val="006F2078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65E3"/>
    <w:rsid w:val="0079772A"/>
    <w:rsid w:val="007A4BC4"/>
    <w:rsid w:val="007A518D"/>
    <w:rsid w:val="007B401A"/>
    <w:rsid w:val="007B4C48"/>
    <w:rsid w:val="007B72C4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6AD6"/>
    <w:rsid w:val="0086754D"/>
    <w:rsid w:val="00870FEA"/>
    <w:rsid w:val="0088308E"/>
    <w:rsid w:val="008853E5"/>
    <w:rsid w:val="00886438"/>
    <w:rsid w:val="008A19E2"/>
    <w:rsid w:val="008A57BD"/>
    <w:rsid w:val="008B1885"/>
    <w:rsid w:val="008B7761"/>
    <w:rsid w:val="008C4713"/>
    <w:rsid w:val="008D2931"/>
    <w:rsid w:val="008E12AC"/>
    <w:rsid w:val="008F398E"/>
    <w:rsid w:val="008F6EBB"/>
    <w:rsid w:val="009014A9"/>
    <w:rsid w:val="00902885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77A06"/>
    <w:rsid w:val="00977EFB"/>
    <w:rsid w:val="00990B73"/>
    <w:rsid w:val="009A6870"/>
    <w:rsid w:val="009B1EB7"/>
    <w:rsid w:val="009B2CE3"/>
    <w:rsid w:val="009B5589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44249"/>
    <w:rsid w:val="00A55499"/>
    <w:rsid w:val="00A55B68"/>
    <w:rsid w:val="00A65479"/>
    <w:rsid w:val="00A94265"/>
    <w:rsid w:val="00A97721"/>
    <w:rsid w:val="00AA2632"/>
    <w:rsid w:val="00AB320A"/>
    <w:rsid w:val="00AB4E34"/>
    <w:rsid w:val="00AC0DB3"/>
    <w:rsid w:val="00AE25C7"/>
    <w:rsid w:val="00AF60C6"/>
    <w:rsid w:val="00B03D64"/>
    <w:rsid w:val="00B0706D"/>
    <w:rsid w:val="00B11CFB"/>
    <w:rsid w:val="00B32750"/>
    <w:rsid w:val="00B357B6"/>
    <w:rsid w:val="00B36CD8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2F04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2F43"/>
    <w:rsid w:val="00CC36C2"/>
    <w:rsid w:val="00CC6539"/>
    <w:rsid w:val="00CE61FC"/>
    <w:rsid w:val="00CE72D3"/>
    <w:rsid w:val="00D027C0"/>
    <w:rsid w:val="00D07C5B"/>
    <w:rsid w:val="00D133C0"/>
    <w:rsid w:val="00D16D01"/>
    <w:rsid w:val="00D203C4"/>
    <w:rsid w:val="00D22FCC"/>
    <w:rsid w:val="00D26429"/>
    <w:rsid w:val="00D27C88"/>
    <w:rsid w:val="00D52F9E"/>
    <w:rsid w:val="00D539D7"/>
    <w:rsid w:val="00D73519"/>
    <w:rsid w:val="00D80B42"/>
    <w:rsid w:val="00D90004"/>
    <w:rsid w:val="00D918B6"/>
    <w:rsid w:val="00D92030"/>
    <w:rsid w:val="00D94980"/>
    <w:rsid w:val="00DA5FF1"/>
    <w:rsid w:val="00DB1EB5"/>
    <w:rsid w:val="00DB4017"/>
    <w:rsid w:val="00DB536F"/>
    <w:rsid w:val="00DC1AFA"/>
    <w:rsid w:val="00DC3D09"/>
    <w:rsid w:val="00DD218C"/>
    <w:rsid w:val="00DE2E10"/>
    <w:rsid w:val="00E01162"/>
    <w:rsid w:val="00E226B1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C77E7"/>
    <w:rsid w:val="00ED2283"/>
    <w:rsid w:val="00ED792D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29C1"/>
    <w:rsid w:val="00F26192"/>
    <w:rsid w:val="00F2643B"/>
    <w:rsid w:val="00F33439"/>
    <w:rsid w:val="00F431A6"/>
    <w:rsid w:val="00F47C5C"/>
    <w:rsid w:val="00F50EED"/>
    <w:rsid w:val="00F52DE3"/>
    <w:rsid w:val="00F56CA3"/>
    <w:rsid w:val="00F56CF1"/>
    <w:rsid w:val="00F5760B"/>
    <w:rsid w:val="00F63C5C"/>
    <w:rsid w:val="00F666CE"/>
    <w:rsid w:val="00F66908"/>
    <w:rsid w:val="00F832F3"/>
    <w:rsid w:val="00F9046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81BDB0-6E2B-4E1A-8163-3AEE77AF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8B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D79D5-A11C-4444-9925-8A11B5B3E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2091</Words>
  <Characters>12366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Таня Ленкова</cp:lastModifiedBy>
  <cp:revision>14</cp:revision>
  <cp:lastPrinted>2006-02-23T14:30:00Z</cp:lastPrinted>
  <dcterms:created xsi:type="dcterms:W3CDTF">2024-08-29T12:51:00Z</dcterms:created>
  <dcterms:modified xsi:type="dcterms:W3CDTF">2026-05-18T13:55:00Z</dcterms:modified>
</cp:coreProperties>
</file>